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9404F" w14:textId="61C533C5" w:rsidR="007B7E30" w:rsidRDefault="00712D02" w:rsidP="00712D02">
      <w:pPr>
        <w:spacing w:after="0"/>
        <w:jc w:val="right"/>
        <w:rPr>
          <w:b/>
          <w:bCs/>
        </w:rPr>
      </w:pPr>
      <w:r w:rsidRPr="00712D02">
        <w:rPr>
          <w:b/>
          <w:bCs/>
        </w:rPr>
        <w:t>Załącznik nr 12 do SWZ</w:t>
      </w:r>
    </w:p>
    <w:p w14:paraId="2D1C5E2D" w14:textId="77777777" w:rsidR="00712D02" w:rsidRDefault="00712D02" w:rsidP="00712D02">
      <w:pPr>
        <w:spacing w:after="0"/>
        <w:jc w:val="right"/>
        <w:rPr>
          <w:b/>
          <w:bCs/>
        </w:rPr>
      </w:pPr>
    </w:p>
    <w:p w14:paraId="05763583" w14:textId="77777777" w:rsidR="00712D02" w:rsidRDefault="00712D02" w:rsidP="00712D02">
      <w:pPr>
        <w:spacing w:after="0"/>
        <w:jc w:val="center"/>
        <w:rPr>
          <w:b/>
          <w:bCs/>
          <w:sz w:val="32"/>
          <w:szCs w:val="32"/>
        </w:rPr>
      </w:pPr>
    </w:p>
    <w:p w14:paraId="5D17B371" w14:textId="77777777" w:rsidR="00712D02" w:rsidRDefault="00712D02" w:rsidP="00712D02">
      <w:pPr>
        <w:spacing w:after="0"/>
        <w:jc w:val="center"/>
        <w:rPr>
          <w:b/>
          <w:bCs/>
          <w:sz w:val="32"/>
          <w:szCs w:val="32"/>
        </w:rPr>
      </w:pPr>
    </w:p>
    <w:p w14:paraId="566E6021" w14:textId="22EF9AF0" w:rsidR="00712D02" w:rsidRDefault="00712D02" w:rsidP="00712D02">
      <w:pPr>
        <w:spacing w:after="0"/>
        <w:jc w:val="center"/>
        <w:rPr>
          <w:b/>
          <w:bCs/>
          <w:sz w:val="32"/>
          <w:szCs w:val="32"/>
        </w:rPr>
      </w:pPr>
      <w:r w:rsidRPr="00712D02">
        <w:rPr>
          <w:b/>
          <w:bCs/>
          <w:sz w:val="32"/>
          <w:szCs w:val="32"/>
        </w:rPr>
        <w:t>SZCZEGÓŁOWY OPIS PRZEDMIOTU ZAMÓWIENIA</w:t>
      </w:r>
    </w:p>
    <w:p w14:paraId="047BCF1E" w14:textId="77777777" w:rsidR="00712D02" w:rsidRDefault="00712D02" w:rsidP="00712D02">
      <w:pPr>
        <w:spacing w:after="0"/>
        <w:jc w:val="center"/>
        <w:rPr>
          <w:b/>
          <w:bCs/>
          <w:sz w:val="32"/>
          <w:szCs w:val="32"/>
        </w:rPr>
      </w:pPr>
    </w:p>
    <w:p w14:paraId="2ECA9768" w14:textId="77777777" w:rsidR="00712D02" w:rsidRPr="009349A2" w:rsidRDefault="00712D02" w:rsidP="00712D02">
      <w:pPr>
        <w:spacing w:after="0" w:line="276" w:lineRule="auto"/>
        <w:jc w:val="center"/>
        <w:rPr>
          <w:rFonts w:cstheme="minorHAnsi"/>
          <w:b/>
          <w:bCs/>
        </w:rPr>
      </w:pPr>
      <w:bookmarkStart w:id="0" w:name="_Hlk202424576"/>
      <w:r w:rsidRPr="009349A2">
        <w:rPr>
          <w:rFonts w:cstheme="minorHAnsi"/>
          <w:b/>
          <w:bCs/>
        </w:rPr>
        <w:t>Część I – Dokumentacja projektowo-kosztorysowa przebudowy drogi w Klebarku Małym.</w:t>
      </w:r>
    </w:p>
    <w:p w14:paraId="2D1F44A1" w14:textId="77777777" w:rsidR="00712D02" w:rsidRPr="009349A2" w:rsidRDefault="00712D02" w:rsidP="00712D02">
      <w:pPr>
        <w:spacing w:after="0" w:line="276" w:lineRule="auto"/>
        <w:jc w:val="center"/>
        <w:rPr>
          <w:rFonts w:cstheme="minorHAnsi"/>
          <w:b/>
          <w:bCs/>
        </w:rPr>
      </w:pPr>
    </w:p>
    <w:p w14:paraId="2F1D6F76" w14:textId="461D6F69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bookmarkStart w:id="1" w:name="_Hlk194397968"/>
      <w:bookmarkStart w:id="2" w:name="_Hlk202959780"/>
      <w:r w:rsidRPr="00C40014">
        <w:rPr>
          <w:rFonts w:cstheme="minorHAnsi"/>
        </w:rPr>
        <w:t xml:space="preserve">Droga objęta zakresem opracowania o długości ok. 210 m (dz. nr 235/3, 169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Klebark Mały,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gm. Purda). Początek opracowania dokumentacji drogi gminnej przyjęto na skrzyżowaniu z drogą gminną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(dz. 69/5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Klebark Mały) o nawierzchni z kostki betonowej. Koniec opracowania drogi gminnej przyjęto włączenie w skrzyżowanie w drodze powiatowej  dz. 235/4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Klebark Mały. Projektowana droga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o nawierzchni z kostki betonowej lub innej nawierzchni utwardzonej  wraz z obustronnymi  poboczami, dojściami do furtek, wjazdami na nieruchomości oraz zjazdami na drogi wewnętrzne. </w:t>
      </w:r>
      <w:bookmarkEnd w:id="1"/>
      <w:r w:rsidRPr="00C40014">
        <w:rPr>
          <w:rFonts w:cstheme="minorHAnsi"/>
        </w:rPr>
        <w:t xml:space="preserve">Kategoria ruchu KR2, zakładana prędkość na terenie zabudowy 40 km/h. Zaprojektować należy odwodnienie drogi poprzez kanalizację deszczową – włączenie do kanalizacji deszczowej w dz. nr 69/5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Klebark Mały, rowy lub inne rozwiązanie. W liniach rozgraniczających występują:  podziemna i nadziemna linia energetyczna, doziemna linia telekomunikacyjna, sieć wodociągowa, kanalizacja sanitarna, sieć gazowa. Zaprojektować przebudowę kolizji z istniejącą infrastrukturą techniczną zgodnie z warunkami wydanymi przez dysponentów sieci.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Należy również sporządzić projekt stałej organizacji ruchu – uwzględniając przede wszystkim skrzyżowania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drogami wewnętrznymi, przejście dla pieszych,  próg zwalniający i inne. Zaprojektować należy ustawienie znaków pionowych z grupy wielkości „małe” z tarczami pokrytymi folią odblaskową typu II, przejścia </w:t>
      </w:r>
      <w:r>
        <w:rPr>
          <w:rFonts w:cstheme="minorHAnsi"/>
        </w:rPr>
        <w:br/>
      </w:r>
      <w:r w:rsidRPr="00C40014">
        <w:rPr>
          <w:rFonts w:cstheme="minorHAnsi"/>
        </w:rPr>
        <w:t>dla pieszych. Obszar przyjęty do opracowania nie posiada miejscowego planu zagospodarowania przestrzennego. Zakres objęty dokumentacją techniczną przedstawia załącznik graficzny.</w:t>
      </w:r>
      <w:bookmarkEnd w:id="2"/>
    </w:p>
    <w:p w14:paraId="6C742401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1749D87D" w14:textId="1800A985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 – zakres prac:</w:t>
      </w:r>
    </w:p>
    <w:p w14:paraId="0702E5FE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Mapa do celów projektowych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153DE5B1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Przygotowanie mapy sytuacyjno-wysokościowej do celów projektowych z przeprowadzeniem uzgodnień/potwierdzeń u poszczególnych gestorów uzbrojenia, dotyczących zlokalizowania istniejących obiektów budowlanych przedstawionych na podkładach geodezyjnych. Mapa do celów projektowych 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02A1756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Opinia Geotechniczna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0722539B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Opracowanie projektu koncepcyjnego budowy drogi wraz z opisem rozwiązań technicznych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4AEE0A99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29195D46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II – zakres prac:</w:t>
      </w:r>
    </w:p>
    <w:p w14:paraId="4D1C1ED8" w14:textId="1059421D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kompletnego projektu budowlanego (projektu zagospodarowania działki lub terenu, projektu architektoniczno-budowlanego), projektu technicznego, wykonawczego oraz opinii, uzgodnień, pozwoleń (uzgodnień i decyzji Wód Polskich lub Nadzoru Wodnego) i innych dokumentów o których mowa w ustawie </w:t>
      </w:r>
      <w:r>
        <w:rPr>
          <w:rFonts w:cstheme="minorHAnsi"/>
        </w:rPr>
        <w:br/>
      </w:r>
      <w:r w:rsidRPr="00C40014">
        <w:rPr>
          <w:rFonts w:cstheme="minorHAnsi"/>
        </w:rPr>
        <w:t>z dnia 7 lipca 1994 r.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r.,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 wraz z niezbędnymi branżami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 przebudowy istniejących urządzeń odwadniających jeśli jest wymagana oraz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 xml:space="preserve">., </w:t>
      </w:r>
    </w:p>
    <w:p w14:paraId="4AD82B32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lastRenderedPageBreak/>
        <w:t>• opracowanie wszelkich niezbędnych dokumentów wymaganych w celu uzyskania stosownych decyzji, uzgodnień i pozwoleń umożliwiających prowadzenie robót budowlanych,</w:t>
      </w:r>
    </w:p>
    <w:p w14:paraId="61FDF820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C40014">
        <w:rPr>
          <w:rFonts w:cstheme="minorHAnsi"/>
        </w:rPr>
        <w:t>ZRiD</w:t>
      </w:r>
      <w:proofErr w:type="spellEnd"/>
      <w:r w:rsidRPr="00C40014">
        <w:rPr>
          <w:rFonts w:cstheme="minorHAnsi"/>
        </w:rPr>
        <w:t xml:space="preserve"> uruchomienia np. pozwolenie na zajęcie pasa drogowego, pozwolenie na objazdy, na prowadzenie drogi, na rozpoczęcie prac i na zakrycie robót zanikających przy przebudowie obiektów istniejących,</w:t>
      </w:r>
    </w:p>
    <w:p w14:paraId="6724D118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projektu organizacji ruchu wraz z niezbędnymi opiniami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0A766E06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kosztorys inwestorski wraz z przedmiarem robót (dla każdej branży osobno)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7C6789A8" w14:textId="4B4A1B11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Kosztorys zapisany w pdf. oraz w wersji edytowalnej do programu kosztorysowego posiadanego przez Zamawiającego. Kosztorys inwestorski opracowany zgodnie z Rozporządzeniem Ministra Rozwoju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C40014">
        <w:rPr>
          <w:rFonts w:cstheme="minorHAnsi"/>
        </w:rPr>
        <w:t>funkcjonalno</w:t>
      </w:r>
      <w:proofErr w:type="spellEnd"/>
      <w:r w:rsidRPr="00C40014">
        <w:rPr>
          <w:rFonts w:cstheme="minorHAnsi"/>
        </w:rPr>
        <w:t xml:space="preserve"> – użytkowym</w:t>
      </w:r>
      <w:r>
        <w:rPr>
          <w:rFonts w:cstheme="minorHAnsi"/>
        </w:rPr>
        <w:t>.</w:t>
      </w:r>
    </w:p>
    <w:p w14:paraId="2B18FC0D" w14:textId="77777777" w:rsidR="00712D02" w:rsidRPr="00C40014" w:rsidRDefault="00712D02" w:rsidP="00CF0F9B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cstheme="minorHAnsi"/>
        </w:rPr>
      </w:pPr>
      <w:r w:rsidRPr="00C40014">
        <w:rPr>
          <w:rFonts w:cstheme="minorHAnsi"/>
        </w:rPr>
        <w:t>specyfikacji technicznych wykonania i odbioru robot budowlanych (</w:t>
      </w:r>
      <w:proofErr w:type="spellStart"/>
      <w:r w:rsidRPr="00C40014">
        <w:rPr>
          <w:rFonts w:cstheme="minorHAnsi"/>
        </w:rPr>
        <w:t>STWiORB</w:t>
      </w:r>
      <w:proofErr w:type="spellEnd"/>
      <w:r w:rsidRPr="00C40014">
        <w:rPr>
          <w:rFonts w:cstheme="minorHAnsi"/>
        </w:rPr>
        <w:t xml:space="preserve">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378F0C47" w14:textId="77777777" w:rsidR="00A426AC" w:rsidRDefault="00A426AC" w:rsidP="00CF0F9B">
      <w:pPr>
        <w:spacing w:after="0" w:line="276" w:lineRule="auto"/>
        <w:jc w:val="both"/>
        <w:rPr>
          <w:rFonts w:cstheme="minorHAnsi"/>
        </w:rPr>
      </w:pPr>
    </w:p>
    <w:p w14:paraId="788A48AC" w14:textId="29A1999E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Dokumentacja projektowa powinn</w:t>
      </w:r>
      <w:r>
        <w:rPr>
          <w:rFonts w:cstheme="minorHAnsi"/>
        </w:rPr>
        <w:t>a</w:t>
      </w:r>
      <w:r w:rsidRPr="00C40014">
        <w:rPr>
          <w:rFonts w:cstheme="minorHAnsi"/>
        </w:rPr>
        <w:t xml:space="preserve"> spełniać w szczególności wymogi określone w wymaganiach ustawy Prawo budowlane (Dz. U. </w:t>
      </w:r>
      <w:bookmarkStart w:id="3" w:name="_Hlk159419777"/>
      <w:r w:rsidRPr="00C40014">
        <w:rPr>
          <w:rFonts w:cstheme="minorHAnsi"/>
        </w:rPr>
        <w:t>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bookmarkEnd w:id="3"/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), Rozporządzeniem Ministra Rozwoju i Technologii z dnia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29 grudnia 2001 r. w sprawie szczegółowego zakresu i formy dokumentacji projektowej specyfikacji technicznych wykonania i odbioru robót budowlanych oraz programu funkcjonalno-użytkowego (Dz. U. z 2021 r. poz. 2454) i w zakresie wynikającym z Rozporządzenia Ministra Rozwoju z dnia 11 września 2020 r. w sprawie szczegółowego zakresu i formy projektu budowlanego (Dz. U. z 2022 r., poz. 1679). </w:t>
      </w:r>
    </w:p>
    <w:p w14:paraId="6C12F966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2EF6B544" w14:textId="2FEAB782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C40014">
        <w:rPr>
          <w:rFonts w:cstheme="minorHAnsi"/>
        </w:rPr>
        <w:t>dwg</w:t>
      </w:r>
      <w:proofErr w:type="spellEnd"/>
      <w:r w:rsidRPr="00C40014">
        <w:rPr>
          <w:rFonts w:cstheme="minorHAnsi"/>
        </w:rPr>
        <w:t xml:space="preserve">. Dokumentacja w wersji elektronicznej powinna być spójna </w:t>
      </w:r>
      <w:r>
        <w:rPr>
          <w:rFonts w:cstheme="minorHAnsi"/>
        </w:rPr>
        <w:br/>
      </w:r>
      <w:r w:rsidRPr="00C40014">
        <w:rPr>
          <w:rFonts w:cstheme="minorHAnsi"/>
        </w:rPr>
        <w:t>z dokumentacją w wersji papierowej tj. zachowana kolejność stron oraz wszystkie załączniki, opnie, sprawdzenia, uzgodnienia, które wchodzą w jej skład.</w:t>
      </w:r>
    </w:p>
    <w:bookmarkEnd w:id="0"/>
    <w:p w14:paraId="4994CB3E" w14:textId="77777777" w:rsidR="00712D02" w:rsidRPr="009349A2" w:rsidRDefault="00712D02" w:rsidP="00712D02">
      <w:pPr>
        <w:spacing w:after="0" w:line="276" w:lineRule="auto"/>
        <w:ind w:left="-91"/>
        <w:jc w:val="both"/>
        <w:rPr>
          <w:rFonts w:cstheme="minorHAnsi"/>
          <w:b/>
          <w:bCs/>
        </w:rPr>
      </w:pPr>
    </w:p>
    <w:p w14:paraId="6C45E5AF" w14:textId="77777777" w:rsidR="00712D02" w:rsidRDefault="00712D02" w:rsidP="00712D02">
      <w:pPr>
        <w:tabs>
          <w:tab w:val="left" w:pos="0"/>
        </w:tabs>
        <w:spacing w:after="0" w:line="276" w:lineRule="auto"/>
        <w:ind w:right="-1"/>
        <w:jc w:val="center"/>
        <w:rPr>
          <w:rFonts w:cstheme="minorHAnsi"/>
          <w:b/>
        </w:rPr>
      </w:pPr>
      <w:r w:rsidRPr="00AD1BAC"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I</w:t>
      </w:r>
      <w:r w:rsidRPr="00AD1BAC">
        <w:rPr>
          <w:rFonts w:cstheme="minorHAnsi"/>
          <w:b/>
        </w:rPr>
        <w:t xml:space="preserve">I - </w:t>
      </w:r>
      <w:r w:rsidRPr="00C40014">
        <w:rPr>
          <w:rFonts w:cstheme="minorHAnsi"/>
          <w:b/>
        </w:rPr>
        <w:t>Dokumentacja projektowo-kosztorysowa przebudowy drogi w Klewkach.</w:t>
      </w:r>
    </w:p>
    <w:p w14:paraId="50895472" w14:textId="77777777" w:rsidR="00712D02" w:rsidRPr="00AD1BAC" w:rsidRDefault="00712D02" w:rsidP="00712D02">
      <w:pPr>
        <w:tabs>
          <w:tab w:val="left" w:pos="0"/>
        </w:tabs>
        <w:spacing w:after="0" w:line="276" w:lineRule="auto"/>
        <w:ind w:right="-1"/>
        <w:jc w:val="center"/>
        <w:rPr>
          <w:rFonts w:cstheme="minorHAnsi"/>
          <w:b/>
        </w:rPr>
      </w:pPr>
    </w:p>
    <w:p w14:paraId="3512EA93" w14:textId="30A09294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bookmarkStart w:id="4" w:name="_Hlk202960691"/>
      <w:r w:rsidRPr="00C40014">
        <w:rPr>
          <w:rFonts w:cstheme="minorHAnsi"/>
        </w:rPr>
        <w:t>Droga objęta zakresem opracowania o długości ok. 130 m. Początek drogi gminnej przyjęto od projektowanej drogi w punkcie  B  (rys. Nr 1) dz. 6/365 na dł. ok. 130 m. Zakres objęty dokumentacją techniczną przedstawia załącznik graficzny (rys. nr 2).</w:t>
      </w:r>
      <w:r>
        <w:rPr>
          <w:rFonts w:cstheme="minorHAnsi"/>
        </w:rPr>
        <w:t xml:space="preserve"> </w:t>
      </w:r>
      <w:r w:rsidRPr="00C40014">
        <w:rPr>
          <w:rFonts w:cstheme="minorHAnsi"/>
        </w:rPr>
        <w:t xml:space="preserve">Projektowana droga o nawierzchni jezdni z kostki betonowej wraz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obustronnymi poboczami, zjazdami na nieruchomości oraz zjazdami na drogi wewnętrzne. Kategoria ruchu KR2. Zaprojektować należy odwodnienie drogi poprzez wpusty do projektowanej kanalizacji deszczowej </w:t>
      </w:r>
      <w:r>
        <w:rPr>
          <w:rFonts w:cstheme="minorHAnsi"/>
        </w:rPr>
        <w:br/>
      </w:r>
      <w:r w:rsidRPr="00C40014">
        <w:rPr>
          <w:rFonts w:cstheme="minorHAnsi"/>
        </w:rPr>
        <w:t>na działce nr 6/365 (studnia D 12- rys. 1). W liniach rozgraniczających występują:  podziemna linia energetyczna, kanalizacja sanitarna i wodociągowa. Zaprojektować przebudowę kolizji z istniejącą infrastrukturą techniczną zgodnie z warunkami wydanymi przez dysponentów sieci. Należy również sporządzić projekt stałej organizacji ruchu – uwzględniając przede wszystkim skrzyżowania z drogami wewnętrznymi. Zaprojektować należy ustawienie znaków pionowych z grupy wielkości „małe” z tarczami pokrytymi folią odblaskową typu II. Obszar przyjęty do opracowania nie jest objęty miejscowym planem zagospodarowania przestrzennego.</w:t>
      </w:r>
      <w:r>
        <w:rPr>
          <w:rFonts w:cstheme="minorHAnsi"/>
        </w:rPr>
        <w:t xml:space="preserve"> </w:t>
      </w:r>
      <w:r w:rsidRPr="00C40014">
        <w:rPr>
          <w:rFonts w:cstheme="minorHAnsi"/>
        </w:rPr>
        <w:t>Zakres objęty dokumentacją techniczną przedstawia załącznik graficzny.</w:t>
      </w:r>
    </w:p>
    <w:bookmarkEnd w:id="4"/>
    <w:p w14:paraId="31BDD6F4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5AEC2867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1 – zakres prac:</w:t>
      </w:r>
    </w:p>
    <w:p w14:paraId="30D6E87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Mapa do celów projektowych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 xml:space="preserve">, </w:t>
      </w:r>
    </w:p>
    <w:p w14:paraId="3FA1BA8F" w14:textId="1B23FE4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lastRenderedPageBreak/>
        <w:t xml:space="preserve">Przygotowanie mapy sytuacyjno-wysokościowej do celów projektowych. Mapa do celów projektowych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3A7ECDCD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Opinia Geotechniczna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2DAA00C0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Opracowanie projektu koncepcyjnego przebudowy drogi wraz z opisem rozwiązań technicznych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6DEB7FF8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7E992C19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Etap 2 – zakres prac: </w:t>
      </w:r>
    </w:p>
    <w:p w14:paraId="553DC792" w14:textId="4EDE9A59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kompletnego projektu budowlanego (projektu zagospodarowania działki lub terenu, projektu architektoniczno-budowlanego), projektu technicznego, wykonawczego oraz opinii, uzgodnień, pozwoleń </w:t>
      </w:r>
      <w:r>
        <w:rPr>
          <w:rFonts w:cstheme="minorHAnsi"/>
        </w:rPr>
        <w:br/>
      </w:r>
      <w:r w:rsidRPr="00C40014">
        <w:rPr>
          <w:rFonts w:cstheme="minorHAnsi"/>
        </w:rPr>
        <w:t>i innych dokumentów o których mowa w ustawie z dnia 7 lipca 1994 r.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 wraz z niezbędnymi branżami z uwzględnieniem przebudowy istniejących urządzeń odwadniających jeśli jest wymagana oraz 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 xml:space="preserve">., </w:t>
      </w:r>
    </w:p>
    <w:p w14:paraId="3E1E1C0F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opracowanie wszelkich niezbędnych dokumentów wymaganych w celu uzyskania stosownych decyzji, uzgodnień i pozwoleń umożliwiających prowadzenie robót budowlanych,</w:t>
      </w:r>
    </w:p>
    <w:p w14:paraId="24273422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w razie konieczności również inne ekspertyzy, opracowania, raporty, operaty, opracowania dendrologiczne oraz inne dokumentacje i decyzje administracyjne niezbędne dla zaprojektowania, wybudowania, w tym zgłoszenie/pozwolenia na budowę/</w:t>
      </w:r>
      <w:proofErr w:type="spellStart"/>
      <w:r w:rsidRPr="00C40014">
        <w:rPr>
          <w:rFonts w:cstheme="minorHAnsi"/>
        </w:rPr>
        <w:t>ZRiD</w:t>
      </w:r>
      <w:proofErr w:type="spellEnd"/>
      <w:r w:rsidRPr="00C40014">
        <w:rPr>
          <w:rFonts w:cstheme="minorHAnsi"/>
        </w:rPr>
        <w:t xml:space="preserve"> uruchomienia np. pozwolenie na zajęcie pasa drogowego, pozwolenie na objazdy, na prowadzenie drogi, na rozpoczęcie prac i na zakrycie robót zanikających przy przebudowie obiektów istniejących </w:t>
      </w:r>
    </w:p>
    <w:p w14:paraId="0F07B72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projektu organizacji ruchu wraz z niezbędnymi opiniami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360ADD04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Kosztorys inwestorski wraz z przedmiarem robót (dla każdej branży osobno)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59CDA79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Kosztorys zapisany w pdf. oraz w wersji edytowalnej do programu kosztorysowego posiadanego przez Zamawiającego.</w:t>
      </w:r>
    </w:p>
    <w:p w14:paraId="41A3FE9D" w14:textId="7F7AD74F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Kosztorys inwestorski opracowany zgodnie z Rozporządzeniem Ministra Rozwoju i Technologii z dnia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20 grudnia 2021 w sprawie określenia metod i podstaw sporządzenia kosztorysu inwestorskiego, obliczenia planowanych kosztów prac projektowych oraz planowanych kosztów robót budowlanych określonych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programie </w:t>
      </w:r>
      <w:proofErr w:type="spellStart"/>
      <w:r w:rsidRPr="00C40014">
        <w:rPr>
          <w:rFonts w:cstheme="minorHAnsi"/>
        </w:rPr>
        <w:t>funkcjonalno</w:t>
      </w:r>
      <w:proofErr w:type="spellEnd"/>
      <w:r w:rsidRPr="00C40014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Pr="00C40014">
        <w:rPr>
          <w:rFonts w:cstheme="minorHAnsi"/>
        </w:rPr>
        <w:t xml:space="preserve"> użytkowym</w:t>
      </w:r>
      <w:r>
        <w:rPr>
          <w:rFonts w:cstheme="minorHAnsi"/>
        </w:rPr>
        <w:t>.</w:t>
      </w:r>
    </w:p>
    <w:p w14:paraId="4B6B98F0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Specyfikacji technicznych wykonania i odbioru robót budowlanych (</w:t>
      </w:r>
      <w:proofErr w:type="spellStart"/>
      <w:r w:rsidRPr="00C40014">
        <w:rPr>
          <w:rFonts w:cstheme="minorHAnsi"/>
        </w:rPr>
        <w:t>STWiORB</w:t>
      </w:r>
      <w:proofErr w:type="spellEnd"/>
      <w:r w:rsidRPr="00C40014">
        <w:rPr>
          <w:rFonts w:cstheme="minorHAnsi"/>
        </w:rPr>
        <w:t xml:space="preserve">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79D70919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49850316" w14:textId="27C7735E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Dokumentacja projektowa powinn</w:t>
      </w:r>
      <w:r w:rsidR="00A426AC">
        <w:rPr>
          <w:rFonts w:cstheme="minorHAnsi"/>
        </w:rPr>
        <w:t>a</w:t>
      </w:r>
      <w:r w:rsidRPr="00C40014">
        <w:rPr>
          <w:rFonts w:cstheme="minorHAnsi"/>
        </w:rPr>
        <w:t xml:space="preserve"> spełniać w szczególności wymogi określone w wymaganiach ustawy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), Rozporządzeniem Ministra Rozwoju i Technologii z dnia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29 grudnia 2001 r. w sprawie szczegółowego zakresu i formy dokumentacji projektowej specyfikacji technicznych wykonania i odbioru robót budowlanych oraz programu funkcjonalno-użytkowego (Dz. U. 2021 r., poz. 2454) i w zakresie wynikającym z Rozporządzenia Ministra Rozwoju z dnia 11 września 2020 r.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sprawie szczegółowego zakresu i formy projektu budowlanego (Dz. U. z 2022 r., poz. 1679). </w:t>
      </w:r>
    </w:p>
    <w:p w14:paraId="0ED43857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7E8210CF" w14:textId="3F46E86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C40014">
        <w:rPr>
          <w:rFonts w:cstheme="minorHAnsi"/>
        </w:rPr>
        <w:t>dwg</w:t>
      </w:r>
      <w:proofErr w:type="spellEnd"/>
      <w:r w:rsidRPr="00C40014">
        <w:rPr>
          <w:rFonts w:cstheme="minorHAnsi"/>
        </w:rPr>
        <w:t xml:space="preserve">. Dokumentacja w wersji elektronicznej powinna być spójna </w:t>
      </w:r>
      <w:r>
        <w:rPr>
          <w:rFonts w:cstheme="minorHAnsi"/>
        </w:rPr>
        <w:br/>
      </w:r>
      <w:r w:rsidRPr="00C40014">
        <w:rPr>
          <w:rFonts w:cstheme="minorHAnsi"/>
        </w:rPr>
        <w:t>z dokumentacją w wersji papierowej tj. zachowana kolejność stron oraz wszystkie załączniki, opnie, sprawdzenia, uzgodnienia, które wchodzą w jej skład.</w:t>
      </w:r>
    </w:p>
    <w:p w14:paraId="5ECBBFAC" w14:textId="77777777" w:rsidR="00712D02" w:rsidRDefault="00712D02" w:rsidP="00712D02">
      <w:pPr>
        <w:spacing w:after="0" w:line="276" w:lineRule="auto"/>
        <w:jc w:val="both"/>
        <w:rPr>
          <w:rFonts w:cstheme="minorHAnsi"/>
        </w:rPr>
      </w:pPr>
    </w:p>
    <w:p w14:paraId="498507AB" w14:textId="77777777" w:rsidR="00712D02" w:rsidRDefault="00712D02" w:rsidP="00712D02">
      <w:pPr>
        <w:spacing w:after="0" w:line="276" w:lineRule="auto"/>
        <w:ind w:left="-91"/>
        <w:jc w:val="center"/>
        <w:rPr>
          <w:rFonts w:cstheme="minorHAnsi"/>
          <w:b/>
          <w:bCs/>
        </w:rPr>
      </w:pPr>
      <w:bookmarkStart w:id="5" w:name="_Hlk194398138"/>
      <w:bookmarkStart w:id="6" w:name="_Hlk202424608"/>
      <w:r w:rsidRPr="00487EDC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I</w:t>
      </w:r>
      <w:r w:rsidRPr="00487EDC">
        <w:rPr>
          <w:rFonts w:cstheme="minorHAnsi"/>
          <w:b/>
          <w:bCs/>
        </w:rPr>
        <w:t>II – Dokumentacja projektowo-kosztorysowa przebudowy drogi w Trękusku.</w:t>
      </w:r>
    </w:p>
    <w:p w14:paraId="0F841154" w14:textId="77777777" w:rsidR="00712D02" w:rsidRDefault="00712D02" w:rsidP="00712D02">
      <w:pPr>
        <w:spacing w:after="0" w:line="276" w:lineRule="auto"/>
        <w:ind w:left="-91"/>
        <w:jc w:val="center"/>
        <w:rPr>
          <w:rFonts w:cstheme="minorHAnsi"/>
          <w:b/>
          <w:bCs/>
        </w:rPr>
      </w:pPr>
    </w:p>
    <w:p w14:paraId="58996DB3" w14:textId="48245744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bookmarkStart w:id="7" w:name="_Hlk202960791"/>
      <w:bookmarkEnd w:id="5"/>
      <w:r w:rsidRPr="00C40014">
        <w:rPr>
          <w:rFonts w:cstheme="minorHAnsi"/>
        </w:rPr>
        <w:lastRenderedPageBreak/>
        <w:t xml:space="preserve">Droga objęta zakresem opracowania (dz. nr 5/127, 5/123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Trękusek, gm. Purda) od zjazdu z drogi krajowej DK 53 do skrzyżowania działek o numerach 5/127, 5/123 i 5/60, o długości ok. 100 m. Projektowana droga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o nawierzchni jezdni utwardzonej ( asfalt, kostka betonowa) wraz z poboczami, dojściami do furtek, wjazdami na nieruchomości oraz zjazdami na drogi wewnętrzne. Kategoria ruchu KR2, zakładana prędkość na terenie zabudowy 40 km/h. Zaprojektować należy odwodnienie drogi poprzez kanalizację deszczową lub inne rozwiązania odwodniające. Droga znajduje się w otoczeniu zabytku- park w zespole dworsko parkowym </w:t>
      </w:r>
      <w:r>
        <w:rPr>
          <w:rFonts w:cstheme="minorHAnsi"/>
        </w:rPr>
        <w:br/>
      </w:r>
      <w:r w:rsidRPr="00C40014">
        <w:rPr>
          <w:rFonts w:cstheme="minorHAnsi"/>
        </w:rPr>
        <w:t>A-3259 z 2 stycznia 1992 r. W liniach rozgraniczających występują:  podziemna i napowietrzna linia energetyczna, doziemna linia telekomunikacyjna, sieć wodociągowa, kanalizacja sanitarna. Zaprojektować przebudowę kolizji z istniejącą infrastrukturą techniczną zgodnie z warunkami wydanymi przez dysponentów sieci. Należy również sporządzić projekt stałej organizacji ruchu – uwzględniając przede wszystkim skrzyżowania z drogami wewnętrznymi. Zaprojektować należy ustawienie znaków pionowych z grupy wielkości „małe” z tarczami pokrytymi folią odblaskową typu II. Obszar przyjęty do opracowania nie</w:t>
      </w:r>
      <w:r w:rsidRPr="00C40014">
        <w:rPr>
          <w:rFonts w:cstheme="minorHAnsi"/>
          <w:b/>
          <w:bCs/>
        </w:rPr>
        <w:t xml:space="preserve"> </w:t>
      </w:r>
      <w:r w:rsidRPr="00C40014">
        <w:rPr>
          <w:rFonts w:cstheme="minorHAnsi"/>
        </w:rPr>
        <w:t>posiada miejscowego planu zagospodarowania przestrzennego. Zakres objęty dokumentacją techniczną przedstawia załącznik graficzny.</w:t>
      </w:r>
    </w:p>
    <w:bookmarkEnd w:id="7"/>
    <w:p w14:paraId="11124FF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069335DD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 – zakres prac:</w:t>
      </w:r>
    </w:p>
    <w:p w14:paraId="5886256B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Mapa do celów projektowych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2D565450" w14:textId="3534BA13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Przygotowanie mapy sytuacyjno-wysokościowej do celów projektowych. Mapa do celów projektowych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63ED3DC1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Opinia Geotechniczna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1F66F3E6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Opracowanie projektu koncepcyjnego budowy drogi wraz z opisem rozwiązań technicznych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4BA78FC7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76439B3C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II – zakres prac:</w:t>
      </w:r>
    </w:p>
    <w:p w14:paraId="1AA733C0" w14:textId="7EC7E6DF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kompletnego projektu budowlanego (projektu zagospodarowania działki lub terenu, projektu architektoniczno-budowlanego), projektu technicznego, wykonawczego oraz opinii, uzgodnień, pozwoleń (uzgodnień i decyzji Wód Polskich lub Nadzoru Wodnego) i innych dokumentów o których mowa w ustawie </w:t>
      </w:r>
      <w:r>
        <w:rPr>
          <w:rFonts w:cstheme="minorHAnsi"/>
        </w:rPr>
        <w:br/>
      </w:r>
      <w:r w:rsidRPr="00C40014">
        <w:rPr>
          <w:rFonts w:cstheme="minorHAnsi"/>
        </w:rPr>
        <w:t>z dnia 7 lipca 1994 r.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 wraz z niezbędnymi branżami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 przebudowy istniejących urządzeń odwadniających jeśli jest wymagana oraz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 xml:space="preserve">., </w:t>
      </w:r>
    </w:p>
    <w:p w14:paraId="1B791668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opracowanie wszelkich niezbędnych dokumentów wymaganych w celu uzyskania stosownych decyzji, uzgodnień i pozwoleń umożliwiających prowadzenie robót budowlanych,</w:t>
      </w:r>
    </w:p>
    <w:p w14:paraId="0F5D5C77" w14:textId="55F0E548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w razie konieczności również inne ekspertyzy, opracowania, raporty, operaty, opracowania dendrologiczne oraz inne dokumentacje i decyzje administracyjne niezbędne dla zaprojektowania, wybudowania, </w:t>
      </w:r>
      <w:r>
        <w:rPr>
          <w:rFonts w:cstheme="minorHAnsi"/>
        </w:rPr>
        <w:br/>
      </w:r>
      <w:r w:rsidRPr="00C40014">
        <w:rPr>
          <w:rFonts w:cstheme="minorHAnsi"/>
        </w:rPr>
        <w:t>w tym zgłoszenie/pozwolenia na budowę/</w:t>
      </w:r>
      <w:proofErr w:type="spellStart"/>
      <w:r w:rsidRPr="00C40014">
        <w:rPr>
          <w:rFonts w:cstheme="minorHAnsi"/>
        </w:rPr>
        <w:t>ZRiD</w:t>
      </w:r>
      <w:proofErr w:type="spellEnd"/>
      <w:r w:rsidRPr="00C40014">
        <w:rPr>
          <w:rFonts w:cstheme="minorHAnsi"/>
        </w:rPr>
        <w:t>,</w:t>
      </w:r>
    </w:p>
    <w:p w14:paraId="0BB0FC0D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projektu organizacji ruchu wraz z niezbędnymi opiniami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1FC248C1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kosztorys inwestorski wraz z przedmiarem robót (dla każdej branży osobno)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7B6DD945" w14:textId="1598E721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Kosztorys zapisany w pdf. oraz w wersji edytowalnej do programu kosztorysowego posiadanego przez Zamawiającego. Kosztorys inwestorski opracowany zgodnie z Rozporządzeniem Ministra Rozwoju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C40014">
        <w:rPr>
          <w:rFonts w:cstheme="minorHAnsi"/>
        </w:rPr>
        <w:t>funkcjonalno</w:t>
      </w:r>
      <w:proofErr w:type="spellEnd"/>
      <w:r w:rsidRPr="00C40014">
        <w:rPr>
          <w:rFonts w:cstheme="minorHAnsi"/>
        </w:rPr>
        <w:t xml:space="preserve"> – użytkowym</w:t>
      </w:r>
      <w:r>
        <w:rPr>
          <w:rFonts w:cstheme="minorHAnsi"/>
        </w:rPr>
        <w:t>.</w:t>
      </w:r>
    </w:p>
    <w:p w14:paraId="40351F02" w14:textId="77777777" w:rsidR="00712D02" w:rsidRPr="00C40014" w:rsidRDefault="00712D02" w:rsidP="00CF0F9B">
      <w:pPr>
        <w:pStyle w:val="Akapitzlist"/>
        <w:numPr>
          <w:ilvl w:val="0"/>
          <w:numId w:val="2"/>
        </w:numPr>
        <w:spacing w:after="0" w:line="276" w:lineRule="auto"/>
        <w:ind w:left="0" w:firstLine="0"/>
        <w:jc w:val="both"/>
        <w:rPr>
          <w:rFonts w:cstheme="minorHAnsi"/>
        </w:rPr>
      </w:pPr>
      <w:r w:rsidRPr="00C40014">
        <w:rPr>
          <w:rFonts w:cstheme="minorHAnsi"/>
        </w:rPr>
        <w:t>specyfikacji technicznych wykonania i odbioru robot budowlanych (</w:t>
      </w:r>
      <w:proofErr w:type="spellStart"/>
      <w:r w:rsidRPr="00C40014">
        <w:rPr>
          <w:rFonts w:cstheme="minorHAnsi"/>
        </w:rPr>
        <w:t>STWiORB</w:t>
      </w:r>
      <w:proofErr w:type="spellEnd"/>
      <w:r w:rsidRPr="00C40014">
        <w:rPr>
          <w:rFonts w:cstheme="minorHAnsi"/>
        </w:rPr>
        <w:t xml:space="preserve">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4E57DFD1" w14:textId="77777777" w:rsidR="00A426AC" w:rsidRDefault="00A426AC" w:rsidP="00CF0F9B">
      <w:pPr>
        <w:spacing w:after="0" w:line="276" w:lineRule="auto"/>
        <w:jc w:val="both"/>
        <w:rPr>
          <w:rFonts w:cstheme="minorHAnsi"/>
        </w:rPr>
      </w:pPr>
    </w:p>
    <w:p w14:paraId="50F35BC7" w14:textId="4C3BC6BF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Dokumentacja projektowa powinn</w:t>
      </w:r>
      <w:r w:rsidR="00A426AC">
        <w:rPr>
          <w:rFonts w:cstheme="minorHAnsi"/>
        </w:rPr>
        <w:t>a</w:t>
      </w:r>
      <w:r w:rsidRPr="00C40014">
        <w:rPr>
          <w:rFonts w:cstheme="minorHAnsi"/>
        </w:rPr>
        <w:t xml:space="preserve"> spełniać w szczególności wymogi określone w wymaganiach ustawy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), Rozporządzeniem Ministra Rozwoju i Technologii z dnia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29 grudnia 2001 r. w sprawie szczegółowego zakresu i formy dokumentacji projektowej specyfikacji technicznych wykonania i odbioru robót budowlanych oraz programu funkcjonalno-użytkowego (Dz. U. z 2021 r., poz. 2454) i w zakresie wynikającym z Rozporządzenia Ministra Rozwoju z dnia 11 września 2020 r.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sprawie szczegółowego zakresu i formy projektu budowlanego (Dz. U. z 2022 r., poz. 1679). </w:t>
      </w:r>
    </w:p>
    <w:p w14:paraId="2314C925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6F7560D6" w14:textId="48E16DA6" w:rsidR="00712D02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C40014">
        <w:rPr>
          <w:rFonts w:cstheme="minorHAnsi"/>
        </w:rPr>
        <w:t>dwg</w:t>
      </w:r>
      <w:proofErr w:type="spellEnd"/>
      <w:r w:rsidRPr="00C40014">
        <w:rPr>
          <w:rFonts w:cstheme="minorHAnsi"/>
        </w:rPr>
        <w:t xml:space="preserve">. Dokumentacja w wersji elektronicznej powinna być spójna </w:t>
      </w:r>
      <w:r>
        <w:rPr>
          <w:rFonts w:cstheme="minorHAnsi"/>
        </w:rPr>
        <w:br/>
      </w:r>
      <w:r w:rsidRPr="00C40014">
        <w:rPr>
          <w:rFonts w:cstheme="minorHAnsi"/>
        </w:rPr>
        <w:t>z dokumentacją w wersji papierowej tj. zachowana kolejność stron oraz wszystkie załączniki, opnie, sprawdzenia, uzgodnienia, które wchodzą w jej skład.</w:t>
      </w:r>
    </w:p>
    <w:p w14:paraId="0510EE21" w14:textId="77777777" w:rsidR="00712D02" w:rsidRDefault="00712D02" w:rsidP="00712D02">
      <w:pPr>
        <w:spacing w:after="0" w:line="276" w:lineRule="auto"/>
        <w:ind w:left="-91"/>
        <w:jc w:val="both"/>
        <w:rPr>
          <w:rFonts w:cstheme="minorHAnsi"/>
        </w:rPr>
      </w:pPr>
    </w:p>
    <w:p w14:paraId="758C092E" w14:textId="77777777" w:rsidR="00712D02" w:rsidRDefault="00712D02" w:rsidP="00712D02">
      <w:pPr>
        <w:autoSpaceDE w:val="0"/>
        <w:autoSpaceDN w:val="0"/>
        <w:adjustRightInd w:val="0"/>
        <w:spacing w:after="0" w:line="276" w:lineRule="auto"/>
        <w:ind w:left="-91"/>
        <w:jc w:val="center"/>
        <w:rPr>
          <w:rFonts w:cstheme="minorHAnsi"/>
          <w:b/>
          <w:bCs/>
        </w:rPr>
      </w:pPr>
      <w:bookmarkStart w:id="8" w:name="_Hlk202960829"/>
      <w:r w:rsidRPr="00C40014">
        <w:rPr>
          <w:rFonts w:cstheme="minorHAnsi"/>
          <w:b/>
          <w:bCs/>
        </w:rPr>
        <w:t>Część IV – Dokumentacja projektowo-kosztorysowa budowy chodnika oraz pobocza utwardzonego                       w Klebarku Wielkim.</w:t>
      </w:r>
    </w:p>
    <w:bookmarkEnd w:id="8"/>
    <w:p w14:paraId="18491576" w14:textId="77777777" w:rsidR="00712D02" w:rsidRDefault="00712D02" w:rsidP="00712D02">
      <w:pPr>
        <w:autoSpaceDE w:val="0"/>
        <w:autoSpaceDN w:val="0"/>
        <w:adjustRightInd w:val="0"/>
        <w:spacing w:after="0" w:line="276" w:lineRule="auto"/>
        <w:ind w:left="-91"/>
        <w:jc w:val="center"/>
        <w:rPr>
          <w:rFonts w:cstheme="minorHAnsi"/>
          <w:b/>
          <w:bCs/>
        </w:rPr>
      </w:pPr>
    </w:p>
    <w:p w14:paraId="46C90B23" w14:textId="0B38632F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bookmarkStart w:id="9" w:name="_Hlk202960857"/>
      <w:bookmarkStart w:id="10" w:name="_Hlk203029688"/>
      <w:r w:rsidRPr="00C40014">
        <w:rPr>
          <w:rFonts w:cstheme="minorHAnsi"/>
        </w:rPr>
        <w:t xml:space="preserve">Dokumentacja budowy utwardzonego pobocza objętego zakresem opracowania o długości ok. 32 m, w pasie drogi powiatowej  nr 1464 N (dz. nr 381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 xml:space="preserve">. Klebark Wielki, gm. Purda). Początek przyjęto od istniejącego chodnika na dz. nr 381 do skrzyżowania z drogą gminną (na dz. nr 350/2, 353/18). Projektowane pobocze utwardzone o nawierzchni z kostki betonowej wraz z podbudową oraz systemem odwodnienia. </w:t>
      </w:r>
      <w:r>
        <w:rPr>
          <w:rFonts w:cstheme="minorHAnsi"/>
        </w:rPr>
        <w:br/>
      </w:r>
      <w:r w:rsidRPr="00C40014">
        <w:rPr>
          <w:rFonts w:cstheme="minorHAnsi"/>
        </w:rPr>
        <w:t>W liniach rozgraniczających występują:  napowietrzna linia energetyczna, doziemna linia telekomunikacyjna. Zaprojektować przebudowę kolizji z istniejącą infrastrukturą techniczną zgodnie z warunkami wydanymi przez dysponentów sieci i zarządcę pasa drogowego. Obszar przyjęty do opracowania nie</w:t>
      </w:r>
      <w:r w:rsidRPr="00C40014">
        <w:rPr>
          <w:rFonts w:cstheme="minorHAnsi"/>
          <w:b/>
          <w:bCs/>
        </w:rPr>
        <w:t xml:space="preserve"> </w:t>
      </w:r>
      <w:r w:rsidRPr="00C40014">
        <w:rPr>
          <w:rFonts w:cstheme="minorHAnsi"/>
        </w:rPr>
        <w:t>posiada miejscowego planu zagospodarowania przestrzennego. Zakres objęty dokumentacją techniczną przedstawia załącznik graficzny.</w:t>
      </w:r>
    </w:p>
    <w:p w14:paraId="29BD0B31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Dokumentacja budowy chodnika objętego zakresem opracowania o długości ok. 45 m, na działce nr 381 </w:t>
      </w:r>
      <w:proofErr w:type="spellStart"/>
      <w:r w:rsidRPr="00C40014">
        <w:rPr>
          <w:rFonts w:cstheme="minorHAnsi"/>
        </w:rPr>
        <w:t>obr</w:t>
      </w:r>
      <w:proofErr w:type="spellEnd"/>
      <w:r w:rsidRPr="00C40014">
        <w:rPr>
          <w:rFonts w:cstheme="minorHAnsi"/>
        </w:rPr>
        <w:t>. Klebark Wielki, gm. Purda. Początek przyjęto od wjazdu na cmentarz na dz. nr 381 do skrzyżowania z drogą gminną na dz. nr 116. Projektowany chodnik o nawierzchni z kostki betonowej wraz z podbudową oraz systemem odwodnienia. W liniach rozgraniczających występują:  napowietrzna i doziemne linia energetyczna, doziemna linia telekomunikacyjna. Zaprojektować przebudowę kolizji z istniejącą infrastrukturą techniczną zgodnie z warunkami wydanymi przez dysponentów sieci. Obszar przyjęty do opracowania nie</w:t>
      </w:r>
      <w:r w:rsidRPr="00C40014">
        <w:rPr>
          <w:rFonts w:cstheme="minorHAnsi"/>
          <w:b/>
          <w:bCs/>
        </w:rPr>
        <w:t xml:space="preserve"> </w:t>
      </w:r>
      <w:r w:rsidRPr="00C40014">
        <w:rPr>
          <w:rFonts w:cstheme="minorHAnsi"/>
        </w:rPr>
        <w:t>posiada miejscowego planu zagospodarowania przestrzennego. Zakres objęty dokumentacją techniczną przedstawia załącznik graficzny.</w:t>
      </w:r>
    </w:p>
    <w:bookmarkEnd w:id="9"/>
    <w:p w14:paraId="54632998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7B3FA167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 – zakres prac:</w:t>
      </w:r>
    </w:p>
    <w:p w14:paraId="531FEFEB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Mapa do celów projektowych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0B43DBD2" w14:textId="0D41A871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Przygotowanie mapy sytuacyjno-wysokościowej do celów projektowych. Mapa do celów projektowych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swojej treści musi zawierać ustalone granice działek ewidencyjnych z dokładnością właściwą dla szczegółów terenowych I grupy, usytuowanie drzew i krzewów, pozostałych urządzeń i budowli oraz bezwzględnie całą podziemną infrastrukturę techniczną. </w:t>
      </w:r>
    </w:p>
    <w:p w14:paraId="4554CBC6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Opinia Geotechniczna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611A4584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Opracowanie projektu koncepcyjnego budowy drogi wraz z opisem rozwiązań technicznych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47E9C9F2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 </w:t>
      </w:r>
    </w:p>
    <w:p w14:paraId="6EF51F74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Etap II – zakres prac:</w:t>
      </w:r>
    </w:p>
    <w:p w14:paraId="4CC49D7A" w14:textId="6C581BDE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kompletnego projektu budowlanego (projektu zagospodarowania działki lub terenu, projektu architektoniczno-budowlanego), projektu technicznego, wykonawczego oraz opinii, uzgodnień, pozwoleń (uzgodnień i decyzji Wód Polskich lub Nadzoru Wodnego) i innych dokumentów o których mowa w ustawie </w:t>
      </w:r>
      <w:r>
        <w:rPr>
          <w:rFonts w:cstheme="minorHAnsi"/>
        </w:rPr>
        <w:br/>
      </w:r>
      <w:r w:rsidRPr="00C40014">
        <w:rPr>
          <w:rFonts w:cstheme="minorHAnsi"/>
        </w:rPr>
        <w:lastRenderedPageBreak/>
        <w:t>z dnia 7 lipca 1994 r.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 wraz z niezbędnymi branżami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 przebudowy istniejących urządzeń odwadniających jeśli jest wymagana oraz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z uwzględnieniem, w przypadku wystąpienia kolizji, wykonania ewentualnych przełożeń/rur ochronnych/wykonania nowych odcinków istniejącej infrastruktury zgodnie z warunkami wydanymi przez Właściciela lub zarządcę sieci kolidującej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 xml:space="preserve">., </w:t>
      </w:r>
    </w:p>
    <w:p w14:paraId="2DDA205F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 opracowanie wszelkich niezbędnych dokumentów wymaganych w celu uzyskania stosownych decyzji, uzgodnień i pozwoleń umożliwiających prowadzenie robót budowlanych,</w:t>
      </w:r>
    </w:p>
    <w:p w14:paraId="2418A831" w14:textId="0B32083E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w razie konieczności również inne ekspertyzy, opracowania, raporty, operaty, opracowania dendrologiczne oraz inne dokumentacje i decyzje administracyjne niezbędne dla zaprojektowania, wybudowania, </w:t>
      </w:r>
      <w:r>
        <w:rPr>
          <w:rFonts w:cstheme="minorHAnsi"/>
        </w:rPr>
        <w:br/>
      </w:r>
      <w:r w:rsidRPr="00C40014">
        <w:rPr>
          <w:rFonts w:cstheme="minorHAnsi"/>
        </w:rPr>
        <w:t>w tym zgłoszenie/pozwolenia na budowę/</w:t>
      </w:r>
      <w:proofErr w:type="spellStart"/>
      <w:r w:rsidRPr="00C40014">
        <w:rPr>
          <w:rFonts w:cstheme="minorHAnsi"/>
        </w:rPr>
        <w:t>ZRiD</w:t>
      </w:r>
      <w:proofErr w:type="spellEnd"/>
      <w:r w:rsidRPr="00C40014">
        <w:rPr>
          <w:rFonts w:cstheme="minorHAnsi"/>
        </w:rPr>
        <w:t>,</w:t>
      </w:r>
    </w:p>
    <w:p w14:paraId="60F924CF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opracowanie projektu organizacji ruchu wraz z niezbędnymi opiniami – 5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.,</w:t>
      </w:r>
    </w:p>
    <w:p w14:paraId="5105FE34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• kosztorys inwestorski wraz z przedmiarem robót (dla każdej branży osobno)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6DF5E508" w14:textId="1972D7EA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Kosztorys zapisany w pdf. oraz w wersji edytowalnej do programu kosztorysowego posiadanego przez Zamawiającego. Kosztorys inwestorski opracowany zgodnie z Rozporządzeniem Ministra Rozwoju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i Technologii z dnia 20 grudnia 2021 w sprawie określenia metod i podstaw sporządzenia kosztorysu inwestorskiego, obliczenia planowanych kosztów prac projektowych oraz planowanych kosztów robót budowlanych określonych w programie </w:t>
      </w:r>
      <w:proofErr w:type="spellStart"/>
      <w:r w:rsidRPr="00C40014">
        <w:rPr>
          <w:rFonts w:cstheme="minorHAnsi"/>
        </w:rPr>
        <w:t>funkcjonalno</w:t>
      </w:r>
      <w:proofErr w:type="spellEnd"/>
      <w:r w:rsidRPr="00C40014">
        <w:rPr>
          <w:rFonts w:cstheme="minorHAnsi"/>
        </w:rPr>
        <w:t xml:space="preserve"> – użytkowym</w:t>
      </w:r>
      <w:r>
        <w:rPr>
          <w:rFonts w:cstheme="minorHAnsi"/>
        </w:rPr>
        <w:t>.</w:t>
      </w:r>
    </w:p>
    <w:p w14:paraId="0D606370" w14:textId="77777777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•</w:t>
      </w:r>
      <w:r>
        <w:rPr>
          <w:rFonts w:cstheme="minorHAnsi"/>
        </w:rPr>
        <w:t xml:space="preserve"> </w:t>
      </w:r>
      <w:r w:rsidRPr="00C40014">
        <w:rPr>
          <w:rFonts w:cstheme="minorHAnsi"/>
        </w:rPr>
        <w:t>specyfikacji technicznych wykonania i odbioru robot budowlanych (</w:t>
      </w:r>
      <w:proofErr w:type="spellStart"/>
      <w:r w:rsidRPr="00C40014">
        <w:rPr>
          <w:rFonts w:cstheme="minorHAnsi"/>
        </w:rPr>
        <w:t>STWiORB</w:t>
      </w:r>
      <w:proofErr w:type="spellEnd"/>
      <w:r w:rsidRPr="00C40014">
        <w:rPr>
          <w:rFonts w:cstheme="minorHAnsi"/>
        </w:rPr>
        <w:t xml:space="preserve">) – 2 </w:t>
      </w:r>
      <w:proofErr w:type="spellStart"/>
      <w:r w:rsidRPr="00C40014">
        <w:rPr>
          <w:rFonts w:cstheme="minorHAnsi"/>
        </w:rPr>
        <w:t>kpl</w:t>
      </w:r>
      <w:proofErr w:type="spellEnd"/>
      <w:r w:rsidRPr="00C40014">
        <w:rPr>
          <w:rFonts w:cstheme="minorHAnsi"/>
        </w:rPr>
        <w:t>.</w:t>
      </w:r>
    </w:p>
    <w:p w14:paraId="45D37928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5CDBD995" w14:textId="568995A1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>Dokumentacja projektowa powinn</w:t>
      </w:r>
      <w:r w:rsidR="00A426AC">
        <w:rPr>
          <w:rFonts w:cstheme="minorHAnsi"/>
        </w:rPr>
        <w:t>a</w:t>
      </w:r>
      <w:r w:rsidRPr="00C40014">
        <w:rPr>
          <w:rFonts w:cstheme="minorHAnsi"/>
        </w:rPr>
        <w:t xml:space="preserve"> spełniać w szczególności wymogi określone w wymaganiach ustawy Prawo budowlane (Dz. U. z 202</w:t>
      </w:r>
      <w:r>
        <w:rPr>
          <w:rFonts w:cstheme="minorHAnsi"/>
        </w:rPr>
        <w:t>5</w:t>
      </w:r>
      <w:r w:rsidRPr="00C40014">
        <w:rPr>
          <w:rFonts w:cstheme="minorHAnsi"/>
        </w:rPr>
        <w:t xml:space="preserve"> r.</w:t>
      </w:r>
      <w:r>
        <w:rPr>
          <w:rFonts w:cstheme="minorHAnsi"/>
        </w:rPr>
        <w:t>,</w:t>
      </w:r>
      <w:r w:rsidRPr="00C40014">
        <w:rPr>
          <w:rFonts w:cstheme="minorHAnsi"/>
        </w:rPr>
        <w:t xml:space="preserve"> poz. </w:t>
      </w:r>
      <w:r>
        <w:rPr>
          <w:rFonts w:cstheme="minorHAnsi"/>
        </w:rPr>
        <w:t xml:space="preserve">418 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>.</w:t>
      </w:r>
      <w:r w:rsidRPr="00C40014">
        <w:rPr>
          <w:rFonts w:cstheme="minorHAnsi"/>
        </w:rPr>
        <w:t xml:space="preserve">), Rozporządzeniem Ministra Rozwoju i Technologii z dnia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29 grudnia 2001 r. w sprawie szczegółowego zakresu i formy dokumentacji projektowej specyfikacji technicznych wykonania i odbioru robót budowlanych oraz programu funkcjonalno-użytkowego (Dz. U. z 2021 r., poz. 2454) i w zakresie wynikającym z Rozporządzenia Ministra Rozwoju z dnia 11 września 2020 r. </w:t>
      </w:r>
      <w:r>
        <w:rPr>
          <w:rFonts w:cstheme="minorHAnsi"/>
        </w:rPr>
        <w:br/>
      </w:r>
      <w:r w:rsidRPr="00C40014">
        <w:rPr>
          <w:rFonts w:cstheme="minorHAnsi"/>
        </w:rPr>
        <w:t xml:space="preserve">w sprawie szczegółowego zakresu i formy projektu budowlanego (Dz. U. z 2022 r., poz. 1679). </w:t>
      </w:r>
    </w:p>
    <w:p w14:paraId="7937121A" w14:textId="77777777" w:rsidR="00712D02" w:rsidRDefault="00712D02" w:rsidP="00CF0F9B">
      <w:pPr>
        <w:spacing w:after="0" w:line="276" w:lineRule="auto"/>
        <w:jc w:val="both"/>
        <w:rPr>
          <w:rFonts w:cstheme="minorHAnsi"/>
        </w:rPr>
      </w:pPr>
    </w:p>
    <w:p w14:paraId="50BE5BA4" w14:textId="038DEB55" w:rsidR="00712D02" w:rsidRPr="00C40014" w:rsidRDefault="00712D02" w:rsidP="00CF0F9B">
      <w:pPr>
        <w:spacing w:after="0" w:line="276" w:lineRule="auto"/>
        <w:jc w:val="both"/>
        <w:rPr>
          <w:rFonts w:cstheme="minorHAnsi"/>
        </w:rPr>
      </w:pPr>
      <w:r w:rsidRPr="00C40014">
        <w:rPr>
          <w:rFonts w:cstheme="minorHAnsi"/>
        </w:rPr>
        <w:t xml:space="preserve">Wykonawca dostarczy dokumentację w formie papierowej i elektronicznej zapisanej: - część tekstowa w pdf. i edytowalnej oraz część rysunkową w pdf i </w:t>
      </w:r>
      <w:proofErr w:type="spellStart"/>
      <w:r w:rsidRPr="00C40014">
        <w:rPr>
          <w:rFonts w:cstheme="minorHAnsi"/>
        </w:rPr>
        <w:t>dwg</w:t>
      </w:r>
      <w:proofErr w:type="spellEnd"/>
      <w:r w:rsidRPr="00C40014">
        <w:rPr>
          <w:rFonts w:cstheme="minorHAnsi"/>
        </w:rPr>
        <w:t xml:space="preserve">. Dokumentacja w wersji elektronicznej powinna być spójna </w:t>
      </w:r>
      <w:r>
        <w:rPr>
          <w:rFonts w:cstheme="minorHAnsi"/>
        </w:rPr>
        <w:br/>
      </w:r>
      <w:r w:rsidRPr="00C40014">
        <w:rPr>
          <w:rFonts w:cstheme="minorHAnsi"/>
        </w:rPr>
        <w:t>z dokumentacją w wersji papierowej tj. zachowana kolejność stron oraz wszystkie załączniki, opnie, sprawdzenia, uzgodnienia, które wchodzą w jej skład.</w:t>
      </w:r>
    </w:p>
    <w:bookmarkEnd w:id="6"/>
    <w:bookmarkEnd w:id="10"/>
    <w:p w14:paraId="59E63B88" w14:textId="77777777" w:rsidR="00712D02" w:rsidRPr="00712D02" w:rsidRDefault="00712D02" w:rsidP="00712D02">
      <w:pPr>
        <w:spacing w:after="0" w:line="276" w:lineRule="auto"/>
        <w:jc w:val="both"/>
        <w:rPr>
          <w:b/>
          <w:bCs/>
        </w:rPr>
      </w:pPr>
    </w:p>
    <w:sectPr w:rsidR="00712D02" w:rsidRPr="00712D02" w:rsidSect="00712D0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9CB67" w14:textId="77777777" w:rsidR="00712D02" w:rsidRDefault="00712D02" w:rsidP="00712D02">
      <w:pPr>
        <w:spacing w:after="0" w:line="240" w:lineRule="auto"/>
      </w:pPr>
      <w:r>
        <w:separator/>
      </w:r>
    </w:p>
  </w:endnote>
  <w:endnote w:type="continuationSeparator" w:id="0">
    <w:p w14:paraId="665DDBC3" w14:textId="77777777" w:rsidR="00712D02" w:rsidRDefault="00712D02" w:rsidP="00712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4271940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F60387" w14:textId="171A8014" w:rsidR="00712D02" w:rsidRPr="00712D02" w:rsidRDefault="00712D02">
            <w:pPr>
              <w:pStyle w:val="Stopka"/>
              <w:jc w:val="right"/>
              <w:rPr>
                <w:sz w:val="20"/>
                <w:szCs w:val="20"/>
              </w:rPr>
            </w:pPr>
            <w:r w:rsidRPr="00712D02">
              <w:rPr>
                <w:sz w:val="20"/>
                <w:szCs w:val="20"/>
              </w:rPr>
              <w:t xml:space="preserve">Strona </w:t>
            </w:r>
            <w:r w:rsidRPr="00712D02">
              <w:rPr>
                <w:b/>
                <w:bCs/>
                <w:sz w:val="20"/>
                <w:szCs w:val="20"/>
              </w:rPr>
              <w:fldChar w:fldCharType="begin"/>
            </w:r>
            <w:r w:rsidRPr="00712D02">
              <w:rPr>
                <w:b/>
                <w:bCs/>
                <w:sz w:val="20"/>
                <w:szCs w:val="20"/>
              </w:rPr>
              <w:instrText>PAGE</w:instrText>
            </w:r>
            <w:r w:rsidRPr="00712D02">
              <w:rPr>
                <w:b/>
                <w:bCs/>
                <w:sz w:val="20"/>
                <w:szCs w:val="20"/>
              </w:rPr>
              <w:fldChar w:fldCharType="separate"/>
            </w:r>
            <w:r w:rsidRPr="00712D02">
              <w:rPr>
                <w:b/>
                <w:bCs/>
                <w:sz w:val="20"/>
                <w:szCs w:val="20"/>
              </w:rPr>
              <w:t>2</w:t>
            </w:r>
            <w:r w:rsidRPr="00712D02">
              <w:rPr>
                <w:b/>
                <w:bCs/>
                <w:sz w:val="20"/>
                <w:szCs w:val="20"/>
              </w:rPr>
              <w:fldChar w:fldCharType="end"/>
            </w:r>
            <w:r w:rsidRPr="00712D02">
              <w:rPr>
                <w:sz w:val="20"/>
                <w:szCs w:val="20"/>
              </w:rPr>
              <w:t xml:space="preserve"> z </w:t>
            </w:r>
            <w:r w:rsidRPr="00712D02">
              <w:rPr>
                <w:b/>
                <w:bCs/>
                <w:sz w:val="20"/>
                <w:szCs w:val="20"/>
              </w:rPr>
              <w:fldChar w:fldCharType="begin"/>
            </w:r>
            <w:r w:rsidRPr="00712D02">
              <w:rPr>
                <w:b/>
                <w:bCs/>
                <w:sz w:val="20"/>
                <w:szCs w:val="20"/>
              </w:rPr>
              <w:instrText>NUMPAGES</w:instrText>
            </w:r>
            <w:r w:rsidRPr="00712D02">
              <w:rPr>
                <w:b/>
                <w:bCs/>
                <w:sz w:val="20"/>
                <w:szCs w:val="20"/>
              </w:rPr>
              <w:fldChar w:fldCharType="separate"/>
            </w:r>
            <w:r w:rsidRPr="00712D02">
              <w:rPr>
                <w:b/>
                <w:bCs/>
                <w:sz w:val="20"/>
                <w:szCs w:val="20"/>
              </w:rPr>
              <w:t>2</w:t>
            </w:r>
            <w:r w:rsidRPr="00712D0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3C42A6" w14:textId="77777777" w:rsidR="00712D02" w:rsidRDefault="00712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209DC" w14:textId="77777777" w:rsidR="00712D02" w:rsidRDefault="00712D02" w:rsidP="00712D02">
      <w:pPr>
        <w:spacing w:after="0" w:line="240" w:lineRule="auto"/>
      </w:pPr>
      <w:r>
        <w:separator/>
      </w:r>
    </w:p>
  </w:footnote>
  <w:footnote w:type="continuationSeparator" w:id="0">
    <w:p w14:paraId="1926D194" w14:textId="77777777" w:rsidR="00712D02" w:rsidRDefault="00712D02" w:rsidP="00712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D349" w14:textId="5E4A4C08" w:rsidR="00712D02" w:rsidRPr="00712D02" w:rsidRDefault="00712D02">
    <w:pPr>
      <w:pStyle w:val="Nagwek"/>
      <w:rPr>
        <w:sz w:val="20"/>
        <w:szCs w:val="20"/>
      </w:rPr>
    </w:pPr>
    <w:r w:rsidRPr="00712D02">
      <w:rPr>
        <w:sz w:val="20"/>
        <w:szCs w:val="20"/>
      </w:rPr>
      <w:t>Znak sprawy: ZP.271.13.2025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A1F4A"/>
    <w:multiLevelType w:val="hybridMultilevel"/>
    <w:tmpl w:val="12F82F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9B416C"/>
    <w:multiLevelType w:val="hybridMultilevel"/>
    <w:tmpl w:val="F9A615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0420829">
    <w:abstractNumId w:val="1"/>
  </w:num>
  <w:num w:numId="2" w16cid:durableId="48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A8"/>
    <w:rsid w:val="005817AC"/>
    <w:rsid w:val="006456A8"/>
    <w:rsid w:val="00695A9A"/>
    <w:rsid w:val="00712D02"/>
    <w:rsid w:val="007B7E30"/>
    <w:rsid w:val="00A426AC"/>
    <w:rsid w:val="00B76505"/>
    <w:rsid w:val="00CD40C9"/>
    <w:rsid w:val="00CF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B3C3"/>
  <w15:chartTrackingRefBased/>
  <w15:docId w15:val="{6D61DEA6-0C03-477F-9338-B623D9F9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5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6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6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56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6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6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6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6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6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6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6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6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6A8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456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6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6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6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6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2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D02"/>
  </w:style>
  <w:style w:type="paragraph" w:styleId="Stopka">
    <w:name w:val="footer"/>
    <w:basedOn w:val="Normalny"/>
    <w:link w:val="StopkaZnak"/>
    <w:uiPriority w:val="99"/>
    <w:unhideWhenUsed/>
    <w:rsid w:val="00712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02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12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2869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</cp:revision>
  <dcterms:created xsi:type="dcterms:W3CDTF">2025-07-09T12:48:00Z</dcterms:created>
  <dcterms:modified xsi:type="dcterms:W3CDTF">2025-07-10T07:55:00Z</dcterms:modified>
</cp:coreProperties>
</file>