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79F92BBB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A90DDE">
        <w:rPr>
          <w:rFonts w:eastAsia="Times New Roman" w:cstheme="minorHAnsi"/>
          <w:b/>
          <w:lang w:eastAsia="ar-SA"/>
        </w:rPr>
        <w:t>6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E71CB">
      <w:pPr>
        <w:suppressAutoHyphens/>
        <w:spacing w:after="0" w:line="276" w:lineRule="auto"/>
        <w:ind w:left="6804" w:right="-284" w:firstLine="42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B71D28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719746D9" w:rsidR="00595E79" w:rsidRPr="00C33F52" w:rsidRDefault="00595E79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05B599D" w:rsidR="00595E79" w:rsidRPr="00A90DDE" w:rsidRDefault="00595E79" w:rsidP="00A90DDE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45D16">
        <w:rPr>
          <w:rFonts w:eastAsia="Times New Roman" w:cstheme="minorHAnsi"/>
          <w:b/>
          <w:bCs/>
          <w:lang w:eastAsia="ar-SA"/>
        </w:rPr>
        <w:t xml:space="preserve"> </w:t>
      </w:r>
      <w:r w:rsidR="00B71D28">
        <w:rPr>
          <w:rFonts w:eastAsia="Times New Roman" w:cstheme="minorHAnsi"/>
          <w:b/>
          <w:bCs/>
          <w:lang w:eastAsia="ar-SA"/>
        </w:rPr>
        <w:t>„</w:t>
      </w:r>
      <w:r w:rsidR="00B71D28" w:rsidRPr="00B71D28">
        <w:rPr>
          <w:rFonts w:eastAsia="Times New Roman" w:cstheme="minorHAnsi"/>
          <w:b/>
          <w:bCs/>
          <w:lang w:eastAsia="ar-SA"/>
        </w:rPr>
        <w:t>Poprawa gospodarki ściekowej w Klebarku Wielkim</w:t>
      </w:r>
      <w:r w:rsidR="00B71D28">
        <w:rPr>
          <w:rFonts w:eastAsia="Times New Roman" w:cstheme="minorHAnsi"/>
          <w:b/>
          <w:bCs/>
          <w:lang w:eastAsia="ar-SA"/>
        </w:rPr>
        <w:t>”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0DDE">
        <w:rPr>
          <w:rFonts w:eastAsia="Times New Roman" w:cstheme="minorHAnsi"/>
          <w:lang w:eastAsia="ar-SA"/>
        </w:rPr>
        <w:t xml:space="preserve"> </w:t>
      </w:r>
      <w:r w:rsidR="00BA4BF3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FD6A7B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65BBCC58" w:rsidR="00595E79" w:rsidRPr="004F3BD9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4F3BD9">
        <w:rPr>
          <w:rFonts w:cstheme="minorHAnsi"/>
          <w:b/>
          <w:bCs/>
        </w:rPr>
        <w:t xml:space="preserve">UWAGA: oświadczenie </w:t>
      </w:r>
      <w:r w:rsidR="003C5E82" w:rsidRPr="004F3BD9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4F3B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74B1" w14:textId="3D2D023B" w:rsidR="00E65C3B" w:rsidRDefault="00B71D28" w:rsidP="00E65C3B">
    <w:pPr>
      <w:pStyle w:val="Nagwek"/>
      <w:ind w:left="-284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02BB5699" wp14:editId="24F33F70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743A81" w14:textId="62370B66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71D28">
      <w:rPr>
        <w:sz w:val="20"/>
        <w:szCs w:val="20"/>
      </w:rPr>
      <w:t>7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946F4"/>
    <w:rsid w:val="000B4A8C"/>
    <w:rsid w:val="000E736A"/>
    <w:rsid w:val="00145D16"/>
    <w:rsid w:val="00202192"/>
    <w:rsid w:val="0025340E"/>
    <w:rsid w:val="00263744"/>
    <w:rsid w:val="00283BF2"/>
    <w:rsid w:val="002B3686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6415"/>
    <w:rsid w:val="004E443D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F37"/>
    <w:rsid w:val="00AE75D7"/>
    <w:rsid w:val="00B45A94"/>
    <w:rsid w:val="00B46184"/>
    <w:rsid w:val="00B71D28"/>
    <w:rsid w:val="00BA277D"/>
    <w:rsid w:val="00BA4BF3"/>
    <w:rsid w:val="00BB2B82"/>
    <w:rsid w:val="00BC4B7A"/>
    <w:rsid w:val="00BF271F"/>
    <w:rsid w:val="00C80C4D"/>
    <w:rsid w:val="00CD40DA"/>
    <w:rsid w:val="00CD6C88"/>
    <w:rsid w:val="00CE71CB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258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46</cp:revision>
  <cp:lastPrinted>2022-12-28T13:27:00Z</cp:lastPrinted>
  <dcterms:created xsi:type="dcterms:W3CDTF">2022-05-06T06:19:00Z</dcterms:created>
  <dcterms:modified xsi:type="dcterms:W3CDTF">2025-03-03T13:57:00Z</dcterms:modified>
</cp:coreProperties>
</file>