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D15DDBB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B332FA">
        <w:rPr>
          <w:rFonts w:eastAsia="Times New Roman" w:cstheme="minorHAnsi"/>
        </w:rPr>
        <w:t xml:space="preserve"> </w:t>
      </w:r>
      <w:r w:rsidRPr="009E1C41">
        <w:rPr>
          <w:rFonts w:eastAsia="Times New Roman" w:cstheme="minorHAnsi"/>
        </w:rPr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0ECA478B" w14:textId="120A8FED" w:rsidR="00B41CA5" w:rsidRPr="00B41CA5" w:rsidRDefault="001D66CA" w:rsidP="00F35F3E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>„</w:t>
      </w:r>
      <w:r w:rsidR="00BA0D67" w:rsidRPr="00BA0D67">
        <w:rPr>
          <w:rFonts w:eastAsia="Times New Roman" w:cstheme="minorHAnsi"/>
          <w:b/>
          <w:bCs/>
          <w:lang w:eastAsia="ar-SA"/>
        </w:rPr>
        <w:t>Przebudowa zbiornika wodnego o charakterze retencyjnym w miejscowości Zgniłocha</w:t>
      </w:r>
      <w:r>
        <w:rPr>
          <w:rFonts w:eastAsia="Times New Roman" w:cstheme="minorHAnsi"/>
          <w:b/>
          <w:bCs/>
          <w:lang w:eastAsia="ar-SA"/>
        </w:rPr>
        <w:t>”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0B36" w14:textId="77777777" w:rsidR="00F35F3E" w:rsidRPr="00F35F3E" w:rsidRDefault="00F35F3E" w:rsidP="00F35F3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F35F3E">
              <w:rPr>
                <w:rFonts w:cstheme="minorHAnsi"/>
                <w:spacing w:val="-6"/>
                <w:sz w:val="20"/>
                <w:szCs w:val="20"/>
              </w:rPr>
              <w:t xml:space="preserve">Kierownik Budowy - minimalne wymagania: </w:t>
            </w:r>
          </w:p>
          <w:p w14:paraId="2154DF19" w14:textId="52D704E9" w:rsidR="00643035" w:rsidRPr="00F411A5" w:rsidRDefault="00F35F3E" w:rsidP="00F35F3E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F35F3E">
              <w:rPr>
                <w:rFonts w:cstheme="minorHAnsi"/>
                <w:spacing w:val="-6"/>
                <w:sz w:val="20"/>
                <w:szCs w:val="20"/>
              </w:rPr>
              <w:t>Uprawnienia budowlane do kierowania robotami budowlanymi bez ograniczeń o specjalności: konstrukcyjno-budowlanej wydane na podstawie obowiązujących przepisów ustawy z dnia 7 lipca 1994 r. Prawo budowlane (Dz. U. 2024 r., poz. 725)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3E3AF183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</w:t>
      </w:r>
      <w:r w:rsidR="00D84DCF">
        <w:rPr>
          <w:rFonts w:eastAsia="Times New Roman" w:cstheme="minorHAnsi"/>
          <w:sz w:val="20"/>
          <w:szCs w:val="20"/>
        </w:rPr>
        <w:br/>
      </w:r>
      <w:r w:rsidRPr="009E1C41">
        <w:rPr>
          <w:rFonts w:eastAsia="Times New Roman" w:cstheme="minorHAnsi"/>
          <w:sz w:val="20"/>
          <w:szCs w:val="20"/>
        </w:rPr>
        <w:t xml:space="preserve">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D84DCF">
        <w:rPr>
          <w:rFonts w:eastAsia="Times New Roman" w:cstheme="minorHAnsi"/>
          <w:sz w:val="20"/>
          <w:szCs w:val="20"/>
        </w:rPr>
        <w:t>8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14E235DB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0CC6258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A0D67">
      <w:rPr>
        <w:rFonts w:asciiTheme="minorHAnsi" w:hAnsiTheme="minorHAnsi" w:cstheme="minorHAnsi"/>
      </w:rPr>
      <w:t>6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1D66CA"/>
    <w:rsid w:val="00212215"/>
    <w:rsid w:val="0021459C"/>
    <w:rsid w:val="00225960"/>
    <w:rsid w:val="0024000F"/>
    <w:rsid w:val="002447D8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47891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A0F76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332FA"/>
    <w:rsid w:val="00B401A9"/>
    <w:rsid w:val="00B41CA5"/>
    <w:rsid w:val="00B5099E"/>
    <w:rsid w:val="00B705A1"/>
    <w:rsid w:val="00BA0D67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B2CFA"/>
    <w:rsid w:val="00CD69DD"/>
    <w:rsid w:val="00D00875"/>
    <w:rsid w:val="00D011D4"/>
    <w:rsid w:val="00D04FCA"/>
    <w:rsid w:val="00D144A2"/>
    <w:rsid w:val="00D15172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E12362"/>
    <w:rsid w:val="00E20D37"/>
    <w:rsid w:val="00E63891"/>
    <w:rsid w:val="00E765BE"/>
    <w:rsid w:val="00E90753"/>
    <w:rsid w:val="00EF4928"/>
    <w:rsid w:val="00F21992"/>
    <w:rsid w:val="00F30F5F"/>
    <w:rsid w:val="00F35F3E"/>
    <w:rsid w:val="00F411A5"/>
    <w:rsid w:val="00F425FB"/>
    <w:rsid w:val="00F64E57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94</cp:revision>
  <dcterms:created xsi:type="dcterms:W3CDTF">2018-06-20T14:05:00Z</dcterms:created>
  <dcterms:modified xsi:type="dcterms:W3CDTF">2025-01-23T07:33:00Z</dcterms:modified>
</cp:coreProperties>
</file>