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46D3" w14:textId="2FCF3980" w:rsidR="005D3C32" w:rsidRPr="00245931" w:rsidRDefault="005D3C32" w:rsidP="00245931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60951605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zawarta dnia </w:t>
      </w:r>
      <w:r w:rsidR="00C96F01">
        <w:rPr>
          <w:rFonts w:eastAsia="Times New Roman" w:cstheme="minorHAnsi"/>
          <w:b/>
          <w:lang w:eastAsia="ar-SA"/>
        </w:rPr>
        <w:t>…………………………….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0C7805B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r w:rsidR="00C96F01">
        <w:rPr>
          <w:rFonts w:eastAsia="SimSun" w:cstheme="minorHAnsi"/>
          <w:i/>
          <w:lang w:eastAsia="ar-SA"/>
        </w:rPr>
        <w:t xml:space="preserve">t.j.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1327E6">
        <w:rPr>
          <w:rFonts w:eastAsia="SimSun" w:cstheme="minorHAnsi"/>
          <w:i/>
          <w:lang w:eastAsia="ar-SA"/>
        </w:rPr>
        <w:t>4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1327E6">
        <w:rPr>
          <w:rFonts w:eastAsia="SimSun" w:cstheme="minorHAnsi"/>
          <w:i/>
          <w:lang w:eastAsia="ar-SA"/>
        </w:rPr>
        <w:t>1320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6431D9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6431D9">
        <w:rPr>
          <w:rFonts w:eastAsia="Times New Roman" w:cstheme="minorHAnsi"/>
          <w:b/>
        </w:rPr>
        <w:t>§ 1.</w:t>
      </w:r>
      <w:bookmarkEnd w:id="2"/>
    </w:p>
    <w:p w14:paraId="3B2DEE42" w14:textId="5025AFF9" w:rsidR="001327E6" w:rsidRPr="001327E6" w:rsidRDefault="009963FB" w:rsidP="002E19E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245931">
        <w:rPr>
          <w:rFonts w:eastAsia="Times New Roman" w:cstheme="minorHAnsi"/>
        </w:rPr>
        <w:t>Przedmiotem</w:t>
      </w:r>
      <w:r w:rsidR="004165EB" w:rsidRPr="00245931">
        <w:rPr>
          <w:rFonts w:eastAsia="Times New Roman" w:cstheme="minorHAnsi"/>
        </w:rPr>
        <w:t xml:space="preserve"> umowy </w:t>
      </w:r>
      <w:r w:rsidR="001327E6" w:rsidRPr="001327E6">
        <w:rPr>
          <w:rFonts w:eastAsia="Times New Roman" w:cstheme="minorHAnsi"/>
        </w:rPr>
        <w:t xml:space="preserve">jest </w:t>
      </w:r>
      <w:r w:rsidR="00626543" w:rsidRPr="00626543">
        <w:rPr>
          <w:rFonts w:eastAsia="Times New Roman" w:cstheme="minorHAnsi"/>
        </w:rPr>
        <w:t>dostawa z montażem jednej lampy solarnej w Butrynach na dz. nr 218, obręb Butryny, o parametrach:</w:t>
      </w:r>
    </w:p>
    <w:p w14:paraId="6C1A2EB8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moc 30W,</w:t>
      </w:r>
    </w:p>
    <w:p w14:paraId="437F3364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strumień światła – minimum 3500 lm,</w:t>
      </w:r>
    </w:p>
    <w:p w14:paraId="01E3688F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panel 2 x 200 W lub 1 x 400 W,</w:t>
      </w:r>
    </w:p>
    <w:p w14:paraId="0C2EF8A4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słup z lampą montowaną na wysokości 6 m,</w:t>
      </w:r>
    </w:p>
    <w:p w14:paraId="01055206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latarnia ma gromadzić energię elektryczną wytworzoną z modułów fotowoltaicznych i świecić w nocy,</w:t>
      </w:r>
    </w:p>
    <w:p w14:paraId="44285B41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oprawy o napięciu 12V lub 24V,</w:t>
      </w:r>
    </w:p>
    <w:p w14:paraId="5B41A834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oświetlenie o barwie białej od 4000K do 5000K,</w:t>
      </w:r>
    </w:p>
    <w:p w14:paraId="00DEBE44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 xml:space="preserve">- moduły fotowoltaiczne monokrystaliczne, </w:t>
      </w:r>
    </w:p>
    <w:p w14:paraId="7C35F557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 xml:space="preserve">- kontroler typu MPPT, </w:t>
      </w:r>
    </w:p>
    <w:p w14:paraId="3D12051D" w14:textId="77777777" w:rsidR="001327E6" w:rsidRPr="001327E6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 xml:space="preserve">- akumulatory litowe lub żelowe 12V lub 24V – 2x100Ah, </w:t>
      </w:r>
    </w:p>
    <w:p w14:paraId="4F44A9A4" w14:textId="775B0E50" w:rsidR="00361254" w:rsidRDefault="001327E6" w:rsidP="002E19EC">
      <w:p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1327E6">
        <w:rPr>
          <w:rFonts w:eastAsia="Times New Roman" w:cstheme="minorHAnsi"/>
        </w:rPr>
        <w:t>- szczelna obudowa z możliwością zamontowania w ziemi.</w:t>
      </w:r>
    </w:p>
    <w:p w14:paraId="6CB593FC" w14:textId="4ED91308" w:rsidR="00626543" w:rsidRDefault="00626543" w:rsidP="002E19EC">
      <w:pPr>
        <w:spacing w:after="0"/>
        <w:ind w:left="567" w:hanging="283"/>
        <w:contextualSpacing/>
        <w:jc w:val="both"/>
      </w:pPr>
      <w:r>
        <w:t>Mapa stanowiąca Załącznik nr 8</w:t>
      </w:r>
      <w:r w:rsidRPr="00626543">
        <w:t xml:space="preserve"> określa miejsce, w którym ma zostać zamontowana lampa solarna.</w:t>
      </w:r>
    </w:p>
    <w:p w14:paraId="13966253" w14:textId="264818FA" w:rsidR="002E19EC" w:rsidRPr="002E19EC" w:rsidRDefault="002E19EC" w:rsidP="002E19EC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19EC">
        <w:rPr>
          <w:rFonts w:asciiTheme="minorHAnsi" w:hAnsiTheme="minorHAnsi" w:cstheme="minorHAnsi"/>
          <w:sz w:val="22"/>
          <w:szCs w:val="22"/>
        </w:rPr>
        <w:t>Wykonawca udziela 24 miesięcznej gwarancji na zamontowaną lampę solarną.</w:t>
      </w:r>
    </w:p>
    <w:p w14:paraId="14F65E22" w14:textId="7ACEA2F0" w:rsidR="00C76166" w:rsidRPr="00914BE7" w:rsidRDefault="00BD35D8" w:rsidP="002E19E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Jeżeli w umowie mowa jest o dostawie</w:t>
      </w:r>
      <w:r w:rsidR="001327E6">
        <w:rPr>
          <w:rFonts w:eastAsia="Times New Roman" w:cstheme="minorHAnsi"/>
        </w:rPr>
        <w:t>,</w:t>
      </w:r>
      <w:r w:rsidRPr="00914BE7">
        <w:rPr>
          <w:rFonts w:eastAsia="Times New Roman" w:cstheme="minorHAnsi"/>
        </w:rPr>
        <w:t xml:space="preserve"> dostarczeniu </w:t>
      </w:r>
      <w:r w:rsidR="006431D9">
        <w:rPr>
          <w:rFonts w:eastAsia="Times New Roman" w:cstheme="minorHAnsi"/>
        </w:rPr>
        <w:t>lamp</w:t>
      </w:r>
      <w:r w:rsidR="001327E6">
        <w:rPr>
          <w:rFonts w:eastAsia="Times New Roman" w:cstheme="minorHAnsi"/>
        </w:rPr>
        <w:t xml:space="preserve"> lub montażu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4A83CBE2" w:rsidR="00C76166" w:rsidRPr="00914BE7" w:rsidRDefault="0090431E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Czas dostawy</w:t>
      </w:r>
      <w:r w:rsidR="009963FB">
        <w:rPr>
          <w:rFonts w:eastAsia="Times New Roman" w:cstheme="minorHAnsi"/>
        </w:rPr>
        <w:t xml:space="preserve"> </w:t>
      </w:r>
      <w:r w:rsidR="001327E6">
        <w:rPr>
          <w:rFonts w:eastAsia="Times New Roman" w:cstheme="minorHAnsi"/>
        </w:rPr>
        <w:t>z montażem</w:t>
      </w:r>
      <w:r w:rsidR="00C76166" w:rsidRPr="00914BE7">
        <w:rPr>
          <w:rFonts w:eastAsia="Times New Roman" w:cstheme="minorHAnsi"/>
        </w:rPr>
        <w:t xml:space="preserve">: </w:t>
      </w:r>
      <w:r w:rsidR="006431D9">
        <w:rPr>
          <w:rFonts w:eastAsia="Times New Roman" w:cstheme="minorHAnsi"/>
        </w:rPr>
        <w:t>……………………………… dni</w:t>
      </w:r>
      <w:r w:rsidR="00312B2E">
        <w:rPr>
          <w:rFonts w:eastAsia="Times New Roman" w:cstheme="minorHAnsi"/>
        </w:rPr>
        <w:t xml:space="preserve"> od podpisania umowy.</w:t>
      </w:r>
      <w:r w:rsidR="006431D9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lastRenderedPageBreak/>
        <w:t>§ 3.</w:t>
      </w:r>
    </w:p>
    <w:p w14:paraId="71B83447" w14:textId="0A8614B1" w:rsidR="00D57575" w:rsidRPr="006431D9" w:rsidRDefault="00D57575" w:rsidP="006431D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6431D9">
        <w:rPr>
          <w:rFonts w:eastAsia="Times New Roman" w:cstheme="minorHAnsi"/>
          <w:bCs/>
        </w:rPr>
        <w:t xml:space="preserve">Łączna cena brutto z tytułu dostarczenia </w:t>
      </w:r>
      <w:r w:rsidR="001327E6">
        <w:rPr>
          <w:rFonts w:eastAsia="Times New Roman" w:cstheme="minorHAnsi"/>
          <w:bCs/>
        </w:rPr>
        <w:t xml:space="preserve">i montażu </w:t>
      </w:r>
      <w:r w:rsidRPr="006431D9">
        <w:rPr>
          <w:rFonts w:eastAsia="Times New Roman" w:cstheme="minorHAnsi"/>
          <w:bCs/>
        </w:rPr>
        <w:t>przedmiotu Umowy, wynosi ………</w:t>
      </w:r>
      <w:r w:rsidR="006431D9">
        <w:rPr>
          <w:rFonts w:eastAsia="Times New Roman" w:cstheme="minorHAnsi"/>
          <w:bCs/>
        </w:rPr>
        <w:t>……………………….</w:t>
      </w:r>
      <w:r w:rsidRPr="006431D9">
        <w:rPr>
          <w:rFonts w:eastAsia="Times New Roman" w:cstheme="minorHAnsi"/>
          <w:bCs/>
        </w:rPr>
        <w:t>…… zł</w:t>
      </w:r>
      <w:r w:rsidR="00C73C2E" w:rsidRPr="006431D9">
        <w:rPr>
          <w:rFonts w:eastAsia="Times New Roman" w:cstheme="minorHAnsi"/>
          <w:bCs/>
        </w:rPr>
        <w:t>otych</w:t>
      </w:r>
      <w:r w:rsidRPr="006431D9">
        <w:rPr>
          <w:rFonts w:eastAsia="Times New Roman" w:cstheme="minorHAnsi"/>
          <w:bCs/>
        </w:rPr>
        <w:t xml:space="preserve"> (słownie: ……………………………………………………………………………./100)</w:t>
      </w:r>
      <w:r w:rsidR="006431D9" w:rsidRPr="006431D9">
        <w:rPr>
          <w:rFonts w:eastAsia="Times New Roman" w:cstheme="minorHAnsi"/>
          <w:bCs/>
        </w:rPr>
        <w:t>.</w:t>
      </w: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10FDC038" w14:textId="174F0F6D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77BEC364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</w:t>
      </w:r>
      <w:r w:rsidR="001327E6">
        <w:rPr>
          <w:rFonts w:eastAsia="Times New Roman" w:cstheme="minorHAnsi"/>
        </w:rPr>
        <w:t>ę</w:t>
      </w:r>
      <w:r w:rsidRPr="00914BE7">
        <w:rPr>
          <w:rFonts w:eastAsia="Times New Roman" w:cstheme="minorHAnsi"/>
        </w:rPr>
        <w:t xml:space="preserve">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4A1A66D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DF1E9B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2318FDC4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- w wysokości </w:t>
      </w:r>
      <w:r w:rsidR="001327E6">
        <w:rPr>
          <w:rFonts w:eastAsia="SimSun, 宋体" w:cstheme="minorHAnsi"/>
          <w:kern w:val="3"/>
          <w:lang w:eastAsia="zh-CN" w:bidi="hi-IN"/>
        </w:rPr>
        <w:t>15</w:t>
      </w:r>
      <w:r w:rsidRPr="00914BE7">
        <w:rPr>
          <w:rFonts w:eastAsia="SimSun, 宋体" w:cstheme="minorHAnsi"/>
          <w:kern w:val="3"/>
          <w:lang w:eastAsia="zh-CN" w:bidi="hi-IN"/>
        </w:rPr>
        <w:t>% wynagrodzenia umownego</w:t>
      </w:r>
      <w:r w:rsidR="00264FE2" w:rsidRPr="00264FE2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5AB6A1E5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1327E6">
        <w:rPr>
          <w:rFonts w:eastAsia="SimSun, 宋体" w:cstheme="minorHAnsi"/>
          <w:kern w:val="3"/>
          <w:lang w:eastAsia="zh-CN" w:bidi="hi-IN"/>
        </w:rPr>
        <w:t>20</w:t>
      </w:r>
      <w:r w:rsidRPr="00914BE7">
        <w:rPr>
          <w:rFonts w:eastAsia="SimSun, 宋体" w:cstheme="minorHAnsi"/>
          <w:kern w:val="3"/>
          <w:lang w:eastAsia="zh-CN" w:bidi="hi-IN"/>
        </w:rPr>
        <w:t>% wynagrodzenia umownego.</w:t>
      </w:r>
    </w:p>
    <w:p w14:paraId="1080BF6F" w14:textId="13D0AD02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264FE2">
        <w:rPr>
          <w:rFonts w:eastAsia="SimSun, 宋体" w:cstheme="minorHAnsi"/>
          <w:kern w:val="3"/>
          <w:lang w:eastAsia="zh-CN" w:bidi="hi-IN"/>
        </w:rPr>
        <w:t>dostawy</w:t>
      </w:r>
      <w:r w:rsidR="001327E6">
        <w:rPr>
          <w:rFonts w:eastAsia="SimSun, 宋体" w:cstheme="minorHAnsi"/>
          <w:kern w:val="3"/>
          <w:lang w:eastAsia="zh-CN" w:bidi="hi-IN"/>
        </w:rPr>
        <w:t xml:space="preserve"> z montażem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="00264FE2" w:rsidRPr="00264FE2">
        <w:rPr>
          <w:rFonts w:eastAsia="SimSun, 宋体" w:cstheme="minorHAnsi"/>
          <w:kern w:val="3"/>
          <w:lang w:eastAsia="zh-CN" w:bidi="hi-IN"/>
        </w:rPr>
        <w:t xml:space="preserve">o którym mowa w § </w:t>
      </w:r>
      <w:r w:rsidR="006431D9">
        <w:rPr>
          <w:rFonts w:eastAsia="SimSun, 宋体" w:cstheme="minorHAnsi"/>
          <w:kern w:val="3"/>
          <w:lang w:eastAsia="zh-CN" w:bidi="hi-IN"/>
        </w:rPr>
        <w:t>2</w:t>
      </w:r>
      <w:r w:rsidR="00264FE2">
        <w:rPr>
          <w:rFonts w:eastAsia="SimSun, 宋体" w:cstheme="minorHAnsi"/>
          <w:kern w:val="3"/>
          <w:lang w:eastAsia="zh-CN" w:bidi="hi-IN"/>
        </w:rPr>
        <w:t xml:space="preserve"> </w:t>
      </w:r>
      <w:r w:rsidRPr="00914BE7">
        <w:rPr>
          <w:rFonts w:eastAsia="SimSun, 宋体" w:cstheme="minorHAnsi"/>
          <w:kern w:val="3"/>
          <w:lang w:eastAsia="zh-CN" w:bidi="hi-IN"/>
        </w:rPr>
        <w:t xml:space="preserve">– </w:t>
      </w:r>
      <w:r w:rsidR="001327E6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14BE5">
        <w:rPr>
          <w:rFonts w:eastAsia="SimSun, 宋体" w:cstheme="minorHAnsi"/>
          <w:kern w:val="3"/>
          <w:lang w:eastAsia="zh-CN" w:bidi="hi-IN"/>
        </w:rPr>
        <w:t>y</w:t>
      </w:r>
      <w:r w:rsidR="00676746">
        <w:rPr>
          <w:rFonts w:eastAsia="SimSun, 宋体" w:cstheme="minorHAnsi"/>
          <w:kern w:val="3"/>
          <w:lang w:eastAsia="zh-CN" w:bidi="hi-IN"/>
        </w:rPr>
        <w:t xml:space="preserve"> </w:t>
      </w:r>
      <w:r w:rsidR="00D14BE5">
        <w:rPr>
          <w:rFonts w:eastAsia="SimSun, 宋体" w:cstheme="minorHAnsi"/>
          <w:kern w:val="3"/>
          <w:lang w:eastAsia="zh-CN" w:bidi="hi-IN"/>
        </w:rPr>
        <w:t>rozpoczęty dzień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</w:p>
    <w:p w14:paraId="363CC204" w14:textId="3B5CE30B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stwierdzenia niezgodności parametrów o który</w:t>
      </w:r>
      <w:r w:rsidR="00D14BE5">
        <w:rPr>
          <w:rFonts w:eastAsia="SimSun, 宋体" w:cstheme="minorHAnsi"/>
          <w:kern w:val="3"/>
          <w:lang w:eastAsia="zh-CN" w:bidi="hi-IN"/>
        </w:rPr>
        <w:t>ch</w:t>
      </w:r>
      <w:r w:rsidRPr="00914BE7">
        <w:rPr>
          <w:rFonts w:eastAsia="SimSun, 宋体" w:cstheme="minorHAnsi"/>
          <w:kern w:val="3"/>
          <w:lang w:eastAsia="zh-CN" w:bidi="hi-IN"/>
        </w:rPr>
        <w:t xml:space="preserve"> mowa w § 1</w:t>
      </w:r>
      <w:r w:rsidR="00D14BE5">
        <w:rPr>
          <w:rFonts w:eastAsia="SimSun, 宋体" w:cstheme="minorHAnsi"/>
          <w:kern w:val="3"/>
          <w:lang w:eastAsia="zh-CN" w:bidi="hi-IN"/>
        </w:rPr>
        <w:t xml:space="preserve"> ust. 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264FE2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 xml:space="preserve">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za </w:t>
      </w:r>
      <w:r w:rsidR="00823711">
        <w:rPr>
          <w:rFonts w:eastAsia="SimSun, 宋体" w:cstheme="minorHAnsi"/>
          <w:kern w:val="3"/>
          <w:lang w:eastAsia="zh-CN" w:bidi="hi-IN"/>
        </w:rPr>
        <w:t xml:space="preserve">każde </w:t>
      </w:r>
      <w:r w:rsidRPr="00914BE7">
        <w:rPr>
          <w:rFonts w:eastAsia="SimSun, 宋体" w:cstheme="minorHAnsi"/>
          <w:kern w:val="3"/>
          <w:lang w:eastAsia="zh-CN" w:bidi="hi-IN"/>
        </w:rPr>
        <w:t xml:space="preserve">stwierdzenie niezgodności.  </w:t>
      </w:r>
    </w:p>
    <w:p w14:paraId="53EBF23D" w14:textId="77777777" w:rsidR="00C76166" w:rsidRPr="00914BE7" w:rsidRDefault="00C76166" w:rsidP="000A101A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30D35183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</w:t>
      </w:r>
      <w:r w:rsidR="001327E6">
        <w:rPr>
          <w:rFonts w:eastAsia="Times New Roman" w:cstheme="minorHAnsi"/>
        </w:rPr>
        <w:t>15</w:t>
      </w:r>
      <w:r w:rsidRPr="00914BE7">
        <w:rPr>
          <w:rFonts w:eastAsia="Times New Roman" w:cstheme="minorHAnsi"/>
        </w:rPr>
        <w:t xml:space="preserve">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E4184F">
        <w:rPr>
          <w:rFonts w:eastAsia="Times New Roman" w:cstheme="minorHAnsi"/>
        </w:rPr>
        <w:t>wynagrodzenia.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426C9C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</w:t>
      </w:r>
      <w:r>
        <w:lastRenderedPageBreak/>
        <w:t>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07DB5D2" w:rsidR="001E3771" w:rsidRPr="00EF5AA8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</w:t>
      </w:r>
      <w:r w:rsidR="00245931">
        <w:t>.</w:t>
      </w:r>
      <w:r w:rsidRPr="00EF5AA8">
        <w:t xml:space="preserve"> Niezgłoszenie pisemnych zastrzeżeń do przedłożonego projektu umowy, uważa się za akceptację projektu umowy przez Zamawiającego.</w:t>
      </w:r>
    </w:p>
    <w:p w14:paraId="1D40D95B" w14:textId="79B2E6BE" w:rsidR="001E3771" w:rsidRPr="00EF5AA8" w:rsidRDefault="001E3771" w:rsidP="00426C9C">
      <w:pPr>
        <w:spacing w:after="0"/>
        <w:ind w:left="284" w:hanging="284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 xml:space="preserve">Dostawca, Podwykonawca lub dalszy Podwykonawca przedkłada Zamawiającemu poświadczoną za zgodność z oryginałem przez przedkładającego kopię zawartej umowy o podwykonawstwo w terminie </w:t>
      </w:r>
      <w:r w:rsidR="00426C9C">
        <w:br/>
      </w:r>
      <w:r w:rsidRPr="00EF5AA8">
        <w:t>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0AA12A9F" w14:textId="3156A941" w:rsidR="005E69AF" w:rsidRDefault="005E69AF" w:rsidP="005E69AF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8.</w:t>
      </w:r>
    </w:p>
    <w:p w14:paraId="32637268" w14:textId="64A7FF26" w:rsidR="005E69AF" w:rsidRPr="00302C44" w:rsidRDefault="005E69AF" w:rsidP="005E69AF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ar-SA"/>
        </w:rPr>
      </w:pPr>
      <w:bookmarkStart w:id="3" w:name="_Hlk127887415"/>
      <w:bookmarkStart w:id="4" w:name="_Hlk121905190"/>
      <w:bookmarkStart w:id="5" w:name="_Hlk106779515"/>
      <w:r w:rsidRPr="00302C44">
        <w:rPr>
          <w:rFonts w:eastAsia="Times New Roman" w:cstheme="minorHAnsi"/>
          <w:lang w:eastAsia="ar-SA"/>
        </w:rPr>
        <w:t>Zamawiający przewiduje możliwość dokonywania następujących zmian w umowie w wypadkach opisywanych w art. 455 Prawa zamówień publicznych, a nadto w następujących przypadkach:</w:t>
      </w:r>
    </w:p>
    <w:p w14:paraId="2C28BDE6" w14:textId="77777777" w:rsidR="005E69AF" w:rsidRPr="00302C44" w:rsidRDefault="005E69AF" w:rsidP="005E69AF">
      <w:pPr>
        <w:numPr>
          <w:ilvl w:val="0"/>
          <w:numId w:val="39"/>
        </w:numPr>
        <w:suppressAutoHyphens/>
        <w:spacing w:after="0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3209EA49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nowopowstałej infrastruktury na nieruchomościach objętych zamówieniem lub nie zinwentaryzowanej infrastruktury, o której Zamawiający nie posiadał wiedzy, która spowoduje kolizję nieprzewidzianą w opracowanej dokumentacji,</w:t>
      </w:r>
    </w:p>
    <w:p w14:paraId="416DC22B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zmiany formy prawnej prowadzonej działalności gospodarczej przez Wykonawcę, w szczególności połączenie, przejęcie, lub innego przekształcenia Wykonawcy, jak również w razie ogłoszenia upadłości lub likwidacji Wykonawcy,</w:t>
      </w:r>
    </w:p>
    <w:p w14:paraId="2ABEC8AF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śmierci Wykonawcy będącego osobą fizyczną, prowadzącego samodzielnie działalność gospodarczą,</w:t>
      </w:r>
    </w:p>
    <w:p w14:paraId="7425ABFA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wykopalisk archeologicznych uniemożliwiających wykonywanie robót,</w:t>
      </w:r>
    </w:p>
    <w:p w14:paraId="64437DD2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zmian na terenach nieruchomości objętego zamówieniem, które mogą spowodować kolizję z wykonywaniem robót,</w:t>
      </w:r>
    </w:p>
    <w:p w14:paraId="0C3EBFA1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nałożenia podczas realizacji robót przebudowy istniejącej infrastruktury przez dysponentów sieci </w:t>
      </w:r>
      <w:r w:rsidRPr="00824706">
        <w:rPr>
          <w:rFonts w:eastAsia="Times New Roman" w:cstheme="minorHAnsi"/>
          <w:lang w:eastAsia="ar-SA"/>
        </w:rPr>
        <w:t>(Zakład Energetyczny i innych) i innych warunków niż te wynikające z zawartej między stronami umowy,</w:t>
      </w:r>
    </w:p>
    <w:p w14:paraId="5E4A2AE6" w14:textId="146C6C02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okresowego zawieszenia </w:t>
      </w:r>
      <w:r w:rsidR="0097372F">
        <w:rPr>
          <w:rFonts w:eastAsia="Times New Roman" w:cstheme="minorHAnsi"/>
          <w:lang w:eastAsia="ar-SA"/>
        </w:rPr>
        <w:t>prac</w:t>
      </w:r>
      <w:r w:rsidRPr="00302C44">
        <w:rPr>
          <w:rFonts w:eastAsia="Times New Roman" w:cstheme="minorHAnsi"/>
          <w:lang w:eastAsia="ar-SA"/>
        </w:rPr>
        <w:t xml:space="preserve">, gdy: </w:t>
      </w:r>
      <w:r w:rsidR="0097372F">
        <w:rPr>
          <w:rFonts w:eastAsia="Times New Roman" w:cstheme="minorHAnsi"/>
          <w:lang w:eastAsia="ar-SA"/>
        </w:rPr>
        <w:t>montaż zostanie rozpoczęty</w:t>
      </w:r>
      <w:r w:rsidRPr="00302C44">
        <w:rPr>
          <w:rFonts w:eastAsia="Times New Roman" w:cstheme="minorHAnsi"/>
          <w:lang w:eastAsia="ar-SA"/>
        </w:rPr>
        <w:t>, a warunki atmosferyczne nie będą pozwalały na ich kontynuację zgodnie ze specyfikacjami,</w:t>
      </w:r>
    </w:p>
    <w:p w14:paraId="5E5CA839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wystąpienia awarii technicznych, których Wykonawca nie mógł przewidzieć. Tym samym Wykonawca jest zobowiązany do wykonywania wykopów kontrolnych,</w:t>
      </w:r>
    </w:p>
    <w:p w14:paraId="23AE776A" w14:textId="77777777" w:rsidR="005E69AF" w:rsidRPr="00302C44" w:rsidRDefault="005E69AF" w:rsidP="005E69AF">
      <w:pPr>
        <w:numPr>
          <w:ilvl w:val="1"/>
          <w:numId w:val="40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7727D5C7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braku zgody właścicieli nieruchomości na wykonanie robót budowlanych, które zostały objęte przedmiotem zamówienia,</w:t>
      </w:r>
    </w:p>
    <w:p w14:paraId="4E411CF1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 i warunków gruntowych, które ze względów obiektywnych będą uniemożliwiały wykonanie robót budowlano–montażowych, zgodnie z normami techniczno–budowlanymi,</w:t>
      </w:r>
    </w:p>
    <w:p w14:paraId="330027E3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lastRenderedPageBreak/>
        <w:t xml:space="preserve">wydłużającego się okresu przebudowania infrastruktury przez dysponenta Zakład Energetyczny lub inny podmiot, </w:t>
      </w:r>
    </w:p>
    <w:p w14:paraId="2806FD3E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w przypadku wystąpienia warunków atmosferycznych, podniesienia poziomu lustra wody lub warunków gruntowych, które ze względów obiektywnych będą uniemożliwiały wykonanie robót budowlano–montażowych, zgodnie z normami techniczno–budowlanymi,</w:t>
      </w:r>
    </w:p>
    <w:p w14:paraId="2F2DFBD5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302C44">
        <w:rPr>
          <w:rFonts w:eastAsia="Times New Roman" w:cstheme="minorHAnsi"/>
          <w:lang w:eastAsia="ar-SA"/>
        </w:rPr>
        <w:t>czasowego wstrzymania robót przez Zamawiającego z przyczyn niezależnych od Wykonawcy,</w:t>
      </w:r>
    </w:p>
    <w:p w14:paraId="1222D8B9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wstrzymania robót budowlanych w wyniku działania siły wyższej, potwierdzonego przez osobę wyznaczoną przez Zamawiającego, o ile czas wstrzymania robót i ich zakres będzie skutkować wydłużeniem terminu wykonania zamówienia – o czas tego wstrzymania robót.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pandemia, rewolucja, powstanie, inwazja, bunt, zamieszki, strajk spowodowany przez inne osoby nie związane z realizacją inwestycji,</w:t>
      </w:r>
    </w:p>
    <w:p w14:paraId="5DE0E97A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bookmarkStart w:id="6" w:name="_Hlk121817844"/>
      <w:r w:rsidRPr="00302C44">
        <w:rPr>
          <w:rFonts w:eastAsia="Times New Roman" w:cstheme="minorHAnsi"/>
          <w:bCs/>
          <w:lang w:eastAsia="ar-SA"/>
        </w:rPr>
        <w:t>w przypadku braku dostępności na rynku materiałów budowlanych niezbędnych do zrealizowania robót budowlanych,</w:t>
      </w:r>
    </w:p>
    <w:p w14:paraId="1869D6F9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w przypadku przedłużającego się terminu uzyskania pozwoleń, opinii, uzgodnień  ze strony stosownego organu,</w:t>
      </w:r>
    </w:p>
    <w:p w14:paraId="2F68C648" w14:textId="77777777" w:rsidR="005E69AF" w:rsidRPr="00302C44" w:rsidRDefault="005E69AF" w:rsidP="005E69AF">
      <w:pPr>
        <w:numPr>
          <w:ilvl w:val="1"/>
          <w:numId w:val="40"/>
        </w:numPr>
        <w:tabs>
          <w:tab w:val="clear" w:pos="1440"/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Calibri" w:cstheme="minorHAnsi"/>
        </w:rPr>
        <w:t>w razie wstrzymania realizacji umowy ze względu na okoliczności znaleziska/odkrycia archeologicznego lub zabytku, które z przyczyn technologicznych uniemożliwiły wykonywanie niniejszej umowy – odpowiednio o liczbę dni wstrzymania realizacji umowy wynikającej z tych okoliczności.</w:t>
      </w:r>
    </w:p>
    <w:bookmarkEnd w:id="6"/>
    <w:p w14:paraId="618B77FE" w14:textId="77777777" w:rsidR="005E69AF" w:rsidRPr="00302C44" w:rsidRDefault="005E69AF" w:rsidP="005E69AF">
      <w:pPr>
        <w:tabs>
          <w:tab w:val="center" w:pos="515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O powyższych okolicznościach Wykonawca powiadomi Zamawiającego pisemnie w sposób opisany w niniejszej umowie, a nadto złoży dokumenty wymienione w umowie.</w:t>
      </w:r>
    </w:p>
    <w:p w14:paraId="3E87422F" w14:textId="77777777" w:rsidR="005E69AF" w:rsidRPr="00302C44" w:rsidRDefault="005E69AF" w:rsidP="005E69AF">
      <w:pPr>
        <w:numPr>
          <w:ilvl w:val="0"/>
          <w:numId w:val="41"/>
        </w:numPr>
        <w:suppressAutoHyphens/>
        <w:spacing w:after="0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302C44">
        <w:rPr>
          <w:rFonts w:eastAsia="Times New Roman" w:cstheme="minorHAnsi"/>
          <w:bCs/>
          <w:lang w:eastAsia="ar-SA"/>
        </w:rPr>
        <w:t>Zmiana podwykonawcy i podmiotu trzeciego.</w:t>
      </w:r>
    </w:p>
    <w:p w14:paraId="6602E907" w14:textId="77777777" w:rsidR="005E69AF" w:rsidRPr="00302C44" w:rsidRDefault="005E69AF" w:rsidP="005E69AF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Wykonawca przedłoży Zamawiającemu dokumenty dotyczące podwykonawcy lub podmiotu trzeciego. </w:t>
      </w:r>
    </w:p>
    <w:p w14:paraId="18B29739" w14:textId="77777777" w:rsidR="005E69AF" w:rsidRPr="00302C44" w:rsidRDefault="005E69AF" w:rsidP="005E69AF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Podwykonawca lub podmiot trzeci musi spełniać warunki określone w SWZ, jeżeli Wykonawca powoływał się na zasoby Podwykonawcy, czy podmiotu trzeciego, który miałby zostać zmieniony.</w:t>
      </w:r>
    </w:p>
    <w:p w14:paraId="16602BD8" w14:textId="77777777" w:rsidR="005E69AF" w:rsidRPr="00302C44" w:rsidRDefault="005E69AF" w:rsidP="005E69AF">
      <w:pPr>
        <w:tabs>
          <w:tab w:val="center" w:pos="5154"/>
        </w:tabs>
        <w:suppressAutoHyphens/>
        <w:spacing w:after="0"/>
        <w:ind w:left="35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zaakceptuje lub odmówi zmiany podwykonawcy lub podmiotu trzeciego w ciągu 14 dni od dnia przedłożenia dokumentów.</w:t>
      </w:r>
    </w:p>
    <w:p w14:paraId="027EB18C" w14:textId="77777777" w:rsidR="005E69AF" w:rsidRPr="00302C44" w:rsidRDefault="005E69AF" w:rsidP="005E69AF">
      <w:pPr>
        <w:numPr>
          <w:ilvl w:val="0"/>
          <w:numId w:val="41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Wystąpienia konieczności wprowadzenia zmian spowodowanych następującymi okolicznościami:</w:t>
      </w:r>
    </w:p>
    <w:p w14:paraId="516E048D" w14:textId="77777777" w:rsidR="005E69AF" w:rsidRPr="00302C44" w:rsidRDefault="005E69AF" w:rsidP="005E69AF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1)</w:t>
      </w:r>
      <w:r w:rsidRPr="00302C44">
        <w:rPr>
          <w:rFonts w:eastAsia="Times New Roman" w:cstheme="minorHAnsi"/>
          <w:lang w:eastAsia="ar-SA"/>
        </w:rPr>
        <w:t xml:space="preserve"> rezygnacja przez Zamawiającego z realizacji części robót budowlanych. W takim wypadku Wykonawca jest uprawniony wyłącznie do otrzymania wynagrodzenia za zrealizowane prace, a ryzyka z możliwością rezygnacji przez Zamawiającego z części robót zostały przez niego uwzględnione w złożonej ofercie.</w:t>
      </w:r>
    </w:p>
    <w:p w14:paraId="04B17403" w14:textId="77777777" w:rsidR="005E69AF" w:rsidRPr="00302C44" w:rsidRDefault="005E69AF" w:rsidP="005E69AF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2)</w:t>
      </w:r>
      <w:r w:rsidRPr="00302C44">
        <w:rPr>
          <w:rFonts w:eastAsia="Times New Roman" w:cstheme="minorHAnsi"/>
          <w:lang w:eastAsia="ar-SA"/>
        </w:rPr>
        <w:t xml:space="preserve"> podjęcia przez Radę Gminy w Purdzie uchwały zmniejszającej zakres wykonania lub wstrzymania wykonanie przedsięwzięcia na podstawie art. 231 ustawy z dnia 27 sierpnia 2009 r. o finansach publicznych (t.j. Dz. U. z 202</w:t>
      </w:r>
      <w:r>
        <w:rPr>
          <w:rFonts w:eastAsia="Times New Roman" w:cstheme="minorHAnsi"/>
          <w:lang w:eastAsia="ar-SA"/>
        </w:rPr>
        <w:t>3</w:t>
      </w:r>
      <w:r w:rsidRPr="00302C44">
        <w:rPr>
          <w:rFonts w:eastAsia="Times New Roman" w:cstheme="minorHAnsi"/>
          <w:lang w:eastAsia="ar-SA"/>
        </w:rPr>
        <w:t xml:space="preserve"> r., poz. </w:t>
      </w:r>
      <w:r>
        <w:rPr>
          <w:rFonts w:eastAsia="Times New Roman" w:cstheme="minorHAnsi"/>
          <w:lang w:eastAsia="ar-SA"/>
        </w:rPr>
        <w:t>1270</w:t>
      </w:r>
      <w:r w:rsidRPr="00302C44">
        <w:rPr>
          <w:rFonts w:eastAsia="Times New Roman" w:cstheme="minorHAnsi"/>
          <w:lang w:eastAsia="ar-SA"/>
        </w:rPr>
        <w:t>).</w:t>
      </w:r>
    </w:p>
    <w:p w14:paraId="26BC58F4" w14:textId="77777777" w:rsidR="005E69AF" w:rsidRPr="00302C44" w:rsidRDefault="005E69AF" w:rsidP="005E69AF">
      <w:p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b/>
          <w:bCs/>
          <w:lang w:eastAsia="ar-SA"/>
        </w:rPr>
        <w:t>3)</w:t>
      </w:r>
      <w:r w:rsidRPr="00302C44">
        <w:rPr>
          <w:rFonts w:eastAsia="Times New Roman" w:cstheme="minorHAnsi"/>
          <w:lang w:eastAsia="ar-SA"/>
        </w:rPr>
        <w:t xml:space="preserve"> w przypadku niezrealizowania części robót przez Wykonawcę wynagrodzenia będzie obniżone.</w:t>
      </w:r>
    </w:p>
    <w:p w14:paraId="22AD5585" w14:textId="77777777" w:rsidR="005E69AF" w:rsidRPr="00302C44" w:rsidRDefault="005E69AF" w:rsidP="005E69AF">
      <w:pPr>
        <w:numPr>
          <w:ilvl w:val="0"/>
          <w:numId w:val="41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zajścia okoliczności ust.3. </w:t>
      </w:r>
    </w:p>
    <w:p w14:paraId="6EB690BA" w14:textId="77777777" w:rsidR="005E69AF" w:rsidRPr="00302C44" w:rsidRDefault="005E69AF" w:rsidP="005E69AF">
      <w:pPr>
        <w:numPr>
          <w:ilvl w:val="1"/>
          <w:numId w:val="41"/>
        </w:num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Zamawiający pomniejszy lub zwiększy wynagrodzenie należne wykonawcy o wartość robót (proporcjonalnie do zakresu robót) spisując stosowny protokół konieczności, który musi zostać zaakceptowany przez obie strony.</w:t>
      </w:r>
    </w:p>
    <w:p w14:paraId="6CDB1F5C" w14:textId="77777777" w:rsidR="005E69AF" w:rsidRPr="00302C44" w:rsidRDefault="005E69AF" w:rsidP="005E69AF">
      <w:pPr>
        <w:suppressAutoHyphens/>
        <w:spacing w:after="0"/>
        <w:ind w:left="567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lub</w:t>
      </w:r>
    </w:p>
    <w:p w14:paraId="2D4F0CED" w14:textId="77777777" w:rsidR="005E69AF" w:rsidRPr="00302C44" w:rsidRDefault="005E69AF" w:rsidP="005E69AF">
      <w:pPr>
        <w:numPr>
          <w:ilvl w:val="1"/>
          <w:numId w:val="41"/>
        </w:numPr>
        <w:suppressAutoHyphens/>
        <w:spacing w:after="0"/>
        <w:ind w:left="567" w:hanging="283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>Wykonawca wykona roboty zamienne zlecone przez Zamawiającego na podstawie stosownego protokołu.</w:t>
      </w:r>
    </w:p>
    <w:p w14:paraId="5DED256D" w14:textId="0507112B" w:rsidR="005E69AF" w:rsidRPr="00302C44" w:rsidRDefault="005E69AF" w:rsidP="005E69AF">
      <w:pPr>
        <w:numPr>
          <w:ilvl w:val="0"/>
          <w:numId w:val="41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lastRenderedPageBreak/>
        <w:t>W przypadku wystąpienia przyczyn, o których mowa w ust. 1, 3–</w:t>
      </w:r>
      <w:r>
        <w:rPr>
          <w:rFonts w:eastAsia="Times New Roman" w:cstheme="minorHAnsi"/>
          <w:lang w:eastAsia="ar-SA"/>
        </w:rPr>
        <w:t>4</w:t>
      </w:r>
      <w:r w:rsidRPr="00302C44">
        <w:rPr>
          <w:rFonts w:eastAsia="Times New Roman" w:cstheme="minorHAnsi"/>
          <w:lang w:eastAsia="ar-SA"/>
        </w:rPr>
        <w:t xml:space="preserve"> Strony uzgodnią powyższe zmiany zawartej umowy w formie aneksu. </w:t>
      </w:r>
    </w:p>
    <w:p w14:paraId="6DC1AB00" w14:textId="77777777" w:rsidR="005E69AF" w:rsidRDefault="005E69AF" w:rsidP="005E69AF">
      <w:pPr>
        <w:numPr>
          <w:ilvl w:val="0"/>
          <w:numId w:val="41"/>
        </w:numPr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302C44">
        <w:rPr>
          <w:rFonts w:eastAsia="Times New Roman" w:cstheme="minorHAnsi"/>
          <w:lang w:eastAsia="ar-SA"/>
        </w:rPr>
        <w:t xml:space="preserve">W przypadku wystąpienia przyczyn, o których mowa w ust. 2 nie będzie konieczności zmiany umowy </w:t>
      </w:r>
      <w:r w:rsidRPr="00302C44">
        <w:rPr>
          <w:rFonts w:eastAsia="Times New Roman" w:cstheme="minorHAnsi"/>
          <w:lang w:eastAsia="ar-SA"/>
        </w:rPr>
        <w:br/>
        <w:t>w formie aneksu.</w:t>
      </w:r>
      <w:bookmarkEnd w:id="3"/>
    </w:p>
    <w:p w14:paraId="12A38DE2" w14:textId="225C504D" w:rsidR="005E69AF" w:rsidRPr="005E69AF" w:rsidRDefault="005E69AF" w:rsidP="005E69AF">
      <w:pPr>
        <w:pStyle w:val="Akapitzlist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5E69AF">
        <w:rPr>
          <w:rFonts w:asciiTheme="minorHAnsi" w:hAnsiTheme="minorHAnsi" w:cstheme="minorHAnsi"/>
          <w:sz w:val="22"/>
          <w:szCs w:val="22"/>
          <w:lang w:eastAsia="ar-SA"/>
        </w:rPr>
        <w:t>Zmiany umowy wymagają formy pisemnej pod rygorem nieważności.</w:t>
      </w:r>
    </w:p>
    <w:bookmarkEnd w:id="4"/>
    <w:bookmarkEnd w:id="5"/>
    <w:p w14:paraId="7E0E5822" w14:textId="77777777" w:rsidR="005E69AF" w:rsidRDefault="005E69AF" w:rsidP="00D414AD">
      <w:pPr>
        <w:spacing w:after="0"/>
        <w:rPr>
          <w:rFonts w:eastAsia="Times New Roman" w:cstheme="minorHAnsi"/>
          <w:b/>
        </w:rPr>
      </w:pPr>
    </w:p>
    <w:p w14:paraId="4AE0AE87" w14:textId="237F450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5E69AF">
        <w:rPr>
          <w:rFonts w:eastAsia="Times New Roman" w:cstheme="minorHAnsi"/>
          <w:b/>
        </w:rPr>
        <w:t>9</w:t>
      </w:r>
      <w:r w:rsidRPr="00914BE7">
        <w:rPr>
          <w:rFonts w:eastAsia="Times New Roman" w:cstheme="minorHAnsi"/>
          <w:b/>
        </w:rPr>
        <w:t>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0593F7D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Administratorem danych osobowych po stronie Zamawiającego jest </w:t>
      </w:r>
      <w:r w:rsidR="00626543">
        <w:rPr>
          <w:rFonts w:eastAsia="Times New Roman" w:cstheme="minorHAnsi"/>
        </w:rPr>
        <w:t>Gmina Purda, Purda 19, 11-030 Purda.</w:t>
      </w:r>
      <w:r w:rsidRPr="00634769">
        <w:rPr>
          <w:rFonts w:eastAsia="Times New Roman" w:cstheme="minorHAnsi"/>
        </w:rPr>
        <w:t xml:space="preserve">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427A68F3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5E69AF">
        <w:rPr>
          <w:rFonts w:eastAsia="Times New Roman" w:cstheme="minorHAnsi"/>
        </w:rPr>
        <w:t>6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</w:t>
      </w:r>
      <w:r w:rsidR="00626543">
        <w:rPr>
          <w:rFonts w:eastAsia="Times New Roman" w:cstheme="minorHAnsi"/>
        </w:rPr>
        <w:t>www.bip.purda.pl</w:t>
      </w:r>
      <w:r w:rsidRPr="00634769">
        <w:rPr>
          <w:rFonts w:eastAsia="Times New Roman" w:cstheme="minorHAnsi"/>
        </w:rPr>
        <w:t>)</w:t>
      </w:r>
      <w:r w:rsidR="00245931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215E37B3" w14:textId="77777777" w:rsid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6BAEA34F" w14:textId="77777777" w:rsidR="00245931" w:rsidRPr="00914BE7" w:rsidRDefault="0024593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5BAD80DE" w14:textId="3BDDA1D7" w:rsidR="00ED0157" w:rsidRPr="00245931" w:rsidRDefault="00DE72C1" w:rsidP="00D14BE5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sectPr w:rsidR="00ED0157" w:rsidRPr="0024593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86C1" w14:textId="77777777" w:rsidR="00E65F73" w:rsidRDefault="00E65F73" w:rsidP="00BD2785">
      <w:pPr>
        <w:spacing w:after="0" w:line="240" w:lineRule="auto"/>
      </w:pPr>
      <w:r>
        <w:separator/>
      </w:r>
    </w:p>
  </w:endnote>
  <w:endnote w:type="continuationSeparator" w:id="0">
    <w:p w14:paraId="21104540" w14:textId="77777777" w:rsidR="00E65F73" w:rsidRDefault="00E65F7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71F3" w14:textId="77777777" w:rsidR="00E65F73" w:rsidRDefault="00E65F7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DE8B740" w14:textId="77777777" w:rsidR="00E65F73" w:rsidRDefault="00E65F73" w:rsidP="00BD2785">
      <w:pPr>
        <w:spacing w:after="0" w:line="240" w:lineRule="auto"/>
      </w:pPr>
      <w:r>
        <w:continuationSeparator/>
      </w:r>
    </w:p>
  </w:footnote>
  <w:footnote w:id="1">
    <w:p w14:paraId="0DE4F41E" w14:textId="5EDA13D4" w:rsidR="006431D9" w:rsidRPr="006431D9" w:rsidRDefault="006431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31D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31D9">
        <w:rPr>
          <w:rFonts w:asciiTheme="minorHAnsi" w:hAnsiTheme="minorHAnsi" w:cstheme="minorHAnsi"/>
          <w:sz w:val="16"/>
          <w:szCs w:val="16"/>
        </w:rPr>
        <w:t xml:space="preserve"> W zależności od tego jaki termin wpisze Wykonawca w formularzu ofertowym</w:t>
      </w:r>
      <w:r w:rsidR="007D2797">
        <w:rPr>
          <w:rFonts w:asciiTheme="minorHAnsi" w:hAnsiTheme="minorHAnsi" w:cstheme="minorHAnsi"/>
          <w:sz w:val="16"/>
          <w:szCs w:val="16"/>
        </w:rPr>
        <w:t xml:space="preserve">, nie dłuższy niż </w:t>
      </w:r>
      <w:r w:rsidR="008D148A">
        <w:rPr>
          <w:rFonts w:asciiTheme="minorHAnsi" w:hAnsiTheme="minorHAnsi" w:cstheme="minorHAnsi"/>
          <w:sz w:val="16"/>
          <w:szCs w:val="16"/>
        </w:rPr>
        <w:t>30</w:t>
      </w:r>
      <w:r w:rsidR="007D2797">
        <w:rPr>
          <w:rFonts w:asciiTheme="minorHAnsi" w:hAnsiTheme="minorHAnsi" w:cstheme="minorHAnsi"/>
          <w:sz w:val="16"/>
          <w:szCs w:val="16"/>
        </w:rPr>
        <w:t xml:space="preserve"> dni</w:t>
      </w:r>
      <w:r w:rsidRPr="006431D9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8E5E" w14:textId="3889661F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1327E6">
      <w:rPr>
        <w:rFonts w:asciiTheme="minorHAnsi" w:hAnsiTheme="minorHAnsi" w:cstheme="minorHAnsi"/>
      </w:rPr>
      <w:t>31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C96F01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6B40"/>
    <w:multiLevelType w:val="hybridMultilevel"/>
    <w:tmpl w:val="8E40C5E6"/>
    <w:lvl w:ilvl="0" w:tplc="B3D819E6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2460CA0E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40788E14"/>
    <w:lvl w:ilvl="0" w:tplc="252210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9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976"/>
    <w:multiLevelType w:val="multilevel"/>
    <w:tmpl w:val="B4AEE81A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240602730">
    <w:abstractNumId w:val="21"/>
  </w:num>
  <w:num w:numId="2" w16cid:durableId="227344563">
    <w:abstractNumId w:val="22"/>
  </w:num>
  <w:num w:numId="3" w16cid:durableId="1557741155">
    <w:abstractNumId w:val="16"/>
  </w:num>
  <w:num w:numId="4" w16cid:durableId="1974677225">
    <w:abstractNumId w:val="31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4"/>
  </w:num>
  <w:num w:numId="7" w16cid:durableId="943807280">
    <w:abstractNumId w:val="15"/>
  </w:num>
  <w:num w:numId="8" w16cid:durableId="200898585">
    <w:abstractNumId w:val="28"/>
  </w:num>
  <w:num w:numId="9" w16cid:durableId="757285161">
    <w:abstractNumId w:val="19"/>
  </w:num>
  <w:num w:numId="10" w16cid:durableId="168251357">
    <w:abstractNumId w:val="17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9"/>
  </w:num>
  <w:num w:numId="14" w16cid:durableId="1265188226">
    <w:abstractNumId w:val="35"/>
  </w:num>
  <w:num w:numId="15" w16cid:durableId="1381397741">
    <w:abstractNumId w:val="36"/>
  </w:num>
  <w:num w:numId="16" w16cid:durableId="1292980696">
    <w:abstractNumId w:val="6"/>
  </w:num>
  <w:num w:numId="17" w16cid:durableId="1414352825">
    <w:abstractNumId w:val="33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6"/>
  </w:num>
  <w:num w:numId="27" w16cid:durableId="1780490517">
    <w:abstractNumId w:val="27"/>
  </w:num>
  <w:num w:numId="28" w16cid:durableId="437524773">
    <w:abstractNumId w:val="9"/>
  </w:num>
  <w:num w:numId="29" w16cid:durableId="1376543224">
    <w:abstractNumId w:val="32"/>
  </w:num>
  <w:num w:numId="30" w16cid:durableId="1081878544">
    <w:abstractNumId w:val="5"/>
  </w:num>
  <w:num w:numId="31" w16cid:durableId="1594822951">
    <w:abstractNumId w:val="37"/>
  </w:num>
  <w:num w:numId="32" w16cid:durableId="882137222">
    <w:abstractNumId w:val="18"/>
  </w:num>
  <w:num w:numId="33" w16cid:durableId="1529684372">
    <w:abstractNumId w:val="30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5"/>
  </w:num>
  <w:num w:numId="37" w16cid:durableId="1404982622">
    <w:abstractNumId w:val="23"/>
  </w:num>
  <w:num w:numId="38" w16cid:durableId="1099838015">
    <w:abstractNumId w:val="20"/>
  </w:num>
  <w:num w:numId="39" w16cid:durableId="1463765312">
    <w:abstractNumId w:val="12"/>
  </w:num>
  <w:num w:numId="40" w16cid:durableId="326709411">
    <w:abstractNumId w:val="38"/>
  </w:num>
  <w:num w:numId="41" w16cid:durableId="21956445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4749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01A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C7A03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27E6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2CEC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5931"/>
    <w:rsid w:val="00247530"/>
    <w:rsid w:val="002502E3"/>
    <w:rsid w:val="002545AA"/>
    <w:rsid w:val="00256444"/>
    <w:rsid w:val="00260785"/>
    <w:rsid w:val="00263375"/>
    <w:rsid w:val="00264FE2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2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19E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3A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07F2"/>
    <w:rsid w:val="00361254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5A5F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3533"/>
    <w:rsid w:val="00423E49"/>
    <w:rsid w:val="00424CC8"/>
    <w:rsid w:val="00426C9C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3623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1D5E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2FB2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69AF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6543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1D9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746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20CF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5CD3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797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3711"/>
    <w:rsid w:val="0083290D"/>
    <w:rsid w:val="00834215"/>
    <w:rsid w:val="00835E26"/>
    <w:rsid w:val="008363EC"/>
    <w:rsid w:val="00836CD2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48A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431E"/>
    <w:rsid w:val="009050E3"/>
    <w:rsid w:val="0090738E"/>
    <w:rsid w:val="00914BE7"/>
    <w:rsid w:val="009159F8"/>
    <w:rsid w:val="009179A7"/>
    <w:rsid w:val="00922371"/>
    <w:rsid w:val="00923FFD"/>
    <w:rsid w:val="00924B1F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2B5F"/>
    <w:rsid w:val="0097372F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B68FA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3F62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75724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5FA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17B"/>
    <w:rsid w:val="00C96E9B"/>
    <w:rsid w:val="00C96F01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C7D1A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14BE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285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145A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1E9B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84F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65F73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0D9D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526D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4F6D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6</Pages>
  <Words>2355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76</cp:revision>
  <cp:lastPrinted>2020-09-04T08:54:00Z</cp:lastPrinted>
  <dcterms:created xsi:type="dcterms:W3CDTF">2019-02-21T12:32:00Z</dcterms:created>
  <dcterms:modified xsi:type="dcterms:W3CDTF">2024-10-28T10:22:00Z</dcterms:modified>
</cp:coreProperties>
</file>