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78ED" w14:textId="77777777" w:rsidR="00C3198E" w:rsidRDefault="00C3198E">
      <w:pPr>
        <w:spacing w:after="0" w:line="240" w:lineRule="auto"/>
        <w:ind w:left="4956"/>
        <w:rPr>
          <w:rFonts w:ascii="Times New Roman" w:hAnsi="Times New Roman" w:cs="Times New Roman"/>
        </w:rPr>
      </w:pPr>
    </w:p>
    <w:p w14:paraId="54E8F0C4" w14:textId="11112C07" w:rsidR="00C3198E" w:rsidRDefault="00FE748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Załącznik Nr 1 do </w:t>
      </w:r>
      <w:r w:rsidR="00E841FD">
        <w:rPr>
          <w:rFonts w:ascii="Times New Roman" w:hAnsi="Times New Roman" w:cs="Times New Roman"/>
          <w:sz w:val="20"/>
          <w:szCs w:val="20"/>
        </w:rPr>
        <w:t xml:space="preserve">Uchwały </w:t>
      </w:r>
      <w:r w:rsidR="0085746B">
        <w:rPr>
          <w:rFonts w:ascii="Times New Roman" w:hAnsi="Times New Roman" w:cs="Times New Roman"/>
          <w:sz w:val="20"/>
          <w:szCs w:val="20"/>
        </w:rPr>
        <w:t>Nr</w:t>
      </w:r>
      <w:r w:rsidR="00E841FD">
        <w:rPr>
          <w:rFonts w:ascii="Times New Roman" w:hAnsi="Times New Roman" w:cs="Times New Roman"/>
          <w:sz w:val="20"/>
          <w:szCs w:val="20"/>
        </w:rPr>
        <w:t>…………..</w:t>
      </w:r>
    </w:p>
    <w:p w14:paraId="076972C9" w14:textId="4F570F35" w:rsidR="0085746B" w:rsidRDefault="0085746B">
      <w:pPr>
        <w:spacing w:after="0" w:line="240" w:lineRule="auto"/>
        <w:ind w:left="4956"/>
      </w:pPr>
      <w:r>
        <w:rPr>
          <w:rFonts w:ascii="Times New Roman" w:hAnsi="Times New Roman" w:cs="Times New Roman"/>
          <w:sz w:val="20"/>
          <w:szCs w:val="20"/>
        </w:rPr>
        <w:t xml:space="preserve">       z dnia</w:t>
      </w:r>
      <w:r w:rsidR="00E841FD">
        <w:rPr>
          <w:rFonts w:ascii="Times New Roman" w:hAnsi="Times New Roman" w:cs="Times New Roman"/>
          <w:sz w:val="20"/>
          <w:szCs w:val="20"/>
        </w:rPr>
        <w:t>………</w:t>
      </w:r>
    </w:p>
    <w:p w14:paraId="73654BDA" w14:textId="77777777" w:rsidR="00C3198E" w:rsidRDefault="00C3198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1BEB4D" w14:textId="77777777" w:rsidR="00C3198E" w:rsidRDefault="00C3198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1E9B41" w14:textId="77777777" w:rsidR="00C3198E" w:rsidRDefault="00C3198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36BB85" w14:textId="1AEE9E9E" w:rsidR="00C3198E" w:rsidRDefault="00FE7486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 Roczny Program Współpracy Gminy Prostki z </w:t>
      </w:r>
      <w:r w:rsidR="002A51B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rganizacjami </w:t>
      </w:r>
      <w:r w:rsidR="002A51B3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ozarządowymi</w:t>
      </w:r>
      <w:r w:rsidR="002A51B3">
        <w:rPr>
          <w:rFonts w:ascii="Times New Roman" w:hAnsi="Times New Roman" w:cs="Times New Roman"/>
          <w:b/>
        </w:rPr>
        <w:t xml:space="preserve"> </w:t>
      </w:r>
      <w:r w:rsidR="00D40FE6">
        <w:rPr>
          <w:rFonts w:ascii="Times New Roman" w:hAnsi="Times New Roman" w:cs="Times New Roman"/>
          <w:b/>
        </w:rPr>
        <w:br/>
      </w:r>
      <w:r w:rsidR="002A51B3">
        <w:rPr>
          <w:rFonts w:ascii="Times New Roman" w:hAnsi="Times New Roman" w:cs="Times New Roman"/>
          <w:b/>
        </w:rPr>
        <w:t xml:space="preserve">oraz podmiotami o których mowa w art.3 ust.3 ustawy z dnia 24 kwietnia 2003 r. </w:t>
      </w:r>
      <w:r w:rsidR="00D40FE6">
        <w:rPr>
          <w:rFonts w:ascii="Times New Roman" w:hAnsi="Times New Roman" w:cs="Times New Roman"/>
          <w:b/>
        </w:rPr>
        <w:br/>
      </w:r>
      <w:r w:rsidR="002A51B3">
        <w:rPr>
          <w:rFonts w:ascii="Times New Roman" w:hAnsi="Times New Roman" w:cs="Times New Roman"/>
          <w:b/>
        </w:rPr>
        <w:t>o działalności pożytku publicznego i o wolontariacie  na 2023 rok.</w:t>
      </w:r>
      <w:r>
        <w:rPr>
          <w:rFonts w:ascii="Times New Roman" w:hAnsi="Times New Roman" w:cs="Times New Roman"/>
          <w:b/>
        </w:rPr>
        <w:t xml:space="preserve"> </w:t>
      </w:r>
    </w:p>
    <w:p w14:paraId="65041E9A" w14:textId="77777777" w:rsidR="00C3198E" w:rsidRDefault="00C319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16D7AE" w14:textId="77777777" w:rsidR="00C3198E" w:rsidRDefault="00C319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5D10F8" w14:textId="125EB5E3" w:rsidR="00C3198E" w:rsidRPr="0085746B" w:rsidRDefault="00507B6D">
      <w:pPr>
        <w:pStyle w:val="Tekstpodstawowy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7486">
        <w:rPr>
          <w:rFonts w:ascii="Times New Roman" w:hAnsi="Times New Roman" w:cs="Times New Roman"/>
        </w:rPr>
        <w:t>Roczny Program Współpracy Gminy Prostki z organizacjami pozarządowymi oraz innymi podmiotami prowadzącymi działalność pożytku publicznego określa cele, zasady, przedmiot i formy współdziałania Gminy Prostki z tymi podmiotami</w:t>
      </w:r>
      <w:r>
        <w:rPr>
          <w:rFonts w:ascii="Times New Roman" w:hAnsi="Times New Roman" w:cs="Times New Roman"/>
        </w:rPr>
        <w:t xml:space="preserve"> i</w:t>
      </w:r>
      <w:r w:rsidRPr="00507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organizacjami a </w:t>
      </w:r>
      <w:r w:rsidR="00FE7486">
        <w:rPr>
          <w:rFonts w:ascii="Times New Roman" w:hAnsi="Times New Roman" w:cs="Times New Roman"/>
        </w:rPr>
        <w:t xml:space="preserve">także tryb powoływania i zasady działania </w:t>
      </w:r>
      <w:r w:rsidR="00585AC1">
        <w:rPr>
          <w:rFonts w:ascii="Times New Roman" w:hAnsi="Times New Roman" w:cs="Times New Roman"/>
        </w:rPr>
        <w:t>k</w:t>
      </w:r>
      <w:r w:rsidR="00FE7486">
        <w:rPr>
          <w:rFonts w:ascii="Times New Roman" w:hAnsi="Times New Roman" w:cs="Times New Roman"/>
        </w:rPr>
        <w:t>omisji</w:t>
      </w:r>
      <w:r w:rsidR="00585AC1">
        <w:rPr>
          <w:rFonts w:ascii="Times New Roman" w:hAnsi="Times New Roman" w:cs="Times New Roman"/>
        </w:rPr>
        <w:t xml:space="preserve"> k</w:t>
      </w:r>
      <w:r w:rsidR="00FE7486">
        <w:rPr>
          <w:rFonts w:ascii="Times New Roman" w:hAnsi="Times New Roman" w:cs="Times New Roman"/>
        </w:rPr>
        <w:t xml:space="preserve">onkursowych </w:t>
      </w:r>
      <w:r w:rsidR="0085746B">
        <w:rPr>
          <w:rFonts w:ascii="Times New Roman" w:hAnsi="Times New Roman" w:cs="Times New Roman"/>
        </w:rPr>
        <w:br/>
      </w:r>
      <w:r w:rsidR="00FE7486">
        <w:rPr>
          <w:rFonts w:ascii="Times New Roman" w:hAnsi="Times New Roman" w:cs="Times New Roman"/>
        </w:rPr>
        <w:t>do opiniowania ofert w otwartych konkursach ofert.</w:t>
      </w:r>
    </w:p>
    <w:p w14:paraId="5260BD01" w14:textId="77777777" w:rsidR="00C3198E" w:rsidRDefault="00C3198E">
      <w:pPr>
        <w:spacing w:after="0" w:line="240" w:lineRule="auto"/>
        <w:rPr>
          <w:rFonts w:ascii="Times New Roman" w:hAnsi="Times New Roman" w:cs="Times New Roman"/>
        </w:rPr>
      </w:pPr>
    </w:p>
    <w:p w14:paraId="643FB111" w14:textId="77777777" w:rsidR="00C3198E" w:rsidRDefault="00FE7486">
      <w:pPr>
        <w:spacing w:line="240" w:lineRule="auto"/>
        <w:jc w:val="center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1</w:t>
      </w:r>
    </w:p>
    <w:p w14:paraId="7A78D3FB" w14:textId="77777777" w:rsidR="00C3198E" w:rsidRDefault="00C3198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869393A" w14:textId="77777777" w:rsidR="00C3198E" w:rsidRDefault="00FE74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 współpracujące w ramach Programu Współpracy:</w:t>
      </w:r>
    </w:p>
    <w:p w14:paraId="47C50F0E" w14:textId="77777777" w:rsidR="00C3198E" w:rsidRDefault="00FE74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Prostki;</w:t>
      </w:r>
    </w:p>
    <w:p w14:paraId="6DDF73A2" w14:textId="77777777" w:rsidR="00C3198E" w:rsidRDefault="00FE74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Prostki;</w:t>
      </w:r>
    </w:p>
    <w:p w14:paraId="30640F1B" w14:textId="77777777" w:rsidR="00C3198E" w:rsidRDefault="00FE74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Organizacje pozarządowe oraz podmioty wymienione w art. 3 ust. 3 ustawy o działalności pożytku publicznego i o wolontariacie, zwanej dalej ustawą.</w:t>
      </w:r>
    </w:p>
    <w:p w14:paraId="09A43F07" w14:textId="77777777" w:rsidR="00C3198E" w:rsidRDefault="00FE74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głównym Programu jest włączanie organizacji i podmiotów działających w sferze pożytku publicznego  a także mieszkańców gminy do realizacji zadań mających na celu rozwiązywanie problemów oraz  zaspokajanie potrzeb społecznych wspólnoty samorządowej Gminy Prostki.</w:t>
      </w:r>
    </w:p>
    <w:p w14:paraId="7D129634" w14:textId="77777777" w:rsidR="00C3198E" w:rsidRDefault="00FE74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szczegółowe programu:</w:t>
      </w:r>
    </w:p>
    <w:p w14:paraId="4D193E9A" w14:textId="77777777" w:rsidR="00C3198E" w:rsidRDefault="00FE7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rozpoznawanie potrzeb mieszkańców Gminy Prostki;</w:t>
      </w:r>
    </w:p>
    <w:p w14:paraId="5C838192" w14:textId="77777777" w:rsidR="00C3198E" w:rsidRDefault="00FE7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wzmacnianie i poprawa jakości współpracy samorządu Gminy Prostki z organizacjami pozarządowymi i podmiotami wymienionymi w art. 3 ust 3 ustawy;</w:t>
      </w:r>
    </w:p>
    <w:p w14:paraId="1818F693" w14:textId="77777777" w:rsidR="00C3198E" w:rsidRDefault="00FE7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poszerzanie oferty działań skierowanych na zaspokajanie potrzeb wspólnoty samorządowej;</w:t>
      </w:r>
    </w:p>
    <w:p w14:paraId="10B82BD7" w14:textId="77777777" w:rsidR="00C3198E" w:rsidRDefault="00FE7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budowy więzi społecznych i oddolnej aktywności społecznej;</w:t>
      </w:r>
    </w:p>
    <w:p w14:paraId="5133D8DF" w14:textId="77777777" w:rsidR="00C3198E" w:rsidRDefault="00FE7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warunków do wzrostu aktywności społecznej;</w:t>
      </w:r>
    </w:p>
    <w:p w14:paraId="4D13C34B" w14:textId="77777777" w:rsidR="00C3198E" w:rsidRDefault="00C3198E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14:paraId="0A37FDC0" w14:textId="77777777" w:rsidR="00C3198E" w:rsidRDefault="00FE7486">
      <w:pPr>
        <w:spacing w:line="240" w:lineRule="auto"/>
        <w:jc w:val="center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2</w:t>
      </w:r>
    </w:p>
    <w:p w14:paraId="210E58A3" w14:textId="77777777" w:rsidR="00C3198E" w:rsidRDefault="00FE7486">
      <w:pPr>
        <w:spacing w:line="240" w:lineRule="auto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Zasady współpracy Gminy Prostki z organizacjami pozarządowymi i innymi podmiotami:</w:t>
      </w:r>
    </w:p>
    <w:p w14:paraId="3E6B2D4C" w14:textId="77777777" w:rsidR="00C3198E" w:rsidRDefault="00FE7486">
      <w:pPr>
        <w:pStyle w:val="Tekstpodstawowy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/>
          <w:color w:val="000000"/>
          <w:sz w:val="22"/>
          <w:szCs w:val="22"/>
          <w:lang w:val="pl-PL"/>
        </w:rPr>
        <w:t>Zasada pomocniczości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 oznacza, że samorząd gminy Prostki współpracuje z organizacjami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br/>
        <w:t xml:space="preserve">i  innymi podmiotami wspierając lub powierzając realizację zadań własnych na zasadach i w formach określonych w ustawie. </w:t>
      </w:r>
    </w:p>
    <w:p w14:paraId="30B58C69" w14:textId="77777777" w:rsidR="00C3198E" w:rsidRDefault="00FE7486">
      <w:pPr>
        <w:pStyle w:val="Tekstpodstawowy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/>
          <w:color w:val="000000"/>
          <w:sz w:val="22"/>
          <w:szCs w:val="22"/>
          <w:lang w:val="pl-PL"/>
        </w:rPr>
        <w:t>Zasada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lang w:val="pl-PL"/>
        </w:rPr>
        <w:t xml:space="preserve">suwerenności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oznacza, że strony respektują swoją niezależność i autonomiczność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br/>
        <w:t>w podejmowaniu decyzji.</w:t>
      </w:r>
    </w:p>
    <w:p w14:paraId="3FD85CC7" w14:textId="77777777" w:rsidR="00C3198E" w:rsidRDefault="00FE7486">
      <w:pPr>
        <w:pStyle w:val="Tekstpodstawowy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/>
          <w:color w:val="000000"/>
          <w:sz w:val="22"/>
          <w:szCs w:val="22"/>
          <w:lang w:val="pl-PL"/>
        </w:rPr>
        <w:t>Zasada partnerstwa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 oznacza, że strony współpracy  uczestniczą w procesie identyfikowania, definiowania problemów społecznych, wypracowania sposobów ich rozwiązania oraz  w wykonywaniu zadań publicznych.</w:t>
      </w:r>
    </w:p>
    <w:p w14:paraId="6A6C26D1" w14:textId="77777777" w:rsidR="00C3198E" w:rsidRDefault="00FE7486">
      <w:pPr>
        <w:pStyle w:val="Tekstpodstawowy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/>
          <w:color w:val="000000"/>
          <w:sz w:val="22"/>
          <w:szCs w:val="22"/>
          <w:lang w:val="pl-PL"/>
        </w:rPr>
        <w:t xml:space="preserve">Zasada efektywności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oznacza, że samorząd gminy Prostki  w drodze zlecania realizacji zadań publicznych organizacjom i podmiotom dąży do jak najlepszego wykorzystania środków publicznych. Samorząd dokonuje wyboru najlepszego sposobu wydatkowania środków publicznych na podstawie jakości oferowanego zadania, dotychczasowej współpracy i  posiadanego doświadczenia w realizacji podobnych zadań.</w:t>
      </w:r>
    </w:p>
    <w:p w14:paraId="521A08AD" w14:textId="77777777" w:rsidR="00C3198E" w:rsidRDefault="00FE7486">
      <w:pPr>
        <w:pStyle w:val="Tekstpodstawowy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/>
          <w:color w:val="000000"/>
          <w:sz w:val="22"/>
          <w:szCs w:val="22"/>
          <w:lang w:val="pl-PL"/>
        </w:rPr>
        <w:t>Zasada uczciwej konkurencji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 oznacza, że wszystkie organizacje pozarządowe powinny mieć równy dostęp do wszelkich dostępnych form współpracy, w tym do realizacji zadań publicznych.</w:t>
      </w:r>
    </w:p>
    <w:p w14:paraId="4BCBAC24" w14:textId="77777777" w:rsidR="00C3198E" w:rsidRDefault="00FE7486">
      <w:pPr>
        <w:pStyle w:val="Tekstpodstawowy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b/>
          <w:color w:val="000000"/>
          <w:sz w:val="22"/>
          <w:szCs w:val="22"/>
          <w:lang w:val="pl-PL"/>
        </w:rPr>
        <w:t xml:space="preserve">Zasada jawności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oznacza</w:t>
      </w:r>
      <w:r>
        <w:rPr>
          <w:rFonts w:ascii="Times New Roman" w:hAnsi="Times New Roman"/>
          <w:b/>
          <w:color w:val="000000"/>
          <w:sz w:val="22"/>
          <w:szCs w:val="22"/>
          <w:lang w:val="pl-PL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że współpraca samorządu gminy Prostki z organizacjami odbywa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br/>
        <w:t xml:space="preserve">się na każdym etapie w sposób przejrzysty i udokumentowany a informacja o tej współpracy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br/>
        <w:t>jest upubliczniana, w szczególności poprzez Biuletyn Informacji Publicznej.</w:t>
      </w:r>
    </w:p>
    <w:p w14:paraId="5F97AC01" w14:textId="77777777" w:rsidR="00C3198E" w:rsidRDefault="00C3198E">
      <w:pPr>
        <w:pStyle w:val="Tekstpodstawowy3"/>
        <w:spacing w:after="0" w:line="240" w:lineRule="auto"/>
        <w:ind w:left="34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8AE94C7" w14:textId="77777777" w:rsidR="0085746B" w:rsidRDefault="0085746B">
      <w:pPr>
        <w:spacing w:line="240" w:lineRule="auto"/>
        <w:jc w:val="center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14:paraId="64DA075A" w14:textId="77777777" w:rsidR="00656499" w:rsidRDefault="00656499">
      <w:pPr>
        <w:spacing w:line="240" w:lineRule="auto"/>
        <w:jc w:val="center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14:paraId="3C8E7E25" w14:textId="210556A7" w:rsidR="00C3198E" w:rsidRDefault="00FE7486">
      <w:pPr>
        <w:spacing w:line="240" w:lineRule="auto"/>
        <w:jc w:val="center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3</w:t>
      </w:r>
    </w:p>
    <w:p w14:paraId="418A21D7" w14:textId="77777777" w:rsidR="00C3198E" w:rsidRDefault="00FE7486">
      <w:p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Zakres przedmiotowy współpracy dotyczy rozwiązywania problemów i zaspokajania potrzeb  społecznych poprzez wspólną realizację zadań publicznych określonych w art. 4 ust. 1 ustawy.</w:t>
      </w:r>
    </w:p>
    <w:p w14:paraId="6B410B1F" w14:textId="77777777" w:rsidR="00C3198E" w:rsidRDefault="00FE7486">
      <w:pPr>
        <w:spacing w:line="240" w:lineRule="auto"/>
        <w:jc w:val="center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4</w:t>
      </w:r>
    </w:p>
    <w:p w14:paraId="3954922F" w14:textId="77777777" w:rsidR="00C3198E" w:rsidRDefault="00FE7486">
      <w:pPr>
        <w:spacing w:line="240" w:lineRule="auto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Planowane formy współpracy  i sposoby ich realizacji.</w:t>
      </w:r>
    </w:p>
    <w:p w14:paraId="7C78DA88" w14:textId="77777777" w:rsidR="00C3198E" w:rsidRDefault="00FE748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Finansowe:</w:t>
      </w:r>
    </w:p>
    <w:p w14:paraId="43647BDB" w14:textId="77777777" w:rsidR="00C3198E" w:rsidRDefault="00FE748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zlecanie w formie powierzania lub wspierania wykonywania zadań publicznych w ramach otwartych konkursów ofert;</w:t>
      </w:r>
    </w:p>
    <w:p w14:paraId="00F0627E" w14:textId="77777777" w:rsidR="00C3198E" w:rsidRDefault="00FE748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zlecanie w formie powierzania lub wspierania wykonywania zadań publicznych z pominięciem otwartego konkursu ofert, zgodnie z art. 19a ustawy o działalności pożytku publicznego </w:t>
      </w:r>
      <w:r>
        <w:rPr>
          <w:rFonts w:ascii="Times New Roman" w:hAnsi="Times New Roman" w:cs="Times New Roman"/>
          <w:color w:val="202122"/>
          <w:shd w:val="clear" w:color="auto" w:fill="FFFFFF"/>
        </w:rPr>
        <w:br/>
        <w:t>i o wolontariacie, tzw. małe zlecenia;</w:t>
      </w:r>
    </w:p>
    <w:p w14:paraId="20FF3EC3" w14:textId="77777777" w:rsidR="00C3198E" w:rsidRDefault="00FE748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realizacja zadań publicznych w ramach umowy o wykonanie inicjatywy lokalnej.</w:t>
      </w:r>
    </w:p>
    <w:p w14:paraId="7B178126" w14:textId="77777777" w:rsidR="00C3198E" w:rsidRDefault="00FE748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Pozafinansowe:</w:t>
      </w:r>
    </w:p>
    <w:p w14:paraId="4FC290FE" w14:textId="77777777" w:rsidR="00C3198E" w:rsidRDefault="00FE748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udzielanie rekomendacji przy aplikowaniu o zewnętrzne środki pomocowe na realizację zadań </w:t>
      </w:r>
      <w:r>
        <w:rPr>
          <w:rFonts w:ascii="Times New Roman" w:hAnsi="Times New Roman" w:cs="Times New Roman"/>
          <w:color w:val="202122"/>
          <w:shd w:val="clear" w:color="auto" w:fill="FFFFFF"/>
        </w:rPr>
        <w:br/>
        <w:t>ze sfery pożytku publicznego;</w:t>
      </w:r>
    </w:p>
    <w:p w14:paraId="76413E01" w14:textId="77777777" w:rsidR="00C3198E" w:rsidRDefault="00FE748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przekazywanie informacji o zewnętrznych źródłach finansowania na realizację zadań z zakresu pożytku publicznego;</w:t>
      </w:r>
    </w:p>
    <w:p w14:paraId="3FF4B57B" w14:textId="77777777" w:rsidR="00C3198E" w:rsidRDefault="00FE748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wzajemna wymiana informacji w zakresie planowanych kierunków działań;</w:t>
      </w:r>
    </w:p>
    <w:p w14:paraId="29E3191C" w14:textId="77777777" w:rsidR="00C3198E" w:rsidRDefault="00FE748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użyczanie lub wynajmowanie  na preferencyjnych warunkach budynków i lokali samorządu Gminy Prostki na stałą lub czasową działalność pożytku  publicznego;</w:t>
      </w:r>
    </w:p>
    <w:p w14:paraId="08471075" w14:textId="77777777" w:rsidR="00C3198E" w:rsidRDefault="00FE748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wspieranie akcji promujących przekazywanie 1% na organizacje pożytku publicznego, działające </w:t>
      </w:r>
      <w:r>
        <w:rPr>
          <w:rFonts w:ascii="Times New Roman" w:hAnsi="Times New Roman" w:cs="Times New Roman"/>
          <w:color w:val="202122"/>
          <w:shd w:val="clear" w:color="auto" w:fill="FFFFFF"/>
        </w:rPr>
        <w:br/>
        <w:t>na rzecz wspólnoty samorządowej gminy Prostki;</w:t>
      </w:r>
    </w:p>
    <w:p w14:paraId="294EFE58" w14:textId="77777777" w:rsidR="00C3198E" w:rsidRPr="00696CEF" w:rsidRDefault="00FE748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96CEF">
        <w:rPr>
          <w:rFonts w:ascii="Times New Roman" w:hAnsi="Times New Roman" w:cs="Times New Roman"/>
          <w:color w:val="202122"/>
          <w:shd w:val="clear" w:color="auto" w:fill="FFFFFF"/>
        </w:rPr>
        <w:t xml:space="preserve">umieszczanie na stronie internetowej gminy </w:t>
      </w:r>
      <w:hyperlink r:id="rId8">
        <w:r w:rsidRPr="00696CEF">
          <w:rPr>
            <w:rStyle w:val="czeinternetowe"/>
            <w:rFonts w:ascii="Times New Roman" w:hAnsi="Times New Roman" w:cs="Times New Roman"/>
            <w:highlight w:val="white"/>
          </w:rPr>
          <w:t>www.prostki.pl</w:t>
        </w:r>
      </w:hyperlink>
      <w:r w:rsidRPr="00696CEF">
        <w:rPr>
          <w:rFonts w:ascii="Times New Roman" w:hAnsi="Times New Roman" w:cs="Times New Roman"/>
          <w:color w:val="202122"/>
          <w:shd w:val="clear" w:color="auto" w:fill="FFFFFF"/>
        </w:rPr>
        <w:t xml:space="preserve"> materiałów dotyczących działalności organizacji pozarządowych;</w:t>
      </w:r>
    </w:p>
    <w:p w14:paraId="56804564" w14:textId="77777777" w:rsidR="00C3198E" w:rsidRDefault="00FE748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 xml:space="preserve">obejmowanie patronatem Wójta Gminy Prostki przedsięwzięć realizowanych przez organizacje pozarządowe. </w:t>
      </w:r>
    </w:p>
    <w:p w14:paraId="11F2FBDA" w14:textId="77777777" w:rsidR="00C3198E" w:rsidRDefault="00C3198E">
      <w:pPr>
        <w:spacing w:line="24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31B48A9A" w14:textId="77777777" w:rsidR="00C3198E" w:rsidRDefault="00FE7486">
      <w:pPr>
        <w:spacing w:line="240" w:lineRule="auto"/>
        <w:jc w:val="center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5</w:t>
      </w:r>
    </w:p>
    <w:p w14:paraId="7635F675" w14:textId="765112D5" w:rsidR="00C3198E" w:rsidRDefault="00FE7486">
      <w:pPr>
        <w:spacing w:line="240" w:lineRule="auto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Priorytetowe zadania publiczne planowane do realizacji w roku 202</w:t>
      </w:r>
      <w:r w:rsidR="0082511C">
        <w:rPr>
          <w:rFonts w:ascii="Times New Roman" w:hAnsi="Times New Roman" w:cs="Times New Roman"/>
          <w:color w:val="202122"/>
          <w:shd w:val="clear" w:color="auto" w:fill="FFFFFF"/>
        </w:rPr>
        <w:t>3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w ramach otwartych konkursów ofert:</w:t>
      </w:r>
    </w:p>
    <w:p w14:paraId="0F3CCF68" w14:textId="77777777" w:rsidR="00C3198E" w:rsidRDefault="00FE748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color w:val="202122"/>
          <w:shd w:val="clear" w:color="auto" w:fill="FFFFFF"/>
        </w:rPr>
        <w:t>Zadania z zakresu kultury i ochrony dziedzictwa narodowego:</w:t>
      </w:r>
    </w:p>
    <w:p w14:paraId="2AED87A6" w14:textId="77777777" w:rsidR="00C3198E" w:rsidRDefault="00FE74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organizacji zajęć i wydarzeń kulturalnych na terenie Gminy Prostki;</w:t>
      </w:r>
    </w:p>
    <w:p w14:paraId="7579ADFD" w14:textId="77777777" w:rsidR="00C3198E" w:rsidRDefault="00FE74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organizacji wydarzeń kulturalno-historycznych;</w:t>
      </w:r>
    </w:p>
    <w:p w14:paraId="5814B613" w14:textId="77777777" w:rsidR="00C3198E" w:rsidRDefault="00FE74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organizacji festiwali i koncertów muzyki organowej i kameralnej;</w:t>
      </w:r>
    </w:p>
    <w:p w14:paraId="2D99D7C9" w14:textId="77777777" w:rsidR="00C3198E" w:rsidRDefault="00FE74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Kultywowanie pamięci o osobach zasłużonych dla Gminy, regionu, kraju oraz o znaczących  miejscach i wydarzeniach;</w:t>
      </w:r>
    </w:p>
    <w:p w14:paraId="01F80E8B" w14:textId="77777777" w:rsidR="00C3198E" w:rsidRDefault="00FE74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inicjatyw promujących czytelnictwo;</w:t>
      </w:r>
    </w:p>
    <w:p w14:paraId="245299C7" w14:textId="77777777" w:rsidR="00C3198E" w:rsidRDefault="00FE74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twórczości lokalnych artystów ;</w:t>
      </w:r>
    </w:p>
    <w:p w14:paraId="0FE23260" w14:textId="77777777" w:rsidR="00C3198E" w:rsidRDefault="00FE748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Zadania z zakresu kultury fizycznej i sportu:</w:t>
      </w:r>
    </w:p>
    <w:p w14:paraId="73B35780" w14:textId="77777777" w:rsidR="00C3198E" w:rsidRDefault="00FE74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sportu dzieci i młodzieży;</w:t>
      </w:r>
    </w:p>
    <w:p w14:paraId="4230C668" w14:textId="77777777" w:rsidR="00C3198E" w:rsidRDefault="00FE74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sportu seniorów;</w:t>
      </w:r>
    </w:p>
    <w:p w14:paraId="643855D3" w14:textId="77777777" w:rsidR="00C3198E" w:rsidRDefault="00FE74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rozwoju młodzieży uzdolnionej sportowo;</w:t>
      </w:r>
    </w:p>
    <w:p w14:paraId="60417BE2" w14:textId="77777777" w:rsidR="00C3198E" w:rsidRDefault="00FE74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sportu powszechnego.</w:t>
      </w:r>
    </w:p>
    <w:p w14:paraId="6C057272" w14:textId="77777777" w:rsidR="00C3198E" w:rsidRDefault="00FE748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Zadania z zakresu ochrony i promocji zdrowia:</w:t>
      </w:r>
    </w:p>
    <w:p w14:paraId="280461DF" w14:textId="232AB2C2" w:rsidR="00C3198E" w:rsidRDefault="00FE748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Profilaktyka zdrow</w:t>
      </w:r>
      <w:r w:rsidR="00FF121E">
        <w:rPr>
          <w:rFonts w:ascii="Times New Roman" w:hAnsi="Times New Roman" w:cs="Times New Roman"/>
        </w:rPr>
        <w:t xml:space="preserve">otna </w:t>
      </w:r>
      <w:r>
        <w:rPr>
          <w:rFonts w:ascii="Times New Roman" w:hAnsi="Times New Roman" w:cs="Times New Roman"/>
        </w:rPr>
        <w:t>- promocja zdrowego trybu życia, edukacja zdrowotna;</w:t>
      </w:r>
    </w:p>
    <w:p w14:paraId="4B2B7590" w14:textId="77777777" w:rsidR="00C3198E" w:rsidRDefault="00FE748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Poradnictwo  specjalistyczne i badania przesiewowe;</w:t>
      </w:r>
    </w:p>
    <w:p w14:paraId="5D49EF13" w14:textId="77777777" w:rsidR="00C3198E" w:rsidRDefault="00FE748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pielęgniarsko-pielęgnacyjne i rehabilitacyjne;</w:t>
      </w:r>
    </w:p>
    <w:p w14:paraId="6D43B39A" w14:textId="77777777" w:rsidR="00C3198E" w:rsidRDefault="00FE7486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Zadania z zakresu polityki społecznej: </w:t>
      </w:r>
    </w:p>
    <w:p w14:paraId="594E0F28" w14:textId="67080D50" w:rsidR="00C3198E" w:rsidRDefault="00696CE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E748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pieranie </w:t>
      </w:r>
      <w:r w:rsidR="00FE7486">
        <w:rPr>
          <w:rFonts w:ascii="Times New Roman" w:hAnsi="Times New Roman" w:cs="Times New Roman"/>
        </w:rPr>
        <w:t>aktywność</w:t>
      </w:r>
      <w:r>
        <w:rPr>
          <w:rFonts w:ascii="Times New Roman" w:hAnsi="Times New Roman" w:cs="Times New Roman"/>
        </w:rPr>
        <w:t xml:space="preserve"> społecznej mieszkańców </w:t>
      </w:r>
      <w:r w:rsidR="00FE7486">
        <w:rPr>
          <w:rFonts w:ascii="Times New Roman" w:hAnsi="Times New Roman" w:cs="Times New Roman"/>
        </w:rPr>
        <w:t>Gminy Prostki</w:t>
      </w:r>
      <w:r>
        <w:rPr>
          <w:rFonts w:ascii="Times New Roman" w:hAnsi="Times New Roman" w:cs="Times New Roman"/>
        </w:rPr>
        <w:t>;</w:t>
      </w:r>
    </w:p>
    <w:p w14:paraId="22A8673F" w14:textId="1D725435" w:rsidR="00C3198E" w:rsidRDefault="00FE748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Animacja i aktywizacja środowisk wiejskich</w:t>
      </w:r>
      <w:r w:rsidR="00C72CB0">
        <w:rPr>
          <w:rFonts w:ascii="Times New Roman" w:hAnsi="Times New Roman" w:cs="Times New Roman"/>
        </w:rPr>
        <w:t>;</w:t>
      </w:r>
    </w:p>
    <w:p w14:paraId="46153EAF" w14:textId="3B0D8EAA" w:rsidR="00C72CB0" w:rsidRPr="00C72CB0" w:rsidRDefault="00C72CB0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C72CB0">
        <w:rPr>
          <w:rFonts w:ascii="Times New Roman" w:hAnsi="Times New Roman" w:cs="Times New Roman"/>
        </w:rPr>
        <w:t>Działalności na rzecz integracji i reintegracji zawodowej i społecznej osób zagrożonych wykluczeniem społecznym;</w:t>
      </w:r>
    </w:p>
    <w:p w14:paraId="3DABB04A" w14:textId="77777777" w:rsidR="00696CEF" w:rsidRDefault="00696CEF">
      <w:pPr>
        <w:spacing w:line="240" w:lineRule="auto"/>
        <w:jc w:val="center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14:paraId="7FD4175B" w14:textId="77777777" w:rsidR="00FD3C8A" w:rsidRDefault="00FD3C8A">
      <w:pPr>
        <w:spacing w:line="240" w:lineRule="auto"/>
        <w:jc w:val="center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14:paraId="318D9D13" w14:textId="3FFA4920" w:rsidR="00C3198E" w:rsidRDefault="00FE7486">
      <w:pPr>
        <w:spacing w:line="240" w:lineRule="auto"/>
        <w:jc w:val="center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6</w:t>
      </w:r>
    </w:p>
    <w:p w14:paraId="20CFBCCB" w14:textId="5CFC3504" w:rsidR="00C3198E" w:rsidRDefault="00FE74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Współpracy Gminy Prostki z organizacjami pozarządowymi i innymi podmiotami prowadzącymi działalność pożytku publicznego będzie realizowany w roku budżetowym 202</w:t>
      </w:r>
      <w:r w:rsidR="00FD3C8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tj. od 01.01.202</w:t>
      </w:r>
      <w:r w:rsidR="00FD3C8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br/>
        <w:t>do 31.12.202</w:t>
      </w:r>
      <w:r w:rsidR="00FD3C8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5C8A77E2" w14:textId="77777777" w:rsidR="00C3198E" w:rsidRDefault="00FE7486">
      <w:pPr>
        <w:spacing w:line="240" w:lineRule="auto"/>
        <w:jc w:val="center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7</w:t>
      </w:r>
    </w:p>
    <w:p w14:paraId="47260586" w14:textId="3DA410A5" w:rsidR="00C3198E" w:rsidRDefault="00FE7486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</w:rPr>
        <w:t> </w:t>
      </w:r>
      <w:r>
        <w:rPr>
          <w:color w:val="000000"/>
          <w:sz w:val="22"/>
          <w:szCs w:val="22"/>
        </w:rPr>
        <w:t xml:space="preserve">1. Zlecanie realizacji zadań publicznych organizacjom pozarządowym lub innym podmiotom odbywać się będzie na zasadach określonych w ustawie, w </w:t>
      </w:r>
      <w:r w:rsidR="000B65F9">
        <w:rPr>
          <w:color w:val="000000"/>
          <w:sz w:val="22"/>
          <w:szCs w:val="22"/>
        </w:rPr>
        <w:t xml:space="preserve">ramach </w:t>
      </w:r>
      <w:r>
        <w:rPr>
          <w:color w:val="000000"/>
          <w:sz w:val="22"/>
          <w:szCs w:val="22"/>
        </w:rPr>
        <w:t>otwart</w:t>
      </w:r>
      <w:r w:rsidR="000B65F9">
        <w:rPr>
          <w:color w:val="000000"/>
          <w:sz w:val="22"/>
          <w:szCs w:val="22"/>
        </w:rPr>
        <w:t>ych</w:t>
      </w:r>
      <w:r>
        <w:rPr>
          <w:color w:val="000000"/>
          <w:sz w:val="22"/>
          <w:szCs w:val="22"/>
        </w:rPr>
        <w:t xml:space="preserve"> konkurs</w:t>
      </w:r>
      <w:r w:rsidR="000B65F9">
        <w:rPr>
          <w:color w:val="000000"/>
          <w:sz w:val="22"/>
          <w:szCs w:val="22"/>
        </w:rPr>
        <w:t>ów</w:t>
      </w:r>
      <w:r>
        <w:rPr>
          <w:color w:val="000000"/>
          <w:sz w:val="22"/>
          <w:szCs w:val="22"/>
        </w:rPr>
        <w:t xml:space="preserve"> </w:t>
      </w:r>
      <w:r w:rsidR="000B65F9">
        <w:rPr>
          <w:color w:val="000000"/>
          <w:sz w:val="22"/>
          <w:szCs w:val="22"/>
        </w:rPr>
        <w:t>ofert, w ramach trybu pozakonkursowego  oraz w ramach inicjatywy lokalnej.</w:t>
      </w:r>
    </w:p>
    <w:p w14:paraId="18AEB927" w14:textId="77777777" w:rsidR="00C3198E" w:rsidRDefault="00FE7486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Otwarty konkurs ofert ogłasza Wójt Gminy Prostki, szczegółowe warunki oraz tryb przyznawania dotacji </w:t>
      </w:r>
      <w:r>
        <w:rPr>
          <w:color w:val="000000"/>
          <w:sz w:val="22"/>
          <w:szCs w:val="22"/>
        </w:rPr>
        <w:br/>
        <w:t>w formie otwartego konkursu ofert określa ustawa.</w:t>
      </w:r>
    </w:p>
    <w:p w14:paraId="0201CDFC" w14:textId="77777777" w:rsidR="00C3198E" w:rsidRDefault="00FE7486">
      <w:pPr>
        <w:pStyle w:val="Tekstpodstawowy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  Wójt Gminy może zlecić organizacji pozarządowej realizację zadania publicznego – na wniosek tej organizacji </w:t>
      </w:r>
      <w:r>
        <w:rPr>
          <w:color w:val="000000"/>
          <w:sz w:val="22"/>
          <w:szCs w:val="22"/>
        </w:rPr>
        <w:br/>
        <w:t xml:space="preserve">– z pominięciem otwartego konkursu ofert. Szczegółowe warunki oraz tryb przyznawania dotacji </w:t>
      </w:r>
      <w:r>
        <w:rPr>
          <w:color w:val="000000"/>
          <w:sz w:val="22"/>
          <w:szCs w:val="22"/>
        </w:rPr>
        <w:br/>
        <w:t xml:space="preserve">z pominięciem otwartego konkursu określa ustawa. </w:t>
      </w:r>
    </w:p>
    <w:p w14:paraId="1A47F499" w14:textId="6AAA1390" w:rsidR="00C3198E" w:rsidRDefault="00FE7486">
      <w:pPr>
        <w:spacing w:line="240" w:lineRule="auto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8</w:t>
      </w:r>
    </w:p>
    <w:p w14:paraId="58ED0143" w14:textId="72B6E7FC" w:rsidR="00CF7343" w:rsidRPr="00CF7343" w:rsidRDefault="00CF7343" w:rsidP="00CF7343">
      <w:pPr>
        <w:pStyle w:val="Normalny1"/>
        <w:numPr>
          <w:ilvl w:val="3"/>
          <w:numId w:val="18"/>
        </w:numPr>
        <w:ind w:left="425" w:hanging="425"/>
        <w:jc w:val="both"/>
        <w:rPr>
          <w:color w:val="000000"/>
          <w:sz w:val="22"/>
          <w:szCs w:val="22"/>
        </w:rPr>
      </w:pPr>
      <w:r w:rsidRPr="00CF7343">
        <w:rPr>
          <w:color w:val="000000"/>
          <w:sz w:val="22"/>
          <w:szCs w:val="22"/>
        </w:rPr>
        <w:t xml:space="preserve">Na realizację zadań w zakresie współpracy Gminy Prostki z Organizacjami Pozarządowymi  w 2023 roku planuje się kwotę nie </w:t>
      </w:r>
      <w:r w:rsidR="007E28BA">
        <w:rPr>
          <w:color w:val="000000"/>
          <w:sz w:val="22"/>
          <w:szCs w:val="22"/>
        </w:rPr>
        <w:t xml:space="preserve">większą </w:t>
      </w:r>
      <w:r w:rsidRPr="00CF7343">
        <w:rPr>
          <w:color w:val="000000"/>
          <w:sz w:val="22"/>
          <w:szCs w:val="22"/>
        </w:rPr>
        <w:t>niż 150 000,00 zł.</w:t>
      </w:r>
    </w:p>
    <w:p w14:paraId="17565244" w14:textId="68B00F83" w:rsidR="00CF7343" w:rsidRPr="00CF7343" w:rsidRDefault="00CF7343" w:rsidP="00CF7343">
      <w:pPr>
        <w:pStyle w:val="Normalny1"/>
        <w:numPr>
          <w:ilvl w:val="3"/>
          <w:numId w:val="18"/>
        </w:numPr>
        <w:ind w:left="425" w:hanging="425"/>
        <w:jc w:val="both"/>
        <w:rPr>
          <w:color w:val="000000"/>
          <w:sz w:val="22"/>
          <w:szCs w:val="22"/>
        </w:rPr>
      </w:pPr>
      <w:r w:rsidRPr="00CF7343">
        <w:rPr>
          <w:color w:val="000000"/>
          <w:sz w:val="22"/>
          <w:szCs w:val="22"/>
        </w:rPr>
        <w:t>Szczegółowe określenie wysokości środków przeznaczonych na realizację Programu zawierać będzie uchwała budżetowa  Gminy Prostki na 2023 rok.</w:t>
      </w:r>
    </w:p>
    <w:p w14:paraId="659EB5E5" w14:textId="4385B35A" w:rsidR="00CF7343" w:rsidRPr="00CF7343" w:rsidRDefault="00CF7343" w:rsidP="00CF7343">
      <w:pPr>
        <w:pStyle w:val="Normalny1"/>
        <w:numPr>
          <w:ilvl w:val="3"/>
          <w:numId w:val="18"/>
        </w:numPr>
        <w:ind w:left="425" w:hanging="425"/>
        <w:jc w:val="both"/>
        <w:rPr>
          <w:color w:val="000000"/>
          <w:sz w:val="22"/>
          <w:szCs w:val="22"/>
        </w:rPr>
      </w:pPr>
      <w:r w:rsidRPr="00CF7343">
        <w:rPr>
          <w:color w:val="000000"/>
          <w:sz w:val="22"/>
          <w:szCs w:val="22"/>
        </w:rPr>
        <w:t xml:space="preserve">Środki mogą w ciągu roku budżetowego zostać zwiększone lub zmniejszone w zależności </w:t>
      </w:r>
      <w:r w:rsidRPr="00CF7343">
        <w:rPr>
          <w:color w:val="000000"/>
          <w:sz w:val="22"/>
          <w:szCs w:val="22"/>
        </w:rPr>
        <w:br/>
        <w:t>od sytuacji finansowej Gminy.</w:t>
      </w:r>
    </w:p>
    <w:p w14:paraId="14B4FF11" w14:textId="60826468" w:rsidR="00CF7343" w:rsidRPr="00CF7343" w:rsidRDefault="00CF7343" w:rsidP="00CF7343">
      <w:pPr>
        <w:pStyle w:val="Normalny1"/>
        <w:numPr>
          <w:ilvl w:val="3"/>
          <w:numId w:val="18"/>
        </w:numPr>
        <w:ind w:left="425" w:hanging="425"/>
        <w:jc w:val="both"/>
        <w:rPr>
          <w:color w:val="000000"/>
          <w:sz w:val="22"/>
          <w:szCs w:val="22"/>
        </w:rPr>
      </w:pPr>
      <w:r w:rsidRPr="00CF7343">
        <w:rPr>
          <w:color w:val="000000"/>
          <w:sz w:val="22"/>
          <w:szCs w:val="22"/>
        </w:rPr>
        <w:t>Zmiany wysokości środków na zadania określone Programem w trakcie roku budżetowego nie wymagają zmiany niniejszej uchwały, a poziom ich finansowania określa uchwała budżetowa.</w:t>
      </w:r>
    </w:p>
    <w:p w14:paraId="19BD7BBE" w14:textId="77777777" w:rsidR="00CF7343" w:rsidRDefault="00CF7343">
      <w:pPr>
        <w:spacing w:line="240" w:lineRule="auto"/>
        <w:jc w:val="center"/>
        <w:rPr>
          <w:rFonts w:ascii="Times New Roman" w:hAnsi="Times New Roman" w:cs="Times New Roman"/>
          <w:b/>
          <w:color w:val="202122"/>
          <w:highlight w:val="white"/>
        </w:rPr>
      </w:pPr>
    </w:p>
    <w:p w14:paraId="0DC5C1EC" w14:textId="77777777" w:rsidR="00C3198E" w:rsidRDefault="00FE7486">
      <w:pPr>
        <w:spacing w:line="240" w:lineRule="auto"/>
        <w:jc w:val="center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9</w:t>
      </w:r>
    </w:p>
    <w:p w14:paraId="76AD3061" w14:textId="77777777" w:rsidR="00C3198E" w:rsidRDefault="00FE7486">
      <w:pPr>
        <w:spacing w:line="240" w:lineRule="auto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Sposób oceny realizacji programu:</w:t>
      </w:r>
    </w:p>
    <w:p w14:paraId="6D25FB89" w14:textId="3108102C" w:rsidR="00C3198E" w:rsidRDefault="00FE748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Ocena realizacji Programu Współpracy na rok 202</w:t>
      </w:r>
      <w:r w:rsidR="00CF7343">
        <w:rPr>
          <w:rFonts w:ascii="Times New Roman" w:hAnsi="Times New Roman" w:cs="Times New Roman"/>
          <w:color w:val="202122"/>
          <w:shd w:val="clear" w:color="auto" w:fill="FFFFFF"/>
        </w:rPr>
        <w:t>3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zostanie przedstawiona Radzie Gminy Prostki </w:t>
      </w:r>
      <w:r>
        <w:rPr>
          <w:rFonts w:ascii="Times New Roman" w:hAnsi="Times New Roman" w:cs="Times New Roman"/>
          <w:color w:val="202122"/>
          <w:shd w:val="clear" w:color="auto" w:fill="FFFFFF"/>
        </w:rPr>
        <w:br/>
        <w:t>w formie sprawozdania do dnia 31 maja 202</w:t>
      </w:r>
      <w:r w:rsidR="00CF7343">
        <w:rPr>
          <w:rFonts w:ascii="Times New Roman" w:hAnsi="Times New Roman" w:cs="Times New Roman"/>
          <w:color w:val="202122"/>
          <w:shd w:val="clear" w:color="auto" w:fill="FFFFFF"/>
        </w:rPr>
        <w:t>4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roku.</w:t>
      </w:r>
    </w:p>
    <w:p w14:paraId="652FB22D" w14:textId="332D7B1B" w:rsidR="00C3198E" w:rsidRDefault="00FE748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Sprawozdanie z realizacji Programu Współpracy za rok 202</w:t>
      </w:r>
      <w:r w:rsidR="00CF7343">
        <w:rPr>
          <w:rFonts w:ascii="Times New Roman" w:hAnsi="Times New Roman" w:cs="Times New Roman"/>
          <w:color w:val="202122"/>
          <w:shd w:val="clear" w:color="auto" w:fill="FFFFFF"/>
        </w:rPr>
        <w:t>3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powinno zawierać dane pozyskane </w:t>
      </w:r>
      <w:r>
        <w:rPr>
          <w:rFonts w:ascii="Times New Roman" w:hAnsi="Times New Roman" w:cs="Times New Roman"/>
          <w:color w:val="202122"/>
          <w:shd w:val="clear" w:color="auto" w:fill="FFFFFF"/>
        </w:rPr>
        <w:br/>
        <w:t>na podstawie dostępnych wskaźników ilościowych (m.in. liczba złożonych ofert na realizację zadań publicznych, liczba zawartych umów na realizacje zadań publicznych, liczba zrealizowanych zadań publicznych, wysokość udzielonych dotacji).</w:t>
      </w:r>
    </w:p>
    <w:p w14:paraId="71D3487A" w14:textId="77777777" w:rsidR="00C3198E" w:rsidRDefault="00C3198E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14:paraId="5190723F" w14:textId="77777777" w:rsidR="00C3198E" w:rsidRDefault="00FE7486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10</w:t>
      </w:r>
    </w:p>
    <w:p w14:paraId="2D7BB387" w14:textId="77777777" w:rsidR="00C3198E" w:rsidRDefault="00C3198E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74C226A9" w14:textId="08A1FA2B" w:rsidR="00C3198E" w:rsidRPr="007E28BA" w:rsidRDefault="00FE7486" w:rsidP="007E28BA">
      <w:pPr>
        <w:pStyle w:val="Akapitzlist"/>
        <w:spacing w:line="240" w:lineRule="auto"/>
        <w:ind w:left="4820" w:hanging="4820"/>
        <w:jc w:val="both"/>
        <w:rPr>
          <w:rFonts w:ascii="Times New Roman" w:hAnsi="Times New Roman" w:cs="Times New Roman"/>
          <w:bCs/>
          <w:color w:val="202122"/>
          <w:highlight w:val="white"/>
        </w:rPr>
      </w:pPr>
      <w:r>
        <w:rPr>
          <w:rFonts w:ascii="Times New Roman" w:hAnsi="Times New Roman" w:cs="Times New Roman"/>
          <w:bCs/>
          <w:color w:val="202122"/>
          <w:shd w:val="clear" w:color="auto" w:fill="FFFFFF"/>
        </w:rPr>
        <w:t>Informacje o sposobie tworzenia  programu oraz przebiegu konsultacji:</w:t>
      </w:r>
    </w:p>
    <w:p w14:paraId="57521010" w14:textId="2F34B8DC" w:rsidR="00C3198E" w:rsidRDefault="00FE74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color w:val="202122"/>
          <w:shd w:val="clear" w:color="auto" w:fill="FFFFFF"/>
        </w:rPr>
        <w:t>1. Projekt Programu Współpracy na 202</w:t>
      </w:r>
      <w:r w:rsidR="00CF7343">
        <w:rPr>
          <w:rFonts w:ascii="Times New Roman" w:hAnsi="Times New Roman" w:cs="Times New Roman"/>
          <w:bCs/>
          <w:color w:val="202122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r. powstał  na bazie „</w:t>
      </w:r>
      <w:r>
        <w:rPr>
          <w:rFonts w:ascii="Times New Roman" w:hAnsi="Times New Roman" w:cs="Times New Roman"/>
        </w:rPr>
        <w:t xml:space="preserve">Programu Współpracy Gminy Prostki </w:t>
      </w:r>
      <w:r>
        <w:rPr>
          <w:rFonts w:ascii="Times New Roman" w:hAnsi="Times New Roman" w:cs="Times New Roman"/>
        </w:rPr>
        <w:br/>
        <w:t>z organizacjami pozarządowymi i innymi podmiotami prowadzącymi działalność pożytku publicznego w roku 202</w:t>
      </w:r>
      <w:r w:rsidR="00CF73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  <w:b/>
        </w:rPr>
        <w:t xml:space="preserve"> </w:t>
      </w:r>
    </w:p>
    <w:p w14:paraId="023F1A98" w14:textId="24363910" w:rsidR="00C3198E" w:rsidRDefault="00FE748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bCs/>
          <w:color w:val="202122"/>
          <w:shd w:val="clear" w:color="auto" w:fill="FFFFFF"/>
        </w:rPr>
        <w:t>2. Konsultacje  społeczne Programu Współpracy na rok 202</w:t>
      </w:r>
      <w:r w:rsidR="00CF7343">
        <w:rPr>
          <w:rFonts w:ascii="Times New Roman" w:hAnsi="Times New Roman" w:cs="Times New Roman"/>
          <w:bCs/>
          <w:color w:val="202122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zostały zarządzone na podstawie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uchwały </w:t>
      </w:r>
      <w:r>
        <w:rPr>
          <w:rFonts w:ascii="Times New Roman" w:hAnsi="Times New Roman" w:cs="Times New Roman"/>
          <w:color w:val="202122"/>
          <w:shd w:val="clear" w:color="auto" w:fill="FFFFFF"/>
        </w:rPr>
        <w:br/>
        <w:t xml:space="preserve">Nr XXX/178/2012 Rady Gminy Prostki z dnia 29 października 2012 r. w sprawie szczegółowego sposobu konsultowania z sektorem pozarządowym projektów aktów prawa miejscowego w dziedzinach dotyczących działalności statutowej  oraz zgodnie z zarządzeniem </w:t>
      </w:r>
      <w:r w:rsidR="00DF3C63">
        <w:rPr>
          <w:rFonts w:ascii="Times New Roman" w:hAnsi="Times New Roman" w:cs="Times New Roman"/>
          <w:color w:val="202122"/>
          <w:shd w:val="clear" w:color="auto" w:fill="FFFFFF"/>
        </w:rPr>
        <w:t>Nr 143.2022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Wójta Gminy Prostki z dni</w:t>
      </w:r>
      <w:r w:rsidR="00DC7294">
        <w:rPr>
          <w:rFonts w:ascii="Times New Roman" w:hAnsi="Times New Roman" w:cs="Times New Roman"/>
          <w:color w:val="202122"/>
          <w:shd w:val="clear" w:color="auto" w:fill="FFFFFF"/>
        </w:rPr>
        <w:t xml:space="preserve">a10 października 2022 r. 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w sprawie przeprowadzenia konsultacji społecznych </w:t>
      </w:r>
      <w:r>
        <w:rPr>
          <w:rFonts w:ascii="Times New Roman" w:hAnsi="Times New Roman" w:cs="Times New Roman"/>
        </w:rPr>
        <w:t>projektu uchwały Rady Gminy Prostki w sprawie przyjęcia Rocznego Programu Współpracy Gminy Prostki z organizacjami pozarządowymi i innymi podmiotami prowadzącymi działalność pożytku publicznego w roku 202</w:t>
      </w:r>
      <w:r w:rsidR="00CF73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49EBF875" w14:textId="0ED91433" w:rsidR="00C3198E" w:rsidRDefault="00FE7486" w:rsidP="00CF7343">
      <w:pPr>
        <w:spacing w:line="240" w:lineRule="auto"/>
        <w:jc w:val="both"/>
        <w:rPr>
          <w:rFonts w:ascii="Times New Roman" w:hAnsi="Times New Roman" w:cs="Times New Roman"/>
          <w:color w:val="202122"/>
          <w:highlight w:val="white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3. Po rozpatrzeniu opinii i uwag złożonych przez organizacje pozarządowe podczas konsultacji projektu Programu Współpracy, został sporządzony i przekazany Radzie Gminy Prostki raport z przebiegu konsultacji społecznych</w:t>
      </w:r>
      <w:r w:rsidR="00681868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14:paraId="5CE14260" w14:textId="77777777" w:rsidR="00CF7343" w:rsidRDefault="00CF7343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14:paraId="797D25C7" w14:textId="77777777" w:rsidR="00CF7343" w:rsidRDefault="00CF7343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14:paraId="067896FA" w14:textId="77777777" w:rsidR="00585AC1" w:rsidRDefault="00585AC1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14:paraId="7CA78608" w14:textId="3FD26BA6" w:rsidR="00C3198E" w:rsidRDefault="00FE7486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color w:val="202122"/>
          <w:highlight w:val="white"/>
        </w:rPr>
      </w:pPr>
      <w:r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b/>
          <w:color w:val="202122"/>
          <w:shd w:val="clear" w:color="auto" w:fill="FFFFFF"/>
        </w:rPr>
        <w:t> 11</w:t>
      </w:r>
    </w:p>
    <w:p w14:paraId="10A99349" w14:textId="2BAF86D7" w:rsidR="00C3198E" w:rsidRDefault="00FE7486" w:rsidP="007E28BA">
      <w:pPr>
        <w:pStyle w:val="Tekstpodstawowy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Tryb powoływania i pracy </w:t>
      </w:r>
      <w:r w:rsidR="00585AC1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omisji </w:t>
      </w:r>
      <w:r w:rsidR="00585AC1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onkursowych:</w:t>
      </w:r>
    </w:p>
    <w:p w14:paraId="07D4BC5A" w14:textId="77777777" w:rsidR="007E28BA" w:rsidRPr="007E28BA" w:rsidRDefault="007E28BA" w:rsidP="007E28BA">
      <w:pPr>
        <w:pStyle w:val="Tekstpodstawowy"/>
        <w:spacing w:after="0"/>
        <w:rPr>
          <w:color w:val="000000"/>
          <w:sz w:val="22"/>
          <w:szCs w:val="22"/>
        </w:rPr>
      </w:pPr>
    </w:p>
    <w:p w14:paraId="54841B41" w14:textId="2737694E" w:rsidR="00C3198E" w:rsidRDefault="00FE7486">
      <w:pPr>
        <w:pStyle w:val="Tekstpodstawowy"/>
        <w:widowControl w:val="0"/>
        <w:numPr>
          <w:ilvl w:val="3"/>
          <w:numId w:val="16"/>
        </w:numPr>
        <w:tabs>
          <w:tab w:val="left" w:pos="360"/>
        </w:tabs>
        <w:spacing w:after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składane w ramach otwartych konkursów ofert na realizację zadań publicznych opiniuje pod względem merytorycznym </w:t>
      </w:r>
      <w:r w:rsidR="00585AC1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omisja konkursowa  powołana  zarządzeniem Wójta Gminy Prostki</w:t>
      </w:r>
      <w:r w:rsidR="00585AC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6B166E3E" w14:textId="7B05206F" w:rsidR="00C3198E" w:rsidRDefault="00FE7486">
      <w:pPr>
        <w:pStyle w:val="Tekstpodstawowy"/>
        <w:widowControl w:val="0"/>
        <w:numPr>
          <w:ilvl w:val="3"/>
          <w:numId w:val="16"/>
        </w:numPr>
        <w:tabs>
          <w:tab w:val="left" w:pos="360"/>
        </w:tabs>
        <w:spacing w:after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skład </w:t>
      </w:r>
      <w:r w:rsidR="00585AC1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omisji </w:t>
      </w:r>
      <w:r w:rsidR="00585AC1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onkursowej wchodzą przedstawiciele Wójta Gminy oraz przedstawiciele organizacji pozarządowych lub podmiotów wymienionych w art. 3 ust. 3 ustawy o działalności pożytku publicznego </w:t>
      </w:r>
      <w:r>
        <w:rPr>
          <w:color w:val="000000"/>
          <w:sz w:val="22"/>
          <w:szCs w:val="22"/>
        </w:rPr>
        <w:br/>
        <w:t>i wolontariacie.</w:t>
      </w:r>
    </w:p>
    <w:p w14:paraId="5690345D" w14:textId="7AA68008" w:rsidR="00C3198E" w:rsidRDefault="00FE7486">
      <w:pPr>
        <w:pStyle w:val="Tekstpodstawowy"/>
        <w:widowControl w:val="0"/>
        <w:numPr>
          <w:ilvl w:val="3"/>
          <w:numId w:val="16"/>
        </w:numPr>
        <w:tabs>
          <w:tab w:val="left" w:pos="360"/>
        </w:tabs>
        <w:spacing w:after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Członkiem </w:t>
      </w:r>
      <w:r w:rsidR="00511111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omisji konkursowej nie może zostać osoba reprezentująca organizację lub podmiot biorący udział w otwartym konkursie ofert na poszczególne zadania publiczne .</w:t>
      </w:r>
      <w:r>
        <w:rPr>
          <w:sz w:val="22"/>
          <w:szCs w:val="22"/>
        </w:rPr>
        <w:t xml:space="preserve">Członkowie </w:t>
      </w:r>
      <w:r w:rsidR="00511111">
        <w:rPr>
          <w:sz w:val="22"/>
          <w:szCs w:val="22"/>
        </w:rPr>
        <w:t>k</w:t>
      </w:r>
      <w:r>
        <w:rPr>
          <w:sz w:val="22"/>
          <w:szCs w:val="22"/>
        </w:rPr>
        <w:t xml:space="preserve">omisji </w:t>
      </w:r>
      <w:r w:rsidR="00511111">
        <w:rPr>
          <w:sz w:val="22"/>
          <w:szCs w:val="22"/>
        </w:rPr>
        <w:t>k</w:t>
      </w:r>
      <w:r>
        <w:rPr>
          <w:sz w:val="22"/>
          <w:szCs w:val="22"/>
        </w:rPr>
        <w:t xml:space="preserve">onkursowej przed rozpoczęciem prac </w:t>
      </w:r>
      <w:r w:rsidR="00511111">
        <w:rPr>
          <w:sz w:val="22"/>
          <w:szCs w:val="22"/>
        </w:rPr>
        <w:t>k</w:t>
      </w:r>
      <w:r>
        <w:rPr>
          <w:sz w:val="22"/>
          <w:szCs w:val="22"/>
        </w:rPr>
        <w:t>omisji składają oświadczenie, że nie są członkami Organizacji, która złożyła ofertę konkursową.</w:t>
      </w:r>
    </w:p>
    <w:p w14:paraId="7535A6BA" w14:textId="19D9530B" w:rsidR="00C3198E" w:rsidRDefault="00FE7486">
      <w:pPr>
        <w:numPr>
          <w:ilvl w:val="3"/>
          <w:numId w:val="1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pracach </w:t>
      </w:r>
      <w:r w:rsidR="00511111"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 xml:space="preserve">omisji mogą brać udział z głosem doradczym, także inne osoby, posiadające doświadczenie </w:t>
      </w:r>
      <w:r>
        <w:rPr>
          <w:rFonts w:ascii="Times New Roman" w:hAnsi="Times New Roman" w:cs="Times New Roman"/>
          <w:color w:val="000000"/>
        </w:rPr>
        <w:br/>
        <w:t xml:space="preserve">w realizacji zadań będących przedmiotem konkursu. </w:t>
      </w:r>
    </w:p>
    <w:p w14:paraId="264A30B2" w14:textId="4A820B74" w:rsidR="00C3198E" w:rsidRDefault="00FE7486">
      <w:pPr>
        <w:pStyle w:val="Akapitzlist1"/>
        <w:numPr>
          <w:ilvl w:val="3"/>
          <w:numId w:val="16"/>
        </w:numPr>
        <w:tabs>
          <w:tab w:val="left" w:pos="2552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Przeprowadzona przez </w:t>
      </w:r>
      <w:r w:rsidR="00511111">
        <w:rPr>
          <w:rFonts w:ascii="Times New Roman" w:hAnsi="Times New Roman"/>
          <w:color w:val="000000"/>
          <w:lang w:val="pl-PL"/>
        </w:rPr>
        <w:t>k</w:t>
      </w:r>
      <w:r>
        <w:rPr>
          <w:rFonts w:ascii="Times New Roman" w:hAnsi="Times New Roman"/>
          <w:color w:val="000000"/>
          <w:lang w:val="pl-PL"/>
        </w:rPr>
        <w:t xml:space="preserve">omisję </w:t>
      </w:r>
      <w:r w:rsidR="00511111">
        <w:rPr>
          <w:rFonts w:ascii="Times New Roman" w:hAnsi="Times New Roman"/>
          <w:color w:val="000000"/>
          <w:lang w:val="pl-PL"/>
        </w:rPr>
        <w:t>k</w:t>
      </w:r>
      <w:r>
        <w:rPr>
          <w:rFonts w:ascii="Times New Roman" w:hAnsi="Times New Roman"/>
          <w:color w:val="000000"/>
          <w:lang w:val="pl-PL"/>
        </w:rPr>
        <w:t xml:space="preserve">onkursową  ocena ofert oraz propozycja rozstrzygnięcia konkursu zostanie przedstawiona Wójtowi Gminy, który dokona ostatecznego wyboru i zdecyduje o wysokości dotacji. </w:t>
      </w:r>
    </w:p>
    <w:p w14:paraId="073AF1B6" w14:textId="77777777" w:rsidR="00C3198E" w:rsidRDefault="00C3198E">
      <w:pPr>
        <w:pStyle w:val="Akapitzlist"/>
        <w:spacing w:line="240" w:lineRule="auto"/>
        <w:ind w:left="4820" w:hanging="4820"/>
        <w:rPr>
          <w:rFonts w:ascii="Times New Roman" w:hAnsi="Times New Roman" w:cs="Times New Roman"/>
          <w:color w:val="202122"/>
          <w:shd w:val="clear" w:color="auto" w:fill="FFFFFF"/>
        </w:rPr>
      </w:pPr>
    </w:p>
    <w:p w14:paraId="7B578CCF" w14:textId="77777777" w:rsidR="00C3198E" w:rsidRDefault="00C3198E">
      <w:pPr>
        <w:pStyle w:val="Akapitzlist"/>
        <w:spacing w:line="240" w:lineRule="auto"/>
        <w:ind w:left="4820"/>
        <w:jc w:val="both"/>
        <w:rPr>
          <w:rFonts w:ascii="Times New Roman" w:hAnsi="Times New Roman" w:cs="Times New Roman"/>
          <w:b/>
          <w:color w:val="202122"/>
          <w:highlight w:val="white"/>
        </w:rPr>
      </w:pPr>
    </w:p>
    <w:p w14:paraId="68C1DC28" w14:textId="77777777" w:rsidR="00C3198E" w:rsidRDefault="00C3198E">
      <w:pPr>
        <w:spacing w:after="0" w:line="240" w:lineRule="auto"/>
        <w:rPr>
          <w:rFonts w:ascii="Times New Roman" w:hAnsi="Times New Roman" w:cs="Times New Roman"/>
        </w:rPr>
      </w:pPr>
    </w:p>
    <w:p w14:paraId="7027C737" w14:textId="77777777" w:rsidR="00C3198E" w:rsidRDefault="00C3198E">
      <w:pPr>
        <w:spacing w:after="0" w:line="240" w:lineRule="auto"/>
        <w:rPr>
          <w:rFonts w:ascii="Times New Roman" w:hAnsi="Times New Roman" w:cs="Times New Roman"/>
        </w:rPr>
      </w:pPr>
    </w:p>
    <w:p w14:paraId="41127D45" w14:textId="77777777" w:rsidR="00C3198E" w:rsidRDefault="00C3198E">
      <w:pPr>
        <w:spacing w:after="0" w:line="240" w:lineRule="auto"/>
        <w:rPr>
          <w:rFonts w:ascii="Times New Roman" w:hAnsi="Times New Roman" w:cs="Times New Roman"/>
        </w:rPr>
      </w:pPr>
    </w:p>
    <w:p w14:paraId="7D5C964E" w14:textId="77777777" w:rsidR="00C3198E" w:rsidRDefault="00C3198E">
      <w:pPr>
        <w:spacing w:after="0" w:line="240" w:lineRule="auto"/>
        <w:rPr>
          <w:rFonts w:ascii="Times New Roman" w:hAnsi="Times New Roman" w:cs="Times New Roman"/>
        </w:rPr>
      </w:pPr>
    </w:p>
    <w:p w14:paraId="63FF3129" w14:textId="77777777" w:rsidR="00C3198E" w:rsidRDefault="00C3198E">
      <w:pPr>
        <w:spacing w:after="0" w:line="240" w:lineRule="auto"/>
        <w:rPr>
          <w:rFonts w:ascii="Times New Roman" w:hAnsi="Times New Roman" w:cs="Times New Roman"/>
        </w:rPr>
      </w:pPr>
    </w:p>
    <w:p w14:paraId="500DD16D" w14:textId="77777777" w:rsidR="00C3198E" w:rsidRDefault="00C3198E">
      <w:pPr>
        <w:spacing w:after="0" w:line="240" w:lineRule="auto"/>
        <w:rPr>
          <w:rFonts w:ascii="Times New Roman" w:hAnsi="Times New Roman" w:cs="Times New Roman"/>
        </w:rPr>
      </w:pPr>
    </w:p>
    <w:p w14:paraId="3D283324" w14:textId="77777777" w:rsidR="00C3198E" w:rsidRDefault="00C3198E">
      <w:pPr>
        <w:spacing w:after="0" w:line="240" w:lineRule="auto"/>
        <w:rPr>
          <w:rFonts w:ascii="Times New Roman" w:hAnsi="Times New Roman" w:cs="Times New Roman"/>
        </w:rPr>
      </w:pPr>
    </w:p>
    <w:p w14:paraId="4A3EBF2C" w14:textId="77777777" w:rsidR="00C3198E" w:rsidRDefault="00C3198E">
      <w:pPr>
        <w:spacing w:after="0" w:line="240" w:lineRule="auto"/>
        <w:rPr>
          <w:rFonts w:ascii="Times New Roman" w:hAnsi="Times New Roman" w:cs="Times New Roman"/>
        </w:rPr>
      </w:pPr>
    </w:p>
    <w:p w14:paraId="6438E5AE" w14:textId="77777777" w:rsidR="00C3198E" w:rsidRDefault="00C3198E">
      <w:pPr>
        <w:spacing w:after="0" w:line="240" w:lineRule="auto"/>
      </w:pPr>
    </w:p>
    <w:sectPr w:rsidR="00C3198E">
      <w:footerReference w:type="default" r:id="rId9"/>
      <w:pgSz w:w="11906" w:h="16838"/>
      <w:pgMar w:top="709" w:right="991" w:bottom="1134" w:left="993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6A8F" w14:textId="77777777" w:rsidR="008E4799" w:rsidRDefault="008E4799">
      <w:pPr>
        <w:spacing w:after="0" w:line="240" w:lineRule="auto"/>
      </w:pPr>
      <w:r>
        <w:separator/>
      </w:r>
    </w:p>
  </w:endnote>
  <w:endnote w:type="continuationSeparator" w:id="0">
    <w:p w14:paraId="4BF4256C" w14:textId="77777777" w:rsidR="008E4799" w:rsidRDefault="008E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;Times New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232228"/>
      <w:docPartObj>
        <w:docPartGallery w:val="Page Numbers (Bottom of Page)"/>
        <w:docPartUnique/>
      </w:docPartObj>
    </w:sdtPr>
    <w:sdtContent>
      <w:p w14:paraId="18310F2F" w14:textId="77777777" w:rsidR="00C3198E" w:rsidRDefault="00FE748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321A6">
          <w:rPr>
            <w:noProof/>
          </w:rPr>
          <w:t>4</w:t>
        </w:r>
        <w:r>
          <w:fldChar w:fldCharType="end"/>
        </w:r>
      </w:p>
    </w:sdtContent>
  </w:sdt>
  <w:p w14:paraId="2D2049FA" w14:textId="77777777" w:rsidR="00C3198E" w:rsidRDefault="00C31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5542" w14:textId="77777777" w:rsidR="008E4799" w:rsidRDefault="008E4799">
      <w:pPr>
        <w:spacing w:after="0" w:line="240" w:lineRule="auto"/>
      </w:pPr>
      <w:r>
        <w:separator/>
      </w:r>
    </w:p>
  </w:footnote>
  <w:footnote w:type="continuationSeparator" w:id="0">
    <w:p w14:paraId="2F427621" w14:textId="77777777" w:rsidR="008E4799" w:rsidRDefault="008E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FFD"/>
    <w:multiLevelType w:val="multilevel"/>
    <w:tmpl w:val="33825D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5DC4"/>
    <w:multiLevelType w:val="multilevel"/>
    <w:tmpl w:val="E9888E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56497"/>
    <w:multiLevelType w:val="multilevel"/>
    <w:tmpl w:val="66CCFA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0A15"/>
    <w:multiLevelType w:val="multilevel"/>
    <w:tmpl w:val="0688F8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3CC9"/>
    <w:multiLevelType w:val="multilevel"/>
    <w:tmpl w:val="6338C2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E0180"/>
    <w:multiLevelType w:val="multilevel"/>
    <w:tmpl w:val="602A8012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Calibri" w:hAnsi="Times New Roman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0F7138"/>
    <w:multiLevelType w:val="multilevel"/>
    <w:tmpl w:val="9AF2A6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0E8C"/>
    <w:multiLevelType w:val="multilevel"/>
    <w:tmpl w:val="7CB463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77F5B"/>
    <w:multiLevelType w:val="multilevel"/>
    <w:tmpl w:val="1E24B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D7DA8"/>
    <w:multiLevelType w:val="multilevel"/>
    <w:tmpl w:val="BE626F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7E42"/>
    <w:multiLevelType w:val="hybridMultilevel"/>
    <w:tmpl w:val="0CE87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54AAF"/>
    <w:multiLevelType w:val="multilevel"/>
    <w:tmpl w:val="E2FA3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F4596"/>
    <w:multiLevelType w:val="multilevel"/>
    <w:tmpl w:val="770CA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1B71"/>
    <w:multiLevelType w:val="multilevel"/>
    <w:tmpl w:val="0E867C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D4337"/>
    <w:multiLevelType w:val="multilevel"/>
    <w:tmpl w:val="ADA2B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021C2"/>
    <w:multiLevelType w:val="multilevel"/>
    <w:tmpl w:val="B038D2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1727926"/>
    <w:multiLevelType w:val="multilevel"/>
    <w:tmpl w:val="0FBAA3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F086F"/>
    <w:multiLevelType w:val="multilevel"/>
    <w:tmpl w:val="4FE455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39733378">
    <w:abstractNumId w:val="12"/>
  </w:num>
  <w:num w:numId="2" w16cid:durableId="668022041">
    <w:abstractNumId w:val="4"/>
  </w:num>
  <w:num w:numId="3" w16cid:durableId="166946068">
    <w:abstractNumId w:val="1"/>
  </w:num>
  <w:num w:numId="4" w16cid:durableId="2047636968">
    <w:abstractNumId w:val="5"/>
  </w:num>
  <w:num w:numId="5" w16cid:durableId="1782415159">
    <w:abstractNumId w:val="11"/>
  </w:num>
  <w:num w:numId="6" w16cid:durableId="1756586681">
    <w:abstractNumId w:val="7"/>
  </w:num>
  <w:num w:numId="7" w16cid:durableId="1743942323">
    <w:abstractNumId w:val="17"/>
  </w:num>
  <w:num w:numId="8" w16cid:durableId="1175725196">
    <w:abstractNumId w:val="16"/>
  </w:num>
  <w:num w:numId="9" w16cid:durableId="1307125086">
    <w:abstractNumId w:val="2"/>
  </w:num>
  <w:num w:numId="10" w16cid:durableId="1507862897">
    <w:abstractNumId w:val="13"/>
  </w:num>
  <w:num w:numId="11" w16cid:durableId="371004623">
    <w:abstractNumId w:val="0"/>
  </w:num>
  <w:num w:numId="12" w16cid:durableId="534773888">
    <w:abstractNumId w:val="9"/>
  </w:num>
  <w:num w:numId="13" w16cid:durableId="267130301">
    <w:abstractNumId w:val="3"/>
  </w:num>
  <w:num w:numId="14" w16cid:durableId="305622369">
    <w:abstractNumId w:val="6"/>
  </w:num>
  <w:num w:numId="15" w16cid:durableId="739326145">
    <w:abstractNumId w:val="14"/>
  </w:num>
  <w:num w:numId="16" w16cid:durableId="392168569">
    <w:abstractNumId w:val="8"/>
  </w:num>
  <w:num w:numId="17" w16cid:durableId="88544688">
    <w:abstractNumId w:val="15"/>
  </w:num>
  <w:num w:numId="18" w16cid:durableId="1020275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8E"/>
    <w:rsid w:val="00016F2F"/>
    <w:rsid w:val="000557B7"/>
    <w:rsid w:val="000B65F9"/>
    <w:rsid w:val="0016046E"/>
    <w:rsid w:val="002A51B3"/>
    <w:rsid w:val="003321A6"/>
    <w:rsid w:val="00507B6D"/>
    <w:rsid w:val="00511111"/>
    <w:rsid w:val="00585AC1"/>
    <w:rsid w:val="00612DFD"/>
    <w:rsid w:val="00656499"/>
    <w:rsid w:val="00681868"/>
    <w:rsid w:val="00696CEF"/>
    <w:rsid w:val="006E3364"/>
    <w:rsid w:val="007D327D"/>
    <w:rsid w:val="007E28BA"/>
    <w:rsid w:val="0082511C"/>
    <w:rsid w:val="0085746B"/>
    <w:rsid w:val="008E4799"/>
    <w:rsid w:val="00990151"/>
    <w:rsid w:val="00995995"/>
    <w:rsid w:val="00C3198E"/>
    <w:rsid w:val="00C72CB0"/>
    <w:rsid w:val="00CF7343"/>
    <w:rsid w:val="00D15204"/>
    <w:rsid w:val="00D37C85"/>
    <w:rsid w:val="00D40FE6"/>
    <w:rsid w:val="00DC7294"/>
    <w:rsid w:val="00DF3C63"/>
    <w:rsid w:val="00E841FD"/>
    <w:rsid w:val="00EA640A"/>
    <w:rsid w:val="00F052D3"/>
    <w:rsid w:val="00FD3C8A"/>
    <w:rsid w:val="00FE7486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C01B"/>
  <w15:docId w15:val="{6A7FA4FC-B861-4EF6-9CA2-64332ACA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D6503"/>
    <w:rPr>
      <w:color w:val="0563C1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E12F4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F2E9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B8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93F38"/>
  </w:style>
  <w:style w:type="character" w:customStyle="1" w:styleId="StopkaZnak">
    <w:name w:val="Stopka Znak"/>
    <w:basedOn w:val="Domylnaczcionkaakapitu"/>
    <w:link w:val="Stopka"/>
    <w:uiPriority w:val="99"/>
    <w:qFormat/>
    <w:rsid w:val="00593F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0DE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Bold">
    <w:name w:val="Bold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3F3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F2E9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2794C"/>
    <w:pPr>
      <w:ind w:left="720"/>
      <w:contextualSpacing/>
    </w:pPr>
  </w:style>
  <w:style w:type="paragraph" w:styleId="Tekstpodstawowy3">
    <w:name w:val="Body Text 3"/>
    <w:basedOn w:val="Normalny"/>
    <w:link w:val="Tekstpodstawowy3Znak"/>
    <w:qFormat/>
    <w:rsid w:val="00AE12F4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</w:rPr>
  </w:style>
  <w:style w:type="paragraph" w:customStyle="1" w:styleId="Akapitzlist1">
    <w:name w:val="Akapit z listą1"/>
    <w:basedOn w:val="Normalny"/>
    <w:qFormat/>
    <w:rsid w:val="002313A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93F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0D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1">
    <w:name w:val="Tekst podstawowy1"/>
    <w:basedOn w:val="Normalny"/>
    <w:next w:val="Normalny"/>
    <w:qFormat/>
    <w:pPr>
      <w:widowControl w:val="0"/>
      <w:tabs>
        <w:tab w:val="left" w:pos="432"/>
      </w:tabs>
      <w:autoSpaceDE w:val="0"/>
      <w:spacing w:after="113" w:line="288" w:lineRule="auto"/>
      <w:jc w:val="both"/>
      <w:textAlignment w:val="baseline"/>
    </w:pPr>
    <w:rPr>
      <w:rFonts w:ascii="MinionPro-Regular;Times New Rom" w:hAnsi="MinionPro-Regular;Times New Rom" w:cs="MinionPro-Regular;Times New Rom"/>
      <w:color w:val="000000"/>
    </w:rPr>
  </w:style>
  <w:style w:type="table" w:styleId="Tabela-Siatka">
    <w:name w:val="Table Grid"/>
    <w:basedOn w:val="Standardowy"/>
    <w:uiPriority w:val="39"/>
    <w:rsid w:val="00842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CF73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4614-6A1E-4190-B902-A2CD9D75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4</Pages>
  <Words>1443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dc:description/>
  <cp:lastModifiedBy>obslugapki</cp:lastModifiedBy>
  <cp:revision>160</cp:revision>
  <cp:lastPrinted>2020-11-10T12:48:00Z</cp:lastPrinted>
  <dcterms:created xsi:type="dcterms:W3CDTF">2020-10-09T06:01:00Z</dcterms:created>
  <dcterms:modified xsi:type="dcterms:W3CDTF">2022-10-07T09:50:00Z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