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F0B" w:rsidRDefault="00F53861">
      <w:pPr>
        <w:pStyle w:val="Default"/>
        <w:rPr>
          <w:lang w:val="pl-PL"/>
        </w:rPr>
      </w:pPr>
      <w:bookmarkStart w:id="0" w:name="_GoBack"/>
      <w:bookmarkEnd w:id="0"/>
      <w:r>
        <w:rPr>
          <w:lang w:val="pl-PL"/>
        </w:rPr>
        <w:t>Zamawiający:</w:t>
      </w: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Gmina Prostki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Adres:</w:t>
      </w:r>
    </w:p>
    <w:p w:rsidR="00134F0B" w:rsidRDefault="00F53861">
      <w:pPr>
        <w:pStyle w:val="Textbody"/>
        <w:autoSpaceDE w:val="0"/>
        <w:spacing w:after="0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ul. 1 Maja 44B,</w:t>
      </w:r>
    </w:p>
    <w:p w:rsidR="00134F0B" w:rsidRDefault="00F53861">
      <w:pPr>
        <w:pStyle w:val="Textbody"/>
        <w:autoSpaceDE w:val="0"/>
        <w:spacing w:after="0"/>
        <w:rPr>
          <w:lang w:val="pl-PL"/>
        </w:rPr>
      </w:pPr>
      <w:r>
        <w:rPr>
          <w:lang w:val="pl-PL"/>
        </w:rPr>
        <w:t>19-335 Prostki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sz w:val="28"/>
          <w:szCs w:val="28"/>
          <w:lang w:val="pl-PL"/>
        </w:rPr>
      </w:pPr>
    </w:p>
    <w:p w:rsidR="00134F0B" w:rsidRDefault="00134F0B">
      <w:pPr>
        <w:pStyle w:val="Default"/>
        <w:rPr>
          <w:b/>
          <w:bCs/>
          <w:sz w:val="28"/>
          <w:szCs w:val="28"/>
          <w:lang w:val="pl-PL"/>
        </w:rPr>
      </w:pPr>
    </w:p>
    <w:p w:rsidR="00134F0B" w:rsidRDefault="00F53861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PROGRAM FUNKCJONALNO-UŻYTKOWY</w:t>
      </w:r>
    </w:p>
    <w:p w:rsidR="00134F0B" w:rsidRDefault="00134F0B">
      <w:pPr>
        <w:pStyle w:val="Default"/>
        <w:jc w:val="center"/>
        <w:rPr>
          <w:sz w:val="28"/>
          <w:szCs w:val="28"/>
          <w:lang w:val="pl-PL"/>
        </w:rPr>
      </w:pPr>
    </w:p>
    <w:p w:rsidR="00134F0B" w:rsidRDefault="00F53861">
      <w:pPr>
        <w:pStyle w:val="Default"/>
      </w:pP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(opracowany zgodnie z art. 31 ustawy z dnia 29 stycznia 2004 r. Prawo zamówień publicznych i zgodnie z Rozporządzeniem Ministra </w:t>
      </w:r>
      <w:r>
        <w:rPr>
          <w:sz w:val="16"/>
          <w:szCs w:val="16"/>
          <w:lang w:val="pl-PL"/>
        </w:rPr>
        <w:t>Infrastruktury z dnia 2 września 2004r. w sprawie szczegółowego zakresu i formy dokumentacji projektowej, specyfikacji technicznych wykonania i odbioru robót budowlanych oraz programu funkcjonalno-użytkowego Dz. U. Nr 202, poz.2072 z późniejszymi zmianami)</w:t>
      </w:r>
    </w:p>
    <w:p w:rsidR="00134F0B" w:rsidRDefault="00134F0B">
      <w:pPr>
        <w:pStyle w:val="Default"/>
        <w:jc w:val="center"/>
        <w:rPr>
          <w:b/>
          <w:bCs/>
          <w:lang w:val="pl-PL"/>
        </w:rPr>
      </w:pPr>
    </w:p>
    <w:p w:rsidR="00134F0B" w:rsidRDefault="00F53861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Nazwa zamówienia:</w:t>
      </w:r>
    </w:p>
    <w:p w:rsidR="00134F0B" w:rsidRDefault="00F53861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Przebudowa drogi gminnej nr 178044 N</w:t>
      </w:r>
    </w:p>
    <w:p w:rsidR="00134F0B" w:rsidRDefault="00F53861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na odcinku Prostki – Ostrykół – Lipińskie Małe</w:t>
      </w:r>
    </w:p>
    <w:p w:rsidR="00134F0B" w:rsidRDefault="00134F0B">
      <w:pPr>
        <w:pStyle w:val="Default"/>
        <w:jc w:val="center"/>
        <w:rPr>
          <w:sz w:val="28"/>
          <w:szCs w:val="28"/>
          <w:lang w:val="pl-PL"/>
        </w:rPr>
      </w:pPr>
    </w:p>
    <w:p w:rsidR="00134F0B" w:rsidRDefault="00F53861">
      <w:pPr>
        <w:pStyle w:val="Default"/>
        <w:rPr>
          <w:u w:val="single"/>
          <w:lang w:val="pl-PL"/>
        </w:rPr>
      </w:pPr>
      <w:r>
        <w:rPr>
          <w:u w:val="single"/>
          <w:lang w:val="pl-PL"/>
        </w:rPr>
        <w:t>Adres inwestycji: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Działki nr ewidencyjny: 261; 142; 143; obręb Prostki, 222; 403; 96; 209; obręb Ostrykół  312; 152; 151; 150; obręb Lipińskie Małe.</w:t>
      </w:r>
    </w:p>
    <w:p w:rsidR="00134F0B" w:rsidRDefault="00134F0B">
      <w:pPr>
        <w:pStyle w:val="Default"/>
        <w:rPr>
          <w:i/>
          <w:iCs/>
          <w:lang w:val="pl-PL"/>
        </w:rPr>
      </w:pPr>
    </w:p>
    <w:p w:rsidR="00134F0B" w:rsidRDefault="00F53861">
      <w:pPr>
        <w:pStyle w:val="Default"/>
        <w:rPr>
          <w:i/>
          <w:iCs/>
          <w:lang w:val="pl-PL"/>
        </w:rPr>
      </w:pPr>
      <w:r>
        <w:rPr>
          <w:i/>
          <w:iCs/>
          <w:lang w:val="pl-PL"/>
        </w:rPr>
        <w:t>T</w:t>
      </w:r>
      <w:r>
        <w:rPr>
          <w:i/>
          <w:iCs/>
          <w:lang w:val="pl-PL"/>
        </w:rPr>
        <w:t>ryb udzielenia zamówienia: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Postępowanie zostanie przeprowadzone w trybie przetargu nieograniczonego.</w:t>
      </w:r>
    </w:p>
    <w:p w:rsidR="00134F0B" w:rsidRDefault="00F53861">
      <w:pPr>
        <w:pStyle w:val="Default"/>
      </w:pPr>
      <w:r>
        <w:rPr>
          <w:i/>
          <w:iCs/>
          <w:u w:val="single"/>
          <w:lang w:val="pl-PL"/>
        </w:rPr>
        <w:t>Kody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spacing w:val="-1"/>
          <w:u w:val="single"/>
          <w:lang w:val="pl-PL"/>
        </w:rPr>
        <w:t>CPV – grupy, klasy, kategorie i</w:t>
      </w:r>
      <w:r>
        <w:rPr>
          <w:i/>
          <w:iCs/>
          <w:spacing w:val="-6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nazwy</w:t>
      </w:r>
      <w:r>
        <w:rPr>
          <w:i/>
          <w:iCs/>
          <w:spacing w:val="-6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robót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i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usług: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45233250-6 Roboty w zakresie nawierzchni ulic i dróg dla pieszych.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 xml:space="preserve">45111200-0 Roboty </w:t>
      </w:r>
      <w:r>
        <w:rPr>
          <w:lang w:val="pl-PL"/>
        </w:rPr>
        <w:t>przygotowawcze.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45112000-5 Roboty ziemne.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45111000-8 Roboty rozbiórkowe.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45233252-0 Krawężniki i obrzeża.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45233251-3 Konstrukcja jezdni.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45233251-3 Konstrukcja zjazdów i dojść do furtek.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45233290-8 Oznakowanie pionowe.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45233290-8 Oznakowanie poziome.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71248</w:t>
      </w:r>
      <w:r>
        <w:rPr>
          <w:lang w:val="pl-PL"/>
        </w:rPr>
        <w:t>000-8 Nadzór nad projektem i dokumentacją</w:t>
      </w:r>
    </w:p>
    <w:p w:rsidR="00134F0B" w:rsidRDefault="00134F0B">
      <w:pPr>
        <w:pStyle w:val="Default"/>
        <w:rPr>
          <w:sz w:val="20"/>
          <w:szCs w:val="20"/>
          <w:lang w:val="pl-PL"/>
        </w:rPr>
      </w:pPr>
    </w:p>
    <w:p w:rsidR="00134F0B" w:rsidRDefault="00F53861">
      <w:pPr>
        <w:pStyle w:val="Default"/>
        <w:rPr>
          <w:i/>
          <w:iCs/>
          <w:lang w:val="pl-PL"/>
        </w:rPr>
      </w:pPr>
      <w:r>
        <w:rPr>
          <w:i/>
          <w:iCs/>
          <w:lang w:val="pl-PL"/>
        </w:rPr>
        <w:t>Autor opracowania: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mgr inż. arch. Krzysztof Baran</w:t>
      </w: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Sierpień 2019</w:t>
      </w:r>
    </w:p>
    <w:p w:rsidR="00134F0B" w:rsidRDefault="00F53861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  <w:lastRenderedPageBreak/>
        <w:t>Spis zawartości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  <w:t>programu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  <w:t xml:space="preserve">funkcjonalno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  <w:t xml:space="preserve"> użytkowego (PFU)</w:t>
      </w:r>
    </w:p>
    <w:p w:rsidR="00134F0B" w:rsidRDefault="00134F0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134F0B" w:rsidRDefault="00134F0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134F0B" w:rsidRDefault="00134F0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0" w:firstLine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134F0B" w:rsidRDefault="00F53861">
      <w:pPr>
        <w:pStyle w:val="Contents1"/>
        <w:tabs>
          <w:tab w:val="right" w:leader="dot" w:pos="9946"/>
        </w:tabs>
      </w:pPr>
      <w:hyperlink r:id="rId7" w:history="1">
        <w:r>
          <w:t>I. CZĘŚĆ OPISOWA</w:t>
        </w:r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134F0B" w:rsidRDefault="00F53861">
      <w:pPr>
        <w:pStyle w:val="Contents1"/>
        <w:tabs>
          <w:tab w:val="right" w:leader="dot" w:pos="9946"/>
        </w:tabs>
      </w:pPr>
      <w:hyperlink r:id="rId8" w:history="1">
        <w:r>
          <w:t>1.1.Opis ogólny przedmiotu zamówienia</w:t>
        </w:r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 xml:space="preserve">1.2. </w:t>
      </w:r>
      <w:hyperlink r:id="rId9" w:history="1">
        <w:r>
          <w:t>Charakterystyczne parametry określające zakres robót bud</w:t>
        </w:r>
        <w:r>
          <w:t>owlanych</w:t>
        </w:r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1</w:t>
      </w:r>
      <w:hyperlink r:id="rId10" w:history="1">
        <w:r>
          <w:t>.3.  Aktualne uwarunkowania wykonania przedmiotu zamówienia</w:t>
        </w:r>
        <w:r>
          <w:tab/>
        </w:r>
      </w:hyperlink>
      <w:r>
        <w:rPr>
          <w:color w:val="000000"/>
          <w:u w:val="single"/>
          <w:lang w:val="pl-PL"/>
        </w:rPr>
        <w:t>5</w:t>
      </w:r>
    </w:p>
    <w:p w:rsidR="00134F0B" w:rsidRDefault="00F53861">
      <w:pPr>
        <w:pStyle w:val="Contents1"/>
        <w:tabs>
          <w:tab w:val="right" w:leader="dot" w:pos="9946"/>
        </w:tabs>
      </w:pPr>
      <w:r>
        <w:t>1</w:t>
      </w:r>
      <w:hyperlink r:id="rId11" w:history="1">
        <w:r>
          <w:t>.4. Ogólne właściwości funkcjonalno – użytkowe</w:t>
        </w:r>
        <w:r>
          <w:tab/>
        </w:r>
      </w:hyperlink>
      <w:r>
        <w:rPr>
          <w:color w:val="000000"/>
          <w:u w:val="single"/>
          <w:lang w:val="pl-PL"/>
        </w:rPr>
        <w:t>6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1</w:t>
      </w:r>
      <w:hyperlink r:id="rId12" w:history="1">
        <w:r>
          <w:t>.5. Szczegółowe właściwości funkcjonalno – użytkowe</w:t>
        </w:r>
        <w:r>
          <w:tab/>
        </w:r>
      </w:hyperlink>
      <w:r>
        <w:rPr>
          <w:color w:val="000000"/>
          <w:u w:val="single"/>
          <w:lang w:val="pl-PL"/>
        </w:rPr>
        <w:t>7</w:t>
      </w:r>
    </w:p>
    <w:p w:rsidR="00134F0B" w:rsidRDefault="00F53861">
      <w:pPr>
        <w:pStyle w:val="Contents1"/>
        <w:tabs>
          <w:tab w:val="right" w:leader="dot" w:pos="9946"/>
        </w:tabs>
      </w:pPr>
      <w:hyperlink r:id="rId13" w:history="1"/>
    </w:p>
    <w:p w:rsidR="00134F0B" w:rsidRDefault="00F53861">
      <w:pPr>
        <w:pStyle w:val="Contents1"/>
        <w:tabs>
          <w:tab w:val="right" w:leader="dot" w:pos="9946"/>
        </w:tabs>
      </w:pPr>
      <w:hyperlink r:id="rId14" w:history="1">
        <w:r>
          <w:t>2.Opis wymagań Zamawiającego w stosunku do przedmiotu zamówienia</w:t>
        </w:r>
        <w:r>
          <w:tab/>
        </w:r>
      </w:hyperlink>
      <w:r>
        <w:rPr>
          <w:color w:val="000000"/>
          <w:u w:val="single"/>
          <w:lang w:val="pl-PL"/>
        </w:rPr>
        <w:t>8</w:t>
      </w:r>
    </w:p>
    <w:p w:rsidR="00134F0B" w:rsidRDefault="00F53861">
      <w:pPr>
        <w:pStyle w:val="Contents1"/>
        <w:tabs>
          <w:tab w:val="right" w:leader="dot" w:pos="9946"/>
        </w:tabs>
      </w:pPr>
      <w:hyperlink r:id="rId15" w:history="1">
        <w:r>
          <w:rPr>
            <w:color w:val="000000"/>
            <w:u w:val="single"/>
            <w:lang w:val="pl-PL"/>
          </w:rPr>
          <w:t xml:space="preserve">2.1. </w:t>
        </w:r>
      </w:hyperlink>
      <w:hyperlink r:id="rId16" w:history="1">
        <w:r>
          <w:rPr>
            <w:rFonts w:eastAsia="Times New Roman" w:cs="Times New Roman"/>
            <w:color w:val="000000"/>
            <w:u w:val="single"/>
            <w:lang w:val="pl-PL"/>
          </w:rPr>
          <w:t>Wymagania do realizacji zada</w:t>
        </w:r>
      </w:hyperlink>
      <w:r>
        <w:rPr>
          <w:rFonts w:eastAsia="Times New Roman" w:cs="Times New Roman"/>
          <w:color w:val="000000"/>
          <w:u w:val="single"/>
          <w:lang w:val="pl-PL"/>
        </w:rPr>
        <w:t>ń</w:t>
      </w:r>
      <w:hyperlink r:id="rId17" w:history="1">
        <w:r>
          <w:tab/>
        </w:r>
      </w:hyperlink>
      <w:r>
        <w:rPr>
          <w:color w:val="000000"/>
          <w:u w:val="single"/>
          <w:lang w:val="pl-PL"/>
        </w:rPr>
        <w:t>8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 xml:space="preserve">3. </w:t>
      </w:r>
      <w:hyperlink r:id="rId18" w:history="1">
        <w:r>
          <w:rPr>
            <w:rFonts w:eastAsia="Times New Roman" w:cs="Times New Roman"/>
            <w:color w:val="000000"/>
            <w:u w:val="single"/>
            <w:lang w:val="pl-PL"/>
          </w:rPr>
          <w:t>Wytyczne do opracowań branżowych.</w:t>
        </w:r>
      </w:hyperlink>
      <w:hyperlink r:id="rId19" w:history="1">
        <w:r>
          <w:rPr>
            <w:color w:val="000000"/>
            <w:u w:val="single"/>
            <w:lang w:val="pl-PL"/>
          </w:rPr>
          <w:tab/>
          <w:t>1</w:t>
        </w:r>
      </w:hyperlink>
      <w:r>
        <w:rPr>
          <w:color w:val="000000"/>
          <w:u w:val="single"/>
          <w:lang w:val="pl-PL"/>
        </w:rPr>
        <w:t>1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3.1. Wytyczne dla dróg</w:t>
      </w:r>
      <w:hyperlink r:id="rId20" w:history="1">
        <w:r>
          <w:tab/>
          <w:t>1</w:t>
        </w:r>
      </w:hyperlink>
      <w:r>
        <w:rPr>
          <w:color w:val="000000"/>
          <w:u w:val="single"/>
          <w:lang w:val="pl-PL"/>
        </w:rPr>
        <w:t>1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3.2. Wytyczne dla stałej organizacji ruchu</w:t>
      </w:r>
      <w:hyperlink r:id="rId21" w:history="1">
        <w:r>
          <w:tab/>
          <w:t>1</w:t>
        </w:r>
      </w:hyperlink>
      <w:r>
        <w:rPr>
          <w:color w:val="000000"/>
          <w:u w:val="single"/>
          <w:lang w:val="pl-PL"/>
        </w:rPr>
        <w:t>2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3.3. Wytyczne dla czasowej organizacji ruch</w:t>
      </w:r>
      <w:r>
        <w:rPr>
          <w:color w:val="000000"/>
          <w:u w:val="single"/>
          <w:lang w:val="pl-PL"/>
        </w:rPr>
        <w:t>u</w:t>
      </w:r>
      <w:hyperlink r:id="rId22" w:history="1">
        <w:r>
          <w:tab/>
          <w:t>1</w:t>
        </w:r>
      </w:hyperlink>
      <w:r>
        <w:rPr>
          <w:color w:val="000000"/>
          <w:u w:val="single"/>
          <w:lang w:val="pl-PL"/>
        </w:rPr>
        <w:t>2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3.4. Wytyczne dla branży zieleń</w:t>
      </w:r>
      <w:hyperlink r:id="rId23" w:history="1">
        <w:r>
          <w:tab/>
          <w:t>1</w:t>
        </w:r>
      </w:hyperlink>
      <w:r>
        <w:rPr>
          <w:color w:val="000000"/>
          <w:u w:val="single"/>
          <w:lang w:val="pl-PL"/>
        </w:rPr>
        <w:t>2</w:t>
      </w:r>
    </w:p>
    <w:p w:rsidR="00134F0B" w:rsidRDefault="00134F0B">
      <w:pPr>
        <w:pStyle w:val="Contents1"/>
        <w:tabs>
          <w:tab w:val="right" w:leader="dot" w:pos="9946"/>
        </w:tabs>
        <w:rPr>
          <w:color w:val="000000"/>
          <w:u w:val="single"/>
          <w:lang w:val="pl-PL"/>
        </w:rPr>
      </w:pPr>
    </w:p>
    <w:p w:rsidR="00134F0B" w:rsidRDefault="00F53861">
      <w:pPr>
        <w:pStyle w:val="Contents1"/>
        <w:tabs>
          <w:tab w:val="right" w:leader="dot" w:pos="9946"/>
        </w:tabs>
      </w:pPr>
      <w:hyperlink r:id="rId24" w:history="1">
        <w:r>
          <w:t>II. CZĘŚĆ INFORMACYJNA</w:t>
        </w:r>
        <w:r>
          <w:tab/>
        </w:r>
      </w:hyperlink>
      <w:r>
        <w:rPr>
          <w:color w:val="000000"/>
          <w:u w:val="single"/>
          <w:lang w:val="pl-PL"/>
        </w:rPr>
        <w:t>13</w:t>
      </w:r>
    </w:p>
    <w:p w:rsidR="00134F0B" w:rsidRDefault="00F53861">
      <w:pPr>
        <w:pStyle w:val="Contents1"/>
        <w:tabs>
          <w:tab w:val="right" w:leader="dot" w:pos="9946"/>
        </w:tabs>
      </w:pPr>
      <w:hyperlink r:id="rId25" w:history="1">
        <w:r>
          <w:t>1.Dokumenty potwierdzające zgodność zamierzenia budowlanego z wymaganiami wynikającymi z odrębnych przepisów.</w:t>
        </w:r>
        <w:r>
          <w:tab/>
        </w:r>
      </w:hyperlink>
      <w:r>
        <w:rPr>
          <w:color w:val="000000"/>
          <w:u w:val="single"/>
          <w:lang w:val="pl-PL"/>
        </w:rPr>
        <w:t>13</w:t>
      </w:r>
    </w:p>
    <w:p w:rsidR="00134F0B" w:rsidRDefault="00F53861">
      <w:pPr>
        <w:pStyle w:val="Contents1"/>
        <w:tabs>
          <w:tab w:val="right" w:leader="dot" w:pos="9946"/>
        </w:tabs>
      </w:pPr>
      <w:hyperlink r:id="rId26" w:history="1">
        <w:r>
          <w:t>2.Oświadczenie Zamawiającego stwierdzające jego prawo</w:t>
        </w:r>
        <w:r>
          <w:t xml:space="preserve"> do dysponowania nieruchomością na cele budowlane.</w:t>
        </w:r>
        <w:r>
          <w:tab/>
        </w:r>
      </w:hyperlink>
      <w:r>
        <w:rPr>
          <w:color w:val="000000"/>
          <w:u w:val="single"/>
          <w:lang w:val="pl-PL"/>
        </w:rPr>
        <w:t>13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</w:t>
      </w:r>
      <w:hyperlink r:id="rId27" w:history="1">
        <w:r>
          <w:t>.</w:t>
        </w:r>
      </w:hyperlink>
      <w:r>
        <w:rPr>
          <w:color w:val="000000"/>
          <w:u w:val="single"/>
          <w:lang w:val="pl-PL"/>
        </w:rPr>
        <w:t xml:space="preserve"> </w:t>
      </w:r>
      <w:r>
        <w:rPr>
          <w:rFonts w:eastAsia="Times New Roman" w:cs="Times New Roman"/>
          <w:color w:val="000000"/>
          <w:u w:val="single"/>
          <w:lang w:val="pl-PL"/>
        </w:rPr>
        <w:t xml:space="preserve">Dodatkowe wytyczne inwestorskie i uwarunkowania związane z wykonaniem przebudowy </w:t>
      </w:r>
      <w:r>
        <w:rPr>
          <w:rFonts w:eastAsia="Times New Roman" w:cs="Times New Roman"/>
          <w:color w:val="000000"/>
          <w:u w:val="single"/>
          <w:lang w:val="pl-PL"/>
        </w:rPr>
        <w:t>drogi...................................................................................................................................................13</w:t>
      </w:r>
    </w:p>
    <w:p w:rsidR="00134F0B" w:rsidRDefault="00F53861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4</w:t>
      </w:r>
      <w:hyperlink r:id="rId28" w:history="1">
        <w:r>
          <w:t>.Przepisy prawne i normy związane z projektowaniem i w</w:t>
        </w:r>
        <w:r>
          <w:t>ykonanie zamierzenia budowlanego</w:t>
        </w:r>
        <w:r>
          <w:tab/>
        </w:r>
      </w:hyperlink>
      <w:r>
        <w:rPr>
          <w:color w:val="000000"/>
          <w:u w:val="single"/>
          <w:lang w:val="pl-PL"/>
        </w:rPr>
        <w:t>14</w:t>
      </w:r>
    </w:p>
    <w:p w:rsidR="00134F0B" w:rsidRDefault="00134F0B">
      <w:pPr>
        <w:pStyle w:val="Contents1"/>
        <w:tabs>
          <w:tab w:val="right" w:leader="dot" w:pos="9946"/>
        </w:tabs>
        <w:autoSpaceDE w:val="0"/>
        <w:jc w:val="center"/>
        <w:rPr>
          <w:rFonts w:eastAsia="Times New Roman" w:cs="Times New Roman"/>
          <w:color w:val="000000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134F0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I. CZĘŚĆ OPISOWA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1.1 Opis ogólny przedmiotu zamówienia.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 xml:space="preserve">Przedmiotem zamówienia jest wykonanie przebudowy drogi gminnej nr 178044 na odcinku Prostki – Ostrokół – Lipińskie Małe na </w:t>
      </w:r>
      <w:r>
        <w:rPr>
          <w:lang w:val="pl-PL"/>
        </w:rPr>
        <w:t>działkach nr ewidencyjny: 261; 142; 143; obręb Prostki, 222; 403; 96; 209; obręb Ostrykół  312; 152; 151; 150; obręb Lipińskie Małe.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Klasa techniczna: L.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Przedmiot zamówienia składa się z następujących części:</w:t>
      </w:r>
    </w:p>
    <w:p w:rsidR="00134F0B" w:rsidRDefault="00F53861">
      <w:pPr>
        <w:pStyle w:val="Standard"/>
        <w:autoSpaceDE w:val="0"/>
        <w:spacing w:after="44"/>
        <w:rPr>
          <w:rFonts w:eastAsia="ArialNarrow" w:cs="ArialNarrow"/>
          <w:color w:val="000000"/>
          <w:lang w:val="pl-PL"/>
        </w:rPr>
      </w:pPr>
      <w:r>
        <w:rPr>
          <w:rFonts w:eastAsia="ArialNarrow" w:cs="ArialNarrow"/>
          <w:color w:val="000000"/>
          <w:lang w:val="pl-PL"/>
        </w:rPr>
        <w:t>- wykonanie robót przygotowawczych,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</w:t>
      </w:r>
      <w:r>
        <w:rPr>
          <w:rFonts w:eastAsia="ArialNarrow" w:cs="ArialNarrow"/>
          <w:lang w:val="pl-PL"/>
        </w:rPr>
        <w:t>ie robót ziemnych,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poszerzeń istniejącej nawierzchni,</w:t>
      </w:r>
    </w:p>
    <w:p w:rsidR="00134F0B" w:rsidRDefault="00F53861">
      <w:pPr>
        <w:pStyle w:val="Standard"/>
        <w:autoSpaceDE w:val="0"/>
      </w:pPr>
      <w:r>
        <w:rPr>
          <w:rFonts w:eastAsia="ArialNarrow" w:cs="ArialNarrow"/>
          <w:lang w:val="pl-PL"/>
        </w:rPr>
        <w:t>-</w:t>
      </w:r>
      <w:r>
        <w:rPr>
          <w:rFonts w:eastAsia="ArialNarrow" w:cs="Times New Roman"/>
          <w:lang w:val="pl-PL"/>
        </w:rPr>
        <w:t xml:space="preserve"> budowa mijanek dla pojazdów;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warstw konstrukcyjnych nawierzchni,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peronu autobusowego, montaż barierek ochronnych oraz ustawienie wiaty przystankowej w m. Ostrykół,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oznakowanie i elementy bezpieczeństwa ruchu drogowego, (progi zwalniające, przejścia dla pieszych),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wymiana opraw oświetlenia drogowego,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wzmocnienie zjazdów gruntowych;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wzmocnienie pobocza gruntowego materiałem kamiennym;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uzupełnienie pobocza hum</w:t>
      </w:r>
      <w:r>
        <w:rPr>
          <w:rFonts w:cs="Times New Roman"/>
          <w:lang w:val="pl-PL"/>
        </w:rPr>
        <w:t>usem i obsianie trawą;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jc w:val="both"/>
      </w:pPr>
      <w:r>
        <w:rPr>
          <w:rFonts w:cs="Times New Roman"/>
          <w:lang w:val="pl-PL"/>
        </w:rPr>
        <w:t>-</w:t>
      </w:r>
      <w:r>
        <w:rPr>
          <w:rFonts w:eastAsia="Times New Roman" w:cs="Times New Roman"/>
          <w:color w:val="000000"/>
          <w:lang w:val="pl-PL"/>
        </w:rPr>
        <w:t xml:space="preserve"> wykonanie chodnika,</w:t>
      </w:r>
    </w:p>
    <w:p w:rsidR="00134F0B" w:rsidRDefault="00F53861">
      <w:pPr>
        <w:pStyle w:val="Textbodyindent"/>
        <w:wordWrap w:val="0"/>
        <w:overflowPunct w:val="0"/>
        <w:spacing w:line="360" w:lineRule="auto"/>
        <w:ind w:left="13" w:right="15" w:firstLine="0"/>
        <w:rPr>
          <w:rFonts w:cs="Arial"/>
          <w:color w:val="000000"/>
          <w:szCs w:val="24"/>
          <w:lang w:val="pl-PL" w:eastAsia="ja-JP"/>
        </w:rPr>
      </w:pPr>
      <w:r>
        <w:rPr>
          <w:rFonts w:cs="Arial"/>
          <w:color w:val="000000"/>
          <w:szCs w:val="24"/>
          <w:lang w:val="pl-PL" w:eastAsia="ja-JP"/>
        </w:rPr>
        <w:t>- roboty wykończeniowe.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</w:pPr>
      <w:r>
        <w:rPr>
          <w:b/>
          <w:bCs/>
          <w:lang w:val="pl-PL"/>
        </w:rPr>
        <w:t xml:space="preserve">1.2 Charakterystyczne parametry określające wielkość obiektu </w:t>
      </w:r>
      <w:r>
        <w:rPr>
          <w:b/>
          <w:bCs/>
          <w:i/>
          <w:iCs/>
          <w:lang w:val="pl-PL"/>
        </w:rPr>
        <w:t>.</w:t>
      </w:r>
    </w:p>
    <w:p w:rsidR="00134F0B" w:rsidRDefault="00F53861">
      <w:pPr>
        <w:pStyle w:val="Standard"/>
        <w:autoSpaceDE w:val="0"/>
        <w:jc w:val="both"/>
      </w:pPr>
      <w:r>
        <w:rPr>
          <w:rFonts w:eastAsia="ArialNarrow" w:cs="ArialNarrow"/>
          <w:color w:val="000000"/>
          <w:lang w:val="pl-PL"/>
        </w:rPr>
        <w:t xml:space="preserve">Początek opracowania założono w km 0+000 w miejscowości Prostki w rejonie skrzyżowania z drogą krajową nr </w:t>
      </w:r>
      <w:r>
        <w:rPr>
          <w:rFonts w:eastAsia="ArialNarrow" w:cs="ArialNarrow"/>
          <w:lang w:val="pl-PL"/>
        </w:rPr>
        <w:t xml:space="preserve">65. Koniec zaś </w:t>
      </w:r>
      <w:r>
        <w:rPr>
          <w:rFonts w:eastAsia="ArialNarrow" w:cs="ArialNarrow"/>
          <w:lang w:val="pl-PL"/>
        </w:rPr>
        <w:t xml:space="preserve">opracowania km 4+325,56 w miejscowości Lipińskie Małe – istniejąca nawierzchnia bitumiczna - odcinek zrealizowany w roku 2015. Projektowaną drogę wpisano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 xml:space="preserve">w istniejący pas drogowy. Ze względu na poszerzenie jezdni na odcinku pomiędzy m. Ostrykół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i m. Lipi</w:t>
      </w:r>
      <w:r>
        <w:rPr>
          <w:rFonts w:eastAsia="ArialNarrow" w:cs="ArialNarrow"/>
          <w:lang w:val="pl-PL"/>
        </w:rPr>
        <w:t>ńskie Małe, należy wykonać poszerzenia korpusu drogowego. W projekcie uwzględniono wjazdy na przylegający teren. Nawierzchnię drogi projektuje się z betonu asfaltowego. Pobocza wykonane będą z mieszanki niezwiązanej C50/30 (0/31,5 mm) lub kruszywa naturaln</w:t>
      </w:r>
      <w:r>
        <w:rPr>
          <w:rFonts w:eastAsia="ArialNarrow" w:cs="ArialNarrow"/>
          <w:lang w:val="pl-PL"/>
        </w:rPr>
        <w:t>ego stabilizowanego mechanicznie. Elementy uliczne – zgodnie z informacjami w dalszej części opisu.</w:t>
      </w:r>
    </w:p>
    <w:p w:rsidR="00134F0B" w:rsidRDefault="00134F0B">
      <w:pPr>
        <w:pStyle w:val="Standard"/>
        <w:autoSpaceDE w:val="0"/>
        <w:rPr>
          <w:rFonts w:eastAsia="ArialNarrow" w:cs="ArialNarrow"/>
          <w:b/>
          <w:bCs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Dane projektowe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klasa drogi - L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prędkość projektowa - 40 km/h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jezdni - 4,00 m /4,50m/5,50 m w miejscu mijanek: 4,5/5,00 m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poboczy – 2x0,75 m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chodników - 1,50 m.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Parametry techniczne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korony drogi - 11,00 – 20,00 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jezdni – 4,00, 4,50, 5,50 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poboczy – 2x0,75 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chodników - 1,50 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poprzeczne jezd</w:t>
      </w:r>
      <w:r>
        <w:rPr>
          <w:rFonts w:eastAsia="ArialNarrow" w:cs="ArialNarrow"/>
          <w:lang w:val="pl-PL"/>
        </w:rPr>
        <w:t>ni - 2,0% /daszkowy/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poprzeczne jezdni na łukach - 2,0% /daszkowy/ 4,5% i 7,0% /jednostronne/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poboczy - 6,0 %,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chodnika – 2,0%.</w:t>
      </w:r>
    </w:p>
    <w:p w:rsidR="00134F0B" w:rsidRDefault="00134F0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134F0B" w:rsidRDefault="00134F0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134F0B" w:rsidRDefault="00134F0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lastRenderedPageBreak/>
        <w:t>Niweleta</w:t>
      </w:r>
    </w:p>
    <w:p w:rsidR="00134F0B" w:rsidRDefault="00F53861">
      <w:pPr>
        <w:pStyle w:val="Standard"/>
        <w:autoSpaceDE w:val="0"/>
      </w:pPr>
      <w:r>
        <w:rPr>
          <w:rFonts w:eastAsia="ArialNarrow" w:cs="ArialNarrow"/>
          <w:lang w:val="pl-PL"/>
        </w:rPr>
        <w:t>Niweletę drogi należy dostosować do istniejących nawierzchni, niwelując nierówności za po</w:t>
      </w:r>
      <w:r>
        <w:rPr>
          <w:rFonts w:eastAsia="ArialNarrow" w:cs="ArialNarrow"/>
          <w:lang w:val="pl-PL"/>
        </w:rPr>
        <w:t>mocą wyrównania betonem asfaltowym jak również mieszanką niezwiązaną.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Planowane parametry drogi</w:t>
      </w:r>
    </w:p>
    <w:p w:rsidR="00134F0B" w:rsidRDefault="00F53861">
      <w:pPr>
        <w:pStyle w:val="Standard"/>
        <w:autoSpaceDE w:val="0"/>
        <w:rPr>
          <w:rFonts w:eastAsia="ArialNarrow-Bold" w:cs="ArialNarrow-Bold"/>
          <w:b/>
          <w:bCs/>
          <w:u w:val="single"/>
          <w:lang w:val="pl-PL"/>
        </w:rPr>
      </w:pPr>
      <w:r>
        <w:rPr>
          <w:rFonts w:eastAsia="ArialNarrow-Bold" w:cs="ArialNarrow-Bold"/>
          <w:b/>
          <w:bCs/>
          <w:u w:val="single"/>
          <w:lang w:val="pl-PL"/>
        </w:rPr>
        <w:t>km 0+000 -1+615,00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jezdni – 4,50 m,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wyrównanie istniejącej jezdni masą bitumiczną AC11W grubości 4cm;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 xml:space="preserve">warstwa ścieralna z masy </w:t>
      </w:r>
      <w:r>
        <w:rPr>
          <w:rFonts w:eastAsia="ArialNarrow" w:cs="ArialNarrow"/>
          <w:lang w:val="pl-PL"/>
        </w:rPr>
        <w:t>bitumicznej AC11S grubości 5 cm.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pobocza 0,75 m z kruszywa łamanego – mieszanka niezwiązana C50/30, 0/31,5 mm.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>-</w:t>
      </w:r>
      <w:r>
        <w:rPr>
          <w:rFonts w:eastAsia="ArialNarrow" w:cs="ArialNarrow"/>
          <w:lang w:val="pl-PL"/>
        </w:rPr>
        <w:t>Istniejące zjazdy utwardzone dostosować do projektowanej jezdni poprzez wyrównanie masą bitumiczną.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Nowe zjazdy na chodniku (kostka brukowa gr</w:t>
      </w:r>
      <w:r>
        <w:rPr>
          <w:rFonts w:eastAsia="ArialNarrow" w:cs="ArialNarrow"/>
          <w:lang w:val="pl-PL"/>
        </w:rPr>
        <w:t xml:space="preserve">. 8cm na podsypce cementowo-piaskowej, warstwa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z kruszywa łamanego gr. 25cm, warstwa z kruszywa naturalnego gr. 10cm).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Nowe zjazdy z betonu asfaltowego (warstwa ścieralna z betonu asfaltowego gr. 5cm, warstwa wiążąca z betonu asfaltowego gr. 4cm, </w:t>
      </w:r>
      <w:r>
        <w:rPr>
          <w:rFonts w:eastAsia="ArialNarrow" w:cs="ArialNarrow"/>
          <w:lang w:val="pl-PL"/>
        </w:rPr>
        <w:t>warstwa z kruszywa łamanego gr. 25cm, warstwa z kruszywa naturalnego gr. 10cm).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u w:val="single"/>
          <w:lang w:val="pl-PL"/>
        </w:rPr>
        <w:t xml:space="preserve">- </w:t>
      </w:r>
      <w:r>
        <w:rPr>
          <w:rFonts w:eastAsia="ArialNarrow" w:cs="ArialNarrow"/>
          <w:u w:val="single"/>
          <w:lang w:val="pl-PL"/>
        </w:rPr>
        <w:t xml:space="preserve">chodnik od km 0+000 do 0+184,92 i od 1+571,327 do 1+615,00 </w:t>
      </w:r>
      <w:r>
        <w:rPr>
          <w:rFonts w:eastAsia="ArialNarrow" w:cs="ArialNarrow"/>
          <w:lang w:val="pl-PL"/>
        </w:rPr>
        <w:t xml:space="preserve">z betonowej kostki brukowej grubości 8 cm na podsypce cementowo-piaskowej, podbudowie z kruszywa łamanego grubości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 xml:space="preserve">25 cm i warstwa gr. 10 cm z kruszywa naturalnego.  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Chodnik o szerokości 1,5 m przyległy do jezdni ograniczony krawężnikiem 15x30 od strony jezdni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i obrzeżem betonowym 8x30 cm od strony pobocza. Krawężniki i obrzeża na ławie z oporem.</w:t>
      </w:r>
    </w:p>
    <w:p w:rsidR="00134F0B" w:rsidRDefault="00F53861">
      <w:pPr>
        <w:pStyle w:val="Standard"/>
        <w:autoSpaceDE w:val="0"/>
        <w:jc w:val="both"/>
      </w:pPr>
      <w:r>
        <w:rPr>
          <w:rFonts w:eastAsia="ArialNarrow" w:cs="ArialNarrow"/>
          <w:lang w:val="pl-PL"/>
        </w:rPr>
        <w:t>Mijanki zlokalizowa</w:t>
      </w:r>
      <w:r>
        <w:rPr>
          <w:rFonts w:eastAsia="ArialNarrow" w:cs="ArialNarrow"/>
          <w:lang w:val="pl-PL"/>
        </w:rPr>
        <w:t>ne w km : 0+126,0P, 0+212,79L, 0+383,747P, 1+029,593L, 1+337,298P. Mijanki są projektowane o szerokości 0,5 m i długości 25 m, skosy 2:1. Próg zwalniający wyspowy.</w:t>
      </w:r>
    </w:p>
    <w:p w:rsidR="00134F0B" w:rsidRDefault="00134F0B">
      <w:pPr>
        <w:pStyle w:val="Standard"/>
        <w:autoSpaceDE w:val="0"/>
        <w:rPr>
          <w:rFonts w:eastAsia="ArialNarrow-Bold" w:cs="ArialNarrow-Bold"/>
          <w:b/>
          <w:bCs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-Bold" w:cs="ArialNarrow-Bold"/>
          <w:b/>
          <w:bCs/>
          <w:lang w:val="pl-PL"/>
        </w:rPr>
      </w:pPr>
      <w:r>
        <w:rPr>
          <w:rFonts w:eastAsia="ArialNarrow-Bold" w:cs="ArialNarrow-Bold"/>
          <w:b/>
          <w:bCs/>
          <w:lang w:val="pl-PL"/>
        </w:rPr>
        <w:t>km 1+647,49 – 2+134,305</w:t>
      </w:r>
    </w:p>
    <w:p w:rsidR="00134F0B" w:rsidRDefault="00F53861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jezdni  – 5,00 m z poszerzeniami na łuku drogi (skrzyżo</w:t>
      </w:r>
      <w:r>
        <w:rPr>
          <w:rFonts w:eastAsia="ArialNarrow" w:cs="ArialNarrow"/>
          <w:lang w:val="pl-PL"/>
        </w:rPr>
        <w:t>wanie).</w:t>
      </w:r>
    </w:p>
    <w:p w:rsidR="00134F0B" w:rsidRDefault="00F53861">
      <w:pPr>
        <w:pStyle w:val="Standard"/>
        <w:autoSpaceDE w:val="0"/>
        <w:jc w:val="both"/>
      </w:pPr>
      <w:r>
        <w:rPr>
          <w:rFonts w:eastAsia="ArialNarrow" w:cs="ArialNarrow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od km 1+647,49 do 2+012,240 istniejący chodnik przebudować dostosowując do istniejącej geometrii i niwelety (wykorzystać istniejącą kostkę) i od 1+976,762 do 2+426,404 (nowa kostka gr.8 cm)</w:t>
      </w:r>
      <w:r>
        <w:rPr>
          <w:rFonts w:eastAsia="OpenSymbol,Italic" w:cs="OpenSymbol,Italic"/>
          <w:lang w:val="pl-PL"/>
        </w:rPr>
        <w:t xml:space="preserve"> </w:t>
      </w:r>
      <w:r>
        <w:rPr>
          <w:rFonts w:eastAsia="ArialNarrow" w:cs="ArialNarrow"/>
          <w:lang w:val="pl-PL"/>
        </w:rPr>
        <w:t>Konstrukcja, poboczy, zjazdów i chodników jak na odcinku</w:t>
      </w:r>
      <w:r>
        <w:rPr>
          <w:rFonts w:eastAsia="ArialNarrow" w:cs="ArialNarrow"/>
          <w:lang w:val="pl-PL"/>
        </w:rPr>
        <w:t xml:space="preserve"> poprzednim.</w:t>
      </w:r>
      <w:r>
        <w:rPr>
          <w:rFonts w:eastAsia="OpenSymbol,Italic" w:cs="OpenSymbol,Italic"/>
          <w:lang w:val="pl-PL"/>
        </w:rPr>
        <w:t xml:space="preserve">  Nawierzchnia drogi </w:t>
      </w:r>
      <w:r>
        <w:rPr>
          <w:rFonts w:eastAsia="ArialNarrow" w:cs="ArialNarrow"/>
          <w:lang w:val="pl-PL"/>
        </w:rPr>
        <w:t>warstwa ścieralna z masy bitumicznej AC11S grubości 5 cm. Próg zwalniający, przejścia dla pieszych wymiana opraw istniejącego oświetlenia, barierki ochronne.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Zatoka autobusowa od 1+827,059. Zatoka autobusowa długości 56m. Z</w:t>
      </w:r>
      <w:r>
        <w:rPr>
          <w:rFonts w:eastAsia="ArialNarrow" w:cs="ArialNarrow"/>
          <w:lang w:val="pl-PL"/>
        </w:rPr>
        <w:t>atoka autobusowa (kostka brukowa gr. 8cm na podsypce cementowo-piaskowej, podbudowa zasadnicza z betonu cementowego B20 gr. 22cm).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-Bold" w:cs="ArialNarrow-Bold"/>
          <w:b/>
          <w:bCs/>
          <w:lang w:val="pl-PL"/>
        </w:rPr>
      </w:pPr>
      <w:r>
        <w:rPr>
          <w:rFonts w:eastAsia="ArialNarrow-Bold" w:cs="ArialNarrow-Bold"/>
          <w:b/>
          <w:bCs/>
          <w:lang w:val="pl-PL"/>
        </w:rPr>
        <w:t>km 2+134,305 – 2+426,404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zwężenie istniejącej jezdni do 4,0 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warstwa ścieralna z masy bitumicznej AC11S grubości 5 cm.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pobocze 0,75 m z kruszywa łamanego – mieszanka niezwiązana C50/30, 0/31,5 mm.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Konstrukcja zjazdów jak na odcinku poprzednim. Próg zwalniający wymiana opraw istniejącego oświetlenia. Mijanki zlokalizowane w km : 2+256,863L.</w:t>
      </w:r>
    </w:p>
    <w:p w:rsidR="00134F0B" w:rsidRDefault="00134F0B">
      <w:pPr>
        <w:pStyle w:val="Standard"/>
        <w:autoSpaceDE w:val="0"/>
        <w:rPr>
          <w:rFonts w:eastAsia="ArialNarrow-Bold" w:cs="ArialNarrow-Bold"/>
          <w:b/>
          <w:bCs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-Bold" w:cs="ArialNarrow-Bold"/>
          <w:b/>
          <w:bCs/>
          <w:lang w:val="pl-PL"/>
        </w:rPr>
      </w:pPr>
      <w:r>
        <w:rPr>
          <w:rFonts w:eastAsia="ArialNarrow-Bold" w:cs="ArialNarrow-Bold"/>
          <w:b/>
          <w:bCs/>
          <w:lang w:val="pl-PL"/>
        </w:rPr>
        <w:t>km 2,+426,404 – 4+325,56</w:t>
      </w:r>
    </w:p>
    <w:p w:rsidR="00134F0B" w:rsidRDefault="00F53861">
      <w:pPr>
        <w:pStyle w:val="Standard"/>
        <w:autoSpaceDE w:val="0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sz</w:t>
      </w:r>
      <w:r>
        <w:rPr>
          <w:rFonts w:eastAsia="ArialNarrow" w:cs="ArialNarrow"/>
          <w:lang w:val="pl-PL"/>
        </w:rPr>
        <w:t>erokość jezdni – 5,5m,</w:t>
      </w:r>
    </w:p>
    <w:p w:rsidR="00134F0B" w:rsidRDefault="00F53861">
      <w:pPr>
        <w:pStyle w:val="Standard"/>
        <w:autoSpaceDE w:val="0"/>
      </w:pPr>
      <w:r>
        <w:rPr>
          <w:rFonts w:eastAsia="ArialNarrow" w:cs="ArialNarrow"/>
          <w:lang w:val="pl-PL"/>
        </w:rPr>
        <w:t>- wyrównanie istniejącej jezdni masą bitumiczną AC11W grubości 4cm;</w:t>
      </w:r>
    </w:p>
    <w:p w:rsidR="00134F0B" w:rsidRDefault="00F53861">
      <w:pPr>
        <w:pStyle w:val="Standard"/>
        <w:autoSpaceDE w:val="0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warstwa ścieralna z masy bitumicznej AC11S grubości 5 cm.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Konstrukcja poboczy, zjazdów jak na odcinku poprzednim.</w:t>
      </w:r>
    </w:p>
    <w:p w:rsidR="00134F0B" w:rsidRDefault="00134F0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-Bold" w:cs="ArialNarrow-Bold"/>
          <w:b/>
          <w:bCs/>
          <w:u w:val="single"/>
          <w:lang w:val="pl-PL"/>
        </w:rPr>
      </w:pPr>
      <w:r>
        <w:rPr>
          <w:rFonts w:eastAsia="ArialNarrow-Bold" w:cs="ArialNarrow-Bold"/>
          <w:b/>
          <w:bCs/>
          <w:u w:val="single"/>
          <w:lang w:val="pl-PL"/>
        </w:rPr>
        <w:t>Skrzyżowanie/przy posesji kościoła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jezdni - 5,00 m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podbudowa kruszywo łamane – mieszanka niezwiązana C50/30, 0/31,5 mm – grubość 20 cm,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warstwa wiążąca z masy bitumicznej AC16W 0,16 mm – grubość 4 cm;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warstwa ścieralna z masy bitumicznej AC11S 0/11 mm – grubość 5 cm.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Str</w:t>
      </w:r>
      <w:r>
        <w:rPr>
          <w:rFonts w:eastAsia="ArialNarrow" w:cs="ArialNarrow"/>
          <w:lang w:val="pl-PL"/>
        </w:rPr>
        <w:t xml:space="preserve">ona prawa od skrzyżowania ograniczona krawężnikiem i chodnikiem szerokości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 xml:space="preserve">1,5 m przyległym do jezdni. Strona lewa od skrzyżowania na długości nieruchomości kościelnej dostosować się do istniejącego krawężnika. </w:t>
      </w:r>
    </w:p>
    <w:p w:rsidR="00134F0B" w:rsidRDefault="00134F0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Elementy odwodnienia korony drogi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W celu p</w:t>
      </w:r>
      <w:r>
        <w:rPr>
          <w:rFonts w:eastAsia="ArialNarrow" w:cs="ArialNarrow"/>
          <w:lang w:val="pl-PL"/>
        </w:rPr>
        <w:t>oprawy odwodnienia jezdni przewiduje się oczyszczenie, odmulenie w wykonanie nowych rowów przydrożnych trapezowych na całej długości przebudowywanego odcinka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Wymiana opraw oświetleniowych w miejscowościach Ostrykół</w:t>
      </w:r>
    </w:p>
    <w:p w:rsidR="00134F0B" w:rsidRDefault="00F53861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W celu poprawy bezpieczeństwa użytkownik</w:t>
      </w:r>
      <w:r>
        <w:rPr>
          <w:rFonts w:eastAsia="ArialNarrow" w:cs="ArialNarrow"/>
          <w:lang w:val="pl-PL"/>
        </w:rPr>
        <w:t>ów ruchu drogowego przewiduje się również wymianę istniejacych opraw oświetleniowych na źródła światła bardziej wydajne i energooszczędne.</w:t>
      </w:r>
    </w:p>
    <w:p w:rsidR="00134F0B" w:rsidRDefault="00134F0B">
      <w:pPr>
        <w:pStyle w:val="Standard"/>
        <w:autoSpaceDE w:val="0"/>
        <w:rPr>
          <w:rFonts w:eastAsia="ArialNarrow" w:cs="ArialNarrow"/>
          <w:lang w:val="pl-PL"/>
        </w:rPr>
      </w:pPr>
    </w:p>
    <w:p w:rsidR="00134F0B" w:rsidRDefault="00F53861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Zakres oddziaływania na środowisko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Projektowana inwestycja nie będzie pogarszała środowiska przyrodniczego i oddział</w:t>
      </w:r>
      <w:r>
        <w:rPr>
          <w:rFonts w:eastAsia="ArialNarrow" w:cs="ArialNarrow"/>
          <w:lang w:val="pl-PL"/>
        </w:rPr>
        <w:t>ywała negatywnie na zdrowie człowieka. Budowa jezdni o nawierzchni bitumicznej zmniejszy emisję spalin i zapylenie oraz poprawi bezpieczeństwo ruchu drogowego i komfort jazdy jak również bezpieczeństwo najmniej chronionych uczestników ruchu drogowego /elem</w:t>
      </w:r>
      <w:r>
        <w:rPr>
          <w:rFonts w:eastAsia="ArialNarrow" w:cs="ArialNarrow"/>
          <w:lang w:val="pl-PL"/>
        </w:rPr>
        <w:t>enty bezpieczeństwa ruchu – próg zwalniający, oznakowane przejścia dla pieszych, ogrodzenia segmentowe w rejonie zatoki, elementy drogowe – zatoka autobusowa, chodniki dla ruchu pieszego/. Obszar oddziaływania obiektu nie wykracza poza granice nieruchomośc</w:t>
      </w:r>
      <w:r>
        <w:rPr>
          <w:rFonts w:eastAsia="ArialNarrow" w:cs="ArialNarrow"/>
          <w:lang w:val="pl-PL"/>
        </w:rPr>
        <w:t>i, na których będzie realizowana inwestycja.</w:t>
      </w:r>
    </w:p>
    <w:p w:rsidR="00134F0B" w:rsidRDefault="00134F0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1.3. Aktualne uwarunkowania wykonania przedmiotu zamówienia.</w:t>
      </w:r>
    </w:p>
    <w:p w:rsidR="00134F0B" w:rsidRDefault="00F53861">
      <w:pPr>
        <w:pStyle w:val="Standard"/>
        <w:autoSpaceDE w:val="0"/>
        <w:jc w:val="both"/>
      </w:pPr>
      <w:r>
        <w:rPr>
          <w:rFonts w:eastAsia="ArialNarrow" w:cs="ArialNarrow"/>
          <w:color w:val="000000"/>
          <w:lang w:val="pl-PL"/>
        </w:rPr>
        <w:t xml:space="preserve">Odcinek drogi objętej opracowaniem łączy miejscowości Prostki – Ostrykół – Lipińskie Małe. </w:t>
      </w:r>
      <w:r>
        <w:rPr>
          <w:rFonts w:eastAsia="ArialNarrow" w:cs="ArialNarrow"/>
          <w:lang w:val="pl-PL"/>
        </w:rPr>
        <w:t>Początek opracowania założono w km 0+000 w miejscowości Pr</w:t>
      </w:r>
      <w:r>
        <w:rPr>
          <w:rFonts w:eastAsia="ArialNarrow" w:cs="ArialNarrow"/>
          <w:lang w:val="pl-PL"/>
        </w:rPr>
        <w:t>ostki w rejonie skrzyżowania z drogą krajową nr 65. Koniec zaś w km 4+325,56 w miejscowości Lipińskie Małe – istniejąca nawierzchnia bitumiczna /odcinek zrealizowany w roku 2015/.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Podstawowe parametry istniejących nawierzchni :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na całym omawianym odcinku</w:t>
      </w:r>
      <w:r>
        <w:rPr>
          <w:rFonts w:eastAsia="ArialNarrow" w:cs="ArialNarrow"/>
          <w:lang w:val="pl-PL"/>
        </w:rPr>
        <w:t xml:space="preserve"> istniejąca nawierzchnia to bitumiczna o szerokości jezdni 3,5-4,0 m;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istniejące pobocza gruntowe o szerokości 0,7-1,0 m;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- w m. Ostrykół istniejący krawężnik z przyległym chodnikiem o szer. ok 1,4 m, oraz chodnik oddzielony od jezdni </w:t>
      </w:r>
      <w:r>
        <w:rPr>
          <w:rFonts w:eastAsia="ArialNarrow" w:cs="ArialNarrow"/>
          <w:lang w:val="pl-PL"/>
        </w:rPr>
        <w:t>zieleńcem.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Nawierzchnia jezdni na odcinku 0+000 do 2+420 to nawierzchnia bitumiczna o szerokości jezdni ok. 4,00 m z licznymi nierówności i ubytkami. Na pozostałym odcinku nawierzchnia jezdni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o szerokości ok. 3,50 m, stanowi powierzchniowe utrwalenie przy</w:t>
      </w:r>
      <w:r>
        <w:rPr>
          <w:rFonts w:eastAsia="ArialNarrow" w:cs="ArialNarrow"/>
          <w:lang w:val="pl-PL"/>
        </w:rPr>
        <w:t xml:space="preserve"> użyciu emulsji i grysu z licznymi ubytkami. W km 0+000 – 1+595 i 2+420 – 4+308,5 droga ma przekrój trasowy, na pozostałym odcinku /w m. Ostrykół/ przekrój uliczny.</w:t>
      </w:r>
    </w:p>
    <w:p w:rsidR="00134F0B" w:rsidRDefault="00F53861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Odwodnienie omawianej drogi odbywa się poprzez spływ powierzchniowy wód opadowych. Na omawi</w:t>
      </w:r>
      <w:r>
        <w:rPr>
          <w:rFonts w:eastAsia="ArialNarrow" w:cs="ArialNarrow"/>
          <w:lang w:val="pl-PL"/>
        </w:rPr>
        <w:t>anym odcinku występują 2 przepusty drogowe /w km 0+305 i 3+395/ które nie wymagają przebudowy i most na rz. Ełk w km 1+620 /długość obiektu ok. 40 m/.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Standard"/>
        <w:widowControl/>
        <w:ind w:firstLine="340"/>
        <w:jc w:val="both"/>
        <w:rPr>
          <w:lang w:val="pl-PL"/>
        </w:rPr>
      </w:pPr>
      <w:r>
        <w:rPr>
          <w:lang w:val="pl-PL"/>
        </w:rPr>
        <w:t>Wykonawca zobowiązany będzie m. in. do: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 xml:space="preserve">Sporządzenia szczegółowego harmonogramu wykonania </w:t>
      </w:r>
      <w:r>
        <w:rPr>
          <w:lang w:val="pl-PL"/>
        </w:rPr>
        <w:t>poszczególnych opracowań projektowych stanowiących kompletną dokumentację wykonawczą, uwzględniającego czas do uzyskania niezbędnych opinii, uzgodnień i decyzji na wykonanie przedmiotowego zamierzenia budowlanego. Zamawiający wymaga, aby w harmonogramie uj</w:t>
      </w:r>
      <w:r>
        <w:rPr>
          <w:lang w:val="pl-PL"/>
        </w:rPr>
        <w:t>ęty był czas wykonywania wszystkich niezbędnych czynności w sposób zapewniający wykonanie zamówienia (opracowania dokumentacji i uzyskania stosownych decyzji) w terminie umownym.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Opracowania projektu wykonawczego z uwzględnieniem wymagań Rozporządzenia Min</w:t>
      </w:r>
      <w:r>
        <w:rPr>
          <w:lang w:val="pl-PL"/>
        </w:rPr>
        <w:t xml:space="preserve">istra Transportu, Budownictwa i Gospodarki Morskiej z dnia 28 marca 2012r. w sprawie </w:t>
      </w:r>
    </w:p>
    <w:p w:rsidR="00134F0B" w:rsidRDefault="00F53861">
      <w:pPr>
        <w:pStyle w:val="Standard"/>
        <w:widowControl/>
        <w:ind w:left="397"/>
        <w:jc w:val="both"/>
        <w:rPr>
          <w:lang w:val="pl-PL"/>
        </w:rPr>
      </w:pPr>
      <w:r>
        <w:rPr>
          <w:lang w:val="pl-PL"/>
        </w:rPr>
        <w:t>szczegółowego zakresu i formy dokumentacji projektowej, specyfikacji technicznych wykonania i odbioru robót budowlanych oraz programu funkcjonalno – użytkowego (Dz. U. po</w:t>
      </w:r>
      <w:r>
        <w:rPr>
          <w:lang w:val="pl-PL"/>
        </w:rPr>
        <w:t>z. 1923).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Opracowania Szczegółowych Specyfikacji Technicznych Wykonania i Odbioru Robót Budowlanych na wszystkie elementy realizowanych robót sporządzonych na podstawie obowiązujących norm i przepisów oraz z uwzględnieniem wymagań aktualnego Rozporządzenia</w:t>
      </w:r>
      <w:r>
        <w:rPr>
          <w:lang w:val="pl-PL"/>
        </w:rPr>
        <w:t xml:space="preserve"> Transportu, Budownictwa i Gospodarki Morskiej z dnia 28 marca 2012r. w sprawie szczegółowego zakresu i formy dokumentacji projektowej, specyfikacji technicznych wykonania i odbioru robót budowlanych oraz programu funkcjonalno – użytkowego (Dz. U. poz. 192</w:t>
      </w:r>
      <w:r>
        <w:rPr>
          <w:lang w:val="pl-PL"/>
        </w:rPr>
        <w:t>3).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Uzyskania opinii właściwego organu w sprawie potrzeby uzyskania decyzji o środowiskowych uwarunkowaniach zgody na realizację przedsięwzięcia objętego przedmiotem zamówienia zgodnie z przepisami Rozporządzenia Rady Ministrów z dnia 9 listopada 2010 roku</w:t>
      </w:r>
      <w:r>
        <w:rPr>
          <w:lang w:val="pl-PL"/>
        </w:rPr>
        <w:t xml:space="preserve"> w sprawie przedsięwzięć mogących znacząco oddziaływać na środowisko (Dz. U. 2010 nr 213, poz. 1397)</w:t>
      </w:r>
    </w:p>
    <w:p w:rsidR="00134F0B" w:rsidRDefault="00F53861">
      <w:pPr>
        <w:pStyle w:val="Standard"/>
        <w:widowControl/>
        <w:jc w:val="both"/>
        <w:rPr>
          <w:lang w:val="pl-PL"/>
        </w:rPr>
      </w:pPr>
      <w:r>
        <w:rPr>
          <w:lang w:val="pl-PL"/>
        </w:rPr>
        <w:t>- w razie zaistnienia takiej potrzeby Wykonawca wykona raport o oddziaływaniu planowanego przedsięwzięcia na środowisko, wymagany do wniosku o uzyskanie de</w:t>
      </w:r>
      <w:r>
        <w:rPr>
          <w:lang w:val="pl-PL"/>
        </w:rPr>
        <w:t xml:space="preserve">cyzji o uwarunkowaniach środowiskowych. Raport powinien spełniać wymagania, które zostały określone w ustawie z dnia </w:t>
      </w:r>
      <w:r>
        <w:rPr>
          <w:lang w:val="pl-PL"/>
        </w:rPr>
        <w:br/>
      </w:r>
      <w:r>
        <w:rPr>
          <w:lang w:val="pl-PL"/>
        </w:rPr>
        <w:t>27 kwietnia 2001 r. Prawo ochrony środowiska (Dz. U. z 2013 poz. 1232).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Uzyskania stosownych decyzji administracyjnych, opinii, uzgodnień,</w:t>
      </w:r>
      <w:r>
        <w:rPr>
          <w:lang w:val="pl-PL"/>
        </w:rPr>
        <w:t xml:space="preserve"> zezwoleń.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Opracowania organizacji ruchu na czas robót wraz z zatwierdzeniem.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 xml:space="preserve">Opracowania i zatwierdzenia projektu stałej i tymczasowej organizacji ruchu zgodnie </w:t>
      </w:r>
      <w:r>
        <w:rPr>
          <w:lang w:val="pl-PL"/>
        </w:rPr>
        <w:br/>
      </w:r>
      <w:r>
        <w:rPr>
          <w:lang w:val="pl-PL"/>
        </w:rPr>
        <w:t>z przepisami: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 xml:space="preserve">- Ustawa   z   dnia   20 czerwca 1997 r.  Prawo   o   ruchu   drogowym (Dz. U. </w:t>
      </w:r>
      <w:r>
        <w:rPr>
          <w:lang w:val="pl-PL"/>
        </w:rPr>
        <w:t>2012  poz. 1137).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 xml:space="preserve">- Rozporządzenie Ministra Infrastruktury z dnia 23.09.2003 r. w sprawie szczegółowych warunków zarządzania ruchem na drogach oraz wykonywania nadzoru nad tym zarządzaniem </w:t>
      </w:r>
      <w:r>
        <w:rPr>
          <w:lang w:val="pl-PL"/>
        </w:rPr>
        <w:br/>
      </w:r>
      <w:r>
        <w:rPr>
          <w:lang w:val="pl-PL"/>
        </w:rPr>
        <w:t>(Dz. U. 2003 nr 177, poz. 1729).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>- Rozporządzenie Ministra Infrast</w:t>
      </w:r>
      <w:r>
        <w:rPr>
          <w:lang w:val="pl-PL"/>
        </w:rPr>
        <w:t>ruktury z dnia z dnia 03.07.2003 r. w sprawie szczegółowych warunków technicznych dla znaków i sygnałów drogowych oraz urządzeń bezpieczeństwa ruchu drogowego i warunków ich umieszczania na drogach (Dz. U. 2003 nr 220, poz. 2181).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>- Rozporządzenie Ministra</w:t>
      </w:r>
      <w:r>
        <w:rPr>
          <w:lang w:val="pl-PL"/>
        </w:rPr>
        <w:t xml:space="preserve"> Transportu i Gospodarki Morskiej z dnia 02.03.1999r. w sprawie warunków technicznych, jakim powinny odpowiadać drogi publiczne i ich usytuowanie </w:t>
      </w:r>
      <w:r>
        <w:rPr>
          <w:lang w:val="pl-PL"/>
        </w:rPr>
        <w:br/>
      </w:r>
      <w:r>
        <w:rPr>
          <w:lang w:val="pl-PL"/>
        </w:rPr>
        <w:t>(Dz. U. 1999r. Nr 43 poz.430) oraz Rozporządzenie Ministra Infrastruktury i Rozwoju z dnia 17.02.2015r. zmien</w:t>
      </w:r>
      <w:r>
        <w:rPr>
          <w:lang w:val="pl-PL"/>
        </w:rPr>
        <w:t>iające rozporządzenie w sprawie warunków technicznych, jakim powinny odpowiadać drogi publiczne i ich usytuowanie (Dz. U. 2015 poz. 329).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Realizacji robót w oparciu o zatwierdzone przez Zamawiającego projekty wykonawcze po wytyczeniu robót przez uprawnione</w:t>
      </w:r>
      <w:r>
        <w:rPr>
          <w:lang w:val="pl-PL"/>
        </w:rPr>
        <w:t>go geodetę Wykonawcy.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Prowadzenia pomiarów kontrolnych i badań laboratoryjnych zgodnie z wymaganiami specyfikacji technicznych.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Prowadzenia dziennika budowy i wykonywania obmiarów ilości zamawianych robót.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 xml:space="preserve">Sprawowania nadzoru autorskiego nad realizowanymi </w:t>
      </w:r>
      <w:r>
        <w:rPr>
          <w:lang w:val="pl-PL"/>
        </w:rPr>
        <w:t>robotami.</w:t>
      </w:r>
    </w:p>
    <w:p w:rsidR="00134F0B" w:rsidRDefault="00F53861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Sporządzenia inwentaryzacji geodezyjnej powykonawczej i uzyskanie jej przyjęcia do powiatowego zasobu geodezyjnego.</w:t>
      </w:r>
    </w:p>
    <w:p w:rsidR="00134F0B" w:rsidRDefault="00134F0B">
      <w:pPr>
        <w:pStyle w:val="Standard"/>
        <w:widowControl/>
        <w:jc w:val="both"/>
        <w:rPr>
          <w:lang w:val="pl-PL"/>
        </w:rPr>
      </w:pPr>
    </w:p>
    <w:p w:rsidR="00134F0B" w:rsidRDefault="00F53861">
      <w:pPr>
        <w:pStyle w:val="Standard"/>
        <w:widowControl/>
        <w:ind w:firstLine="170"/>
        <w:jc w:val="both"/>
        <w:rPr>
          <w:lang w:val="pl-PL"/>
        </w:rPr>
      </w:pPr>
      <w:r>
        <w:rPr>
          <w:lang w:val="pl-PL"/>
        </w:rPr>
        <w:t xml:space="preserve">Realizacja powyższego zakresu robót powinna być wykonana w oparciu o obowiązujące przepisy, przez Wykonawcę </w:t>
      </w:r>
      <w:r>
        <w:rPr>
          <w:lang w:val="pl-PL"/>
        </w:rPr>
        <w:t>posiadającego stosowne doświadczenie i potencjał wykonawczy oraz przez osoby o odpowiednich kwalifikacjach zawodowych i doświadczeniu zawodowym.</w:t>
      </w:r>
    </w:p>
    <w:p w:rsidR="00134F0B" w:rsidRDefault="00F53861">
      <w:pPr>
        <w:pStyle w:val="Standard"/>
        <w:widowControl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 xml:space="preserve">  Zamawiający ustanowi nadzór inwestorski nad wykonaniem wszystkich robót objętych zadaniem.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1.4. Ogólne właśc</w:t>
      </w:r>
      <w:r>
        <w:rPr>
          <w:b/>
          <w:bCs/>
          <w:lang w:val="pl-PL"/>
        </w:rPr>
        <w:t>iwości funkcjonalno-użytkowe.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Zamawiane roboty związane z przebudową mają zapewnić poprawę warunków ruchu drogowego </w:t>
      </w:r>
      <w:r>
        <w:rPr>
          <w:lang w:val="pl-PL"/>
        </w:rPr>
        <w:br/>
      </w:r>
      <w:r>
        <w:rPr>
          <w:lang w:val="pl-PL"/>
        </w:rPr>
        <w:t>i poprawę komfortu poruszania się oraz estetykę miejsc przestrzeni publicznej dla mieszkańców wsi Prostki – Ostrykół – Lipińskie Małe. Prze</w:t>
      </w:r>
      <w:r>
        <w:rPr>
          <w:lang w:val="pl-PL"/>
        </w:rPr>
        <w:t>prowadzona przebudowa drogi zapewni wzrost bezpieczeństwa ruchu drogowego i komfortu poruszania się pojazdów, obniżenie poziomu hałasu oraz zapylenia. Zmniejszeniu ulegną nakłady na utrzymanie bieżące drogi.</w:t>
      </w:r>
    </w:p>
    <w:p w:rsidR="00134F0B" w:rsidRDefault="00F53861">
      <w:pPr>
        <w:pStyle w:val="Textbody"/>
        <w:wordWrap w:val="0"/>
        <w:overflowPunct w:val="0"/>
        <w:spacing w:after="0"/>
        <w:ind w:right="66"/>
        <w:jc w:val="both"/>
      </w:pPr>
      <w:r>
        <w:rPr>
          <w:rFonts w:cs="Times New Roman"/>
          <w:lang w:val="pl-PL"/>
        </w:rPr>
        <w:t>Opracowanie projektu oraz wykonanie robót budowl</w:t>
      </w:r>
      <w:r>
        <w:rPr>
          <w:rFonts w:cs="Times New Roman"/>
          <w:lang w:val="pl-PL"/>
        </w:rPr>
        <w:t xml:space="preserve">anych i oddanie do użytku przedmiotu zamówienia musi być zrealizowane zgodnie z obowiązującymi przepisami ustawy z dnia 7 lipca 1994 r. 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Prawo budowlane (Dz. U. z 2016r. poz. 290 z późn. zm.), normami, wytycznymi oraz zasadami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wiedzy technicznej.</w:t>
      </w:r>
    </w:p>
    <w:p w:rsidR="00134F0B" w:rsidRDefault="00F53861">
      <w:pPr>
        <w:pStyle w:val="Standard"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Wykonan</w:t>
      </w:r>
      <w:r>
        <w:rPr>
          <w:rFonts w:eastAsia="Times New Roman" w:cs="Times New Roman"/>
          <w:color w:val="000000"/>
          <w:lang w:val="pl-PL"/>
        </w:rPr>
        <w:t>ie i oddanie do użytku musi być również zgodne z wszelkimi aktami prawnymi właściwymi dla przedmiotu zamówienia, z przepisami techniczno – budowlanymi, obowiązującymi polskimi normami, wytycznymi oraz zasadami wiedzy technicznej.</w:t>
      </w:r>
    </w:p>
    <w:p w:rsidR="00134F0B" w:rsidRDefault="00134F0B">
      <w:pPr>
        <w:pStyle w:val="Nagwek1"/>
        <w:spacing w:before="0" w:after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pl-PL"/>
        </w:rPr>
      </w:pPr>
    </w:p>
    <w:p w:rsidR="00134F0B" w:rsidRDefault="00F53861">
      <w:pPr>
        <w:pStyle w:val="Nagwek1"/>
        <w:spacing w:before="0" w:after="0"/>
        <w:ind w:left="-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1.5. Szczegółowe właściwo</w:t>
      </w:r>
      <w:r>
        <w:rPr>
          <w:rFonts w:ascii="Times New Roman" w:hAnsi="Times New Roman" w:cs="Times New Roman"/>
          <w:sz w:val="24"/>
          <w:szCs w:val="24"/>
          <w:lang w:val="pl-PL"/>
        </w:rPr>
        <w:t>ści funkcjonalno – użytkowe</w:t>
      </w:r>
    </w:p>
    <w:p w:rsidR="00134F0B" w:rsidRDefault="00F53861">
      <w:pPr>
        <w:pStyle w:val="Textbody"/>
        <w:wordWrap w:val="0"/>
        <w:overflowPunct w:val="0"/>
        <w:spacing w:after="0"/>
        <w:ind w:right="-7" w:firstLine="170"/>
      </w:pPr>
      <w:r>
        <w:rPr>
          <w:rFonts w:cs="Times New Roman"/>
          <w:lang w:val="pl-PL"/>
        </w:rPr>
        <w:t>Szacunkowe ilości poszczególnych elementów robót zawarte są w przedmiarze robót, stanowiący opis przedmiotu zamówienia.</w:t>
      </w:r>
    </w:p>
    <w:p w:rsidR="00134F0B" w:rsidRDefault="00F53861">
      <w:pPr>
        <w:pStyle w:val="Textbody"/>
        <w:wordWrap w:val="0"/>
        <w:overflowPunct w:val="0"/>
        <w:spacing w:after="0"/>
        <w:ind w:right="-7"/>
        <w:rPr>
          <w:rFonts w:cs="Times New Roman"/>
          <w:lang w:val="pl-PL"/>
        </w:rPr>
      </w:pPr>
      <w:r>
        <w:rPr>
          <w:rFonts w:cs="Times New Roman"/>
          <w:lang w:val="pl-PL"/>
        </w:rPr>
        <w:t>Szczegółowe rozwiązania wpływające na zwiększenie zakresu robót stanowią ryzyko Wykonawcy.</w:t>
      </w:r>
    </w:p>
    <w:p w:rsidR="00134F0B" w:rsidRDefault="00134F0B">
      <w:pPr>
        <w:pStyle w:val="Standard"/>
        <w:rPr>
          <w:lang w:val="pl-PL"/>
        </w:rPr>
      </w:pPr>
    </w:p>
    <w:p w:rsidR="00134F0B" w:rsidRDefault="00F53861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Wycena </w:t>
      </w:r>
      <w:r>
        <w:rPr>
          <w:b/>
          <w:lang w:val="pl-PL"/>
        </w:rPr>
        <w:t>całości robót: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 xml:space="preserve"> Tabela elementów ceny oferty.</w:t>
      </w:r>
    </w:p>
    <w:p w:rsidR="00134F0B" w:rsidRDefault="00F53861">
      <w:pPr>
        <w:pStyle w:val="Standard"/>
        <w:ind w:firstLine="340"/>
        <w:rPr>
          <w:lang w:val="pl-PL"/>
        </w:rPr>
      </w:pPr>
      <w:r>
        <w:rPr>
          <w:lang w:val="pl-PL"/>
        </w:rPr>
        <w:t>W cenie ofertowej należy uwzględnić koszty związane z: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>- uzyskaniem niezbędnych opinii, pozwoleń, zezwoleń, zgłoszeń i materiałów składających się na kompletną dokumentacje projektową przedmiotowego zamierzenia</w:t>
      </w:r>
      <w:r>
        <w:rPr>
          <w:lang w:val="pl-PL"/>
        </w:rPr>
        <w:t xml:space="preserve"> budowlanego,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>- wykonaniem i  przygotowaniem kompletnej dokumentacji projektowej,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>- wykonaniem robót pomiarowych i budowlanych.</w:t>
      </w:r>
    </w:p>
    <w:p w:rsidR="00134F0B" w:rsidRDefault="00134F0B">
      <w:pPr>
        <w:pStyle w:val="Heading1user"/>
        <w:tabs>
          <w:tab w:val="left" w:pos="1521"/>
        </w:tabs>
        <w:wordWrap w:val="0"/>
        <w:overflowPunct w:val="0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34F0B" w:rsidRDefault="00F53861">
      <w:pPr>
        <w:pStyle w:val="Heading1user"/>
        <w:tabs>
          <w:tab w:val="left" w:pos="1521"/>
        </w:tabs>
        <w:wordWrap w:val="0"/>
        <w:overflowPunct w:val="0"/>
        <w:ind w:left="0"/>
      </w:pPr>
      <w:bookmarkStart w:id="1" w:name="__RefHeading__394_379136075"/>
      <w:bookmarkEnd w:id="1"/>
      <w:r>
        <w:rPr>
          <w:rFonts w:ascii="Times New Roman" w:hAnsi="Times New Roman" w:cs="Times New Roman"/>
          <w:b/>
          <w:sz w:val="24"/>
          <w:szCs w:val="24"/>
          <w:lang w:val="pl-PL"/>
        </w:rPr>
        <w:t>Natężenie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ruchu</w:t>
      </w:r>
    </w:p>
    <w:p w:rsidR="00134F0B" w:rsidRDefault="00F53861">
      <w:pPr>
        <w:pStyle w:val="Heading1user"/>
        <w:tabs>
          <w:tab w:val="left" w:pos="426"/>
        </w:tabs>
        <w:wordWrap w:val="0"/>
        <w:overflowPunct w:val="0"/>
        <w:ind w:left="0"/>
        <w:jc w:val="both"/>
      </w:pPr>
      <w:bookmarkStart w:id="2" w:name="__RefHeading__396_379136075"/>
      <w:bookmarkEnd w:id="2"/>
      <w:r>
        <w:rPr>
          <w:rFonts w:ascii="Times New Roman" w:hAnsi="Times New Roman" w:cs="Times New Roman"/>
          <w:sz w:val="24"/>
          <w:szCs w:val="24"/>
          <w:lang w:val="pl-PL"/>
        </w:rPr>
        <w:tab/>
        <w:t>Istotnym</w:t>
      </w:r>
      <w:r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parametrem</w:t>
      </w:r>
      <w:r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drogi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przewidywane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natężenie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ruchu</w:t>
      </w:r>
      <w:r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pojazdów</w:t>
      </w:r>
      <w:r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oraz</w:t>
      </w:r>
      <w:r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jego</w:t>
      </w:r>
      <w:r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struktura.</w:t>
      </w:r>
      <w:r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Droga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będzie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drogą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dwukierunkową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>.</w:t>
      </w:r>
    </w:p>
    <w:p w:rsidR="00134F0B" w:rsidRDefault="00F53861">
      <w:pPr>
        <w:pStyle w:val="Heading1user"/>
        <w:tabs>
          <w:tab w:val="left" w:pos="426"/>
        </w:tabs>
        <w:wordWrap w:val="0"/>
        <w:overflowPunct w:val="0"/>
        <w:ind w:left="0"/>
        <w:jc w:val="both"/>
      </w:pPr>
      <w:bookmarkStart w:id="3" w:name="__RefHeading__398_379136075"/>
      <w:bookmarkEnd w:id="3"/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Natężenie ruchu oszacowano z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wykorzystaniem</w:t>
      </w: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danych z lat ubiegłych.</w:t>
      </w:r>
      <w:r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uwzględnić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dodatkowo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wzrost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natężenia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ruchu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wynikający</w:t>
      </w:r>
      <w:r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zasiedlania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nowych</w:t>
      </w:r>
      <w:r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obszarów przewidzianych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Studium uwarunkowania zagospodarowania </w:t>
      </w:r>
      <w:r>
        <w:rPr>
          <w:rFonts w:ascii="Times New Roman" w:hAnsi="Times New Roman" w:cs="Times New Roman"/>
          <w:sz w:val="24"/>
          <w:szCs w:val="24"/>
          <w:lang w:val="pl-PL"/>
        </w:rPr>
        <w:t>przestrzennego.</w:t>
      </w:r>
    </w:p>
    <w:p w:rsidR="00134F0B" w:rsidRDefault="00F53861">
      <w:pPr>
        <w:pStyle w:val="Heading1user"/>
        <w:tabs>
          <w:tab w:val="left" w:pos="426"/>
        </w:tabs>
        <w:wordWrap w:val="0"/>
        <w:overflowPunct w:val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__RefHeading__400_379136075"/>
      <w:bookmarkEnd w:id="4"/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34F0B" w:rsidRDefault="00F53861">
      <w:pPr>
        <w:pStyle w:val="Textbody"/>
        <w:wordWrap w:val="0"/>
        <w:overflowPunct w:val="0"/>
        <w:spacing w:after="0"/>
        <w:ind w:right="-7"/>
        <w:jc w:val="both"/>
      </w:pPr>
      <w:r>
        <w:rPr>
          <w:rFonts w:cs="Times New Roman"/>
          <w:b/>
          <w:lang w:val="pl-PL"/>
        </w:rPr>
        <w:t xml:space="preserve">Szacunkowe ilości poszczególnych elementów robót zawarte są w przedmiarze robót, </w:t>
      </w:r>
      <w:r>
        <w:rPr>
          <w:rFonts w:cs="Times New Roman"/>
          <w:b/>
          <w:lang w:val="pl-PL"/>
        </w:rPr>
        <w:br/>
      </w:r>
      <w:r>
        <w:rPr>
          <w:rFonts w:cs="Times New Roman"/>
          <w:b/>
          <w:lang w:val="pl-PL"/>
        </w:rPr>
        <w:t>stanowiącym opis przedmiotu zamówienia.</w:t>
      </w:r>
    </w:p>
    <w:p w:rsidR="00134F0B" w:rsidRDefault="00134F0B">
      <w:pPr>
        <w:pStyle w:val="Heading1user"/>
        <w:tabs>
          <w:tab w:val="left" w:pos="426"/>
        </w:tabs>
        <w:wordWrap w:val="0"/>
        <w:overflowPunct w:val="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134F0B" w:rsidRDefault="00F53861">
      <w:pPr>
        <w:pStyle w:val="Heading1user"/>
        <w:numPr>
          <w:ilvl w:val="0"/>
          <w:numId w:val="54"/>
        </w:numPr>
        <w:tabs>
          <w:tab w:val="left" w:pos="-144"/>
        </w:tabs>
        <w:wordWrap w:val="0"/>
        <w:overflowPunct w:val="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5" w:name="__RefHeading__402_379136075"/>
      <w:bookmarkEnd w:id="5"/>
      <w:r>
        <w:rPr>
          <w:rFonts w:ascii="Times New Roman" w:hAnsi="Times New Roman" w:cs="Times New Roman"/>
          <w:b/>
          <w:sz w:val="24"/>
          <w:szCs w:val="24"/>
          <w:lang w:val="pl-PL"/>
        </w:rPr>
        <w:t>Roboty przygotowawcze i rozbiórkowe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Przed przystąpieniem do robót należy wykonać następujące prace przygotowawcze: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- prace pomiarowe;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- karczowanie krzaków wraz z rozdrobnieniem,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- rozbiórka nawierzchni bitumicznej,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- demontaż oznakowania pionowego,</w:t>
      </w:r>
    </w:p>
    <w:p w:rsidR="00134F0B" w:rsidRDefault="00F53861">
      <w:pPr>
        <w:pStyle w:val="Standard"/>
        <w:widowControl/>
        <w:rPr>
          <w:lang w:val="pl-PL"/>
        </w:rPr>
      </w:pPr>
      <w:r>
        <w:rPr>
          <w:lang w:val="pl-PL"/>
        </w:rPr>
        <w:t>- demontaż chodników.</w:t>
      </w:r>
    </w:p>
    <w:p w:rsidR="00134F0B" w:rsidRDefault="00134F0B">
      <w:pPr>
        <w:pStyle w:val="Standard"/>
        <w:widowControl/>
        <w:rPr>
          <w:lang w:val="pl-PL"/>
        </w:rPr>
      </w:pPr>
    </w:p>
    <w:p w:rsidR="00134F0B" w:rsidRDefault="00F53861">
      <w:pPr>
        <w:pStyle w:val="Standard"/>
        <w:numPr>
          <w:ilvl w:val="0"/>
          <w:numId w:val="55"/>
        </w:numPr>
        <w:rPr>
          <w:b/>
          <w:lang w:val="pl-PL"/>
        </w:rPr>
      </w:pPr>
      <w:r>
        <w:rPr>
          <w:b/>
          <w:lang w:val="pl-PL"/>
        </w:rPr>
        <w:t>Przebudowa i wzmocnienie jezdni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Roboty budowlane polegać będą na: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korekcie geometrii </w:t>
      </w:r>
      <w:r>
        <w:rPr>
          <w:rFonts w:cs="Times New Roman"/>
          <w:lang w:val="pl-PL"/>
        </w:rPr>
        <w:t>nawierzchni jezdni do wymaganych parametrów technicznych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dostosowanie spadków poprzecznych i podłużnych na odcinkach prostych oraz łukach drogi do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obowiązujących przepisów technicznych,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korekcie przebiegu drogi w istniejących granicach pasa drogowego (p</w:t>
      </w:r>
      <w:r>
        <w:rPr>
          <w:rFonts w:cs="Times New Roman"/>
          <w:lang w:val="pl-PL"/>
        </w:rPr>
        <w:t>oszerzenie jezdni),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odtworzeniu podbudowy i warstwy z masy na odcinkach objętych rozbiórką,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wykonaniu nowej warstwy ścieralnej,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</w:pPr>
      <w:r>
        <w:rPr>
          <w:rFonts w:cs="Times New Roman"/>
          <w:lang w:val="pl-PL"/>
        </w:rPr>
        <w:t>wykonaniu warstwy wzmacniającej na istniejącej nawierzchni,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budowa mijanek dla pojazdów,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korekta łuków poziomych,</w:t>
      </w:r>
    </w:p>
    <w:p w:rsidR="00134F0B" w:rsidRDefault="00F53861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uzupełnienie p</w:t>
      </w:r>
      <w:r>
        <w:rPr>
          <w:rFonts w:cs="Times New Roman"/>
          <w:lang w:val="pl-PL"/>
        </w:rPr>
        <w:t>obocza gruntowego.</w:t>
      </w:r>
    </w:p>
    <w:p w:rsidR="00134F0B" w:rsidRDefault="00134F0B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</w:p>
    <w:p w:rsidR="00134F0B" w:rsidRDefault="00F53861">
      <w:pPr>
        <w:pStyle w:val="Textbody"/>
        <w:numPr>
          <w:ilvl w:val="0"/>
          <w:numId w:val="55"/>
        </w:numPr>
        <w:wordWrap w:val="0"/>
        <w:overflowPunct w:val="0"/>
        <w:spacing w:after="0"/>
        <w:ind w:right="124"/>
      </w:pPr>
      <w:r>
        <w:rPr>
          <w:rFonts w:cs="Times New Roman"/>
          <w:b/>
          <w:lang w:val="pl-PL"/>
        </w:rPr>
        <w:t>Wzmocnienie istniejących zjazdów i budowa nowych</w:t>
      </w:r>
    </w:p>
    <w:p w:rsidR="00134F0B" w:rsidRDefault="00F53861">
      <w:pPr>
        <w:pStyle w:val="Textbody"/>
        <w:wordWrap w:val="0"/>
        <w:overflowPunct w:val="0"/>
        <w:spacing w:after="0"/>
        <w:ind w:right="124"/>
      </w:pPr>
      <w:r>
        <w:rPr>
          <w:rFonts w:cs="Times New Roman"/>
          <w:lang w:val="pl-PL"/>
        </w:rPr>
        <w:t xml:space="preserve">Istniejące zjazdy, objęte wzmocnieniem, posiadają nawierzchnie gruntowe, częściowo porośnięte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trawą oraz luźną nawierzchnię gruntową (piasek) z licznymi miejscowymi brakami (ubytki).</w:t>
      </w:r>
    </w:p>
    <w:p w:rsidR="00134F0B" w:rsidRDefault="00134F0B">
      <w:pPr>
        <w:pStyle w:val="Textbody"/>
        <w:wordWrap w:val="0"/>
        <w:overflowPunct w:val="0"/>
        <w:spacing w:after="0"/>
        <w:ind w:right="124"/>
        <w:rPr>
          <w:rFonts w:cs="Times New Roman"/>
          <w:b/>
          <w:lang w:val="pl-PL"/>
        </w:rPr>
      </w:pPr>
    </w:p>
    <w:p w:rsidR="00134F0B" w:rsidRDefault="00F53861">
      <w:pPr>
        <w:pStyle w:val="Textbody"/>
        <w:numPr>
          <w:ilvl w:val="0"/>
          <w:numId w:val="55"/>
        </w:numPr>
        <w:wordWrap w:val="0"/>
        <w:overflowPunct w:val="0"/>
        <w:spacing w:after="0"/>
        <w:ind w:right="124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Oc</w:t>
      </w:r>
      <w:r>
        <w:rPr>
          <w:rFonts w:cs="Times New Roman"/>
          <w:b/>
          <w:lang w:val="pl-PL"/>
        </w:rPr>
        <w:t>zyszczenie, konserwacja, bieżące naprawy przepustów pod drogą</w:t>
      </w:r>
    </w:p>
    <w:p w:rsidR="00134F0B" w:rsidRDefault="00F53861">
      <w:pPr>
        <w:pStyle w:val="Textbody"/>
        <w:wordWrap w:val="0"/>
        <w:overflowPunct w:val="0"/>
        <w:spacing w:after="0"/>
        <w:ind w:left="340" w:right="124"/>
      </w:pPr>
      <w:r>
        <w:rPr>
          <w:rFonts w:cs="Times New Roman"/>
          <w:lang w:val="pl-PL"/>
        </w:rPr>
        <w:t>Przepust drogowy objęty remontem, zlokalizowany jest na następującym odcinku drogi:</w:t>
      </w:r>
    </w:p>
    <w:p w:rsidR="00134F0B" w:rsidRDefault="00F53861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- km 0+305 i 3+395 - przepust Ø 800, betonowy o długości 10 mb.</w:t>
      </w:r>
    </w:p>
    <w:p w:rsidR="00134F0B" w:rsidRDefault="00F53861">
      <w:pPr>
        <w:pStyle w:val="Textbody"/>
        <w:wordWrap w:val="0"/>
        <w:overflowPunct w:val="0"/>
        <w:spacing w:after="0"/>
        <w:ind w:right="124"/>
      </w:pPr>
      <w:r>
        <w:rPr>
          <w:rFonts w:cs="Times New Roman"/>
          <w:lang w:val="pl-PL"/>
        </w:rPr>
        <w:t>Część przelotowa przepustu częściowo zamulona.</w:t>
      </w:r>
      <w:r>
        <w:rPr>
          <w:rFonts w:cs="Times New Roman"/>
          <w:lang w:val="pl-PL"/>
        </w:rPr>
        <w:t xml:space="preserve"> Przyczółki betonowe wymagają oczyszczenia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z gruntu. Na części wlotowej po stronie prawej znajduje się zastawka (urządzenie obce).</w:t>
      </w:r>
    </w:p>
    <w:p w:rsidR="00134F0B" w:rsidRDefault="00F53861">
      <w:pPr>
        <w:pStyle w:val="Textbody"/>
        <w:wordWrap w:val="0"/>
        <w:overflowPunct w:val="0"/>
        <w:spacing w:after="0"/>
        <w:ind w:right="124" w:firstLine="36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Przewidywane prace do wykonania będą polegały na odmuleniu przepustu oraz oczyszczeniu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elementów betonowych (przyczółki) z </w:t>
      </w:r>
      <w:r>
        <w:rPr>
          <w:rFonts w:cs="Times New Roman"/>
          <w:lang w:val="pl-PL"/>
        </w:rPr>
        <w:t>gruntu.</w:t>
      </w:r>
    </w:p>
    <w:p w:rsidR="00134F0B" w:rsidRDefault="00134F0B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</w:p>
    <w:p w:rsidR="00134F0B" w:rsidRDefault="00F53861">
      <w:pPr>
        <w:pStyle w:val="Standard"/>
        <w:numPr>
          <w:ilvl w:val="0"/>
          <w:numId w:val="55"/>
        </w:numPr>
        <w:rPr>
          <w:b/>
          <w:lang w:val="pl-PL"/>
        </w:rPr>
      </w:pPr>
      <w:r>
        <w:rPr>
          <w:b/>
          <w:lang w:val="pl-PL"/>
        </w:rPr>
        <w:t>Wzmocnienie poboczy</w:t>
      </w:r>
    </w:p>
    <w:p w:rsidR="00134F0B" w:rsidRDefault="00F53861">
      <w:pPr>
        <w:pStyle w:val="Standard"/>
        <w:ind w:firstLine="454"/>
        <w:jc w:val="both"/>
        <w:rPr>
          <w:lang w:val="pl-PL"/>
        </w:rPr>
      </w:pPr>
      <w:r>
        <w:rPr>
          <w:lang w:val="pl-PL"/>
        </w:rPr>
        <w:t xml:space="preserve">Istniejąca droga posiada jezdnię jednopasmową szerokości 3,5 m oraz pobocze gruntowe </w:t>
      </w:r>
      <w:r>
        <w:rPr>
          <w:lang w:val="pl-PL"/>
        </w:rPr>
        <w:br/>
      </w:r>
      <w:r>
        <w:rPr>
          <w:lang w:val="pl-PL"/>
        </w:rPr>
        <w:t>o zmiennej szerokości.</w:t>
      </w:r>
    </w:p>
    <w:p w:rsidR="00134F0B" w:rsidRDefault="00F53861">
      <w:pPr>
        <w:pStyle w:val="Standard"/>
        <w:ind w:firstLine="454"/>
        <w:jc w:val="both"/>
        <w:rPr>
          <w:lang w:val="pl-PL"/>
        </w:rPr>
      </w:pPr>
      <w:r>
        <w:rPr>
          <w:lang w:val="pl-PL"/>
        </w:rPr>
        <w:t xml:space="preserve">Z uwagi na to, że przebudowa obejmuje korektę przebiegu drogi w istniejących granicach pasa drogowego, planuje się </w:t>
      </w:r>
      <w:r>
        <w:rPr>
          <w:lang w:val="pl-PL"/>
        </w:rPr>
        <w:t>wykonanie wzmocnienia pobocza gruntowego materiałem kamiennym 0-31,5 mm warstwą grubości 15 cm (strona prawa i lewa - szerokość min. 0,75 m).</w:t>
      </w:r>
    </w:p>
    <w:p w:rsidR="00134F0B" w:rsidRDefault="00134F0B">
      <w:pPr>
        <w:pStyle w:val="Standard"/>
        <w:ind w:firstLine="454"/>
        <w:rPr>
          <w:lang w:val="pl-PL"/>
        </w:rPr>
      </w:pPr>
    </w:p>
    <w:p w:rsidR="00134F0B" w:rsidRDefault="00F53861">
      <w:pPr>
        <w:pStyle w:val="Standard"/>
        <w:numPr>
          <w:ilvl w:val="0"/>
          <w:numId w:val="55"/>
        </w:numPr>
        <w:rPr>
          <w:b/>
          <w:lang w:val="pl-PL"/>
        </w:rPr>
      </w:pPr>
      <w:r>
        <w:rPr>
          <w:b/>
          <w:lang w:val="pl-PL"/>
        </w:rPr>
        <w:t>Oznakowanie pionowe</w:t>
      </w:r>
    </w:p>
    <w:p w:rsidR="00134F0B" w:rsidRDefault="00F53861">
      <w:pPr>
        <w:pStyle w:val="Textbody"/>
        <w:wordWrap w:val="0"/>
        <w:overflowPunct w:val="0"/>
        <w:spacing w:after="0"/>
        <w:ind w:right="124" w:firstLine="34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Istniejące oznakowanie pionowe wymaga uzupełnienia (braki) oraz wymiany (uszkodzenia,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słaba </w:t>
      </w:r>
      <w:r>
        <w:rPr>
          <w:rFonts w:cs="Times New Roman"/>
          <w:lang w:val="pl-PL"/>
        </w:rPr>
        <w:t>odblaskowość lica znaku).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Wykonawca jest zobowiązany do wykonania projektu tymczasowej organizacji ruchu na czas prowadzonych robót oraz projektu stałej organizacji ruchu. Projekty powinny być zatwierdzone przez Zarządzającego ruchem.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Wykonanie oznakowania</w:t>
      </w:r>
      <w:r>
        <w:rPr>
          <w:lang w:val="pl-PL"/>
        </w:rPr>
        <w:t xml:space="preserve"> pionowego na czas prowadzonych robót obejmuje montaż oznakowania zgodnie z projektem, utrzymanie oznakowania w czasie wykonywania robót oraz jego demontaż po zakończeniu budowy.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Wykonanie oznakowania pionowego po zakończeniu robót obejmuje rozbiórkę istni</w:t>
      </w:r>
      <w:r>
        <w:rPr>
          <w:lang w:val="pl-PL"/>
        </w:rPr>
        <w:t>ejących znaków i tablic drogowych oraz montaż nowego oznakowania zgodnie z zatwierdzonym stałym projektem organizacji ruchu.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Znaki drogowe powinny spełniać następujące warunki: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>- znaki z grupy średniej z blachy ocynkowanej,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 xml:space="preserve">- krawędzie znaków </w:t>
      </w:r>
      <w:r>
        <w:rPr>
          <w:lang w:val="pl-PL"/>
        </w:rPr>
        <w:t>podwójnie zaginane na całym obwodzie,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>- lica znaków z folii odblaskowej II generacji,</w:t>
      </w:r>
    </w:p>
    <w:p w:rsidR="00134F0B" w:rsidRDefault="00F53861">
      <w:pPr>
        <w:pStyle w:val="Standard"/>
        <w:jc w:val="both"/>
        <w:rPr>
          <w:lang w:val="pl-PL"/>
        </w:rPr>
      </w:pPr>
      <w:r>
        <w:rPr>
          <w:lang w:val="pl-PL"/>
        </w:rPr>
        <w:t>- słupki do znaków z rur stalowych ocynkowanych fi 70 mm.</w:t>
      </w:r>
    </w:p>
    <w:p w:rsidR="00134F0B" w:rsidRDefault="00134F0B">
      <w:pPr>
        <w:pStyle w:val="Standard"/>
        <w:rPr>
          <w:lang w:val="pl-PL"/>
        </w:rPr>
      </w:pP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Oznakowanie pionowe należy wykonać zgodnie ze „Szczegółowymi warunkami technicznymi dla znaków i sygnałów drogo</w:t>
      </w:r>
      <w:r>
        <w:rPr>
          <w:lang w:val="pl-PL"/>
        </w:rPr>
        <w:t>wych oraz urządzeń bezpieczeństwa ruchu drogowego i warunkami ich umieszczania na drogach” (Załącznik do nru 220, poz. 2181 z dnia 23 grudnia 2003r.).</w:t>
      </w:r>
    </w:p>
    <w:p w:rsidR="00134F0B" w:rsidRDefault="00134F0B">
      <w:pPr>
        <w:pStyle w:val="Standard"/>
        <w:rPr>
          <w:lang w:val="pl-PL"/>
        </w:rPr>
      </w:pPr>
    </w:p>
    <w:p w:rsidR="00134F0B" w:rsidRDefault="00F53861">
      <w:pPr>
        <w:pStyle w:val="Standard"/>
        <w:numPr>
          <w:ilvl w:val="0"/>
          <w:numId w:val="55"/>
        </w:numPr>
        <w:rPr>
          <w:b/>
          <w:lang w:val="pl-PL"/>
        </w:rPr>
      </w:pPr>
      <w:bookmarkStart w:id="6" w:name="OLE_LINK2"/>
      <w:r>
        <w:rPr>
          <w:b/>
          <w:lang w:val="pl-PL"/>
        </w:rPr>
        <w:t>Roboty wykończeniowe</w:t>
      </w:r>
    </w:p>
    <w:bookmarkEnd w:id="6"/>
    <w:p w:rsidR="00134F0B" w:rsidRDefault="00F53861">
      <w:pPr>
        <w:pStyle w:val="Standard"/>
        <w:ind w:left="340"/>
        <w:rPr>
          <w:lang w:val="pl-PL"/>
        </w:rPr>
      </w:pPr>
      <w:r>
        <w:rPr>
          <w:lang w:val="pl-PL"/>
        </w:rPr>
        <w:t>Roboty wykończeniowe będą obejmowały: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>- ścięcie mechaniczne zawyżonego pobocza, uzu</w:t>
      </w:r>
      <w:r>
        <w:rPr>
          <w:lang w:val="pl-PL"/>
        </w:rPr>
        <w:t>pełnienie zaniżeń wraz z przewiezieniem nadmiaru (ścinki do 1 km);</w:t>
      </w:r>
    </w:p>
    <w:p w:rsidR="00134F0B" w:rsidRDefault="00F53861">
      <w:pPr>
        <w:pStyle w:val="Standard"/>
        <w:rPr>
          <w:lang w:val="pl-PL"/>
        </w:rPr>
      </w:pPr>
      <w:r>
        <w:rPr>
          <w:lang w:val="pl-PL"/>
        </w:rPr>
        <w:t>- ręczne plantowanie poboczy i skarp rowu;</w:t>
      </w:r>
    </w:p>
    <w:p w:rsidR="00134F0B" w:rsidRDefault="00F53861">
      <w:pPr>
        <w:pStyle w:val="Standard"/>
        <w:autoSpaceDE w:val="0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- pozysk i dowiezienie wraz z wykonaniem humusowania poboczy wraz z obsianiem trawami (preferowany typ traw – niskie), przy grubości warstwy do 10</w:t>
      </w:r>
      <w:r>
        <w:rPr>
          <w:rFonts w:eastAsia="Times New Roman" w:cs="Times New Roman"/>
          <w:color w:val="000000"/>
          <w:lang w:val="pl-PL"/>
        </w:rPr>
        <w:t xml:space="preserve"> cm.</w:t>
      </w:r>
    </w:p>
    <w:p w:rsidR="00134F0B" w:rsidRDefault="00134F0B">
      <w:pPr>
        <w:pStyle w:val="Standard"/>
        <w:autoSpaceDE w:val="0"/>
        <w:ind w:firstLine="170"/>
        <w:rPr>
          <w:rFonts w:eastAsia="Times New Roman" w:cs="Times New Roman"/>
          <w:color w:val="000000"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2. Opis wymagań zamawiającego w stosunku do przedmiotu zamówienia.</w:t>
      </w: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2.1. Wymagania do realizacji zadania.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wymaga, aby roboty związane z przebudową drogi gminnej miały trwałość określoną zgodnie z: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a) Załącznikiem nr 5 </w:t>
      </w:r>
      <w:r>
        <w:rPr>
          <w:lang w:val="pl-PL"/>
        </w:rPr>
        <w:t>Rozporządzenia Ministra Transportu i Gospodarski Morskiej z dnia 2 marca 1999 r. w sprawie warunków technicznych, jakim powinny odpowiadać drogi publiczne i ich usytuowanie (Dz. U. z 1999 r., Nr 43, poz. 430, z późniejszymi zmianami),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b) Działem V Rozporzą</w:t>
      </w:r>
      <w:r>
        <w:rPr>
          <w:lang w:val="pl-PL"/>
        </w:rPr>
        <w:t xml:space="preserve">dzenia Ministra Transportu i Gospodarski Morskiej z dnia 30 maja 2000 r. </w:t>
      </w:r>
      <w:r>
        <w:rPr>
          <w:lang w:val="pl-PL"/>
        </w:rPr>
        <w:br/>
      </w:r>
      <w:r>
        <w:rPr>
          <w:lang w:val="pl-PL"/>
        </w:rPr>
        <w:t>w sprawie warunków, jakim powinny odpowiadać drogowe obiekty inżynierskie i ich usytuowanie (Dz. U. z 2000 r., Nr 63, poz. 735, z późniejszymi zmianami).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 odniesieniu do przygotowa</w:t>
      </w:r>
      <w:r>
        <w:rPr>
          <w:b/>
          <w:bCs/>
          <w:lang w:val="pl-PL"/>
        </w:rPr>
        <w:t>nia terenu (robót).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Teren przewidziany pod roboty związane z przebudową drogi gruntowej należy do Gminy  lub pozostają w jej użytkowaniu. Miejsca wywózki ziemi z wykopów oraz miejsce składowania materiałów pochodzących z rozbiórki nawierzchni, możliwości u</w:t>
      </w:r>
      <w:r>
        <w:rPr>
          <w:lang w:val="pl-PL"/>
        </w:rPr>
        <w:t>rządzenia czasowych placów budowy i inne szczegółowe uwarunkowania wykonania robót Wykonawca uzgodni z Urzędem Gminy. Pozyskane w trakcie robót materiały rozbiórkowe, nadające się do ponownego wykorzystania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należy wywieźć na składowisko wskazane przez Zama</w:t>
      </w:r>
      <w:r>
        <w:rPr>
          <w:lang w:val="pl-PL"/>
        </w:rPr>
        <w:t>wiającego.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</w:pPr>
      <w:r>
        <w:rPr>
          <w:b/>
          <w:bCs/>
          <w:lang w:val="pl-PL"/>
        </w:rPr>
        <w:t xml:space="preserve">Wskaźniki powierzchniowo – kubaturowe, w tym wskaźnik określający udział powierzchni ruchu w powierzchni netto </w:t>
      </w:r>
      <w:r>
        <w:rPr>
          <w:lang w:val="pl-PL"/>
        </w:rPr>
        <w:t>– nie dotyczy.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Część konstrukcyjno-architektoniczna.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Droga po wykonaniu przebudowy oraz wzmocnienia nawierzchni musi zapewnić przyda</w:t>
      </w:r>
      <w:r>
        <w:rPr>
          <w:lang w:val="pl-PL"/>
        </w:rPr>
        <w:t>tność strukturalną dla przenoszenia obciążeń od przejeżdżających pojazdów, a warstwa ścieralna funkcje bezpieczeństwa i komfortu uczestników ruchu. Prognozowany wzrost wielkości ruchu stawia wymagania dla warstwy ścieralnej długiej żywotności, tzn. odporno</w:t>
      </w:r>
      <w:r>
        <w:rPr>
          <w:lang w:val="pl-PL"/>
        </w:rPr>
        <w:t>ści na koleinowanie i ścieranie.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Urządzenia infrastruktury muszą odpowiadać warunkowi minimalnej awaryjności tak, aby służby utrzymaniowe dokonywały tylko zabiegów utrzymania porządku.</w:t>
      </w:r>
    </w:p>
    <w:p w:rsidR="00134F0B" w:rsidRDefault="00F53861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Wykonawca przedstawi harmonogram zamierzenia budowlanego oraz płatności</w:t>
      </w:r>
      <w:r>
        <w:rPr>
          <w:lang w:val="pl-PL"/>
        </w:rPr>
        <w:t xml:space="preserve"> w ciągu 28 dni od dnia podpisania umowy.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Część wykończeniowa, warunki wykonania i odbioru robót.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wymaga, aby roboty budowlane były wykonane w sposób powodujący jak najmniejsze utrudnienia w funkcjonowaniu ruchu drogowego i pieszego, a także p</w:t>
      </w:r>
      <w:r>
        <w:rPr>
          <w:lang w:val="pl-PL"/>
        </w:rPr>
        <w:t>rzy zachowaniu przejezdności na każdym etapie prowadzonych robót.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zobowiązuje Wykonawcę do prowadzenia robót w cyklu roboczym gwarantującym wykonanie przedmiotu zamówienia w terminie określonym w zawartej Umowie, przy zapewnieniu właściwej jako</w:t>
      </w:r>
      <w:r>
        <w:rPr>
          <w:lang w:val="pl-PL"/>
        </w:rPr>
        <w:t>ści robót.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Zaleca się wykonywanie robót, szczególnie bitumicznych, w systemie tzw. wydłużonego dnia pracy, z uwagi na możliwość skrócenia czasu wyłączenia z ruchu części przebudowywanej drogi, jak też </w:t>
      </w:r>
      <w:r>
        <w:rPr>
          <w:lang w:val="pl-PL"/>
        </w:rPr>
        <w:br/>
      </w:r>
      <w:r>
        <w:rPr>
          <w:lang w:val="pl-PL"/>
        </w:rPr>
        <w:t>i dla zapewnienia właściwej jakości robót drogowych.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R</w:t>
      </w:r>
      <w:r>
        <w:rPr>
          <w:lang w:val="pl-PL"/>
        </w:rPr>
        <w:t>oboty te zaleca się realizować w porze występowania mniejszego natężenia ruchu drogowego oraz najkorzystniejszych warunków atmosferycznych.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Na czas prowadzenia prac budowlanych należy wprowadzić czasową organizację ruchu. Wykonawca robót przed wprowadzenie</w:t>
      </w:r>
      <w:r>
        <w:rPr>
          <w:lang w:val="pl-PL"/>
        </w:rPr>
        <w:t>m czasowej organizacji ruchu wystąpi z zawiadomieniem o terminie wprowadzenia czasowej organizacji ruchu.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będzie zobowiązany do przyjęcia odpowiedzialności cywilnej za: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organizację robót budowlanych,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zabezpieczenie interesów osób trzecich,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</w:t>
      </w:r>
      <w:r>
        <w:rPr>
          <w:lang w:val="pl-PL"/>
        </w:rPr>
        <w:t xml:space="preserve"> ochronę środowiska,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warunki bezpieczeństwa pracy,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warunki bezpieczeństwa ruchu drogowego.</w:t>
      </w:r>
    </w:p>
    <w:p w:rsidR="00134F0B" w:rsidRDefault="00134F0B">
      <w:pPr>
        <w:pStyle w:val="Default"/>
        <w:jc w:val="both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Wyroby budowlane, stosowane w trakcie wykonywania robót budowlanych, mają spełniać wymagania odpowiednich przepisów, a Wykonawca będzie posiadał dokumenty potwi</w:t>
      </w:r>
      <w:r>
        <w:rPr>
          <w:lang w:val="pl-PL"/>
        </w:rPr>
        <w:t xml:space="preserve">erdzające, że zostały one wprowadzone do obrotu, zgodnie z regulacjami przepisów o wyrobach budowlanych </w:t>
      </w:r>
      <w:r>
        <w:rPr>
          <w:lang w:val="pl-PL"/>
        </w:rPr>
        <w:br/>
      </w:r>
      <w:r>
        <w:rPr>
          <w:lang w:val="pl-PL"/>
        </w:rPr>
        <w:t>i posiadają wymagane parametry. Zamawiający przewiduje bieżącą kontrolę wykonywanych robót budowlanych.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Sprawdzeniu i kontroli będą podlegały: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użyte </w:t>
      </w:r>
      <w:r>
        <w:rPr>
          <w:lang w:val="pl-PL"/>
        </w:rPr>
        <w:t>wyroby budowlane i uzyskane w wyniku robót budowlanych elementy obiektu w odniesieniu do ich parametrów oraz ich zgodności z dokumentami budowy,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jakość wykonania robót i dokładność montażu,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prawidłowość funkcjonowania zamontowanych urządzeń i wyposażen</w:t>
      </w:r>
      <w:r>
        <w:rPr>
          <w:lang w:val="pl-PL"/>
        </w:rPr>
        <w:t>ia,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poprawność połączeń kolejnych warstw konstrukcji.</w:t>
      </w:r>
    </w:p>
    <w:p w:rsidR="00134F0B" w:rsidRDefault="00134F0B">
      <w:pPr>
        <w:pStyle w:val="Default"/>
        <w:jc w:val="both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Dla potrzeb zapewnienia współpracy z Wykonawcą i prowadzenia kontroli wykonywanych robót budowlanych oraz dokonywania odbiorów, Zamawiający przewiduje ustanowienie inspektora nadzoru inwestorskiego w</w:t>
      </w:r>
      <w:r>
        <w:rPr>
          <w:lang w:val="pl-PL"/>
        </w:rPr>
        <w:t xml:space="preserve"> zakresie wynikającym z ustawy Prawo budowlane i postanowień umowy.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ustala następujące rodzaje odbiorów: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odbiór robót zanikających i ulegających zakryciu,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odbiór końcowy,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odbiory gwarancyjne w okresie gwarancji.</w:t>
      </w:r>
    </w:p>
    <w:p w:rsidR="00134F0B" w:rsidRDefault="00134F0B">
      <w:pPr>
        <w:pStyle w:val="Default"/>
        <w:jc w:val="both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ustanawia jed</w:t>
      </w:r>
      <w:r>
        <w:rPr>
          <w:lang w:val="pl-PL"/>
        </w:rPr>
        <w:t>norazowe wypłacenie wynagrodzenia dla Wykonawcy po wystawieniu faktury.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Szczegółowe rozwiązania wpływające na zwiększenie zakresu i ilości robót stanowią ryzyko Wykonawcy i nie będą traktowane jako roboty dodatkowe (podane w niniejszym programie funkcjonal</w:t>
      </w:r>
      <w:r>
        <w:rPr>
          <w:lang w:val="pl-PL"/>
        </w:rPr>
        <w:t>no-użytkowym ilości planowanych robót mogą ulec zmianie po opracowaniu dokumentacji projektowej).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jest zobowiązany do wykonywania i utrzymywania w stanie nadającym się do użytku oraz do likwidacji wszystkich robót tymczasowych, niezbędnych do zre</w:t>
      </w:r>
      <w:r>
        <w:rPr>
          <w:lang w:val="pl-PL"/>
        </w:rPr>
        <w:t>alizowania przedmiotu zamówienia. Do robót tymczasowych będą między innymi zaliczone: organizacja robót budowlanych, zabezpieczenia interesów osób trzecich, ochrony środowiska, czasowa organizacja ruchu na czas wykonywania robót, spełnienie warunków bezpie</w:t>
      </w:r>
      <w:r>
        <w:rPr>
          <w:lang w:val="pl-PL"/>
        </w:rPr>
        <w:t>czeństwa i higieny pracy, warunków bezpieczeństwa ruchu drogowego, zabezpieczenia robót przed dostępem osób trzecich, zabezpieczenia terenu robót od następstw związanych z budową itp. Do odbioru końcowego Wykonawca przekaże zamawiającemu dokumentację budow</w:t>
      </w:r>
      <w:r>
        <w:rPr>
          <w:lang w:val="pl-PL"/>
        </w:rPr>
        <w:t>y oraz dokumentację powykonawczą.</w:t>
      </w:r>
    </w:p>
    <w:p w:rsidR="00134F0B" w:rsidRDefault="00134F0B">
      <w:pPr>
        <w:pStyle w:val="Default"/>
        <w:jc w:val="both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Wymagania szczegółowe.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 odniesieniu do przygotowania terenu (robót):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Teren przewidziany pod roboty związane z przebudową drogi gminnej należy do Gminy  lub pozostaje w jej użytkowaniu.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Miejsca składowania ziemi z wykopów</w:t>
      </w:r>
      <w:r>
        <w:rPr>
          <w:lang w:val="pl-PL"/>
        </w:rPr>
        <w:t>, materiałów z rozbiórki nawierzchni i ich obwiedni, możliwości urządzenia czasowych placów budowy i inne szczegółowe uwarunkowania wykonania robót wykonawca uzgodni z inwestorem.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Pozyskane w trakcie budowy materiały rozbiórkowe, nadające się do ponownego </w:t>
      </w:r>
      <w:r>
        <w:rPr>
          <w:lang w:val="pl-PL"/>
        </w:rPr>
        <w:t>wykorzystania należy wywieźć na składowisko wskazane przez Zamawiającego.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 odniesieniu do wywozu materiałów rozbiórkowych: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Przewiduje się wywóz materiałów rozbiórkowych oraz gruntu rodzimego na odległość do 10 km.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 xml:space="preserve">Wymagania w stosunku do sieci </w:t>
      </w:r>
      <w:r>
        <w:rPr>
          <w:b/>
          <w:bCs/>
          <w:lang w:val="pl-PL"/>
        </w:rPr>
        <w:t>uzbrojenia podziemnego.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robót ma obowiązek poinformowania właścicieli lub zarządców sieci o przystąpieniu do wykonywania robót co najmniej na 7 dni przed ich rozpoczęciem. Ewentualne regulacje urządzeń podlegają komisyjnemu odbiorowi przez właści</w:t>
      </w:r>
      <w:r>
        <w:rPr>
          <w:lang w:val="pl-PL"/>
        </w:rPr>
        <w:t>cieli lub zarządców sieci, przykładowo: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skrzynki zaworów na sieciach wodociągowych: Zakład Gospodarki Komunalnej 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słupy telekomunikacyjne i sieci teleinformatycznych: Orange, INEA.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powinien przewidzieć ewentualną potrzebę regulacji wysokości</w:t>
      </w:r>
      <w:r>
        <w:rPr>
          <w:lang w:val="pl-PL"/>
        </w:rPr>
        <w:t>owej urządzeń naziemnych instalacji podziemnych, znajdujących się w jezdni przebudowywanej drogi (w zakresie robót).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 odniesieniu do zagospodarowania terenu.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Po wykonaniu robót należy uporządkować teren przyległy, na odcinku prowadzonych robót naruszony </w:t>
      </w:r>
      <w:r>
        <w:rPr>
          <w:lang w:val="pl-PL"/>
        </w:rPr>
        <w:t>teren zieleńców należy przekopać, usunąć zanieczyszczenia, pokryć warstwą humusu gr. 5 cm i obsiać mieszankami traw niskich, odpornymi na czynniki występujące w pasie drogowym, dostosować włączenia elementów remontowanych do istniejących z uwzględnieniem n</w:t>
      </w:r>
      <w:r>
        <w:rPr>
          <w:lang w:val="pl-PL"/>
        </w:rPr>
        <w:t>apraw cząstkowych istniejących nawierzchni jezdni, chodników, obrzeży i krawężników, czy innych elementów architektonicznych.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 Wytyczne do opracowań branżowych.</w:t>
      </w: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3.1. Wytyczne dla projektowanej drogi.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Nawierzchnia bitumiczna: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zjazdy na nieruchomo</w:t>
      </w:r>
      <w:r>
        <w:rPr>
          <w:lang w:val="pl-PL"/>
        </w:rPr>
        <w:t>ści zabudowane położone wzdłuż przedmiotowej drogi z kostki betonowej o grubości 8 cm,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lokalne poszerzenie na łukach,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korekta odwodnienia powierzchniowego (formowanie i umocnienie rowów chłonno-odparowujących),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wprowadzenie oznakowania pionowego i poz</w:t>
      </w:r>
      <w:r>
        <w:rPr>
          <w:lang w:val="pl-PL"/>
        </w:rPr>
        <w:t>iomego,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wykonanie progu zwalniającego.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 odniesieniu do konstrukcji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wymaga wykonania robót w taki sposób, by spełniać wymagania obowiązujących norm.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Elementy konstrukcji winny być zrealizowane zgodnie z wymaganiem obowiązujących norm </w:t>
      </w:r>
      <w:r>
        <w:rPr>
          <w:lang w:val="pl-PL"/>
        </w:rPr>
        <w:br/>
      </w:r>
      <w:r>
        <w:rPr>
          <w:lang w:val="pl-PL"/>
        </w:rPr>
        <w:t>i speł</w:t>
      </w:r>
      <w:r>
        <w:rPr>
          <w:lang w:val="pl-PL"/>
        </w:rPr>
        <w:t xml:space="preserve">nieniem szczegółowych zasad określonych w dokumentacji projektowej, jak: profil podłużny 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i przekroje poprzeczne, przekrój normalny (konstrukcyjny), zaaprobowanych przez Zamawiającego, w ramach akceptacji rozwiązań wnioskowanych w projekcie </w:t>
      </w:r>
      <w:r>
        <w:rPr>
          <w:lang w:val="pl-PL"/>
        </w:rPr>
        <w:t>wykonawczym.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Podczas realizacji prac i po ich zakończeniu dokonać niezbędnych pomiarów, prób, badań </w:t>
      </w:r>
      <w:r>
        <w:rPr>
          <w:lang w:val="pl-PL"/>
        </w:rPr>
        <w:br/>
      </w:r>
      <w:r>
        <w:rPr>
          <w:lang w:val="pl-PL"/>
        </w:rPr>
        <w:t>i przedstawić Inspektorowi do zatwierdzenia, zgodnie z wykonaną i zatwierdzoną Szczegółową Specyfikacją Techniczną.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Wykonane roboty winny być zgodne z </w:t>
      </w:r>
      <w:r>
        <w:rPr>
          <w:lang w:val="pl-PL"/>
        </w:rPr>
        <w:t xml:space="preserve">rozporządzeniem Ministra Transportu Gospodarki morskiej </w:t>
      </w:r>
      <w:r>
        <w:rPr>
          <w:lang w:val="pl-PL"/>
        </w:rPr>
        <w:br/>
      </w:r>
      <w:r>
        <w:rPr>
          <w:lang w:val="pl-PL"/>
        </w:rPr>
        <w:t>z dnia 2 marca 1999 r. (Dz. U. Nr 43, poz. 430, z 14 maja 1999 r.) „W sprawie warunków technicznych jakim powinny odpowiadać drogi publiczne i ich usytuowanie”.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Wymogi jakościowe określone ww. Rozpor</w:t>
      </w:r>
      <w:r>
        <w:rPr>
          <w:lang w:val="pl-PL"/>
        </w:rPr>
        <w:t>ządzeniem winny być spełnione jak dla dróg klasy L (lokalne).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 szczególności powinny być spełnione wymogi jakościowe w zakresie: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rzędne wysokościowe,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równość podłużna,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równość poprzeczna,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spadki poprzeczne,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właściwości antypoślizgowe.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 xml:space="preserve">Elementy </w:t>
      </w:r>
      <w:r>
        <w:rPr>
          <w:lang w:val="pl-PL"/>
        </w:rPr>
        <w:t>konstrukcji winny być zaakceptowane przez zamawiającego i zrealizowane zgodnie ze spełnieniem szczegółowych zasad określonych w projekcie wykonawczym.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W przypadku konieczności, powinny być wykonane: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rekultywacja trawników w niezbędnym zakresie,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oznakow</w:t>
      </w:r>
      <w:r>
        <w:rPr>
          <w:lang w:val="pl-PL"/>
        </w:rPr>
        <w:t>anie drogowe poziome i pionowe,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regulacja wysokościowa elementów naziemnych infrastruktury technicznej uzbrojenia podziemnego (wpusty uliczne i studnie rewizyjne kanalizacji deszczowej).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Elementy wyposażenia dróg: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lokalne poszerzenie na łukach,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zjaz</w:t>
      </w:r>
      <w:r>
        <w:rPr>
          <w:lang w:val="pl-PL"/>
        </w:rPr>
        <w:t>dy na nieruchomości zabudowane położone wzdłuż przedmiotowej drogi z kostki betonowej o grubości 8 cm, a na pola z kruszywa łamanego,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wykonanie poboczy z kruszywa łamanego o frakcji 0-31,5 mm,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korekta odwodnienia powierzchniowego (formowanie i umocnien</w:t>
      </w:r>
      <w:r>
        <w:rPr>
          <w:lang w:val="pl-PL"/>
        </w:rPr>
        <w:t>ie rowów chłonno-odparowujących),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Oznakowanie drogowe i urządzenia bezpieczeństwa ruchu drogowego: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w zakresie wynikającymi z zatwierdzonego projektu stałej organizacji ruchu,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oznakowanie drogowe pionowe – znaki odblaskowe z folii 2-giej generacji. Wym</w:t>
      </w:r>
      <w:r>
        <w:rPr>
          <w:lang w:val="pl-PL"/>
        </w:rPr>
        <w:t>iana istniejących znaków pionowych na nowe, wraz z wymianą słupków do znaków,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wykonanie (ewentualne) urządzeń bezpieczeństwa ruchu drogowego.</w:t>
      </w:r>
    </w:p>
    <w:p w:rsidR="00134F0B" w:rsidRDefault="00134F0B">
      <w:pPr>
        <w:pStyle w:val="Default"/>
        <w:jc w:val="both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Wytyczne dla odwodnienia.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Ścieki opadowe i wody roztopowe z nawierzchni jezdni i zjazdów tak jak </w:t>
      </w:r>
      <w:r>
        <w:rPr>
          <w:lang w:val="pl-PL"/>
        </w:rPr>
        <w:t>dotychczas odprowadzane będą do rowów chłonno-odparowujących o konstrukcji przepuszczalnej. Nie przewiduje się w tym zakresie zmian w stosunku do stanu obecnego.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3.2. Wytyczne dla stałej organizacji ruchu.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podejmujący się realizacji przedmiotu z</w:t>
      </w:r>
      <w:r>
        <w:rPr>
          <w:lang w:val="pl-PL"/>
        </w:rPr>
        <w:t>amówienia zobowiązany jest do wprowadzenia stałej organizacji ruchu. Wykonawca uwzględni konieczność wymiany wszystkich istniejących znaków pionowych na znaki nowe, wraz z wymianą słupków do znaków, dokona rektyfikacji, ewentualnych napraw istniejących i w</w:t>
      </w:r>
      <w:r>
        <w:rPr>
          <w:lang w:val="pl-PL"/>
        </w:rPr>
        <w:t>ykonania nowych urządzeń zabezpieczającej ruch pieszy.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Elementy oznakowania drogowego: oznakowanie poziome, oznakowanie pionowe oraz urządzenia bezpieczeństwa ruchu drogowego, powinny spełniać wymagania zawarte w Rozporządzeniu Ministrów Infrastruktury ora</w:t>
      </w:r>
      <w:r>
        <w:rPr>
          <w:lang w:val="pl-PL"/>
        </w:rPr>
        <w:t>z Spraw Wewnętrznych i Administracji z dnia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31 lipca 2002 r. w sprawie znaków i sygnałów drogowych, oraz w Rozporządzeniu Ministra Infrastruktury z dnia 3 lipca 2003 r. w sprawie szczegółowych warunków technicznych dla znaków </w:t>
      </w:r>
      <w:r>
        <w:rPr>
          <w:lang w:val="pl-PL"/>
        </w:rPr>
        <w:br/>
      </w:r>
      <w:r>
        <w:rPr>
          <w:lang w:val="pl-PL"/>
        </w:rPr>
        <w:t>i sygnałów drogowych oraz urz</w:t>
      </w:r>
      <w:r>
        <w:rPr>
          <w:lang w:val="pl-PL"/>
        </w:rPr>
        <w:t>ądzeń bezpieczeństwa ruchu drogowego i warunków ich umieszczania na drogach.</w:t>
      </w:r>
    </w:p>
    <w:p w:rsidR="00134F0B" w:rsidRDefault="00134F0B">
      <w:pPr>
        <w:pStyle w:val="Default"/>
        <w:jc w:val="both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3.3. Wytyczne dla czasowej organizacji ruchu.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podejmujący się realizacji przedmiotu zamówienia zobowiązany jest do wprowadzenia czasowej organizacji ruchu.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Etapowanie r</w:t>
      </w:r>
      <w:r>
        <w:rPr>
          <w:lang w:val="pl-PL"/>
        </w:rPr>
        <w:t>obót drogowych należy zaprojektować w sposób zapewniający jak najmniejsze utrudnienia w ruchu pojazdów.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Nie dopuszcza się całkowitego zamknięcia projektowanej drogi, a jedynie odcinków dla zapewnienia możliwości dojazdu.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3.4. Wytyczne dla branży „zieleń”.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Projekt wykonawczy przebudowy drogi gminnej powinien zawierać dane dotyczące ewentualnej wycinki drzew i krzewów oraz odtworzenia zadrzewień i zakrzaczeń gatunkami rodzimymi. Podczas realizacji prac należy zwrócić szczególną uwagę na drzewa rosnące w pasi</w:t>
      </w:r>
      <w:r>
        <w:rPr>
          <w:lang w:val="pl-PL"/>
        </w:rPr>
        <w:t>e drogowym drogi gminnej; wykonawca winien uwzględnić zabezpieczenie drzew przed uszkodzeniem w czasie realizacji robót.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sz w:val="23"/>
          <w:szCs w:val="23"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II. CZĘŚĆ INFORMACYJNA</w:t>
      </w: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 Dokumenty potwierdzające zgodność zamierzenia budowlanego z wymaganiami wynikającymi z odrębnych przepisów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Decyzja lokalizacyjna- nie wymagana ze względu na przebudowę istniejącej nawierzchni,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Decyzja o środowiskowych uwarunkowaniach zgody na realizację przedsięwzięcia - wymagana (w trakcie procedury);</w:t>
      </w: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 xml:space="preserve">2. Oświadczenie zamawiającego stwierdzające jego prawo </w:t>
      </w:r>
      <w:r>
        <w:rPr>
          <w:b/>
          <w:bCs/>
          <w:lang w:val="pl-PL"/>
        </w:rPr>
        <w:t>do dysponowania nieruchomością na cele budowlane (w załączeniu).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Uwagi ogólne.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 Przebudowywana droga jest drogą gminną, kategorii L.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 xml:space="preserve"> Zamawiający oświadcza, że w/w zadanie znajduje się na terenach działek drogowych należących lub </w:t>
      </w:r>
      <w:r>
        <w:rPr>
          <w:lang w:val="pl-PL"/>
        </w:rPr>
        <w:t>pozostających w użytkowaniu Gminy.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jest zobowiązany wykonać przedmiot zamówienia spełniając wymagania ustawy Prawo budowlane (Dz. U. z 2006 r., Nr 156, poz. 1118, z późniejszymi zmianami) i innych ustaw oraz rozporządzeń, obowiązujących norm, za</w:t>
      </w:r>
      <w:r>
        <w:rPr>
          <w:lang w:val="pl-PL"/>
        </w:rPr>
        <w:t>sad wiedzy technicznej i sztuki budowlanej.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informuje również, że jest zobowiązany stosować reguły wynikające z ustawy Prawo zamówień publicznych (Dz. U. z 2010 r., Nr 113, poz. 759, z późniejszymi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zmianami). Wykonawca zobowiązany jest do wykon</w:t>
      </w:r>
      <w:r>
        <w:rPr>
          <w:lang w:val="pl-PL"/>
        </w:rPr>
        <w:t>ania wizji lokalnej w terenie na własny koszt oraz do zdobycia wszelkich informacji, które mogą być konieczne do prawidłowej wyceny wartości, gdyż wyklucza się możliwości wykonawcy związanych z błędnym skalkulowaniem ceny lub pominięciem elementów niezbędn</w:t>
      </w:r>
      <w:r>
        <w:rPr>
          <w:lang w:val="pl-PL"/>
        </w:rPr>
        <w:t>ych do prawidłowego wykonania umowy.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Wykonawca zapewni nadzór autorski na czas trwania budowy.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Zaplecze budowy wykonawca zorganizuje we własnym zakresie. Wykonawca zobowiązany będzie po zakończeniu robót przywrócić do stanu pierwotnego teren zaplecza budow</w:t>
      </w:r>
      <w:r>
        <w:rPr>
          <w:lang w:val="pl-PL"/>
        </w:rPr>
        <w:t>y.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 Dodatkowe wytyczne inwestorskie i uwarunkowania związane z wykonaniem przebudowy drogi.</w:t>
      </w:r>
    </w:p>
    <w:p w:rsidR="00134F0B" w:rsidRDefault="00134F0B">
      <w:pPr>
        <w:pStyle w:val="Default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W zakres zobowiązań wykonawcy w ramach realizacji przedmiotu zamówienia wchodzi wykonanie remontu w aspekcie zgodności z ustaleniami programu funkcjonalno-użytk</w:t>
      </w:r>
      <w:r>
        <w:rPr>
          <w:lang w:val="pl-PL"/>
        </w:rPr>
        <w:t>owego i umowy.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Cena oferty powinna zawierać: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a. koszty związane z wykonaniem Specyfikacji Technicznych Wykonania i Odbioru Robót Budowlanych w oparciu o Program funkcjonalno-użytkowy,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b. koszty związane z realizacją robót budowlanych objętych zamówieniem,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c. koszty robót przygotowawczych (zagospodarowania terenu budowy, utrzymania zaplecza budowy, dozoru budowy i ubezpieczenia budowy) oraz koszty robót tymczasowych określonych w niniejszym Programie funkcjonalno-użytkowym,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d. koszty wprowadzenia czasowej or</w:t>
      </w:r>
      <w:r>
        <w:rPr>
          <w:lang w:val="pl-PL"/>
        </w:rPr>
        <w:t>ganizacji ruchu wraz z oznakowaniem robót zgodnie z tym projektem,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e. koszty wprowadzenia stałej organizacji ruchu wraz z oznakowaniem robót zgodnie z tym projektem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f. koszty koszty badań i pomiarów w czasie wykonywania i odbioru robót, określone w Program</w:t>
      </w:r>
      <w:r>
        <w:rPr>
          <w:lang w:val="pl-PL"/>
        </w:rPr>
        <w:t>ie funkcjonalno-użytkowym i obowiązujących przepisach,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g. koszty nadzoru autorskiego,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h. koszty wywiezienia pozyskanych w trakcie remontu materiałów rozbiórkowych nadających się do ponownego wykorzystania na składowisko w odległości 10 km,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i. </w:t>
      </w:r>
      <w:r>
        <w:rPr>
          <w:lang w:val="pl-PL"/>
        </w:rPr>
        <w:t>podatek VAT w wysokości 23%.</w:t>
      </w:r>
    </w:p>
    <w:p w:rsidR="00134F0B" w:rsidRDefault="00134F0B">
      <w:pPr>
        <w:pStyle w:val="Default"/>
        <w:jc w:val="both"/>
        <w:rPr>
          <w:lang w:val="pl-PL"/>
        </w:rPr>
      </w:pP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oczekuje, że Wykonawca opracuje i przedłoży do oceny propozycję rozwiązań zamierzenia budowlanego. Zamawiający zgłosi swoje uwagi do proponowanych rozwiązań i wyda zalecenia do uwzględnienia w projekcie wykonawczym</w:t>
      </w:r>
      <w:r>
        <w:rPr>
          <w:lang w:val="pl-PL"/>
        </w:rPr>
        <w:t>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Zamawiający wymaga również przedłożenia do akceptacji: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rysunków wykonawczych,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 szczegółowych specyfikacji technicznych wykonania i odbioru robót budowlanych przed ich skierowaniem do realizacji, w aspekcie ich zgodności z ustaleniami programu funkcjon</w:t>
      </w:r>
      <w:r>
        <w:rPr>
          <w:lang w:val="pl-PL"/>
        </w:rPr>
        <w:t>alno</w:t>
      </w:r>
      <w:r>
        <w:rPr>
          <w:lang w:val="pl-PL"/>
        </w:rPr>
        <w:br/>
      </w:r>
      <w:r>
        <w:rPr>
          <w:lang w:val="pl-PL"/>
        </w:rPr>
        <w:t>-użytkowego i umowy.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4. Zalecenia konserwatorskie konserwatora zabytków – teren nie jest objęty strefą konserwatorską.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5. Inwentaryzacje zieleni – nie przewiduje się potrzeby usuwania istniejącej zieleni; w razie zaistnienia kolizji należy wykonać inw</w:t>
      </w:r>
      <w:r>
        <w:rPr>
          <w:lang w:val="pl-PL"/>
        </w:rPr>
        <w:t>entaryzację przyrodniczą i uzyskać zezwolenie starosty; inwestor przewiduje uzupełnienie zadrzewień wzdłuż drogi w miejscach luk drzewostanu</w:t>
      </w:r>
      <w:r>
        <w:rPr>
          <w:lang w:val="pl-PL"/>
        </w:rPr>
        <w:br/>
      </w:r>
      <w:r>
        <w:rPr>
          <w:lang w:val="pl-PL"/>
        </w:rPr>
        <w:t xml:space="preserve"> z wykorzystaniem gatunków rodzimych.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6. Dane dotyczące zanieczyszczeń atmosfery do analizy ochrony powietrza oraz </w:t>
      </w:r>
      <w:r>
        <w:rPr>
          <w:lang w:val="pl-PL"/>
        </w:rPr>
        <w:t>posiadane raporty, opinie lub ekspertyzy z zakresu ochrony środowiska – decyzja o środowiskowych uwarunkowaniach w toku postępowania.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7. Pomiary ruchu drogowego, hałasu i innych uciążliwości.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 xml:space="preserve">8. Inwentaryzację lub dokumentację obiektów budowlanych, jeżeli </w:t>
      </w:r>
      <w:r>
        <w:rPr>
          <w:lang w:val="pl-PL"/>
        </w:rPr>
        <w:t xml:space="preserve">podlegają one przebudowie, odbudowie, rozbudowie, nadbudowie, rozbiórkom lub remontom w zakresie architektury, konstrukcji, instalacji i urządzeń technologicznych, a także wskazania zamawiającego dotyczące zachowania urządzeń naziemnych i podziemnych oraz </w:t>
      </w:r>
      <w:r>
        <w:rPr>
          <w:lang w:val="pl-PL"/>
        </w:rPr>
        <w:t>obiektów przewidzianych do rozbiórki</w:t>
      </w:r>
      <w:r>
        <w:rPr>
          <w:lang w:val="pl-PL"/>
        </w:rPr>
        <w:br/>
      </w:r>
      <w:r>
        <w:rPr>
          <w:lang w:val="pl-PL"/>
        </w:rPr>
        <w:t xml:space="preserve"> i ewentualne uwarunkowania tych rozbiórek – nie dotyczy.</w:t>
      </w:r>
    </w:p>
    <w:p w:rsidR="00134F0B" w:rsidRDefault="00F53861">
      <w:pPr>
        <w:pStyle w:val="Default"/>
        <w:spacing w:after="33"/>
        <w:jc w:val="both"/>
        <w:rPr>
          <w:lang w:val="pl-PL"/>
        </w:rPr>
      </w:pPr>
      <w:r>
        <w:rPr>
          <w:lang w:val="pl-PL"/>
        </w:rPr>
        <w:t>9. Porozumienia, zgody lub pozwolenia oraz warunki techniczne i realizacyjne związane</w:t>
      </w:r>
      <w:r>
        <w:rPr>
          <w:lang w:val="pl-PL"/>
        </w:rPr>
        <w:br/>
      </w:r>
      <w:r>
        <w:rPr>
          <w:lang w:val="pl-PL"/>
        </w:rPr>
        <w:t xml:space="preserve"> z przyłączeniem obiektu do istniejących sieci wodociągowych, kanalizacyjny</w:t>
      </w:r>
      <w:r>
        <w:rPr>
          <w:lang w:val="pl-PL"/>
        </w:rPr>
        <w:t>ch, cieplnych, gazowych, energetycznych i teletechnicznych oraz dróg samochodowych, kolejowych lub wodnych – sieć wodociągowa oraz energetyczna nie ulegnie zmianie.</w:t>
      </w:r>
    </w:p>
    <w:p w:rsidR="00134F0B" w:rsidRDefault="00F53861">
      <w:pPr>
        <w:pStyle w:val="Default"/>
        <w:spacing w:after="33"/>
        <w:jc w:val="both"/>
        <w:rPr>
          <w:lang w:val="pl-PL"/>
        </w:rPr>
      </w:pPr>
      <w:r>
        <w:rPr>
          <w:lang w:val="pl-PL"/>
        </w:rPr>
        <w:t>10. Dodatkowe wytyczne inwestorskie i uwarunkowania związane z budową i jej przeprowadzenie</w:t>
      </w:r>
      <w:r>
        <w:rPr>
          <w:lang w:val="pl-PL"/>
        </w:rPr>
        <w:t xml:space="preserve">m – prowadzenie robót winno odbyć się z zachowaniem przejezdności drogi dla sprzętu rolniczego, </w:t>
      </w:r>
      <w:r>
        <w:rPr>
          <w:lang w:val="pl-PL"/>
        </w:rPr>
        <w:br/>
      </w:r>
      <w:r>
        <w:rPr>
          <w:lang w:val="pl-PL"/>
        </w:rPr>
        <w:t>w szczególności w okresie zbioru plonów; wykonawca winien zorganizować plac budowy we własnym zakresie, w szczególności plac dla postoju sprzętu, miejsc magazy</w:t>
      </w:r>
      <w:r>
        <w:rPr>
          <w:lang w:val="pl-PL"/>
        </w:rPr>
        <w:t>nowania materiałów</w:t>
      </w:r>
      <w:r>
        <w:rPr>
          <w:lang w:val="pl-PL"/>
        </w:rPr>
        <w:br/>
      </w:r>
      <w:r>
        <w:rPr>
          <w:lang w:val="pl-PL"/>
        </w:rPr>
        <w:t xml:space="preserve"> i zapewnić uporządkowanie placu budowy przed końcowym odbiorem robót.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11. Mapa zasadnicza.</w:t>
      </w:r>
    </w:p>
    <w:p w:rsidR="00134F0B" w:rsidRDefault="00F53861">
      <w:pPr>
        <w:pStyle w:val="Default"/>
        <w:jc w:val="both"/>
        <w:rPr>
          <w:lang w:val="pl-PL"/>
        </w:rPr>
      </w:pPr>
      <w:r>
        <w:rPr>
          <w:lang w:val="pl-PL"/>
        </w:rPr>
        <w:t>12. Wyniki badań gruntowo – wodnych na terenie budowy dla potrzeb posadowienia obiektów</w:t>
      </w:r>
      <w:r>
        <w:rPr>
          <w:lang w:val="pl-PL"/>
        </w:rPr>
        <w:br/>
      </w:r>
      <w:r>
        <w:rPr>
          <w:lang w:val="pl-PL"/>
        </w:rPr>
        <w:t xml:space="preserve"> – istniejąca droga podlega przebudowie, droga zlokalizow</w:t>
      </w:r>
      <w:r>
        <w:rPr>
          <w:lang w:val="pl-PL"/>
        </w:rPr>
        <w:t>ana w terenie płaskim. W razie wystąpienia konieczności posiadania ww. dokumentów Wykonawca wykona stosowne badania gruntowo-wodne.</w:t>
      </w: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134F0B">
      <w:pPr>
        <w:pStyle w:val="Default"/>
        <w:rPr>
          <w:b/>
          <w:bCs/>
          <w:lang w:val="pl-PL"/>
        </w:rPr>
      </w:pPr>
    </w:p>
    <w:p w:rsidR="00134F0B" w:rsidRDefault="00F53861">
      <w:pPr>
        <w:pStyle w:val="Default"/>
        <w:ind w:left="113" w:hanging="25"/>
        <w:rPr>
          <w:b/>
          <w:bCs/>
          <w:lang w:val="pl-PL"/>
        </w:rPr>
      </w:pPr>
      <w:r>
        <w:rPr>
          <w:b/>
          <w:bCs/>
          <w:lang w:val="pl-PL"/>
        </w:rPr>
        <w:t>4. Przepisy prawne i normy związane z projektowaniem i wykonanie zamierzenia budowlanego</w:t>
      </w:r>
    </w:p>
    <w:p w:rsidR="00134F0B" w:rsidRDefault="00F53861">
      <w:pPr>
        <w:pStyle w:val="Standard"/>
        <w:jc w:val="both"/>
        <w:rPr>
          <w:u w:val="single"/>
          <w:lang w:val="pl-PL"/>
        </w:rPr>
      </w:pPr>
      <w:r>
        <w:rPr>
          <w:u w:val="single"/>
          <w:lang w:val="pl-PL"/>
        </w:rPr>
        <w:t>Ustawy i rozporządzenia: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Ustawa </w:t>
      </w:r>
      <w:r>
        <w:rPr>
          <w:lang w:val="pl-PL"/>
        </w:rPr>
        <w:t xml:space="preserve"> </w:t>
      </w:r>
      <w:bookmarkStart w:id="7" w:name="OLE_LINK1"/>
      <w:r>
        <w:rPr>
          <w:lang w:val="pl-PL"/>
        </w:rPr>
        <w:t>z dnia 7 lipca 1994 r. - Prawo budowlane (Dz. U. z 2016r. poz. 290 z późn. zm.).</w:t>
      </w:r>
    </w:p>
    <w:bookmarkEnd w:id="7"/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Transportu, Budownictwa i Gospodarki Morskiej z dnia 25.04.2012r. w sprawie ustalania geotechnicznych warunków posadowienia obiektów budowlanych </w:t>
      </w:r>
      <w:r>
        <w:rPr>
          <w:lang w:val="pl-PL"/>
        </w:rPr>
        <w:br/>
      </w:r>
      <w:r>
        <w:rPr>
          <w:lang w:val="pl-PL"/>
        </w:rPr>
        <w:t>(Dz.</w:t>
      </w:r>
      <w:r>
        <w:rPr>
          <w:lang w:val="pl-PL"/>
        </w:rPr>
        <w:t xml:space="preserve"> U. 2012r. poz. 463).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 Ministra  Gospodarki  Przestrzennej  i  Budownictwa z dnia 21.02.1995r. </w:t>
      </w:r>
      <w:r>
        <w:rPr>
          <w:lang w:val="pl-PL"/>
        </w:rPr>
        <w:br/>
      </w:r>
      <w:r>
        <w:rPr>
          <w:lang w:val="pl-PL"/>
        </w:rPr>
        <w:t>w sprawie rodzajów i zakresu opracowań geodezyjno-kartograficznych oraz czynności geodezyjnych obowiązujących w budownictwie (Dz. U.1995r. Nr 25,</w:t>
      </w:r>
      <w:r>
        <w:rPr>
          <w:lang w:val="pl-PL"/>
        </w:rPr>
        <w:t xml:space="preserve"> poz. 133).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Transportu i Gospodarki Morskiej z dnia 02.03.1999r. w sprawie warunków technicznych, jakim powinny odpowiadać drogi publiczne i ich usytuowanie </w:t>
      </w:r>
      <w:r>
        <w:rPr>
          <w:lang w:val="pl-PL"/>
        </w:rPr>
        <w:br/>
      </w:r>
      <w:r>
        <w:rPr>
          <w:lang w:val="pl-PL"/>
        </w:rPr>
        <w:t xml:space="preserve">(Dz. U. 1999r. Nr 43 poz.430) oraz Rozporządzenie Ministra Infrastruktury </w:t>
      </w:r>
      <w:r>
        <w:rPr>
          <w:lang w:val="pl-PL"/>
        </w:rPr>
        <w:t>i Rozwoju z dnia 17.02.2015r. zmieniające rozporządzenie w sprawie warunków technicznych, jakim powinny odpowiadać drogi publiczne i ich usytuowanie (Dz. U. 2015 poz. 329).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Infrastruktury z dnia 23.06.2003 r. w sprawie </w:t>
      </w:r>
      <w:r>
        <w:rPr>
          <w:lang w:val="pl-PL"/>
        </w:rPr>
        <w:t>informacji dotyczącej bezpieczeństwa i ochrony zdrowia oraz planu bezpieczeństwa i ochrony zdrowia (Dz. U. 2003 nr 120, poz. 1126).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Infrastruktury z dnia 24.07.2015 r. w sprawie wzorów: wniosku </w:t>
      </w:r>
      <w:r>
        <w:rPr>
          <w:lang w:val="pl-PL"/>
        </w:rPr>
        <w:br/>
      </w:r>
      <w:r>
        <w:rPr>
          <w:lang w:val="pl-PL"/>
        </w:rPr>
        <w:t xml:space="preserve">o pozwolenie na budowę, oświadczenia </w:t>
      </w:r>
      <w:r>
        <w:rPr>
          <w:lang w:val="pl-PL"/>
        </w:rPr>
        <w:t>o posiadanym prawie do dysponowania nieruchomością na cele budowlane i decyzji o pozwoleniu na budowę, oraz zgłoszenia budowy i przebudowy budynku mieszkalnego jednorodzinnego (Dz. U. 2015 poz. 1146).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14"/>
        <w:jc w:val="both"/>
      </w:pPr>
      <w:r>
        <w:rPr>
          <w:rFonts w:cs="Times New Roman"/>
          <w:spacing w:val="-1"/>
          <w:lang w:val="pl-PL"/>
        </w:rPr>
        <w:t>Ustawa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dnia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29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stycznia</w:t>
      </w:r>
      <w:r>
        <w:rPr>
          <w:rFonts w:cs="Times New Roman"/>
          <w:spacing w:val="1"/>
          <w:lang w:val="pl-PL"/>
        </w:rPr>
        <w:t xml:space="preserve"> 2004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lang w:val="pl-PL"/>
        </w:rPr>
        <w:t>r.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Prawo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zamówień</w:t>
      </w:r>
      <w:r>
        <w:rPr>
          <w:rFonts w:cs="Times New Roman"/>
          <w:bCs/>
          <w:lang w:val="pl-PL"/>
        </w:rPr>
        <w:t xml:space="preserve"> publicznych (</w:t>
      </w:r>
      <w:r>
        <w:rPr>
          <w:rFonts w:cs="Times New Roman"/>
          <w:lang w:val="pl-PL"/>
        </w:rPr>
        <w:t>Dz.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U.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2015</w:t>
      </w:r>
      <w:r>
        <w:rPr>
          <w:rFonts w:cs="Times New Roman"/>
          <w:spacing w:val="-1"/>
          <w:lang w:val="pl-PL"/>
        </w:rPr>
        <w:t xml:space="preserve"> </w:t>
      </w:r>
      <w:r>
        <w:rPr>
          <w:rFonts w:cs="Times New Roman"/>
          <w:lang w:val="pl-PL"/>
        </w:rPr>
        <w:t>r.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poz.</w:t>
      </w:r>
      <w:r>
        <w:rPr>
          <w:rFonts w:cs="Times New Roman"/>
          <w:spacing w:val="-1"/>
          <w:lang w:val="pl-PL"/>
        </w:rPr>
        <w:t xml:space="preserve"> 2164 z </w:t>
      </w:r>
      <w:r>
        <w:rPr>
          <w:rFonts w:cs="Times New Roman"/>
          <w:spacing w:val="-1"/>
          <w:lang w:val="pl-PL"/>
        </w:rPr>
        <w:br/>
      </w:r>
      <w:r>
        <w:rPr>
          <w:rFonts w:cs="Times New Roman"/>
          <w:spacing w:val="-1"/>
          <w:lang w:val="pl-PL"/>
        </w:rPr>
        <w:t>późn. zm.).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Rozporządzenie Ministra Infrastruktury z dnia 18.05.2004 r. w sprawie określenia metod i podstaw sporządzania kosztorysu inwestorskiego, obliczania planowanych kosztów prac projektowych oraz pla</w:t>
      </w:r>
      <w:r>
        <w:rPr>
          <w:rFonts w:cs="Times New Roman"/>
          <w:lang w:val="pl-PL"/>
        </w:rPr>
        <w:t>nowanych kosztów robót budowlanych określonych w programie funkcjonalno-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użytkowym (Dz. U. z 2004 nr 130 poz. 1389).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9 czerwca 2011 r. Prawo geologiczne i górnicze (Dz. U. 2011 nr 163 poz. 981).</w:t>
      </w:r>
    </w:p>
    <w:p w:rsidR="00134F0B" w:rsidRDefault="00F53861">
      <w:pPr>
        <w:pStyle w:val="Standard"/>
        <w:numPr>
          <w:ilvl w:val="0"/>
          <w:numId w:val="57"/>
        </w:numPr>
        <w:jc w:val="both"/>
      </w:pPr>
      <w:r>
        <w:rPr>
          <w:lang w:val="pl-PL"/>
        </w:rPr>
        <w:t>Rozporządzenie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Ministra Środowiska z dnia 03.10</w:t>
      </w:r>
      <w:r>
        <w:rPr>
          <w:lang w:val="pl-PL"/>
        </w:rPr>
        <w:t>.2005 r. w sprawie wymagań jakim powinny odpowiadać projekty prac geologicznych (Dz. U. 2005 nr 201 poz. 1673).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Środowiska w sprawie szczegółowych wymagań jakim powinna odpowiadać dokumentacje hydrogeologiczne i geologiczno-inżynier</w:t>
      </w:r>
      <w:r>
        <w:rPr>
          <w:lang w:val="pl-PL"/>
        </w:rPr>
        <w:t>skie. Dz.U.2001r. Nr 153, poz. 1779.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dn. 27 kwietnia 2001 r. Prawo ochrony środowiska (Dz. U. z 2013 poz. 1232).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  z   dnia   20 czerwca 1997 r.  Prawo   o   ruchu   drogowym (Dz. U. 2012  poz. 1137).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Infrastruktury </w:t>
      </w:r>
      <w:r>
        <w:rPr>
          <w:lang w:val="pl-PL"/>
        </w:rPr>
        <w:t xml:space="preserve">z dnia 23.09.2003 r. w sprawie szczegółowych warunków zarządzania ruchem na drogach oraz wykonywania nadzoru nad tym zarządzaniem </w:t>
      </w:r>
      <w:r>
        <w:rPr>
          <w:lang w:val="pl-PL"/>
        </w:rPr>
        <w:br/>
      </w:r>
      <w:r>
        <w:rPr>
          <w:lang w:val="pl-PL"/>
        </w:rPr>
        <w:t>(Dz. U. 2003 nr 177, poz. 1729).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Infrastruktury z dnia z dnia 03.07.2003 r. w sprawie szczegółowych w</w:t>
      </w:r>
      <w:r>
        <w:rPr>
          <w:lang w:val="pl-PL"/>
        </w:rPr>
        <w:t>arunków technicznych dla znaków i sygnałów drogowych oraz urządzeń bezpieczeństwa ruchu drogowego i warunków ich umieszczania na drogach (Dz. U. 2003 nr 220, poz. 2181).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Ustawa z dnia 9 maja 2014r. o informowaniu o cenach towarów i usług (Dz. U. 2014 poz. </w:t>
      </w:r>
      <w:r>
        <w:rPr>
          <w:lang w:val="pl-PL"/>
        </w:rPr>
        <w:t>915).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21 marca 1985 r. o drogach publicznych (Dz. U. 2015 poz. 460 z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Infrastruktury z dnia 16.02.2005 r. w sprawie numeracji i ewidencji dróg publicznych, obiektów mostowych, tuneli, przepustów i promów ora</w:t>
      </w:r>
      <w:r>
        <w:rPr>
          <w:lang w:val="pl-PL"/>
        </w:rPr>
        <w:t>z rejestru numerów nadanych drogom, obiektom mostowym i tunelom (Dz. U. 2005 nr 67, poz. 582 z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17 maja 1989 r. Prawo geodezyjne i kartograficzne (Dz. U. 2015 poz. 520 z 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 z  dnia  21 sierpnia 1997  r.  o  gospod</w:t>
      </w:r>
      <w:r>
        <w:rPr>
          <w:lang w:val="pl-PL"/>
        </w:rPr>
        <w:t>arce  nieruchomościami  (Dz.  U.  z  2015  r.  poz.  782 z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27 marca 2003 r. o planowaniu i zagospodarowaniu przestrzennym (Dz. U. nr 80, poz. 717 z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3 października 2008 r. o udostępnianiu informacji o środ</w:t>
      </w:r>
      <w:r>
        <w:rPr>
          <w:lang w:val="pl-PL"/>
        </w:rPr>
        <w:t>owisku i jego ochronie, udziale społeczeństwa w ochronie środowiska oraz o ocenach oddziaływania na środowisko (Dz. U. 2008 nr 199, poz. 1227 z późn. zm.).</w:t>
      </w:r>
    </w:p>
    <w:p w:rsidR="00134F0B" w:rsidRDefault="00F53861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14 grudnia 2012 r. o odpadach (Dz. U. 2013 poz. 21 z późn. zm.)</w:t>
      </w:r>
    </w:p>
    <w:p w:rsidR="00134F0B" w:rsidRDefault="00F53861">
      <w:pPr>
        <w:pStyle w:val="Standard"/>
        <w:numPr>
          <w:ilvl w:val="0"/>
          <w:numId w:val="57"/>
        </w:numPr>
        <w:jc w:val="both"/>
      </w:pPr>
      <w:r>
        <w:rPr>
          <w:lang w:val="pl-PL"/>
        </w:rPr>
        <w:t xml:space="preserve">Ustawa z dnia 16 </w:t>
      </w:r>
      <w:r>
        <w:rPr>
          <w:lang w:val="pl-PL"/>
        </w:rPr>
        <w:t>kwietnia 2004 r. o wyrobach budowlanych</w:t>
      </w:r>
      <w:r>
        <w:rPr>
          <w:bCs/>
          <w:spacing w:val="-5"/>
          <w:lang w:val="pl-PL"/>
        </w:rPr>
        <w:t xml:space="preserve"> </w:t>
      </w:r>
      <w:r>
        <w:rPr>
          <w:lang w:val="pl-PL"/>
        </w:rPr>
        <w:t>(Dz. U. 2004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92, poz.881z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późn. zm.).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ind w:right="-7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Transportu, Budownictwa i Gospodarki Morskiej</w:t>
      </w:r>
      <w:r>
        <w:rPr>
          <w:rFonts w:cs="Times New Roman"/>
          <w:lang w:val="pl-PL"/>
        </w:rPr>
        <w:t xml:space="preserve"> z</w:t>
      </w:r>
      <w:r>
        <w:rPr>
          <w:rFonts w:cs="Times New Roman"/>
          <w:spacing w:val="2"/>
          <w:lang w:val="pl-PL"/>
        </w:rPr>
        <w:t xml:space="preserve"> dnia </w:t>
      </w:r>
      <w:r>
        <w:rPr>
          <w:rFonts w:cs="Times New Roman"/>
          <w:lang w:val="pl-PL"/>
        </w:rPr>
        <w:t>02</w:t>
      </w:r>
      <w:r>
        <w:rPr>
          <w:rFonts w:cs="Times New Roman"/>
          <w:spacing w:val="5"/>
          <w:lang w:val="pl-PL"/>
        </w:rPr>
        <w:t>.09.</w:t>
      </w:r>
      <w:r>
        <w:rPr>
          <w:rFonts w:cs="Times New Roman"/>
          <w:spacing w:val="1"/>
          <w:lang w:val="pl-PL"/>
        </w:rPr>
        <w:t>2004r.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4"/>
          <w:lang w:val="pl-PL"/>
        </w:rPr>
        <w:t xml:space="preserve"> </w:t>
      </w:r>
      <w:r>
        <w:rPr>
          <w:rFonts w:cs="Times New Roman"/>
          <w:bCs/>
          <w:lang w:val="pl-PL"/>
        </w:rPr>
        <w:t>sprawie</w:t>
      </w:r>
      <w:r>
        <w:rPr>
          <w:rFonts w:cs="Times New Roman"/>
          <w:bCs/>
          <w:spacing w:val="2"/>
          <w:lang w:val="pl-PL"/>
        </w:rPr>
        <w:t xml:space="preserve"> </w:t>
      </w:r>
      <w:r>
        <w:rPr>
          <w:rFonts w:cs="Times New Roman"/>
          <w:bCs/>
          <w:lang w:val="pl-PL"/>
        </w:rPr>
        <w:t>szczegółowego</w:t>
      </w:r>
      <w:r>
        <w:rPr>
          <w:rFonts w:cs="Times New Roman"/>
          <w:bCs/>
          <w:spacing w:val="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zakresu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lang w:val="pl-PL"/>
        </w:rPr>
        <w:t>i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lang w:val="pl-PL"/>
        </w:rPr>
        <w:t>formy</w:t>
      </w:r>
      <w:r>
        <w:rPr>
          <w:rFonts w:cs="Times New Roman"/>
          <w:bCs/>
          <w:spacing w:val="59"/>
          <w:w w:val="9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dokumentacji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lang w:val="pl-PL"/>
        </w:rPr>
        <w:t>projektowej,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specyfikacji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technicznych</w:t>
      </w:r>
      <w:r>
        <w:rPr>
          <w:rFonts w:cs="Times New Roman"/>
          <w:bCs/>
          <w:spacing w:val="3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wykonania</w:t>
      </w:r>
      <w:r>
        <w:rPr>
          <w:rFonts w:cs="Times New Roman"/>
          <w:bCs/>
          <w:spacing w:val="32"/>
          <w:lang w:val="pl-PL"/>
        </w:rPr>
        <w:t xml:space="preserve"> </w:t>
      </w:r>
      <w:r>
        <w:rPr>
          <w:rFonts w:cs="Times New Roman"/>
          <w:bCs/>
          <w:lang w:val="pl-PL"/>
        </w:rPr>
        <w:t>i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odbioru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lang w:val="pl-PL"/>
        </w:rPr>
        <w:t>robót</w:t>
      </w:r>
      <w:r>
        <w:rPr>
          <w:rFonts w:cs="Times New Roman"/>
          <w:bCs/>
          <w:spacing w:val="32"/>
          <w:lang w:val="pl-PL"/>
        </w:rPr>
        <w:t xml:space="preserve"> </w:t>
      </w:r>
      <w:r>
        <w:rPr>
          <w:rFonts w:cs="Times New Roman"/>
          <w:bCs/>
          <w:lang w:val="pl-PL"/>
        </w:rPr>
        <w:t>budowlanych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oraz</w:t>
      </w:r>
      <w:r>
        <w:rPr>
          <w:rFonts w:cs="Times New Roman"/>
          <w:bCs/>
          <w:spacing w:val="83"/>
          <w:w w:val="9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programu</w:t>
      </w:r>
      <w:r>
        <w:rPr>
          <w:rFonts w:cs="Times New Roman"/>
          <w:bCs/>
          <w:spacing w:val="-9"/>
          <w:lang w:val="pl-PL"/>
        </w:rPr>
        <w:t xml:space="preserve"> </w:t>
      </w:r>
      <w:r>
        <w:rPr>
          <w:rFonts w:cs="Times New Roman"/>
          <w:bCs/>
          <w:lang w:val="pl-PL"/>
        </w:rPr>
        <w:t>funkcjonalno-użytkowego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-7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z 2013r., poz. 1129</w:t>
      </w:r>
      <w:r>
        <w:rPr>
          <w:rFonts w:cs="Times New Roman"/>
          <w:lang w:val="pl-PL"/>
        </w:rPr>
        <w:t>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Środowiska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22"/>
          <w:lang w:val="pl-PL"/>
        </w:rPr>
        <w:t xml:space="preserve"> </w:t>
      </w:r>
      <w:r>
        <w:rPr>
          <w:rFonts w:cs="Times New Roman"/>
          <w:lang w:val="pl-PL"/>
        </w:rPr>
        <w:t>dnia 09.12.2014r.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22"/>
          <w:lang w:val="pl-PL"/>
        </w:rPr>
        <w:t xml:space="preserve"> </w:t>
      </w:r>
      <w:r>
        <w:rPr>
          <w:rFonts w:cs="Times New Roman"/>
          <w:bCs/>
          <w:lang w:val="pl-PL"/>
        </w:rPr>
        <w:t>sprawie</w:t>
      </w:r>
      <w:r>
        <w:rPr>
          <w:rFonts w:cs="Times New Roman"/>
          <w:bCs/>
          <w:spacing w:val="21"/>
          <w:lang w:val="pl-PL"/>
        </w:rPr>
        <w:t xml:space="preserve"> </w:t>
      </w:r>
      <w:r>
        <w:rPr>
          <w:rFonts w:cs="Times New Roman"/>
          <w:bCs/>
          <w:lang w:val="pl-PL"/>
        </w:rPr>
        <w:t>katalogu</w:t>
      </w:r>
      <w:r>
        <w:rPr>
          <w:rFonts w:cs="Times New Roman"/>
          <w:bCs/>
          <w:spacing w:val="18"/>
          <w:lang w:val="pl-PL"/>
        </w:rPr>
        <w:t xml:space="preserve"> </w:t>
      </w:r>
      <w:r>
        <w:rPr>
          <w:rFonts w:cs="Times New Roman"/>
          <w:bCs/>
          <w:lang w:val="pl-PL"/>
        </w:rPr>
        <w:t>odpadów</w:t>
      </w:r>
      <w:r>
        <w:rPr>
          <w:rFonts w:cs="Times New Roman"/>
          <w:bCs/>
          <w:spacing w:val="22"/>
          <w:lang w:val="pl-PL"/>
        </w:rPr>
        <w:t xml:space="preserve"> </w:t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2014 poz. 1923</w:t>
      </w:r>
      <w:r>
        <w:rPr>
          <w:rFonts w:cs="Times New Roman"/>
          <w:lang w:val="pl-PL"/>
        </w:rPr>
        <w:t>).</w:t>
      </w:r>
    </w:p>
    <w:p w:rsidR="00134F0B" w:rsidRDefault="00F53861">
      <w:pPr>
        <w:pStyle w:val="Standard"/>
        <w:widowControl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Rozporządzenia Rady </w:t>
      </w:r>
      <w:r>
        <w:rPr>
          <w:lang w:val="pl-PL"/>
        </w:rPr>
        <w:t>Ministrów z dnia 9 listopada 2010 roku w sprawie przedsięwzięć mogących znacząco oddziaływać na środowisko (Dz. U. 2010 nr 213, poz. 1397).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03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Infrastruktury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dnia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lang w:val="pl-PL"/>
        </w:rPr>
        <w:t>11</w:t>
      </w:r>
      <w:r>
        <w:rPr>
          <w:rFonts w:cs="Times New Roman"/>
          <w:spacing w:val="3"/>
          <w:lang w:val="pl-PL"/>
        </w:rPr>
        <w:t>.08.</w:t>
      </w:r>
      <w:r>
        <w:rPr>
          <w:rFonts w:cs="Times New Roman"/>
          <w:lang w:val="pl-PL"/>
        </w:rPr>
        <w:t xml:space="preserve">2004r.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4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sprawie</w:t>
      </w:r>
      <w:r>
        <w:rPr>
          <w:rFonts w:cs="Times New Roman"/>
          <w:bCs/>
          <w:spacing w:val="2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 xml:space="preserve">sposobów </w:t>
      </w:r>
      <w:r>
        <w:rPr>
          <w:rFonts w:cs="Times New Roman"/>
          <w:bCs/>
          <w:lang w:val="pl-PL"/>
        </w:rPr>
        <w:t>deklarowania</w:t>
      </w:r>
      <w:r>
        <w:rPr>
          <w:rFonts w:cs="Times New Roman"/>
          <w:bCs/>
          <w:spacing w:val="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zgodności</w:t>
      </w:r>
      <w:r>
        <w:rPr>
          <w:rFonts w:cs="Times New Roman"/>
          <w:bCs/>
          <w:spacing w:val="83"/>
          <w:w w:val="99"/>
          <w:lang w:val="pl-PL"/>
        </w:rPr>
        <w:t xml:space="preserve"> </w:t>
      </w:r>
      <w:r>
        <w:rPr>
          <w:rFonts w:cs="Times New Roman"/>
          <w:bCs/>
          <w:lang w:val="pl-PL"/>
        </w:rPr>
        <w:t>wyrobów</w:t>
      </w:r>
      <w:r>
        <w:rPr>
          <w:rFonts w:cs="Times New Roman"/>
          <w:bCs/>
          <w:spacing w:val="-5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budowlanych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oraz</w:t>
      </w:r>
      <w:r>
        <w:rPr>
          <w:rFonts w:cs="Times New Roman"/>
          <w:bCs/>
          <w:spacing w:val="-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sposobu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znakowania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ich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znakiem</w:t>
      </w:r>
      <w:r>
        <w:rPr>
          <w:rFonts w:cs="Times New Roman"/>
          <w:bCs/>
          <w:spacing w:val="-10"/>
          <w:lang w:val="pl-PL"/>
        </w:rPr>
        <w:t xml:space="preserve"> </w:t>
      </w:r>
      <w:r>
        <w:rPr>
          <w:rFonts w:cs="Times New Roman"/>
          <w:bCs/>
          <w:lang w:val="pl-PL"/>
        </w:rPr>
        <w:t>budowlanym</w:t>
      </w:r>
      <w:r>
        <w:rPr>
          <w:rFonts w:cs="Times New Roman"/>
          <w:bCs/>
          <w:spacing w:val="-11"/>
          <w:lang w:val="pl-PL"/>
        </w:rPr>
        <w:t xml:space="preserve"> </w:t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-5"/>
          <w:lang w:val="pl-PL"/>
        </w:rPr>
        <w:t xml:space="preserve"> </w:t>
      </w:r>
      <w:r>
        <w:rPr>
          <w:rFonts w:cs="Times New Roman"/>
          <w:lang w:val="pl-PL"/>
        </w:rPr>
        <w:t>nr</w:t>
      </w:r>
      <w:r>
        <w:rPr>
          <w:rFonts w:cs="Times New Roman"/>
          <w:spacing w:val="-6"/>
          <w:lang w:val="pl-PL"/>
        </w:rPr>
        <w:t xml:space="preserve"> </w:t>
      </w:r>
      <w:r>
        <w:rPr>
          <w:rFonts w:cs="Times New Roman"/>
          <w:lang w:val="pl-PL"/>
        </w:rPr>
        <w:t>198, poz.2041</w:t>
      </w:r>
      <w:r>
        <w:rPr>
          <w:rFonts w:cs="Times New Roman"/>
          <w:spacing w:val="-7"/>
          <w:lang w:val="pl-PL"/>
        </w:rPr>
        <w:t>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03"/>
        <w:jc w:val="both"/>
      </w:pPr>
      <w:r>
        <w:rPr>
          <w:rFonts w:cs="Times New Roman"/>
          <w:bCs/>
          <w:spacing w:val="2"/>
          <w:lang w:val="pl-PL"/>
        </w:rPr>
        <w:t>U</w:t>
      </w:r>
      <w:r>
        <w:rPr>
          <w:rFonts w:cs="Times New Roman"/>
          <w:lang w:val="pl-PL"/>
        </w:rPr>
        <w:t>stawa z dnia 30 sierpnia 2002 r</w:t>
      </w:r>
      <w:r>
        <w:rPr>
          <w:rFonts w:cs="Times New Roman"/>
          <w:i/>
          <w:lang w:val="pl-PL"/>
        </w:rPr>
        <w:t xml:space="preserve">. </w:t>
      </w:r>
      <w:r>
        <w:rPr>
          <w:rStyle w:val="Uwydatnienie"/>
          <w:i w:val="0"/>
          <w:lang w:val="pl-PL"/>
        </w:rPr>
        <w:t>o systemie oceny zgodności</w:t>
      </w:r>
      <w:r>
        <w:rPr>
          <w:rStyle w:val="Uwydatnienie"/>
          <w:lang w:val="pl-PL"/>
        </w:rPr>
        <w:t xml:space="preserve"> </w:t>
      </w:r>
      <w:r>
        <w:rPr>
          <w:rStyle w:val="Uwydatnienie"/>
          <w:i w:val="0"/>
          <w:lang w:val="pl-PL"/>
        </w:rPr>
        <w:t>(Dz. U. z 2010 r. Nr 138, poz. 935 z późn. zm.).</w:t>
      </w:r>
    </w:p>
    <w:p w:rsidR="00134F0B" w:rsidRDefault="00F53861">
      <w:pPr>
        <w:pStyle w:val="Textbody"/>
        <w:numPr>
          <w:ilvl w:val="0"/>
          <w:numId w:val="57"/>
        </w:numPr>
        <w:wordWrap w:val="0"/>
        <w:overflowPunct w:val="0"/>
        <w:autoSpaceDE w:val="0"/>
        <w:spacing w:after="0"/>
        <w:jc w:val="both"/>
      </w:pPr>
      <w:r>
        <w:rPr>
          <w:rFonts w:eastAsia="Times New Roman" w:cs="Times New Roman"/>
          <w:color w:val="000000"/>
          <w:spacing w:val="-1"/>
          <w:lang w:val="pl-PL"/>
        </w:rPr>
        <w:t>Ustawa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z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dnia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16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kwietnia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2004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r.</w:t>
      </w:r>
      <w:r>
        <w:rPr>
          <w:rFonts w:eastAsia="Times New Roman" w:cs="Times New Roman"/>
          <w:color w:val="000000"/>
          <w:spacing w:val="-6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/>
        </w:rPr>
        <w:t>o</w:t>
      </w:r>
      <w:r>
        <w:rPr>
          <w:rFonts w:eastAsia="Times New Roman" w:cs="Times New Roman"/>
          <w:bCs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lang w:val="pl-PL"/>
        </w:rPr>
        <w:t>ochronie</w:t>
      </w:r>
      <w:r>
        <w:rPr>
          <w:rFonts w:eastAsia="Times New Roman" w:cs="Times New Roman"/>
          <w:bCs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/>
        </w:rPr>
        <w:t>przyrody</w:t>
      </w:r>
      <w:r>
        <w:rPr>
          <w:rFonts w:eastAsia="Times New Roman" w:cs="Times New Roman"/>
          <w:bCs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(Dz.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U.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Nr</w:t>
      </w:r>
      <w:r>
        <w:rPr>
          <w:rFonts w:eastAsia="Times New Roman" w:cs="Times New Roman"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92,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poz.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880</w:t>
      </w:r>
      <w:r>
        <w:rPr>
          <w:rFonts w:eastAsia="Times New Roman" w:cs="Times New Roman"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ze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zm.).</w:t>
      </w: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134F0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134F0B" w:rsidRDefault="00F53861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  <w:r>
        <w:rPr>
          <w:rFonts w:eastAsia="Arial, Arial" w:cs="Arial, Arial"/>
          <w:b/>
          <w:bCs/>
          <w:spacing w:val="-1"/>
          <w:lang w:val="pl-PL"/>
        </w:rPr>
        <w:t>Normy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13043:2004 Kruszywa do mieszanek bitumicznych i powierzchniowych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utrwaleń stosowanych na drogach , lotniskach i innych</w:t>
      </w:r>
    </w:p>
    <w:p w:rsidR="00134F0B" w:rsidRDefault="00134F0B">
      <w:pPr>
        <w:pStyle w:val="Default"/>
        <w:rPr>
          <w:rFonts w:eastAsia="Arial, Arial" w:cs="Arial, Arial"/>
          <w:lang w:val="pl-PL"/>
        </w:rPr>
      </w:pPr>
    </w:p>
    <w:p w:rsidR="00134F0B" w:rsidRDefault="00134F0B">
      <w:pPr>
        <w:pStyle w:val="Default"/>
        <w:rPr>
          <w:rFonts w:eastAsia="Arial, Arial" w:cs="Arial, Arial"/>
          <w:lang w:val="pl-PL"/>
        </w:rPr>
      </w:pP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powierzchniach przeznaczonych do ruchu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PN-EN 13042:2004 Kruszywa do </w:t>
      </w:r>
      <w:r>
        <w:rPr>
          <w:rFonts w:eastAsia="Arial, Arial" w:cs="Arial, Arial"/>
          <w:lang w:val="pl-PL"/>
        </w:rPr>
        <w:t>niezwiązanych i hydraulicznie związanych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materiałów stosowanych w obiektach budowlanych i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budownictwie drogowym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13108-1:2006 Mieszanki mineralno-asfaltowe- Wymagania- Część 1:Beton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Asfaltowy</w:t>
      </w:r>
    </w:p>
    <w:p w:rsidR="00134F0B" w:rsidRDefault="00F53861">
      <w:pPr>
        <w:pStyle w:val="Default"/>
      </w:pPr>
      <w:r>
        <w:rPr>
          <w:rFonts w:eastAsia="Arial, Arial" w:cs="Arial, Arial"/>
          <w:lang w:val="pl-PL"/>
        </w:rPr>
        <w:t xml:space="preserve">PN-EN 13108-5:2006 Mieszanki </w:t>
      </w:r>
      <w:r>
        <w:rPr>
          <w:rFonts w:eastAsia="Arial, Arial" w:cs="Arial, Arial"/>
          <w:lang w:val="pl-PL"/>
        </w:rPr>
        <w:t xml:space="preserve">mineralno-asfaltowe- Wymagania- Część </w:t>
      </w:r>
      <w:r>
        <w:rPr>
          <w:rFonts w:eastAsia="Calibri, Calibri" w:cs="Calibri, Calibri"/>
          <w:spacing w:val="-1"/>
          <w:lang w:val="pl-PL"/>
        </w:rPr>
        <w:t>21</w:t>
      </w:r>
    </w:p>
    <w:p w:rsidR="00134F0B" w:rsidRDefault="00F53861">
      <w:pPr>
        <w:pStyle w:val="Default"/>
        <w:rPr>
          <w:lang w:val="pl-PL"/>
        </w:rPr>
      </w:pPr>
      <w:r>
        <w:rPr>
          <w:lang w:val="pl-PL"/>
        </w:rPr>
        <w:t>5:Mieszanka SMA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197-1:2002 Skład, wymagania i kryteria zgodności dotyczące cementów powszechnego użytku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PN-S-96025:2000 Drogi samochodowe i lotniskowe. Nawierzchnie asfaltowe.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Wymagania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PN-EN 206-1:2003 Beton </w:t>
      </w:r>
      <w:r>
        <w:rPr>
          <w:rFonts w:eastAsia="Arial, Arial" w:cs="Arial, Arial"/>
          <w:lang w:val="pl-PL"/>
        </w:rPr>
        <w:t>–Część1: Wymagania , właściwości , produkcja i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zgodność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1340:2004 Krawężniki betonowe- Wymagania i metody badań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1338:2005 Betonowe kostki brukowe. Wymagania i metody badań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PN-S -06102:1997 Drogi samochodowe. Podbudowy z kruszyw stabilizowanych </w:t>
      </w:r>
      <w:r>
        <w:rPr>
          <w:rFonts w:eastAsia="Arial, Arial" w:cs="Arial, Arial"/>
          <w:lang w:val="pl-PL"/>
        </w:rPr>
        <w:t>mechanicznie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PN-S-96012:1997 Drogi samochodowe .Podbudowa i ulepszone podłoże z gruntu stabilizowanego cementem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PN-S-02205:1998 Drogi samochodowe . Roboty ziemne. Wymagania i badania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PN-EN-1436:2007 Materiały do poziomego oznakowania dróg. Wymagania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dotycz</w:t>
      </w:r>
      <w:r>
        <w:rPr>
          <w:rFonts w:eastAsia="Calibri, Calibri" w:cs="Calibri, Calibri"/>
          <w:lang w:val="pl-PL"/>
        </w:rPr>
        <w:t>ące poziomych oznakowań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PN-EN12899-1:2005 Stałe, pionowe znaki drogowe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PN-S-02204:1997 Drogi samochodowe –Odwodnienie dróg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BN-64/8931 Drogi samochodowe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 64/8931-02 Drogi samochodowe. Oznaczenie modułu odkształcania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nawierzchni podatnych i podłoża przez o</w:t>
      </w:r>
      <w:r>
        <w:rPr>
          <w:rFonts w:eastAsia="Calibri, Calibri" w:cs="Calibri, Calibri"/>
          <w:lang w:val="pl-PL"/>
        </w:rPr>
        <w:t>bciążenie płytą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BN-75/8931-03 Pobieranie próbek gruntów do celów drogowych i rodzaje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badań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BN-70/8931-05 Drogi samochodowe. Oznaczenie wskaźnika nośności gruntu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jako podłoża nawierzchni podatnych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BN-70/8931-06 Drogi samochodowe. Pomiar ugięć nawierzchni po</w:t>
      </w:r>
      <w:r>
        <w:rPr>
          <w:rFonts w:eastAsia="Arial, Arial" w:cs="Arial, Arial"/>
          <w:lang w:val="pl-PL"/>
        </w:rPr>
        <w:t>datnych ugięciomierzem belkowym</w:t>
      </w:r>
    </w:p>
    <w:p w:rsidR="00134F0B" w:rsidRDefault="00F53861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PN-ENV 1046:2002 (U)Systemy przewodów rurowych z tworzyw sztucznych.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Systemy do przesyłania wody i ścieków na zewnątrz</w:t>
      </w:r>
    </w:p>
    <w:p w:rsidR="00134F0B" w:rsidRDefault="00F53861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konstrukcji budowli. Praktyczne zalecenia układania</w:t>
      </w:r>
    </w:p>
    <w:p w:rsidR="00134F0B" w:rsidRDefault="00F53861">
      <w:pPr>
        <w:pStyle w:val="Default"/>
      </w:pPr>
      <w:r>
        <w:rPr>
          <w:rFonts w:eastAsia="Calibri, Calibri" w:cs="Calibri, Calibri"/>
          <w:lang w:val="pl-PL"/>
        </w:rPr>
        <w:t>przewodów pod ziemią i nad ziemią.</w:t>
      </w:r>
    </w:p>
    <w:sectPr w:rsidR="00134F0B">
      <w:pgSz w:w="11905" w:h="16837"/>
      <w:pgMar w:top="735" w:right="1134" w:bottom="7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3861" w:rsidRDefault="00F53861">
      <w:r>
        <w:separator/>
      </w:r>
    </w:p>
  </w:endnote>
  <w:endnote w:type="continuationSeparator" w:id="0">
    <w:p w:rsidR="00F53861" w:rsidRDefault="00F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default"/>
  </w:font>
  <w:font w:name="ArialNarrow-Bold">
    <w:charset w:val="00"/>
    <w:family w:val="auto"/>
    <w:pitch w:val="default"/>
  </w:font>
  <w:font w:name="OpenSymbol,Italic">
    <w:charset w:val="00"/>
    <w:family w:val="script"/>
    <w:pitch w:val="default"/>
  </w:font>
  <w:font w:name="Arial, Arial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3861" w:rsidRDefault="00F53861">
      <w:r>
        <w:rPr>
          <w:color w:val="000000"/>
        </w:rPr>
        <w:separator/>
      </w:r>
    </w:p>
  </w:footnote>
  <w:footnote w:type="continuationSeparator" w:id="0">
    <w:p w:rsidR="00F53861" w:rsidRDefault="00F5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514"/>
    <w:multiLevelType w:val="multilevel"/>
    <w:tmpl w:val="5EAC733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BF5248"/>
    <w:multiLevelType w:val="multilevel"/>
    <w:tmpl w:val="AAA05F64"/>
    <w:styleLink w:val="RTFNum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5715F6"/>
    <w:multiLevelType w:val="multilevel"/>
    <w:tmpl w:val="5A32BCDA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68267B"/>
    <w:multiLevelType w:val="multilevel"/>
    <w:tmpl w:val="D7BCE13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A4519A"/>
    <w:multiLevelType w:val="multilevel"/>
    <w:tmpl w:val="712656D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91620E"/>
    <w:multiLevelType w:val="multilevel"/>
    <w:tmpl w:val="ED6AA7A4"/>
    <w:styleLink w:val="RTFNum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5F1BD8"/>
    <w:multiLevelType w:val="multilevel"/>
    <w:tmpl w:val="ECD0AB46"/>
    <w:styleLink w:val="RTFNum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6936A72"/>
    <w:multiLevelType w:val="multilevel"/>
    <w:tmpl w:val="B6021EB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83782B"/>
    <w:multiLevelType w:val="multilevel"/>
    <w:tmpl w:val="DA404C2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DE3042"/>
    <w:multiLevelType w:val="multilevel"/>
    <w:tmpl w:val="4308D470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1B62B2"/>
    <w:multiLevelType w:val="multilevel"/>
    <w:tmpl w:val="19D20CC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7D56C21"/>
    <w:multiLevelType w:val="multilevel"/>
    <w:tmpl w:val="E200AB4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95044E2"/>
    <w:multiLevelType w:val="multilevel"/>
    <w:tmpl w:val="ABB2396A"/>
    <w:styleLink w:val="RTFNum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A25354"/>
    <w:multiLevelType w:val="multilevel"/>
    <w:tmpl w:val="FDF2B49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9E0E9E"/>
    <w:multiLevelType w:val="multilevel"/>
    <w:tmpl w:val="0ACC8A44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37490E"/>
    <w:multiLevelType w:val="multilevel"/>
    <w:tmpl w:val="AD7C175C"/>
    <w:styleLink w:val="WW8Num23"/>
    <w:lvl w:ilvl="0">
      <w:start w:val="1"/>
      <w:numFmt w:val="decimal"/>
      <w:lvlText w:val="%1."/>
      <w:lvlJc w:val="left"/>
      <w:pPr>
        <w:ind w:left="1134" w:hanging="850"/>
      </w:pPr>
      <w:rPr>
        <w:rFonts w:ascii="Times New Roman" w:hAnsi="Times New Roman" w:cs="Verdana"/>
        <w:b/>
        <w:bCs w:val="0"/>
        <w:i w:val="0"/>
        <w:w w:val="99"/>
        <w:sz w:val="24"/>
        <w:szCs w:val="24"/>
      </w:rPr>
    </w:lvl>
    <w:lvl w:ilvl="1">
      <w:start w:val="2"/>
      <w:numFmt w:val="decimal"/>
      <w:lvlText w:val="%1.%2"/>
      <w:lvlJc w:val="left"/>
      <w:pPr>
        <w:ind w:left="1616" w:hanging="466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43" w:hanging="466"/>
      </w:pPr>
      <w:rPr>
        <w:rFonts w:ascii="OpenSymbol" w:hAnsi="OpenSymbol"/>
      </w:rPr>
    </w:lvl>
    <w:lvl w:ilvl="3">
      <w:numFmt w:val="bullet"/>
      <w:lvlText w:val="•"/>
      <w:lvlJc w:val="left"/>
      <w:pPr>
        <w:ind w:left="3470" w:hanging="466"/>
      </w:pPr>
      <w:rPr>
        <w:rFonts w:ascii="OpenSymbol" w:hAnsi="OpenSymbol"/>
      </w:rPr>
    </w:lvl>
    <w:lvl w:ilvl="4">
      <w:numFmt w:val="bullet"/>
      <w:lvlText w:val="•"/>
      <w:lvlJc w:val="left"/>
      <w:pPr>
        <w:ind w:left="4397" w:hanging="466"/>
      </w:pPr>
      <w:rPr>
        <w:rFonts w:ascii="OpenSymbol" w:hAnsi="OpenSymbol"/>
      </w:rPr>
    </w:lvl>
    <w:lvl w:ilvl="5">
      <w:numFmt w:val="bullet"/>
      <w:lvlText w:val="•"/>
      <w:lvlJc w:val="left"/>
      <w:pPr>
        <w:ind w:left="5324" w:hanging="466"/>
      </w:pPr>
      <w:rPr>
        <w:rFonts w:ascii="OpenSymbol" w:hAnsi="OpenSymbol"/>
      </w:rPr>
    </w:lvl>
    <w:lvl w:ilvl="6">
      <w:numFmt w:val="bullet"/>
      <w:lvlText w:val="•"/>
      <w:lvlJc w:val="left"/>
      <w:pPr>
        <w:ind w:left="6251" w:hanging="466"/>
      </w:pPr>
      <w:rPr>
        <w:rFonts w:ascii="OpenSymbol" w:hAnsi="OpenSymbol"/>
      </w:rPr>
    </w:lvl>
    <w:lvl w:ilvl="7">
      <w:numFmt w:val="bullet"/>
      <w:lvlText w:val="•"/>
      <w:lvlJc w:val="left"/>
      <w:pPr>
        <w:ind w:left="7178" w:hanging="466"/>
      </w:pPr>
      <w:rPr>
        <w:rFonts w:ascii="OpenSymbol" w:hAnsi="OpenSymbol"/>
      </w:rPr>
    </w:lvl>
    <w:lvl w:ilvl="8">
      <w:numFmt w:val="bullet"/>
      <w:lvlText w:val="•"/>
      <w:lvlJc w:val="left"/>
      <w:pPr>
        <w:ind w:left="8105" w:hanging="466"/>
      </w:pPr>
      <w:rPr>
        <w:rFonts w:ascii="OpenSymbol" w:hAnsi="OpenSymbol"/>
      </w:rPr>
    </w:lvl>
  </w:abstractNum>
  <w:abstractNum w:abstractNumId="16" w15:restartNumberingAfterBreak="0">
    <w:nsid w:val="21FD1295"/>
    <w:multiLevelType w:val="multilevel"/>
    <w:tmpl w:val="15EEB774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817877"/>
    <w:multiLevelType w:val="multilevel"/>
    <w:tmpl w:val="827C6430"/>
    <w:styleLink w:val="RTFNum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E552ED"/>
    <w:multiLevelType w:val="multilevel"/>
    <w:tmpl w:val="0734B110"/>
    <w:styleLink w:val="WW8Num2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3C5282"/>
    <w:multiLevelType w:val="multilevel"/>
    <w:tmpl w:val="FE8A84F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B62435"/>
    <w:multiLevelType w:val="multilevel"/>
    <w:tmpl w:val="9CA8539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80637B6"/>
    <w:multiLevelType w:val="multilevel"/>
    <w:tmpl w:val="0FF0DBA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8DF2C79"/>
    <w:multiLevelType w:val="multilevel"/>
    <w:tmpl w:val="CDDAD114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8F31FD2"/>
    <w:multiLevelType w:val="multilevel"/>
    <w:tmpl w:val="F01E739A"/>
    <w:styleLink w:val="WW8Num2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B199F"/>
    <w:multiLevelType w:val="multilevel"/>
    <w:tmpl w:val="19C26E9A"/>
    <w:styleLink w:val="RTFNum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E9C658B"/>
    <w:multiLevelType w:val="multilevel"/>
    <w:tmpl w:val="A66625C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2650302"/>
    <w:multiLevelType w:val="multilevel"/>
    <w:tmpl w:val="35182628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2D4236C"/>
    <w:multiLevelType w:val="multilevel"/>
    <w:tmpl w:val="1F7090A2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4902DCF"/>
    <w:multiLevelType w:val="multilevel"/>
    <w:tmpl w:val="1528E680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5193720"/>
    <w:multiLevelType w:val="multilevel"/>
    <w:tmpl w:val="0CDCCB5C"/>
    <w:styleLink w:val="RTFNum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E01AEA"/>
    <w:multiLevelType w:val="multilevel"/>
    <w:tmpl w:val="60701E7C"/>
    <w:styleLink w:val="RTFNum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B450069"/>
    <w:multiLevelType w:val="multilevel"/>
    <w:tmpl w:val="B194FB18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CD160F7"/>
    <w:multiLevelType w:val="multilevel"/>
    <w:tmpl w:val="6A108056"/>
    <w:styleLink w:val="WW8Num17"/>
    <w:lvl w:ilvl="0">
      <w:start w:val="1"/>
      <w:numFmt w:val="decimal"/>
      <w:lvlText w:val="%1."/>
      <w:lvlJc w:val="left"/>
      <w:pPr>
        <w:ind w:left="624" w:hanging="426"/>
      </w:pPr>
      <w:rPr>
        <w:rFonts w:ascii="Times New Roman" w:hAnsi="Times New Roman" w:cs="Times New Roman"/>
        <w:b/>
        <w:bCs/>
        <w:i w:val="0"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ascii="Times New Roman" w:hAnsi="Times New Roman" w:cs="Calibri"/>
        <w:b/>
        <w:bCs/>
        <w:i w:val="0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98" w:hanging="800"/>
      </w:pPr>
      <w:rPr>
        <w:rFonts w:ascii="Calibri" w:hAnsi="Calibri" w:cs="Calibri"/>
        <w:b w:val="0"/>
        <w:bCs w:val="0"/>
        <w:i/>
        <w:i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97" w:hanging="397"/>
      </w:pPr>
      <w:rPr>
        <w:rFonts w:ascii="OpenSymbol" w:hAnsi="OpenSymbol"/>
      </w:rPr>
    </w:lvl>
    <w:lvl w:ilvl="4">
      <w:numFmt w:val="bullet"/>
      <w:lvlText w:val="•"/>
      <w:lvlJc w:val="left"/>
      <w:pPr>
        <w:ind w:left="2618" w:hanging="800"/>
      </w:pPr>
      <w:rPr>
        <w:rFonts w:ascii="OpenSymbol" w:hAnsi="OpenSymbol"/>
      </w:rPr>
    </w:lvl>
    <w:lvl w:ilvl="5">
      <w:numFmt w:val="bullet"/>
      <w:lvlText w:val="•"/>
      <w:lvlJc w:val="left"/>
      <w:pPr>
        <w:ind w:left="3838" w:hanging="800"/>
      </w:pPr>
      <w:rPr>
        <w:rFonts w:ascii="OpenSymbol" w:hAnsi="OpenSymbol"/>
      </w:rPr>
    </w:lvl>
    <w:lvl w:ilvl="6">
      <w:numFmt w:val="bullet"/>
      <w:lvlText w:val="•"/>
      <w:lvlJc w:val="left"/>
      <w:pPr>
        <w:ind w:left="5059" w:hanging="800"/>
      </w:pPr>
      <w:rPr>
        <w:rFonts w:ascii="OpenSymbol" w:hAnsi="OpenSymbol"/>
      </w:rPr>
    </w:lvl>
    <w:lvl w:ilvl="7">
      <w:numFmt w:val="bullet"/>
      <w:lvlText w:val="•"/>
      <w:lvlJc w:val="left"/>
      <w:pPr>
        <w:ind w:left="6279" w:hanging="800"/>
      </w:pPr>
      <w:rPr>
        <w:rFonts w:ascii="OpenSymbol" w:hAnsi="OpenSymbol"/>
      </w:rPr>
    </w:lvl>
    <w:lvl w:ilvl="8">
      <w:numFmt w:val="bullet"/>
      <w:lvlText w:val="•"/>
      <w:lvlJc w:val="left"/>
      <w:pPr>
        <w:ind w:left="7499" w:hanging="800"/>
      </w:pPr>
      <w:rPr>
        <w:rFonts w:ascii="OpenSymbol" w:hAnsi="OpenSymbol"/>
      </w:rPr>
    </w:lvl>
  </w:abstractNum>
  <w:abstractNum w:abstractNumId="33" w15:restartNumberingAfterBreak="0">
    <w:nsid w:val="418A01FC"/>
    <w:multiLevelType w:val="multilevel"/>
    <w:tmpl w:val="8D44CC8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1C20041"/>
    <w:multiLevelType w:val="multilevel"/>
    <w:tmpl w:val="F9B05952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4233411"/>
    <w:multiLevelType w:val="multilevel"/>
    <w:tmpl w:val="77381C8E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5CC5A89"/>
    <w:multiLevelType w:val="multilevel"/>
    <w:tmpl w:val="E36E83C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8CF6661"/>
    <w:multiLevelType w:val="multilevel"/>
    <w:tmpl w:val="E51E3BE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AD7510E"/>
    <w:multiLevelType w:val="multilevel"/>
    <w:tmpl w:val="BE5C6FFE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C2D22E4"/>
    <w:multiLevelType w:val="multilevel"/>
    <w:tmpl w:val="57EA2F0C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3D12EA9"/>
    <w:multiLevelType w:val="multilevel"/>
    <w:tmpl w:val="6634697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C1567B2"/>
    <w:multiLevelType w:val="multilevel"/>
    <w:tmpl w:val="CCEAD228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CC5472A"/>
    <w:multiLevelType w:val="multilevel"/>
    <w:tmpl w:val="8EB43AB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7F039A"/>
    <w:multiLevelType w:val="multilevel"/>
    <w:tmpl w:val="ADAE62D8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A476684"/>
    <w:multiLevelType w:val="multilevel"/>
    <w:tmpl w:val="457C15C8"/>
    <w:styleLink w:val="WW8Num35"/>
    <w:lvl w:ilvl="0">
      <w:numFmt w:val="bullet"/>
      <w:lvlText w:val=""/>
      <w:lvlJc w:val="left"/>
      <w:pPr>
        <w:ind w:left="454" w:hanging="454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34" w:hanging="454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6C316541"/>
    <w:multiLevelType w:val="multilevel"/>
    <w:tmpl w:val="60D07FA6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D330DD6"/>
    <w:multiLevelType w:val="multilevel"/>
    <w:tmpl w:val="F20EAE5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F224D1C"/>
    <w:multiLevelType w:val="multilevel"/>
    <w:tmpl w:val="D964689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03D1D05"/>
    <w:multiLevelType w:val="multilevel"/>
    <w:tmpl w:val="FB46357C"/>
    <w:styleLink w:val="WW8Num22"/>
    <w:lvl w:ilvl="0">
      <w:numFmt w:val="bullet"/>
      <w:lvlText w:val=""/>
      <w:lvlJc w:val="left"/>
      <w:pPr>
        <w:ind w:left="454" w:hanging="454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534" w:hanging="454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70431C0B"/>
    <w:multiLevelType w:val="multilevel"/>
    <w:tmpl w:val="1EDC265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26F5E0C"/>
    <w:multiLevelType w:val="multilevel"/>
    <w:tmpl w:val="832CCD74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40416FA"/>
    <w:multiLevelType w:val="multilevel"/>
    <w:tmpl w:val="4C08239E"/>
    <w:styleLink w:val="WW8Num21"/>
    <w:lvl w:ilvl="0">
      <w:numFmt w:val="bullet"/>
      <w:lvlText w:val=""/>
      <w:lvlJc w:val="left"/>
      <w:pPr>
        <w:ind w:left="454" w:hanging="45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74802674"/>
    <w:multiLevelType w:val="multilevel"/>
    <w:tmpl w:val="CA3622B2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4E014FB"/>
    <w:multiLevelType w:val="multilevel"/>
    <w:tmpl w:val="4E267E8C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7321281"/>
    <w:multiLevelType w:val="multilevel"/>
    <w:tmpl w:val="0D0857AC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9725C92"/>
    <w:multiLevelType w:val="multilevel"/>
    <w:tmpl w:val="2AA45F1C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331585"/>
    <w:multiLevelType w:val="multilevel"/>
    <w:tmpl w:val="68F018AE"/>
    <w:styleLink w:val="RTFNum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CEA019D"/>
    <w:multiLevelType w:val="multilevel"/>
    <w:tmpl w:val="21E6DFC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3"/>
  </w:num>
  <w:num w:numId="3">
    <w:abstractNumId w:val="46"/>
  </w:num>
  <w:num w:numId="4">
    <w:abstractNumId w:val="3"/>
  </w:num>
  <w:num w:numId="5">
    <w:abstractNumId w:val="40"/>
  </w:num>
  <w:num w:numId="6">
    <w:abstractNumId w:val="37"/>
  </w:num>
  <w:num w:numId="7">
    <w:abstractNumId w:val="25"/>
  </w:num>
  <w:num w:numId="8">
    <w:abstractNumId w:val="13"/>
  </w:num>
  <w:num w:numId="9">
    <w:abstractNumId w:val="47"/>
  </w:num>
  <w:num w:numId="10">
    <w:abstractNumId w:val="7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57"/>
  </w:num>
  <w:num w:numId="16">
    <w:abstractNumId w:val="49"/>
  </w:num>
  <w:num w:numId="17">
    <w:abstractNumId w:val="42"/>
  </w:num>
  <w:num w:numId="18">
    <w:abstractNumId w:val="38"/>
  </w:num>
  <w:num w:numId="19">
    <w:abstractNumId w:val="50"/>
  </w:num>
  <w:num w:numId="20">
    <w:abstractNumId w:val="28"/>
  </w:num>
  <w:num w:numId="21">
    <w:abstractNumId w:val="21"/>
  </w:num>
  <w:num w:numId="22">
    <w:abstractNumId w:val="16"/>
  </w:num>
  <w:num w:numId="23">
    <w:abstractNumId w:val="36"/>
  </w:num>
  <w:num w:numId="24">
    <w:abstractNumId w:val="43"/>
  </w:num>
  <w:num w:numId="25">
    <w:abstractNumId w:val="35"/>
  </w:num>
  <w:num w:numId="26">
    <w:abstractNumId w:val="53"/>
  </w:num>
  <w:num w:numId="27">
    <w:abstractNumId w:val="10"/>
  </w:num>
  <w:num w:numId="28">
    <w:abstractNumId w:val="34"/>
  </w:num>
  <w:num w:numId="29">
    <w:abstractNumId w:val="11"/>
  </w:num>
  <w:num w:numId="30">
    <w:abstractNumId w:val="52"/>
  </w:num>
  <w:num w:numId="31">
    <w:abstractNumId w:val="22"/>
  </w:num>
  <w:num w:numId="32">
    <w:abstractNumId w:val="26"/>
  </w:num>
  <w:num w:numId="33">
    <w:abstractNumId w:val="9"/>
  </w:num>
  <w:num w:numId="34">
    <w:abstractNumId w:val="27"/>
  </w:num>
  <w:num w:numId="35">
    <w:abstractNumId w:val="14"/>
  </w:num>
  <w:num w:numId="36">
    <w:abstractNumId w:val="41"/>
  </w:num>
  <w:num w:numId="37">
    <w:abstractNumId w:val="1"/>
  </w:num>
  <w:num w:numId="38">
    <w:abstractNumId w:val="54"/>
  </w:num>
  <w:num w:numId="39">
    <w:abstractNumId w:val="45"/>
  </w:num>
  <w:num w:numId="40">
    <w:abstractNumId w:val="31"/>
  </w:num>
  <w:num w:numId="41">
    <w:abstractNumId w:val="24"/>
  </w:num>
  <w:num w:numId="42">
    <w:abstractNumId w:val="30"/>
  </w:num>
  <w:num w:numId="43">
    <w:abstractNumId w:val="56"/>
  </w:num>
  <w:num w:numId="44">
    <w:abstractNumId w:val="12"/>
  </w:num>
  <w:num w:numId="45">
    <w:abstractNumId w:val="2"/>
  </w:num>
  <w:num w:numId="46">
    <w:abstractNumId w:val="39"/>
  </w:num>
  <w:num w:numId="47">
    <w:abstractNumId w:val="29"/>
  </w:num>
  <w:num w:numId="48">
    <w:abstractNumId w:val="17"/>
  </w:num>
  <w:num w:numId="49">
    <w:abstractNumId w:val="5"/>
  </w:num>
  <w:num w:numId="50">
    <w:abstractNumId w:val="55"/>
  </w:num>
  <w:num w:numId="51">
    <w:abstractNumId w:val="6"/>
  </w:num>
  <w:num w:numId="52">
    <w:abstractNumId w:val="23"/>
  </w:num>
  <w:num w:numId="53">
    <w:abstractNumId w:val="32"/>
  </w:num>
  <w:num w:numId="54">
    <w:abstractNumId w:val="51"/>
  </w:num>
  <w:num w:numId="55">
    <w:abstractNumId w:val="44"/>
  </w:num>
  <w:num w:numId="56">
    <w:abstractNumId w:val="48"/>
  </w:num>
  <w:num w:numId="57">
    <w:abstractNumId w:val="18"/>
  </w:num>
  <w:num w:numId="58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4F0B"/>
    <w:rsid w:val="00134F0B"/>
    <w:rsid w:val="004A2367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5AAA-EC7B-4E21-9123-95B93D67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">
    <w:name w:val="Contents 1"/>
    <w:basedOn w:val="Standard"/>
    <w:next w:val="Standard"/>
  </w:style>
  <w:style w:type="paragraph" w:customStyle="1" w:styleId="Heading6user">
    <w:name w:val="Heading 6 (user)"/>
    <w:basedOn w:val="Standard"/>
    <w:pPr>
      <w:spacing w:before="146"/>
      <w:ind w:left="3743" w:hanging="1702"/>
    </w:pPr>
    <w:rPr>
      <w:rFonts w:ascii="Verdana" w:hAnsi="Verdana" w:cs="Verdana"/>
      <w:i/>
      <w:iCs/>
      <w:sz w:val="22"/>
      <w:szCs w:val="22"/>
    </w:rPr>
  </w:style>
  <w:style w:type="paragraph" w:customStyle="1" w:styleId="Heading1user">
    <w:name w:val="Heading 1 (user)"/>
    <w:basedOn w:val="Standard"/>
    <w:pPr>
      <w:ind w:left="198"/>
    </w:pPr>
    <w:rPr>
      <w:rFonts w:ascii="Arial" w:hAnsi="Arial" w:cs="Arial"/>
      <w:sz w:val="27"/>
      <w:szCs w:val="27"/>
    </w:rPr>
  </w:style>
  <w:style w:type="paragraph" w:customStyle="1" w:styleId="Textbodyindent">
    <w:name w:val="Text body indent"/>
    <w:basedOn w:val="Standard"/>
    <w:pPr>
      <w:ind w:left="283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7z0">
    <w:name w:val="WW8Num17z0"/>
    <w:rPr>
      <w:rFonts w:ascii="Times New Roman" w:hAnsi="Times New Roman" w:cs="Times New Roman"/>
      <w:b/>
      <w:bCs/>
      <w:i w:val="0"/>
      <w:spacing w:val="-1"/>
      <w:w w:val="99"/>
      <w:sz w:val="24"/>
      <w:szCs w:val="24"/>
    </w:rPr>
  </w:style>
  <w:style w:type="character" w:customStyle="1" w:styleId="WW8Num17z1">
    <w:name w:val="WW8Num17z1"/>
    <w:rPr>
      <w:rFonts w:ascii="Times New Roman" w:hAnsi="Times New Roman" w:cs="Calibri"/>
      <w:b/>
      <w:bCs/>
      <w:i w:val="0"/>
      <w:spacing w:val="-1"/>
      <w:w w:val="99"/>
      <w:sz w:val="26"/>
      <w:szCs w:val="26"/>
    </w:rPr>
  </w:style>
  <w:style w:type="character" w:customStyle="1" w:styleId="WW8Num17z2">
    <w:name w:val="WW8Num17z2"/>
    <w:rPr>
      <w:rFonts w:ascii="Calibri" w:hAnsi="Calibri" w:cs="Calibri"/>
      <w:b w:val="0"/>
      <w:bCs w:val="0"/>
      <w:i/>
      <w:iCs/>
      <w:spacing w:val="-1"/>
      <w:w w:val="99"/>
      <w:sz w:val="20"/>
      <w:szCs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cs="Times New Roman"/>
      <w:b w:val="0"/>
      <w:i w:val="0"/>
      <w:sz w:val="24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3z0">
    <w:name w:val="WW8Num23z0"/>
    <w:rPr>
      <w:rFonts w:ascii="Times New Roman" w:hAnsi="Times New Roman" w:cs="Verdana"/>
      <w:b/>
      <w:bCs w:val="0"/>
      <w:i w:val="0"/>
      <w:w w:val="99"/>
      <w:sz w:val="24"/>
      <w:szCs w:val="24"/>
    </w:rPr>
  </w:style>
  <w:style w:type="character" w:customStyle="1" w:styleId="WW8Num23z1">
    <w:name w:val="WW8Num23z1"/>
    <w:rPr>
      <w:rFonts w:ascii="Verdana" w:hAnsi="Verdana" w:cs="Verdana"/>
      <w:b w:val="0"/>
      <w:bCs w:val="0"/>
      <w:w w:val="99"/>
      <w:sz w:val="20"/>
      <w:szCs w:val="20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numbering" w:customStyle="1" w:styleId="RTFNum19">
    <w:name w:val="RTF_Num 19"/>
    <w:basedOn w:val="Bezlisty"/>
    <w:pPr>
      <w:numPr>
        <w:numId w:val="18"/>
      </w:numPr>
    </w:pPr>
  </w:style>
  <w:style w:type="numbering" w:customStyle="1" w:styleId="RTFNum20">
    <w:name w:val="RTF_Num 20"/>
    <w:basedOn w:val="Bezlisty"/>
    <w:pPr>
      <w:numPr>
        <w:numId w:val="19"/>
      </w:numPr>
    </w:pPr>
  </w:style>
  <w:style w:type="numbering" w:customStyle="1" w:styleId="RTFNum21">
    <w:name w:val="RTF_Num 21"/>
    <w:basedOn w:val="Bezlisty"/>
    <w:pPr>
      <w:numPr>
        <w:numId w:val="20"/>
      </w:numPr>
    </w:pPr>
  </w:style>
  <w:style w:type="numbering" w:customStyle="1" w:styleId="RTFNum22">
    <w:name w:val="RTF_Num 22"/>
    <w:basedOn w:val="Bezlisty"/>
    <w:pPr>
      <w:numPr>
        <w:numId w:val="21"/>
      </w:numPr>
    </w:pPr>
  </w:style>
  <w:style w:type="numbering" w:customStyle="1" w:styleId="RTFNum23">
    <w:name w:val="RTF_Num 23"/>
    <w:basedOn w:val="Bezlisty"/>
    <w:pPr>
      <w:numPr>
        <w:numId w:val="22"/>
      </w:numPr>
    </w:pPr>
  </w:style>
  <w:style w:type="numbering" w:customStyle="1" w:styleId="RTFNum24">
    <w:name w:val="RTF_Num 24"/>
    <w:basedOn w:val="Bezlisty"/>
    <w:pPr>
      <w:numPr>
        <w:numId w:val="23"/>
      </w:numPr>
    </w:pPr>
  </w:style>
  <w:style w:type="numbering" w:customStyle="1" w:styleId="RTFNum25">
    <w:name w:val="RTF_Num 25"/>
    <w:basedOn w:val="Bezlisty"/>
    <w:pPr>
      <w:numPr>
        <w:numId w:val="24"/>
      </w:numPr>
    </w:pPr>
  </w:style>
  <w:style w:type="numbering" w:customStyle="1" w:styleId="RTFNum26">
    <w:name w:val="RTF_Num 26"/>
    <w:basedOn w:val="Bezlisty"/>
    <w:pPr>
      <w:numPr>
        <w:numId w:val="25"/>
      </w:numPr>
    </w:pPr>
  </w:style>
  <w:style w:type="numbering" w:customStyle="1" w:styleId="RTFNum27">
    <w:name w:val="RTF_Num 27"/>
    <w:basedOn w:val="Bezlisty"/>
    <w:pPr>
      <w:numPr>
        <w:numId w:val="26"/>
      </w:numPr>
    </w:pPr>
  </w:style>
  <w:style w:type="numbering" w:customStyle="1" w:styleId="RTFNum28">
    <w:name w:val="RTF_Num 28"/>
    <w:basedOn w:val="Bezlisty"/>
    <w:pPr>
      <w:numPr>
        <w:numId w:val="27"/>
      </w:numPr>
    </w:pPr>
  </w:style>
  <w:style w:type="numbering" w:customStyle="1" w:styleId="RTFNum29">
    <w:name w:val="RTF_Num 29"/>
    <w:basedOn w:val="Bezlisty"/>
    <w:pPr>
      <w:numPr>
        <w:numId w:val="28"/>
      </w:numPr>
    </w:pPr>
  </w:style>
  <w:style w:type="numbering" w:customStyle="1" w:styleId="RTFNum30">
    <w:name w:val="RTF_Num 30"/>
    <w:basedOn w:val="Bezlisty"/>
    <w:pPr>
      <w:numPr>
        <w:numId w:val="29"/>
      </w:numPr>
    </w:pPr>
  </w:style>
  <w:style w:type="numbering" w:customStyle="1" w:styleId="RTFNum31">
    <w:name w:val="RTF_Num 31"/>
    <w:basedOn w:val="Bezlisty"/>
    <w:pPr>
      <w:numPr>
        <w:numId w:val="30"/>
      </w:numPr>
    </w:pPr>
  </w:style>
  <w:style w:type="numbering" w:customStyle="1" w:styleId="RTFNum32">
    <w:name w:val="RTF_Num 32"/>
    <w:basedOn w:val="Bezlisty"/>
    <w:pPr>
      <w:numPr>
        <w:numId w:val="31"/>
      </w:numPr>
    </w:pPr>
  </w:style>
  <w:style w:type="numbering" w:customStyle="1" w:styleId="RTFNum33">
    <w:name w:val="RTF_Num 33"/>
    <w:basedOn w:val="Bezlisty"/>
    <w:pPr>
      <w:numPr>
        <w:numId w:val="32"/>
      </w:numPr>
    </w:pPr>
  </w:style>
  <w:style w:type="numbering" w:customStyle="1" w:styleId="RTFNum34">
    <w:name w:val="RTF_Num 34"/>
    <w:basedOn w:val="Bezlisty"/>
    <w:pPr>
      <w:numPr>
        <w:numId w:val="33"/>
      </w:numPr>
    </w:pPr>
  </w:style>
  <w:style w:type="numbering" w:customStyle="1" w:styleId="RTFNum35">
    <w:name w:val="RTF_Num 35"/>
    <w:basedOn w:val="Bezlisty"/>
    <w:pPr>
      <w:numPr>
        <w:numId w:val="34"/>
      </w:numPr>
    </w:pPr>
  </w:style>
  <w:style w:type="numbering" w:customStyle="1" w:styleId="RTFNum36">
    <w:name w:val="RTF_Num 36"/>
    <w:basedOn w:val="Bezlisty"/>
    <w:pPr>
      <w:numPr>
        <w:numId w:val="35"/>
      </w:numPr>
    </w:pPr>
  </w:style>
  <w:style w:type="numbering" w:customStyle="1" w:styleId="RTFNum37">
    <w:name w:val="RTF_Num 37"/>
    <w:basedOn w:val="Bezlisty"/>
    <w:pPr>
      <w:numPr>
        <w:numId w:val="36"/>
      </w:numPr>
    </w:pPr>
  </w:style>
  <w:style w:type="numbering" w:customStyle="1" w:styleId="RTFNum38">
    <w:name w:val="RTF_Num 38"/>
    <w:basedOn w:val="Bezlisty"/>
    <w:pPr>
      <w:numPr>
        <w:numId w:val="37"/>
      </w:numPr>
    </w:pPr>
  </w:style>
  <w:style w:type="numbering" w:customStyle="1" w:styleId="RTFNum39">
    <w:name w:val="RTF_Num 39"/>
    <w:basedOn w:val="Bezlisty"/>
    <w:pPr>
      <w:numPr>
        <w:numId w:val="38"/>
      </w:numPr>
    </w:pPr>
  </w:style>
  <w:style w:type="numbering" w:customStyle="1" w:styleId="RTFNum40">
    <w:name w:val="RTF_Num 40"/>
    <w:basedOn w:val="Bezlisty"/>
    <w:pPr>
      <w:numPr>
        <w:numId w:val="39"/>
      </w:numPr>
    </w:pPr>
  </w:style>
  <w:style w:type="numbering" w:customStyle="1" w:styleId="RTFNum41">
    <w:name w:val="RTF_Num 41"/>
    <w:basedOn w:val="Bezlisty"/>
    <w:pPr>
      <w:numPr>
        <w:numId w:val="40"/>
      </w:numPr>
    </w:pPr>
  </w:style>
  <w:style w:type="numbering" w:customStyle="1" w:styleId="RTFNum42">
    <w:name w:val="RTF_Num 42"/>
    <w:basedOn w:val="Bezlisty"/>
    <w:pPr>
      <w:numPr>
        <w:numId w:val="41"/>
      </w:numPr>
    </w:pPr>
  </w:style>
  <w:style w:type="numbering" w:customStyle="1" w:styleId="RTFNum43">
    <w:name w:val="RTF_Num 43"/>
    <w:basedOn w:val="Bezlisty"/>
    <w:pPr>
      <w:numPr>
        <w:numId w:val="42"/>
      </w:numPr>
    </w:pPr>
  </w:style>
  <w:style w:type="numbering" w:customStyle="1" w:styleId="RTFNum44">
    <w:name w:val="RTF_Num 44"/>
    <w:basedOn w:val="Bezlisty"/>
    <w:pPr>
      <w:numPr>
        <w:numId w:val="43"/>
      </w:numPr>
    </w:pPr>
  </w:style>
  <w:style w:type="numbering" w:customStyle="1" w:styleId="RTFNum45">
    <w:name w:val="RTF_Num 45"/>
    <w:basedOn w:val="Bezlisty"/>
    <w:pPr>
      <w:numPr>
        <w:numId w:val="44"/>
      </w:numPr>
    </w:pPr>
  </w:style>
  <w:style w:type="numbering" w:customStyle="1" w:styleId="RTFNum46">
    <w:name w:val="RTF_Num 46"/>
    <w:basedOn w:val="Bezlisty"/>
    <w:pPr>
      <w:numPr>
        <w:numId w:val="45"/>
      </w:numPr>
    </w:pPr>
  </w:style>
  <w:style w:type="numbering" w:customStyle="1" w:styleId="RTFNum47">
    <w:name w:val="RTF_Num 47"/>
    <w:basedOn w:val="Bezlisty"/>
    <w:pPr>
      <w:numPr>
        <w:numId w:val="46"/>
      </w:numPr>
    </w:pPr>
  </w:style>
  <w:style w:type="numbering" w:customStyle="1" w:styleId="RTFNum48">
    <w:name w:val="RTF_Num 48"/>
    <w:basedOn w:val="Bezlisty"/>
    <w:pPr>
      <w:numPr>
        <w:numId w:val="47"/>
      </w:numPr>
    </w:pPr>
  </w:style>
  <w:style w:type="numbering" w:customStyle="1" w:styleId="RTFNum49">
    <w:name w:val="RTF_Num 49"/>
    <w:basedOn w:val="Bezlisty"/>
    <w:pPr>
      <w:numPr>
        <w:numId w:val="48"/>
      </w:numPr>
    </w:pPr>
  </w:style>
  <w:style w:type="numbering" w:customStyle="1" w:styleId="RTFNum50">
    <w:name w:val="RTF_Num 50"/>
    <w:basedOn w:val="Bezlisty"/>
    <w:pPr>
      <w:numPr>
        <w:numId w:val="49"/>
      </w:numPr>
    </w:pPr>
  </w:style>
  <w:style w:type="numbering" w:customStyle="1" w:styleId="RTFNum51">
    <w:name w:val="RTF_Num 51"/>
    <w:basedOn w:val="Bezlisty"/>
    <w:pPr>
      <w:numPr>
        <w:numId w:val="50"/>
      </w:numPr>
    </w:pPr>
  </w:style>
  <w:style w:type="numbering" w:customStyle="1" w:styleId="RTFNum52">
    <w:name w:val="RTF_Num 52"/>
    <w:basedOn w:val="Bezlisty"/>
    <w:pPr>
      <w:numPr>
        <w:numId w:val="51"/>
      </w:numPr>
    </w:pPr>
  </w:style>
  <w:style w:type="numbering" w:customStyle="1" w:styleId="WW8Num20">
    <w:name w:val="WW8Num20"/>
    <w:basedOn w:val="Bezlisty"/>
    <w:pPr>
      <w:numPr>
        <w:numId w:val="52"/>
      </w:numPr>
    </w:pPr>
  </w:style>
  <w:style w:type="numbering" w:customStyle="1" w:styleId="WW8Num17">
    <w:name w:val="WW8Num17"/>
    <w:basedOn w:val="Bezlisty"/>
    <w:pPr>
      <w:numPr>
        <w:numId w:val="53"/>
      </w:numPr>
    </w:pPr>
  </w:style>
  <w:style w:type="numbering" w:customStyle="1" w:styleId="WW8Num21">
    <w:name w:val="WW8Num21"/>
    <w:basedOn w:val="Bezlisty"/>
    <w:pPr>
      <w:numPr>
        <w:numId w:val="54"/>
      </w:numPr>
    </w:pPr>
  </w:style>
  <w:style w:type="numbering" w:customStyle="1" w:styleId="WW8Num35">
    <w:name w:val="WW8Num35"/>
    <w:basedOn w:val="Bezlisty"/>
    <w:pPr>
      <w:numPr>
        <w:numId w:val="55"/>
      </w:numPr>
    </w:pPr>
  </w:style>
  <w:style w:type="numbering" w:customStyle="1" w:styleId="WW8Num22">
    <w:name w:val="WW8Num22"/>
    <w:basedOn w:val="Bezlisty"/>
    <w:pPr>
      <w:numPr>
        <w:numId w:val="56"/>
      </w:numPr>
    </w:pPr>
  </w:style>
  <w:style w:type="numbering" w:customStyle="1" w:styleId="WW8Num24">
    <w:name w:val="WW8Num24"/>
    <w:basedOn w:val="Bezlisty"/>
    <w:pPr>
      <w:numPr>
        <w:numId w:val="57"/>
      </w:numPr>
    </w:pPr>
  </w:style>
  <w:style w:type="numbering" w:customStyle="1" w:styleId="WW8Num23">
    <w:name w:val="WW8Num23"/>
    <w:basedOn w:val="Bezlisty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240_379136075" TargetMode="External"/><Relationship Id="rId13" Type="http://schemas.openxmlformats.org/officeDocument/2006/relationships/hyperlink" Target="#__RefHeading__260_379136075" TargetMode="External"/><Relationship Id="rId18" Type="http://schemas.openxmlformats.org/officeDocument/2006/relationships/hyperlink" Target="#__RefHeading__272_379136075" TargetMode="External"/><Relationship Id="rId26" Type="http://schemas.openxmlformats.org/officeDocument/2006/relationships/hyperlink" Target="#__RefHeading__366_379136075" TargetMode="External"/><Relationship Id="rId3" Type="http://schemas.openxmlformats.org/officeDocument/2006/relationships/settings" Target="settings.xml"/><Relationship Id="rId21" Type="http://schemas.openxmlformats.org/officeDocument/2006/relationships/hyperlink" Target="#__RefHeading__274_379136075" TargetMode="External"/><Relationship Id="rId7" Type="http://schemas.openxmlformats.org/officeDocument/2006/relationships/hyperlink" Target="#__RefHeading__238_379136075" TargetMode="External"/><Relationship Id="rId12" Type="http://schemas.openxmlformats.org/officeDocument/2006/relationships/hyperlink" Target="#__RefHeading__248_379136075" TargetMode="External"/><Relationship Id="rId17" Type="http://schemas.openxmlformats.org/officeDocument/2006/relationships/hyperlink" Target="#__RefHeading__270_379136075" TargetMode="External"/><Relationship Id="rId25" Type="http://schemas.openxmlformats.org/officeDocument/2006/relationships/hyperlink" Target="#__RefHeading__364_379136075" TargetMode="External"/><Relationship Id="rId2" Type="http://schemas.openxmlformats.org/officeDocument/2006/relationships/styles" Target="styles.xml"/><Relationship Id="rId16" Type="http://schemas.openxmlformats.org/officeDocument/2006/relationships/hyperlink" Target="#__RefHeading__262_379136075" TargetMode="External"/><Relationship Id="rId20" Type="http://schemas.openxmlformats.org/officeDocument/2006/relationships/hyperlink" Target="#__RefHeading__274_37913607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246_379136075" TargetMode="External"/><Relationship Id="rId24" Type="http://schemas.openxmlformats.org/officeDocument/2006/relationships/hyperlink" Target="#__RefHeading__362_379136075" TargetMode="External"/><Relationship Id="rId5" Type="http://schemas.openxmlformats.org/officeDocument/2006/relationships/footnotes" Target="footnotes.xml"/><Relationship Id="rId15" Type="http://schemas.openxmlformats.org/officeDocument/2006/relationships/hyperlink" Target="#__RefHeading__262_379136075" TargetMode="External"/><Relationship Id="rId23" Type="http://schemas.openxmlformats.org/officeDocument/2006/relationships/hyperlink" Target="#__RefHeading__274_379136075" TargetMode="External"/><Relationship Id="rId28" Type="http://schemas.openxmlformats.org/officeDocument/2006/relationships/hyperlink" Target="#__RefHeading__368_379136075" TargetMode="External"/><Relationship Id="rId10" Type="http://schemas.openxmlformats.org/officeDocument/2006/relationships/hyperlink" Target="#__RefHeading__244_379136075" TargetMode="External"/><Relationship Id="rId19" Type="http://schemas.openxmlformats.org/officeDocument/2006/relationships/hyperlink" Target="#__RefHeading__272_379136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242_379136075" TargetMode="External"/><Relationship Id="rId14" Type="http://schemas.openxmlformats.org/officeDocument/2006/relationships/hyperlink" Target="#__RefHeading__260_379136075" TargetMode="External"/><Relationship Id="rId22" Type="http://schemas.openxmlformats.org/officeDocument/2006/relationships/hyperlink" Target="#__RefHeading__274_379136075" TargetMode="External"/><Relationship Id="rId27" Type="http://schemas.openxmlformats.org/officeDocument/2006/relationships/hyperlink" Target="#__RefHeading__366_379136075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6707</Words>
  <Characters>40247</Characters>
  <Application>Microsoft Office Word</Application>
  <DocSecurity>0</DocSecurity>
  <Lines>335</Lines>
  <Paragraphs>93</Paragraphs>
  <ScaleCrop>false</ScaleCrop>
  <Company/>
  <LinksUpToDate>false</LinksUpToDate>
  <CharactersWithSpaces>46861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rnowakowski</dc:creator>
  <cp:lastModifiedBy>rnowakowski</cp:lastModifiedBy>
  <cp:revision>2</cp:revision>
  <cp:lastPrinted>2019-08-27T07:05:00Z</cp:lastPrinted>
  <dcterms:created xsi:type="dcterms:W3CDTF">2020-05-12T12:12:00Z</dcterms:created>
  <dcterms:modified xsi:type="dcterms:W3CDTF">2020-05-12T12:12:00Z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