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A5" w:rsidRPr="00031F26" w:rsidRDefault="00802BA5">
      <w:pPr>
        <w:rPr>
          <w:rFonts w:asciiTheme="minorHAnsi" w:hAnsiTheme="minorHAnsi" w:cstheme="minorHAnsi"/>
          <w:color w:val="FF0000"/>
          <w:sz w:val="20"/>
          <w:szCs w:val="20"/>
          <w:lang w:val="en-US"/>
        </w:rPr>
      </w:pPr>
    </w:p>
    <w:p w:rsidR="00F44DDC" w:rsidRPr="00031F26" w:rsidRDefault="00F44DDC">
      <w:pPr>
        <w:pStyle w:val="Nagwek1"/>
        <w:spacing w:before="120"/>
        <w:rPr>
          <w:rFonts w:asciiTheme="minorHAnsi" w:hAnsiTheme="minorHAnsi" w:cstheme="minorHAnsi"/>
          <w:b w:val="0"/>
          <w:color w:val="FF0000"/>
          <w:sz w:val="22"/>
          <w:szCs w:val="20"/>
        </w:rPr>
      </w:pPr>
    </w:p>
    <w:p w:rsidR="00802BA5" w:rsidRPr="00031F26" w:rsidRDefault="00AC0DA8">
      <w:pPr>
        <w:pStyle w:val="Nagwek1"/>
        <w:spacing w:before="120"/>
        <w:rPr>
          <w:rFonts w:asciiTheme="minorHAnsi" w:hAnsiTheme="minorHAnsi" w:cstheme="minorHAnsi"/>
          <w:b w:val="0"/>
          <w:color w:val="FF0000"/>
          <w:sz w:val="22"/>
          <w:szCs w:val="20"/>
        </w:rPr>
      </w:pPr>
      <w:r w:rsidRPr="00031F26">
        <w:rPr>
          <w:rFonts w:asciiTheme="minorHAnsi" w:hAnsiTheme="minorHAnsi" w:cstheme="minorHAnsi"/>
          <w:b w:val="0"/>
          <w:sz w:val="22"/>
          <w:szCs w:val="20"/>
        </w:rPr>
        <w:t>Oznaczenie sprawy</w:t>
      </w:r>
      <w:r w:rsidRPr="00E13BC8">
        <w:rPr>
          <w:rFonts w:asciiTheme="minorHAnsi" w:hAnsiTheme="minorHAnsi" w:cstheme="minorHAnsi"/>
          <w:b w:val="0"/>
          <w:sz w:val="22"/>
          <w:szCs w:val="20"/>
        </w:rPr>
        <w:t>: RI.271</w:t>
      </w:r>
      <w:r w:rsidR="006F563A">
        <w:rPr>
          <w:rFonts w:asciiTheme="minorHAnsi" w:hAnsiTheme="minorHAnsi" w:cstheme="minorHAnsi"/>
          <w:b w:val="0"/>
          <w:sz w:val="22"/>
          <w:szCs w:val="20"/>
        </w:rPr>
        <w:t>.9</w:t>
      </w:r>
      <w:r w:rsidRPr="00E13BC8">
        <w:rPr>
          <w:rFonts w:asciiTheme="minorHAnsi" w:hAnsiTheme="minorHAnsi" w:cstheme="minorHAnsi"/>
          <w:b w:val="0"/>
          <w:sz w:val="22"/>
          <w:szCs w:val="20"/>
        </w:rPr>
        <w:t>.2017</w:t>
      </w:r>
    </w:p>
    <w:p w:rsidR="00802BA5" w:rsidRPr="00031F26" w:rsidRDefault="00802BA5">
      <w:pPr>
        <w:pStyle w:val="Nagwek1"/>
        <w:spacing w:before="120"/>
        <w:rPr>
          <w:rFonts w:asciiTheme="minorHAnsi" w:hAnsiTheme="minorHAnsi" w:cstheme="minorHAnsi"/>
          <w:color w:val="FF0000"/>
          <w:sz w:val="22"/>
          <w:szCs w:val="20"/>
        </w:rPr>
      </w:pPr>
    </w:p>
    <w:p w:rsidR="00802BA5" w:rsidRPr="00031F26" w:rsidRDefault="00AC0DA8">
      <w:pPr>
        <w:pStyle w:val="Nagwek1"/>
        <w:tabs>
          <w:tab w:val="left" w:pos="5472"/>
        </w:tabs>
        <w:spacing w:before="120"/>
        <w:rPr>
          <w:rFonts w:asciiTheme="minorHAnsi" w:hAnsiTheme="minorHAnsi" w:cstheme="minorHAnsi"/>
          <w:color w:val="FF0000"/>
          <w:sz w:val="22"/>
          <w:szCs w:val="20"/>
        </w:rPr>
      </w:pPr>
      <w:r w:rsidRPr="00031F26">
        <w:rPr>
          <w:rFonts w:asciiTheme="minorHAnsi" w:hAnsiTheme="minorHAnsi" w:cstheme="minorHAnsi"/>
          <w:color w:val="FF0000"/>
          <w:sz w:val="22"/>
          <w:szCs w:val="20"/>
        </w:rPr>
        <w:tab/>
      </w:r>
    </w:p>
    <w:p w:rsidR="00F44DDC" w:rsidRPr="00031F26" w:rsidRDefault="00F44DDC">
      <w:pPr>
        <w:pStyle w:val="Nagwek1"/>
        <w:tabs>
          <w:tab w:val="left" w:pos="5472"/>
        </w:tabs>
        <w:spacing w:before="120"/>
        <w:rPr>
          <w:rFonts w:asciiTheme="minorHAnsi" w:hAnsiTheme="minorHAnsi" w:cstheme="minorHAnsi"/>
          <w:color w:val="FF0000"/>
          <w:sz w:val="22"/>
          <w:szCs w:val="20"/>
        </w:rPr>
      </w:pPr>
    </w:p>
    <w:p w:rsidR="00F44DDC" w:rsidRPr="00031F26" w:rsidRDefault="00F44DDC">
      <w:pPr>
        <w:pStyle w:val="Nagwek1"/>
        <w:tabs>
          <w:tab w:val="left" w:pos="5472"/>
        </w:tabs>
        <w:spacing w:before="120"/>
        <w:rPr>
          <w:rFonts w:asciiTheme="minorHAnsi" w:hAnsiTheme="minorHAnsi" w:cstheme="minorHAnsi"/>
          <w:color w:val="FF0000"/>
          <w:sz w:val="22"/>
          <w:szCs w:val="20"/>
        </w:rPr>
      </w:pPr>
    </w:p>
    <w:p w:rsidR="00802BA5" w:rsidRPr="00031F26" w:rsidRDefault="00AC0DA8">
      <w:pPr>
        <w:spacing w:before="120"/>
        <w:jc w:val="center"/>
        <w:rPr>
          <w:rFonts w:asciiTheme="minorHAnsi" w:hAnsiTheme="minorHAnsi" w:cstheme="minorHAnsi"/>
          <w:sz w:val="40"/>
          <w:szCs w:val="40"/>
        </w:rPr>
      </w:pPr>
      <w:r w:rsidRPr="00031F26">
        <w:rPr>
          <w:rFonts w:asciiTheme="minorHAnsi" w:hAnsiTheme="minorHAnsi" w:cstheme="minorHAnsi"/>
          <w:sz w:val="40"/>
          <w:szCs w:val="40"/>
        </w:rPr>
        <w:t>SPECYFIKACJA</w:t>
      </w:r>
    </w:p>
    <w:p w:rsidR="00802BA5" w:rsidRPr="00031F26" w:rsidRDefault="00AC0DA8">
      <w:pPr>
        <w:spacing w:before="120"/>
        <w:jc w:val="center"/>
        <w:rPr>
          <w:rFonts w:asciiTheme="minorHAnsi" w:hAnsiTheme="minorHAnsi" w:cstheme="minorHAnsi"/>
          <w:sz w:val="40"/>
          <w:szCs w:val="40"/>
        </w:rPr>
      </w:pPr>
      <w:r w:rsidRPr="00031F26">
        <w:rPr>
          <w:rFonts w:asciiTheme="minorHAnsi" w:hAnsiTheme="minorHAnsi" w:cstheme="minorHAnsi"/>
          <w:sz w:val="40"/>
          <w:szCs w:val="40"/>
        </w:rPr>
        <w:t>ISTOTNYCH  WARUNKÓW  ZAMÓWIENIA</w:t>
      </w:r>
    </w:p>
    <w:p w:rsidR="00802BA5" w:rsidRPr="00031F26" w:rsidRDefault="00802BA5">
      <w:pPr>
        <w:spacing w:before="120"/>
        <w:jc w:val="center"/>
        <w:rPr>
          <w:rFonts w:asciiTheme="minorHAnsi" w:hAnsiTheme="minorHAnsi" w:cstheme="minorHAnsi"/>
          <w:sz w:val="20"/>
          <w:szCs w:val="20"/>
        </w:rPr>
      </w:pPr>
    </w:p>
    <w:p w:rsidR="00802BA5" w:rsidRPr="00031F26" w:rsidRDefault="00AC0DA8">
      <w:pPr>
        <w:spacing w:before="120"/>
        <w:jc w:val="center"/>
        <w:rPr>
          <w:rFonts w:asciiTheme="minorHAnsi" w:hAnsiTheme="minorHAnsi" w:cstheme="minorHAnsi"/>
          <w:sz w:val="20"/>
          <w:szCs w:val="20"/>
        </w:rPr>
      </w:pPr>
      <w:r w:rsidRPr="00031F26">
        <w:rPr>
          <w:rFonts w:asciiTheme="minorHAnsi" w:hAnsiTheme="minorHAnsi" w:cstheme="minorHAnsi"/>
          <w:sz w:val="20"/>
          <w:szCs w:val="20"/>
        </w:rPr>
        <w:t xml:space="preserve">w postępowaniu o udzielenie zamówienia publicznego </w:t>
      </w:r>
    </w:p>
    <w:p w:rsidR="00802BA5" w:rsidRPr="00031F26" w:rsidRDefault="00AC0DA8">
      <w:pPr>
        <w:tabs>
          <w:tab w:val="left" w:pos="1020"/>
          <w:tab w:val="center" w:pos="4872"/>
        </w:tabs>
        <w:spacing w:before="120"/>
        <w:rPr>
          <w:rFonts w:asciiTheme="minorHAnsi" w:hAnsiTheme="minorHAnsi" w:cstheme="minorHAnsi"/>
          <w:sz w:val="20"/>
          <w:szCs w:val="20"/>
        </w:rPr>
      </w:pPr>
      <w:r w:rsidRPr="00031F26">
        <w:rPr>
          <w:rFonts w:asciiTheme="minorHAnsi" w:hAnsiTheme="minorHAnsi" w:cstheme="minorHAnsi"/>
          <w:sz w:val="20"/>
          <w:szCs w:val="20"/>
        </w:rPr>
        <w:tab/>
      </w:r>
      <w:r w:rsidRPr="00031F26">
        <w:rPr>
          <w:rFonts w:asciiTheme="minorHAnsi" w:hAnsiTheme="minorHAnsi" w:cstheme="minorHAnsi"/>
          <w:sz w:val="20"/>
          <w:szCs w:val="20"/>
        </w:rPr>
        <w:tab/>
        <w:t xml:space="preserve">na </w:t>
      </w:r>
    </w:p>
    <w:p w:rsidR="00802BA5" w:rsidRPr="00031F26" w:rsidRDefault="00802BA5">
      <w:pPr>
        <w:spacing w:before="120"/>
        <w:jc w:val="center"/>
        <w:rPr>
          <w:rFonts w:asciiTheme="minorHAnsi" w:hAnsiTheme="minorHAnsi" w:cstheme="minorHAnsi"/>
          <w:b/>
          <w:bCs/>
          <w:szCs w:val="20"/>
        </w:rPr>
      </w:pPr>
    </w:p>
    <w:p w:rsidR="00802BA5" w:rsidRPr="00031F26" w:rsidRDefault="00F44DDC">
      <w:pPr>
        <w:spacing w:before="120"/>
        <w:jc w:val="center"/>
        <w:rPr>
          <w:rFonts w:asciiTheme="minorHAnsi" w:hAnsiTheme="minorHAnsi" w:cstheme="minorHAnsi"/>
          <w:b/>
          <w:bCs/>
          <w:szCs w:val="20"/>
        </w:rPr>
      </w:pPr>
      <w:r w:rsidRPr="00031F26">
        <w:rPr>
          <w:rFonts w:asciiTheme="minorHAnsi" w:hAnsiTheme="minorHAnsi" w:cstheme="minorHAnsi"/>
          <w:b/>
          <w:bCs/>
          <w:szCs w:val="20"/>
        </w:rPr>
        <w:t>„ZAGOSPODAROWANIE TURYSTYCZNO-REKREACYJNE ODCINKA BRZEGU RZEKI EŁK DO SŁUPA GRANICZNEGO W MIEJSCOWOŚCI PROSTKI”</w:t>
      </w:r>
    </w:p>
    <w:p w:rsidR="00802BA5" w:rsidRPr="00031F26" w:rsidRDefault="00802BA5">
      <w:pPr>
        <w:spacing w:before="120"/>
        <w:rPr>
          <w:rFonts w:asciiTheme="minorHAnsi" w:hAnsiTheme="minorHAnsi" w:cstheme="minorHAnsi"/>
          <w:szCs w:val="20"/>
        </w:rPr>
      </w:pPr>
    </w:p>
    <w:p w:rsidR="00802BA5" w:rsidRPr="00031F26" w:rsidRDefault="00802BA5">
      <w:pPr>
        <w:spacing w:before="120"/>
        <w:rPr>
          <w:rFonts w:asciiTheme="minorHAnsi" w:hAnsiTheme="minorHAnsi" w:cstheme="minorHAnsi"/>
          <w:b/>
          <w:bCs/>
          <w:szCs w:val="20"/>
        </w:rPr>
      </w:pPr>
    </w:p>
    <w:p w:rsidR="00F44DDC" w:rsidRPr="00031F26" w:rsidRDefault="00F44DDC">
      <w:pPr>
        <w:spacing w:before="120"/>
        <w:rPr>
          <w:rFonts w:asciiTheme="minorHAnsi" w:hAnsiTheme="minorHAnsi" w:cstheme="minorHAnsi"/>
          <w:b/>
          <w:bCs/>
          <w:szCs w:val="20"/>
        </w:rPr>
      </w:pPr>
    </w:p>
    <w:p w:rsidR="00F44DDC" w:rsidRPr="00031F26" w:rsidRDefault="00F44DDC">
      <w:pPr>
        <w:spacing w:before="120"/>
        <w:rPr>
          <w:rFonts w:asciiTheme="minorHAnsi" w:hAnsiTheme="minorHAnsi" w:cstheme="minorHAnsi"/>
          <w:b/>
          <w:bCs/>
          <w:szCs w:val="20"/>
        </w:rPr>
      </w:pPr>
    </w:p>
    <w:p w:rsidR="00F44DDC" w:rsidRPr="00031F26" w:rsidRDefault="00F44DDC">
      <w:pPr>
        <w:spacing w:before="120"/>
        <w:rPr>
          <w:rFonts w:asciiTheme="minorHAnsi" w:hAnsiTheme="minorHAnsi" w:cstheme="minorHAnsi"/>
          <w:b/>
          <w:bCs/>
          <w:szCs w:val="20"/>
        </w:rPr>
      </w:pPr>
    </w:p>
    <w:p w:rsidR="00F44DDC" w:rsidRPr="00031F26" w:rsidRDefault="00F44DDC">
      <w:pPr>
        <w:spacing w:before="120"/>
        <w:rPr>
          <w:rFonts w:asciiTheme="minorHAnsi" w:hAnsiTheme="minorHAnsi" w:cstheme="minorHAnsi"/>
          <w:b/>
          <w:bCs/>
          <w:szCs w:val="20"/>
        </w:rPr>
      </w:pPr>
    </w:p>
    <w:p w:rsidR="00F44DDC" w:rsidRPr="00031F26" w:rsidRDefault="00F44DDC">
      <w:pPr>
        <w:spacing w:before="120"/>
        <w:rPr>
          <w:rFonts w:asciiTheme="minorHAnsi" w:hAnsiTheme="minorHAnsi" w:cstheme="minorHAnsi"/>
          <w:b/>
          <w:bCs/>
          <w:szCs w:val="20"/>
        </w:rPr>
      </w:pPr>
    </w:p>
    <w:p w:rsidR="00802BA5" w:rsidRPr="00031F26" w:rsidRDefault="00AC0DA8">
      <w:pPr>
        <w:spacing w:before="120"/>
        <w:jc w:val="both"/>
        <w:rPr>
          <w:rFonts w:asciiTheme="minorHAnsi" w:hAnsiTheme="minorHAnsi" w:cstheme="minorHAnsi"/>
          <w:b/>
        </w:rPr>
      </w:pPr>
      <w:r w:rsidRPr="00031F26">
        <w:rPr>
          <w:rFonts w:asciiTheme="minorHAnsi" w:hAnsiTheme="minorHAnsi" w:cstheme="minorHAnsi"/>
          <w:b/>
          <w:u w:val="single"/>
        </w:rPr>
        <w:t>Tryb postępowania:</w:t>
      </w:r>
      <w:r w:rsidRPr="00031F26">
        <w:rPr>
          <w:rFonts w:asciiTheme="minorHAnsi" w:hAnsiTheme="minorHAnsi" w:cstheme="minorHAnsi"/>
          <w:b/>
        </w:rPr>
        <w:t xml:space="preserve"> przetarg nieograniczony</w:t>
      </w:r>
    </w:p>
    <w:p w:rsidR="00802BA5" w:rsidRPr="00031F26" w:rsidRDefault="00802BA5">
      <w:pPr>
        <w:spacing w:before="120"/>
        <w:jc w:val="both"/>
        <w:rPr>
          <w:rFonts w:asciiTheme="minorHAnsi" w:hAnsiTheme="minorHAnsi" w:cstheme="minorHAnsi"/>
          <w:sz w:val="20"/>
          <w:szCs w:val="20"/>
        </w:rPr>
      </w:pPr>
    </w:p>
    <w:p w:rsidR="00802BA5" w:rsidRPr="00031F26" w:rsidRDefault="00802BA5">
      <w:pPr>
        <w:spacing w:before="120"/>
        <w:jc w:val="both"/>
        <w:rPr>
          <w:rFonts w:asciiTheme="minorHAnsi" w:hAnsiTheme="minorHAnsi" w:cstheme="minorHAnsi"/>
          <w:sz w:val="20"/>
          <w:szCs w:val="20"/>
        </w:rPr>
      </w:pPr>
    </w:p>
    <w:p w:rsidR="00802BA5" w:rsidRPr="00031F26" w:rsidRDefault="00AC0DA8">
      <w:pPr>
        <w:spacing w:before="120"/>
        <w:ind w:left="5664"/>
        <w:jc w:val="center"/>
        <w:rPr>
          <w:rFonts w:asciiTheme="minorHAnsi" w:hAnsiTheme="minorHAnsi" w:cstheme="minorHAnsi"/>
        </w:rPr>
      </w:pPr>
      <w:r w:rsidRPr="00031F26">
        <w:rPr>
          <w:rFonts w:asciiTheme="minorHAnsi" w:hAnsiTheme="minorHAnsi" w:cstheme="minorHAnsi"/>
        </w:rPr>
        <w:t>Zatwierdził</w:t>
      </w:r>
    </w:p>
    <w:p w:rsidR="00802BA5" w:rsidRPr="00031F26" w:rsidRDefault="00AC0DA8">
      <w:pPr>
        <w:spacing w:before="120"/>
        <w:ind w:left="5664"/>
        <w:jc w:val="center"/>
        <w:rPr>
          <w:rFonts w:asciiTheme="minorHAnsi" w:hAnsiTheme="minorHAnsi" w:cstheme="minorHAnsi"/>
          <w:sz w:val="20"/>
          <w:szCs w:val="20"/>
        </w:rPr>
      </w:pPr>
      <w:r w:rsidRPr="00031F26">
        <w:rPr>
          <w:rFonts w:asciiTheme="minorHAnsi" w:hAnsiTheme="minorHAnsi" w:cstheme="minorHAnsi"/>
          <w:sz w:val="20"/>
          <w:szCs w:val="20"/>
        </w:rPr>
        <w:t>Wójt Gminy Prostki</w:t>
      </w:r>
    </w:p>
    <w:p w:rsidR="00802BA5" w:rsidRPr="00031F26" w:rsidRDefault="00802BA5">
      <w:pPr>
        <w:spacing w:before="120"/>
        <w:ind w:left="5664"/>
        <w:jc w:val="center"/>
        <w:rPr>
          <w:rFonts w:asciiTheme="minorHAnsi" w:hAnsiTheme="minorHAnsi" w:cstheme="minorHAnsi"/>
          <w:sz w:val="20"/>
          <w:szCs w:val="20"/>
        </w:rPr>
      </w:pPr>
    </w:p>
    <w:p w:rsidR="00802BA5" w:rsidRPr="00031F26" w:rsidRDefault="00802BA5">
      <w:pPr>
        <w:spacing w:before="120"/>
        <w:ind w:left="5664"/>
        <w:jc w:val="center"/>
        <w:rPr>
          <w:rFonts w:asciiTheme="minorHAnsi" w:hAnsiTheme="minorHAnsi" w:cstheme="minorHAnsi"/>
          <w:color w:val="FF0000"/>
          <w:sz w:val="20"/>
          <w:szCs w:val="20"/>
        </w:rPr>
      </w:pPr>
    </w:p>
    <w:p w:rsidR="00802BA5" w:rsidRPr="005C106C" w:rsidRDefault="00AC0DA8">
      <w:pPr>
        <w:spacing w:before="120"/>
        <w:ind w:left="5664"/>
        <w:jc w:val="center"/>
        <w:rPr>
          <w:rFonts w:asciiTheme="minorHAnsi" w:hAnsiTheme="minorHAnsi" w:cstheme="minorHAnsi"/>
          <w:sz w:val="20"/>
          <w:szCs w:val="20"/>
        </w:rPr>
      </w:pPr>
      <w:r w:rsidRPr="005C106C">
        <w:rPr>
          <w:rFonts w:asciiTheme="minorHAnsi" w:hAnsiTheme="minorHAnsi" w:cstheme="minorHAnsi"/>
          <w:sz w:val="20"/>
          <w:szCs w:val="20"/>
        </w:rPr>
        <w:t>……………………………….</w:t>
      </w:r>
    </w:p>
    <w:p w:rsidR="00802BA5" w:rsidRPr="00031F26" w:rsidRDefault="00802BA5">
      <w:pPr>
        <w:spacing w:before="120"/>
        <w:jc w:val="center"/>
        <w:rPr>
          <w:rFonts w:asciiTheme="minorHAnsi" w:hAnsiTheme="minorHAnsi" w:cstheme="minorHAnsi"/>
          <w:b/>
          <w:bCs/>
          <w:color w:val="FF0000"/>
          <w:szCs w:val="20"/>
        </w:rPr>
      </w:pPr>
    </w:p>
    <w:p w:rsidR="00802BA5" w:rsidRPr="00031F26" w:rsidRDefault="00802BA5">
      <w:pPr>
        <w:spacing w:before="120"/>
        <w:rPr>
          <w:rFonts w:asciiTheme="minorHAnsi" w:hAnsiTheme="minorHAnsi" w:cstheme="minorHAnsi"/>
          <w:b/>
          <w:bCs/>
          <w:color w:val="FF0000"/>
          <w:szCs w:val="20"/>
        </w:rPr>
      </w:pPr>
    </w:p>
    <w:p w:rsidR="00802BA5" w:rsidRPr="00031F26" w:rsidRDefault="00AC0DA8">
      <w:pPr>
        <w:spacing w:before="120"/>
        <w:jc w:val="center"/>
        <w:rPr>
          <w:rFonts w:asciiTheme="minorHAnsi" w:hAnsiTheme="minorHAnsi" w:cstheme="minorHAnsi"/>
          <w:b/>
        </w:rPr>
      </w:pPr>
      <w:r w:rsidRPr="00031F26">
        <w:rPr>
          <w:rFonts w:asciiTheme="minorHAnsi" w:hAnsiTheme="minorHAnsi" w:cstheme="minorHAnsi"/>
          <w:b/>
        </w:rPr>
        <w:t xml:space="preserve">Prostki, </w:t>
      </w:r>
      <w:r w:rsidR="00331B97">
        <w:rPr>
          <w:rFonts w:asciiTheme="minorHAnsi" w:hAnsiTheme="minorHAnsi" w:cstheme="minorHAnsi"/>
          <w:b/>
        </w:rPr>
        <w:t>sierpień</w:t>
      </w:r>
      <w:r w:rsidRPr="00031F26">
        <w:rPr>
          <w:rFonts w:asciiTheme="minorHAnsi" w:hAnsiTheme="minorHAnsi" w:cstheme="minorHAnsi"/>
          <w:b/>
        </w:rPr>
        <w:t xml:space="preserve"> 2017 r.</w:t>
      </w:r>
    </w:p>
    <w:p w:rsidR="00802BA5" w:rsidRPr="00031F26" w:rsidRDefault="00802BA5">
      <w:pPr>
        <w:pStyle w:val="Akapitzlist"/>
        <w:spacing w:before="120" w:after="0" w:line="240" w:lineRule="auto"/>
        <w:ind w:left="360"/>
        <w:rPr>
          <w:rFonts w:asciiTheme="minorHAnsi" w:hAnsiTheme="minorHAnsi" w:cstheme="minorHAnsi"/>
          <w:b/>
          <w:color w:val="FF0000"/>
        </w:rPr>
      </w:pPr>
    </w:p>
    <w:p w:rsidR="00802BA5" w:rsidRPr="00031F26" w:rsidRDefault="00AC0DA8">
      <w:pPr>
        <w:pStyle w:val="Akapitzlist"/>
        <w:numPr>
          <w:ilvl w:val="0"/>
          <w:numId w:val="9"/>
        </w:numPr>
        <w:spacing w:before="120" w:after="0" w:line="240" w:lineRule="auto"/>
        <w:ind w:left="357" w:hanging="357"/>
        <w:rPr>
          <w:rStyle w:val="Tytuksiki"/>
          <w:rFonts w:asciiTheme="minorHAnsi" w:hAnsiTheme="minorHAnsi" w:cstheme="minorHAnsi"/>
          <w:bCs w:val="0"/>
          <w:smallCaps w:val="0"/>
          <w:spacing w:val="0"/>
        </w:rPr>
      </w:pPr>
      <w:r w:rsidRPr="00031F26">
        <w:rPr>
          <w:rStyle w:val="Tytuksiki"/>
          <w:rFonts w:cstheme="minorHAnsi"/>
          <w:sz w:val="28"/>
          <w:szCs w:val="28"/>
        </w:rPr>
        <w:t>Nazwa (Firma) oraz adres Zamawiającego</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bCs/>
        </w:rPr>
        <w:t xml:space="preserve">Nazwa: Gmina Prostki, zwana dalej </w:t>
      </w:r>
      <w:r w:rsidRPr="00031F26">
        <w:rPr>
          <w:rFonts w:asciiTheme="minorHAnsi" w:hAnsiTheme="minorHAnsi" w:cstheme="minorHAnsi"/>
          <w:b/>
          <w:bCs/>
        </w:rPr>
        <w:t>„Zamawiającym”</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bCs/>
        </w:rPr>
        <w:t>Adres Zamawiającego:</w:t>
      </w:r>
    </w:p>
    <w:p w:rsidR="00802BA5" w:rsidRPr="00031F26" w:rsidRDefault="00AC0DA8">
      <w:pPr>
        <w:pStyle w:val="Nagwek7"/>
        <w:spacing w:before="60" w:after="0"/>
        <w:ind w:left="2126"/>
        <w:rPr>
          <w:rFonts w:asciiTheme="minorHAnsi" w:hAnsiTheme="minorHAnsi" w:cstheme="minorHAnsi"/>
          <w:b/>
          <w:bCs/>
          <w:sz w:val="22"/>
          <w:szCs w:val="22"/>
        </w:rPr>
      </w:pPr>
      <w:r w:rsidRPr="00031F26">
        <w:rPr>
          <w:rFonts w:cstheme="minorHAnsi"/>
          <w:b/>
          <w:bCs/>
          <w:sz w:val="22"/>
          <w:szCs w:val="22"/>
        </w:rPr>
        <w:t>Gmina Prostki</w:t>
      </w:r>
    </w:p>
    <w:p w:rsidR="00802BA5" w:rsidRPr="00031F26" w:rsidRDefault="00AC0DA8">
      <w:pPr>
        <w:pStyle w:val="Nagwek7"/>
        <w:tabs>
          <w:tab w:val="left" w:pos="7140"/>
        </w:tabs>
        <w:spacing w:before="60" w:after="0"/>
        <w:ind w:left="2126"/>
        <w:rPr>
          <w:rFonts w:asciiTheme="minorHAnsi" w:hAnsiTheme="minorHAnsi" w:cstheme="minorHAnsi"/>
          <w:b/>
          <w:bCs/>
          <w:sz w:val="22"/>
          <w:szCs w:val="22"/>
        </w:rPr>
      </w:pPr>
      <w:r w:rsidRPr="00031F26">
        <w:rPr>
          <w:rFonts w:cstheme="minorHAnsi"/>
          <w:b/>
          <w:bCs/>
          <w:sz w:val="22"/>
          <w:szCs w:val="22"/>
        </w:rPr>
        <w:t xml:space="preserve">ul. 1 Maja 44B, </w:t>
      </w:r>
      <w:r w:rsidRPr="00031F26">
        <w:rPr>
          <w:rFonts w:cstheme="minorHAnsi"/>
          <w:b/>
          <w:bCs/>
          <w:sz w:val="22"/>
          <w:szCs w:val="22"/>
        </w:rPr>
        <w:tab/>
      </w:r>
    </w:p>
    <w:p w:rsidR="00802BA5" w:rsidRPr="00031F26" w:rsidRDefault="00AC0DA8">
      <w:pPr>
        <w:pStyle w:val="Nagwek7"/>
        <w:spacing w:before="60" w:after="0"/>
        <w:ind w:left="2126"/>
        <w:rPr>
          <w:rFonts w:asciiTheme="minorHAnsi" w:hAnsiTheme="minorHAnsi" w:cstheme="minorHAnsi"/>
          <w:b/>
          <w:bCs/>
          <w:sz w:val="22"/>
          <w:szCs w:val="22"/>
        </w:rPr>
      </w:pPr>
      <w:r w:rsidRPr="00031F26">
        <w:rPr>
          <w:rFonts w:cstheme="minorHAnsi"/>
          <w:b/>
          <w:bCs/>
          <w:sz w:val="22"/>
          <w:szCs w:val="22"/>
        </w:rPr>
        <w:t xml:space="preserve">19-335 Prostki. </w:t>
      </w:r>
    </w:p>
    <w:p w:rsidR="00802BA5" w:rsidRPr="00031F26" w:rsidRDefault="00AC0DA8">
      <w:pPr>
        <w:pStyle w:val="Nagwek7"/>
        <w:spacing w:before="60" w:after="0"/>
        <w:ind w:left="2126"/>
        <w:rPr>
          <w:rFonts w:asciiTheme="minorHAnsi" w:hAnsiTheme="minorHAnsi" w:cstheme="minorHAnsi"/>
          <w:sz w:val="22"/>
          <w:szCs w:val="22"/>
        </w:rPr>
      </w:pPr>
      <w:r w:rsidRPr="00031F26">
        <w:rPr>
          <w:rFonts w:cstheme="minorHAnsi"/>
          <w:bCs/>
          <w:sz w:val="22"/>
          <w:szCs w:val="22"/>
        </w:rPr>
        <w:t xml:space="preserve">Regon: </w:t>
      </w:r>
      <w:r w:rsidRPr="00031F26">
        <w:rPr>
          <w:rFonts w:cstheme="minorHAnsi"/>
          <w:sz w:val="22"/>
          <w:szCs w:val="22"/>
        </w:rPr>
        <w:t>790671136;</w:t>
      </w:r>
      <w:r w:rsidRPr="00031F26">
        <w:rPr>
          <w:rFonts w:cstheme="minorHAnsi"/>
          <w:bCs/>
          <w:sz w:val="22"/>
          <w:szCs w:val="22"/>
        </w:rPr>
        <w:t>NIP:</w:t>
      </w:r>
      <w:r w:rsidRPr="00031F26">
        <w:rPr>
          <w:rFonts w:cstheme="minorHAnsi"/>
          <w:b/>
          <w:bCs/>
          <w:sz w:val="22"/>
          <w:szCs w:val="22"/>
        </w:rPr>
        <w:t xml:space="preserve"> </w:t>
      </w:r>
      <w:r w:rsidRPr="00031F26">
        <w:rPr>
          <w:rFonts w:cstheme="minorHAnsi"/>
          <w:sz w:val="22"/>
          <w:szCs w:val="22"/>
        </w:rPr>
        <w:t>848-182-62-83</w:t>
      </w:r>
    </w:p>
    <w:p w:rsidR="00802BA5" w:rsidRPr="00031F26" w:rsidRDefault="00AC0DA8">
      <w:pPr>
        <w:spacing w:before="60"/>
        <w:ind w:left="2126"/>
        <w:rPr>
          <w:rFonts w:asciiTheme="minorHAnsi" w:hAnsiTheme="minorHAnsi" w:cstheme="minorHAnsi"/>
        </w:rPr>
      </w:pPr>
      <w:r w:rsidRPr="00031F26">
        <w:rPr>
          <w:rFonts w:asciiTheme="minorHAnsi" w:hAnsiTheme="minorHAnsi" w:cstheme="minorHAnsi"/>
        </w:rPr>
        <w:t>tel. 87 6112012, faks 87 6112079</w:t>
      </w:r>
    </w:p>
    <w:p w:rsidR="00802BA5" w:rsidRPr="00031F26" w:rsidRDefault="00AC0DA8">
      <w:pPr>
        <w:spacing w:before="60"/>
        <w:ind w:left="2126"/>
      </w:pPr>
      <w:r w:rsidRPr="00031F26">
        <w:rPr>
          <w:rFonts w:asciiTheme="minorHAnsi" w:hAnsiTheme="minorHAnsi" w:cstheme="minorHAnsi"/>
        </w:rPr>
        <w:t xml:space="preserve">email: </w:t>
      </w:r>
      <w:hyperlink r:id="rId8">
        <w:r w:rsidRPr="00031F26">
          <w:rPr>
            <w:rStyle w:val="czeinternetowe"/>
            <w:rFonts w:asciiTheme="minorHAnsi" w:hAnsiTheme="minorHAnsi" w:cstheme="minorHAnsi"/>
            <w:color w:val="auto"/>
          </w:rPr>
          <w:t>sekretariat@prostki.pl</w:t>
        </w:r>
      </w:hyperlink>
      <w:r w:rsidRPr="00031F26">
        <w:rPr>
          <w:rFonts w:asciiTheme="minorHAnsi" w:hAnsiTheme="minorHAnsi" w:cstheme="minorHAnsi"/>
        </w:rPr>
        <w:t xml:space="preserve"> </w:t>
      </w:r>
    </w:p>
    <w:p w:rsidR="00802BA5" w:rsidRPr="00031F26" w:rsidRDefault="00AC0DA8">
      <w:pPr>
        <w:numPr>
          <w:ilvl w:val="1"/>
          <w:numId w:val="1"/>
        </w:numPr>
        <w:spacing w:before="120"/>
      </w:pPr>
      <w:r w:rsidRPr="00031F26">
        <w:rPr>
          <w:rFonts w:asciiTheme="minorHAnsi" w:hAnsiTheme="minorHAnsi" w:cstheme="minorHAnsi"/>
          <w:highlight w:val="white"/>
        </w:rPr>
        <w:t>Strona</w:t>
      </w:r>
      <w:r w:rsidRPr="00031F26">
        <w:rPr>
          <w:rFonts w:asciiTheme="minorHAnsi" w:hAnsiTheme="minorHAnsi" w:cstheme="minorHAnsi"/>
        </w:rPr>
        <w:t xml:space="preserve"> internetowa:  </w:t>
      </w:r>
      <w:hyperlink r:id="rId9">
        <w:r w:rsidRPr="00031F26">
          <w:rPr>
            <w:rStyle w:val="czeinternetowe"/>
            <w:rFonts w:asciiTheme="minorHAnsi" w:hAnsiTheme="minorHAnsi" w:cstheme="minorHAnsi"/>
            <w:color w:val="auto"/>
          </w:rPr>
          <w:t>http://bip.prostki.pl/</w:t>
        </w:r>
      </w:hyperlink>
      <w:r w:rsidRPr="00031F26">
        <w:rPr>
          <w:rFonts w:asciiTheme="minorHAnsi" w:hAnsiTheme="minorHAnsi" w:cstheme="minorHAnsi"/>
        </w:rPr>
        <w:t xml:space="preserve">  na której Zamawiający udostępnia specyfikację istotnych warunków zamówienia wraz z załącznikami co najmniej do upływu terminu składania ofert</w:t>
      </w:r>
    </w:p>
    <w:p w:rsidR="00802BA5" w:rsidRPr="00031F26" w:rsidRDefault="00AC0DA8">
      <w:pPr>
        <w:numPr>
          <w:ilvl w:val="1"/>
          <w:numId w:val="1"/>
        </w:numPr>
        <w:spacing w:before="120"/>
        <w:rPr>
          <w:rFonts w:asciiTheme="minorHAnsi" w:hAnsiTheme="minorHAnsi" w:cstheme="minorHAnsi"/>
          <w:b/>
          <w:bCs/>
          <w:smallCaps/>
          <w:spacing w:val="5"/>
        </w:rPr>
      </w:pPr>
      <w:r w:rsidRPr="00031F26">
        <w:rPr>
          <w:rFonts w:asciiTheme="minorHAnsi" w:hAnsiTheme="minorHAnsi" w:cstheme="minorHAnsi"/>
          <w:highlight w:val="white"/>
        </w:rPr>
        <w:t>Godziny urzędowania</w:t>
      </w:r>
      <w:r w:rsidRPr="00031F26">
        <w:rPr>
          <w:rFonts w:asciiTheme="minorHAnsi" w:hAnsiTheme="minorHAnsi" w:cstheme="minorHAnsi"/>
        </w:rPr>
        <w:t>: we wszystkie dni robocze od godziny 7</w:t>
      </w:r>
      <w:r w:rsidRPr="00031F26">
        <w:rPr>
          <w:rFonts w:asciiTheme="minorHAnsi" w:hAnsiTheme="minorHAnsi" w:cstheme="minorHAnsi"/>
          <w:vertAlign w:val="superscript"/>
        </w:rPr>
        <w:t xml:space="preserve">00 </w:t>
      </w:r>
      <w:r w:rsidRPr="00031F26">
        <w:rPr>
          <w:rFonts w:asciiTheme="minorHAnsi" w:hAnsiTheme="minorHAnsi" w:cstheme="minorHAnsi"/>
        </w:rPr>
        <w:t>do godziny 15</w:t>
      </w:r>
      <w:r w:rsidRPr="00031F26">
        <w:rPr>
          <w:rFonts w:asciiTheme="minorHAnsi" w:hAnsiTheme="minorHAnsi" w:cstheme="minorHAnsi"/>
          <w:vertAlign w:val="superscript"/>
        </w:rPr>
        <w:t>00</w:t>
      </w:r>
      <w:r w:rsidRPr="00031F26">
        <w:rPr>
          <w:rFonts w:asciiTheme="minorHAnsi" w:hAnsiTheme="minorHAnsi" w:cstheme="minorHAnsi"/>
        </w:rPr>
        <w:t>.</w:t>
      </w:r>
    </w:p>
    <w:p w:rsidR="00802BA5" w:rsidRPr="00031F26" w:rsidRDefault="00AC0DA8">
      <w:pPr>
        <w:numPr>
          <w:ilvl w:val="0"/>
          <w:numId w:val="1"/>
        </w:numPr>
        <w:spacing w:before="240"/>
        <w:ind w:left="357" w:hanging="35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 xml:space="preserve">Tryb udzielenia zamówienia </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Niniejsze postępowanie jest prowadzone w trybie przetargu nieograniczonego na podstawie art. 39 ustawy z 29.01.2004 r. – P</w:t>
      </w:r>
      <w:r w:rsidR="007703BA">
        <w:rPr>
          <w:rFonts w:asciiTheme="minorHAnsi" w:hAnsiTheme="minorHAnsi" w:cstheme="minorHAnsi"/>
        </w:rPr>
        <w:t>rawo zamówień publicznych (Dz.U.</w:t>
      </w:r>
      <w:r w:rsidRPr="00031F26">
        <w:rPr>
          <w:rFonts w:asciiTheme="minorHAnsi" w:hAnsiTheme="minorHAnsi" w:cstheme="minorHAnsi"/>
        </w:rPr>
        <w:t>201</w:t>
      </w:r>
      <w:r w:rsidR="007703BA">
        <w:rPr>
          <w:rFonts w:asciiTheme="minorHAnsi" w:hAnsiTheme="minorHAnsi" w:cstheme="minorHAnsi"/>
        </w:rPr>
        <w:t xml:space="preserve">7.1576 </w:t>
      </w:r>
      <w:proofErr w:type="spellStart"/>
      <w:r w:rsidR="007703BA">
        <w:rPr>
          <w:rFonts w:asciiTheme="minorHAnsi" w:hAnsiTheme="minorHAnsi" w:cstheme="minorHAnsi"/>
        </w:rPr>
        <w:t>t.j</w:t>
      </w:r>
      <w:proofErr w:type="spellEnd"/>
      <w:r w:rsidR="007703BA">
        <w:rPr>
          <w:rFonts w:asciiTheme="minorHAnsi" w:hAnsiTheme="minorHAnsi" w:cstheme="minorHAnsi"/>
        </w:rPr>
        <w:t>.</w:t>
      </w:r>
      <w:r w:rsidRPr="00031F26">
        <w:rPr>
          <w:rFonts w:asciiTheme="minorHAnsi" w:hAnsiTheme="minorHAnsi" w:cstheme="minorHAnsi"/>
        </w:rPr>
        <w:t>), zwanej dalej: „</w:t>
      </w:r>
      <w:proofErr w:type="spellStart"/>
      <w:r w:rsidRPr="00031F26">
        <w:rPr>
          <w:rFonts w:asciiTheme="minorHAnsi" w:hAnsiTheme="minorHAnsi" w:cstheme="minorHAnsi"/>
        </w:rPr>
        <w:t>Pzp</w:t>
      </w:r>
      <w:proofErr w:type="spellEnd"/>
      <w:r w:rsidRPr="00031F26">
        <w:rPr>
          <w:rFonts w:asciiTheme="minorHAnsi" w:hAnsiTheme="minorHAnsi" w:cstheme="minorHAnsi"/>
        </w:rPr>
        <w:t>”, oraz w przepisów wykonawczych do tej ustawy.</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 xml:space="preserve">Rozporządzenie Ministra Rozwoju z dnia 27 lipca 2016 r. w sprawie rodzajów dokumentów, jakich może żądać zamawiający od wykonawcy w postępowaniu o udzielenie zamówienia (Dz. U. z 2016 r. poz. 1126). </w:t>
      </w:r>
    </w:p>
    <w:p w:rsidR="00802BA5" w:rsidRPr="00031F26" w:rsidRDefault="00AC0DA8">
      <w:pPr>
        <w:numPr>
          <w:ilvl w:val="1"/>
          <w:numId w:val="1"/>
        </w:numPr>
        <w:spacing w:before="120"/>
        <w:ind w:left="573" w:hanging="431"/>
        <w:jc w:val="both"/>
        <w:rPr>
          <w:rStyle w:val="Tytuksiki"/>
          <w:rFonts w:asciiTheme="minorHAnsi" w:hAnsiTheme="minorHAnsi" w:cstheme="minorHAnsi"/>
        </w:rPr>
      </w:pPr>
      <w:r w:rsidRPr="00031F26">
        <w:rPr>
          <w:rFonts w:asciiTheme="minorHAnsi" w:hAnsiTheme="minorHAnsi" w:cstheme="minorHAnsi"/>
        </w:rPr>
        <w:t xml:space="preserve">Wartość zamówienia nie przekracza równowartości kwoty określonej w przepisach wykonawczych na podstawie art. 11 ust. 8 ustawy </w:t>
      </w:r>
      <w:proofErr w:type="spellStart"/>
      <w:r w:rsidRPr="00031F26">
        <w:rPr>
          <w:rFonts w:asciiTheme="minorHAnsi" w:hAnsiTheme="minorHAnsi" w:cstheme="minorHAnsi"/>
        </w:rPr>
        <w:t>Pzp</w:t>
      </w:r>
      <w:proofErr w:type="spellEnd"/>
    </w:p>
    <w:p w:rsidR="00802BA5" w:rsidRPr="00031F26" w:rsidRDefault="00AC0DA8">
      <w:pPr>
        <w:numPr>
          <w:ilvl w:val="0"/>
          <w:numId w:val="1"/>
        </w:numPr>
        <w:spacing w:before="240"/>
        <w:ind w:left="357" w:hanging="357"/>
        <w:jc w:val="both"/>
        <w:rPr>
          <w:rStyle w:val="Tytuksiki"/>
          <w:rFonts w:asciiTheme="minorHAnsi" w:hAnsiTheme="minorHAnsi" w:cstheme="minorHAnsi"/>
          <w:sz w:val="28"/>
          <w:szCs w:val="28"/>
        </w:rPr>
      </w:pPr>
      <w:r w:rsidRPr="00031F26">
        <w:rPr>
          <w:rStyle w:val="Tytuksiki"/>
          <w:rFonts w:asciiTheme="minorHAnsi" w:hAnsiTheme="minorHAnsi" w:cstheme="minorHAnsi"/>
          <w:sz w:val="28"/>
          <w:szCs w:val="28"/>
        </w:rPr>
        <w:t>Opis przedmiotu zamówienia</w:t>
      </w:r>
    </w:p>
    <w:p w:rsidR="00802BA5" w:rsidRPr="006A3311" w:rsidRDefault="00AC0DA8">
      <w:pPr>
        <w:numPr>
          <w:ilvl w:val="1"/>
          <w:numId w:val="1"/>
        </w:numPr>
        <w:spacing w:before="120"/>
        <w:jc w:val="both"/>
        <w:rPr>
          <w:rFonts w:asciiTheme="minorHAnsi" w:hAnsiTheme="minorHAnsi" w:cstheme="minorHAnsi"/>
          <w:b/>
          <w:bCs/>
          <w:smallCaps/>
          <w:spacing w:val="5"/>
          <w:sz w:val="28"/>
          <w:szCs w:val="28"/>
        </w:rPr>
      </w:pPr>
      <w:r w:rsidRPr="00031F26">
        <w:rPr>
          <w:rFonts w:asciiTheme="minorHAnsi" w:hAnsiTheme="minorHAnsi" w:cstheme="minorHAnsi"/>
        </w:rPr>
        <w:t>Przedmiotem zamówienia jest wykonanie robót budowlanych i branżowych:</w:t>
      </w:r>
      <w:r w:rsidRPr="00031F26">
        <w:rPr>
          <w:rFonts w:asciiTheme="minorHAnsi" w:hAnsiTheme="minorHAnsi" w:cstheme="minorHAnsi"/>
          <w:b/>
          <w:bCs/>
          <w:smallCaps/>
          <w:spacing w:val="5"/>
        </w:rPr>
        <w:t xml:space="preserve"> „</w:t>
      </w:r>
      <w:r w:rsidR="00F44DDC" w:rsidRPr="00031F26">
        <w:rPr>
          <w:rFonts w:asciiTheme="minorHAnsi" w:hAnsiTheme="minorHAnsi" w:cstheme="minorHAnsi"/>
          <w:b/>
        </w:rPr>
        <w:t>Zagospodarowanie turystyczno-rekreacyjne odcinka brzegu rzeki Ełk do słupa granicznego w miejscowości Prostki</w:t>
      </w:r>
      <w:r w:rsidRPr="00031F26">
        <w:rPr>
          <w:rFonts w:asciiTheme="minorHAnsi" w:hAnsiTheme="minorHAnsi" w:cstheme="minorHAnsi"/>
          <w:b/>
        </w:rPr>
        <w:t>”</w:t>
      </w:r>
    </w:p>
    <w:p w:rsidR="006A3311" w:rsidRPr="006A3311" w:rsidRDefault="006A3311" w:rsidP="006A3311">
      <w:pPr>
        <w:spacing w:before="120"/>
        <w:ind w:left="567"/>
        <w:jc w:val="both"/>
        <w:rPr>
          <w:rFonts w:asciiTheme="minorHAnsi" w:hAnsiTheme="minorHAnsi" w:cstheme="minorHAnsi"/>
          <w:noProof/>
          <w:sz w:val="20"/>
          <w:szCs w:val="20"/>
        </w:rPr>
      </w:pPr>
      <w:r w:rsidRPr="006A3311">
        <w:rPr>
          <w:rFonts w:asciiTheme="minorHAnsi" w:hAnsiTheme="minorHAnsi" w:cstheme="minorHAnsi"/>
        </w:rPr>
        <w:t>w zakresie:</w:t>
      </w:r>
      <w:r w:rsidRPr="006A3311">
        <w:rPr>
          <w:rFonts w:asciiTheme="minorHAnsi" w:hAnsiTheme="minorHAnsi" w:cstheme="minorHAnsi"/>
          <w:noProof/>
          <w:sz w:val="20"/>
          <w:szCs w:val="20"/>
          <w:lang w:eastAsia="en-US"/>
        </w:rPr>
        <w:t xml:space="preserve"> </w:t>
      </w:r>
    </w:p>
    <w:p w:rsidR="006A3311" w:rsidRPr="006A3311" w:rsidRDefault="006A3311" w:rsidP="006A3311">
      <w:pPr>
        <w:pStyle w:val="Akapitzlist"/>
        <w:numPr>
          <w:ilvl w:val="0"/>
          <w:numId w:val="37"/>
        </w:numPr>
        <w:spacing w:after="0"/>
        <w:ind w:left="1134" w:hanging="357"/>
        <w:jc w:val="both"/>
        <w:rPr>
          <w:rFonts w:asciiTheme="minorHAnsi" w:hAnsiTheme="minorHAnsi" w:cstheme="minorHAnsi"/>
          <w:noProof/>
          <w:sz w:val="20"/>
          <w:szCs w:val="20"/>
        </w:rPr>
      </w:pPr>
      <w:r w:rsidRPr="006A3311">
        <w:rPr>
          <w:rFonts w:asciiTheme="minorHAnsi" w:hAnsiTheme="minorHAnsi" w:cstheme="minorHAnsi"/>
          <w:noProof/>
          <w:sz w:val="20"/>
          <w:szCs w:val="20"/>
        </w:rPr>
        <w:t xml:space="preserve">roboty pomiarowe, </w:t>
      </w:r>
    </w:p>
    <w:p w:rsidR="006A3311" w:rsidRPr="006A3311" w:rsidRDefault="006A3311" w:rsidP="006A3311">
      <w:pPr>
        <w:numPr>
          <w:ilvl w:val="0"/>
          <w:numId w:val="37"/>
        </w:numPr>
        <w:spacing w:line="276" w:lineRule="auto"/>
        <w:ind w:left="1134" w:hanging="357"/>
        <w:contextualSpacing/>
        <w:jc w:val="both"/>
        <w:rPr>
          <w:rFonts w:asciiTheme="minorHAnsi" w:hAnsiTheme="minorHAnsi" w:cstheme="minorHAnsi"/>
          <w:noProof/>
          <w:sz w:val="20"/>
          <w:szCs w:val="20"/>
          <w:lang w:eastAsia="en-US"/>
        </w:rPr>
      </w:pPr>
      <w:r w:rsidRPr="006A3311">
        <w:rPr>
          <w:rFonts w:asciiTheme="minorHAnsi" w:hAnsiTheme="minorHAnsi" w:cstheme="minorHAnsi"/>
          <w:noProof/>
          <w:sz w:val="20"/>
          <w:szCs w:val="20"/>
          <w:lang w:eastAsia="en-US"/>
        </w:rPr>
        <w:t xml:space="preserve">roboty ziemne, </w:t>
      </w:r>
    </w:p>
    <w:p w:rsidR="006A3311" w:rsidRPr="006A3311" w:rsidRDefault="006A3311" w:rsidP="006A3311">
      <w:pPr>
        <w:numPr>
          <w:ilvl w:val="0"/>
          <w:numId w:val="37"/>
        </w:numPr>
        <w:spacing w:line="276" w:lineRule="auto"/>
        <w:ind w:left="1134" w:hanging="357"/>
        <w:contextualSpacing/>
        <w:jc w:val="both"/>
        <w:rPr>
          <w:rFonts w:asciiTheme="minorHAnsi" w:hAnsiTheme="minorHAnsi" w:cstheme="minorHAnsi"/>
          <w:noProof/>
          <w:sz w:val="20"/>
          <w:szCs w:val="20"/>
          <w:lang w:eastAsia="en-US"/>
        </w:rPr>
      </w:pPr>
      <w:r w:rsidRPr="006A3311">
        <w:rPr>
          <w:rFonts w:asciiTheme="minorHAnsi" w:hAnsiTheme="minorHAnsi" w:cstheme="minorHAnsi"/>
          <w:noProof/>
          <w:sz w:val="20"/>
          <w:szCs w:val="20"/>
          <w:lang w:eastAsia="en-US"/>
        </w:rPr>
        <w:t>podbudowę z kruszywa</w:t>
      </w:r>
      <w:r w:rsidR="0016077C">
        <w:rPr>
          <w:rFonts w:asciiTheme="minorHAnsi" w:hAnsiTheme="minorHAnsi" w:cstheme="minorHAnsi"/>
          <w:noProof/>
          <w:sz w:val="20"/>
          <w:szCs w:val="20"/>
          <w:lang w:eastAsia="en-US"/>
        </w:rPr>
        <w:t xml:space="preserve"> łamanego</w:t>
      </w:r>
      <w:r w:rsidRPr="006A3311">
        <w:rPr>
          <w:rFonts w:asciiTheme="minorHAnsi" w:hAnsiTheme="minorHAnsi" w:cstheme="minorHAnsi"/>
          <w:noProof/>
          <w:sz w:val="20"/>
          <w:szCs w:val="20"/>
          <w:lang w:eastAsia="en-US"/>
        </w:rPr>
        <w:t xml:space="preserve"> gr. </w:t>
      </w:r>
      <w:r w:rsidR="0016077C">
        <w:rPr>
          <w:rFonts w:asciiTheme="minorHAnsi" w:hAnsiTheme="minorHAnsi" w:cstheme="minorHAnsi"/>
          <w:noProof/>
          <w:sz w:val="20"/>
          <w:szCs w:val="20"/>
          <w:lang w:eastAsia="en-US"/>
        </w:rPr>
        <w:t>8</w:t>
      </w:r>
      <w:r w:rsidRPr="006A3311">
        <w:rPr>
          <w:rFonts w:asciiTheme="minorHAnsi" w:hAnsiTheme="minorHAnsi" w:cstheme="minorHAnsi"/>
          <w:noProof/>
          <w:sz w:val="20"/>
          <w:szCs w:val="20"/>
          <w:lang w:eastAsia="en-US"/>
        </w:rPr>
        <w:t xml:space="preserve">cm </w:t>
      </w:r>
    </w:p>
    <w:p w:rsidR="006A3311" w:rsidRPr="006A3311" w:rsidRDefault="006A3311" w:rsidP="006A3311">
      <w:pPr>
        <w:numPr>
          <w:ilvl w:val="0"/>
          <w:numId w:val="37"/>
        </w:numPr>
        <w:spacing w:line="276" w:lineRule="auto"/>
        <w:ind w:left="1134" w:hanging="357"/>
        <w:contextualSpacing/>
        <w:jc w:val="both"/>
        <w:rPr>
          <w:rFonts w:asciiTheme="minorHAnsi" w:hAnsiTheme="minorHAnsi" w:cstheme="minorHAnsi"/>
          <w:noProof/>
          <w:sz w:val="20"/>
          <w:szCs w:val="20"/>
          <w:lang w:eastAsia="en-US"/>
        </w:rPr>
      </w:pPr>
      <w:r w:rsidRPr="006A3311">
        <w:rPr>
          <w:rFonts w:asciiTheme="minorHAnsi" w:hAnsiTheme="minorHAnsi" w:cstheme="minorHAnsi"/>
          <w:noProof/>
          <w:sz w:val="20"/>
          <w:szCs w:val="20"/>
          <w:lang w:eastAsia="en-US"/>
        </w:rPr>
        <w:t xml:space="preserve">wbudowanie obrzeży betonowych 8x30x100 na całej długości drogi obustronne, </w:t>
      </w:r>
    </w:p>
    <w:p w:rsidR="006A3311" w:rsidRPr="006A3311" w:rsidRDefault="006A3311" w:rsidP="006A3311">
      <w:pPr>
        <w:numPr>
          <w:ilvl w:val="0"/>
          <w:numId w:val="37"/>
        </w:numPr>
        <w:spacing w:line="276" w:lineRule="auto"/>
        <w:ind w:left="1134" w:hanging="357"/>
        <w:contextualSpacing/>
        <w:jc w:val="both"/>
        <w:rPr>
          <w:rFonts w:asciiTheme="minorHAnsi" w:hAnsiTheme="minorHAnsi" w:cstheme="minorHAnsi"/>
          <w:noProof/>
          <w:sz w:val="20"/>
          <w:szCs w:val="20"/>
          <w:lang w:eastAsia="en-US"/>
        </w:rPr>
      </w:pPr>
      <w:r w:rsidRPr="006A3311">
        <w:rPr>
          <w:rFonts w:asciiTheme="minorHAnsi" w:hAnsiTheme="minorHAnsi" w:cstheme="minorHAnsi"/>
          <w:noProof/>
          <w:sz w:val="20"/>
          <w:szCs w:val="20"/>
          <w:lang w:eastAsia="en-US"/>
        </w:rPr>
        <w:t xml:space="preserve">wykonanie nawierzchni  z kostki brukowej betonowej gr. 6 cm, szerokości 2,0m na długości 528,0 m, </w:t>
      </w:r>
    </w:p>
    <w:p w:rsidR="006A3311" w:rsidRPr="006A3311" w:rsidRDefault="006A3311" w:rsidP="006A3311">
      <w:pPr>
        <w:numPr>
          <w:ilvl w:val="0"/>
          <w:numId w:val="37"/>
        </w:numPr>
        <w:spacing w:line="276" w:lineRule="auto"/>
        <w:ind w:left="1134" w:hanging="357"/>
        <w:contextualSpacing/>
        <w:jc w:val="both"/>
        <w:rPr>
          <w:rFonts w:asciiTheme="minorHAnsi" w:hAnsiTheme="minorHAnsi" w:cstheme="minorHAnsi"/>
          <w:noProof/>
          <w:sz w:val="20"/>
          <w:szCs w:val="20"/>
          <w:lang w:eastAsia="en-US"/>
        </w:rPr>
      </w:pPr>
      <w:r w:rsidRPr="006A3311">
        <w:rPr>
          <w:rFonts w:asciiTheme="minorHAnsi" w:hAnsiTheme="minorHAnsi" w:cstheme="minorHAnsi"/>
          <w:noProof/>
          <w:sz w:val="20"/>
          <w:szCs w:val="20"/>
          <w:lang w:eastAsia="en-US"/>
        </w:rPr>
        <w:t>wykonanie nawierzchni  z kostki brukowej betonowej gr. 8 cm, szerokości 2,0m na długości 17,0 m, - wjazd na parking</w:t>
      </w:r>
    </w:p>
    <w:p w:rsidR="006A3311" w:rsidRPr="006A3311" w:rsidRDefault="006A3311" w:rsidP="006A3311">
      <w:pPr>
        <w:numPr>
          <w:ilvl w:val="0"/>
          <w:numId w:val="37"/>
        </w:numPr>
        <w:spacing w:line="276" w:lineRule="auto"/>
        <w:ind w:left="1134" w:hanging="357"/>
        <w:contextualSpacing/>
        <w:jc w:val="both"/>
        <w:rPr>
          <w:rFonts w:asciiTheme="minorHAnsi" w:hAnsiTheme="minorHAnsi" w:cstheme="minorHAnsi"/>
          <w:noProof/>
          <w:sz w:val="20"/>
          <w:szCs w:val="20"/>
          <w:lang w:eastAsia="en-US"/>
        </w:rPr>
      </w:pPr>
      <w:r w:rsidRPr="006A3311">
        <w:rPr>
          <w:rFonts w:asciiTheme="minorHAnsi" w:hAnsiTheme="minorHAnsi" w:cstheme="minorHAnsi"/>
          <w:noProof/>
          <w:sz w:val="20"/>
          <w:szCs w:val="20"/>
          <w:lang w:eastAsia="en-US"/>
        </w:rPr>
        <w:t>wbudowanie krawężników betonowych 15x30x100 obustronne na długości 17,0 mb drogi na ławie betonowej z oporem</w:t>
      </w:r>
    </w:p>
    <w:p w:rsidR="006A3311" w:rsidRPr="006A3311" w:rsidRDefault="006A3311" w:rsidP="006A3311">
      <w:pPr>
        <w:numPr>
          <w:ilvl w:val="0"/>
          <w:numId w:val="37"/>
        </w:numPr>
        <w:spacing w:line="276" w:lineRule="auto"/>
        <w:ind w:left="1134" w:hanging="357"/>
        <w:contextualSpacing/>
        <w:jc w:val="both"/>
        <w:rPr>
          <w:rFonts w:asciiTheme="minorHAnsi" w:hAnsiTheme="minorHAnsi" w:cstheme="minorHAnsi"/>
          <w:noProof/>
          <w:sz w:val="20"/>
          <w:szCs w:val="20"/>
          <w:lang w:eastAsia="en-US"/>
        </w:rPr>
      </w:pPr>
      <w:r w:rsidRPr="006A3311">
        <w:rPr>
          <w:rFonts w:asciiTheme="minorHAnsi" w:hAnsiTheme="minorHAnsi" w:cstheme="minorHAnsi"/>
          <w:noProof/>
          <w:sz w:val="20"/>
          <w:szCs w:val="20"/>
          <w:lang w:eastAsia="en-US"/>
        </w:rPr>
        <w:t>dostawa i montaż ławek parkowych i koszt na śmieci – 4 szt</w:t>
      </w:r>
    </w:p>
    <w:p w:rsidR="006A3311" w:rsidRPr="006A3311" w:rsidRDefault="006A3311" w:rsidP="006A3311">
      <w:pPr>
        <w:numPr>
          <w:ilvl w:val="0"/>
          <w:numId w:val="37"/>
        </w:numPr>
        <w:spacing w:line="276" w:lineRule="auto"/>
        <w:ind w:left="1134" w:hanging="357"/>
        <w:contextualSpacing/>
        <w:jc w:val="both"/>
        <w:rPr>
          <w:rFonts w:asciiTheme="minorHAnsi" w:hAnsiTheme="minorHAnsi" w:cstheme="minorHAnsi"/>
          <w:noProof/>
          <w:sz w:val="20"/>
          <w:szCs w:val="20"/>
          <w:lang w:eastAsia="en-US"/>
        </w:rPr>
      </w:pPr>
      <w:r>
        <w:rPr>
          <w:rFonts w:asciiTheme="minorHAnsi" w:hAnsiTheme="minorHAnsi" w:cstheme="minorHAnsi"/>
          <w:noProof/>
          <w:sz w:val="20"/>
          <w:szCs w:val="20"/>
          <w:lang w:eastAsia="en-US"/>
        </w:rPr>
        <w:t>d</w:t>
      </w:r>
      <w:r w:rsidRPr="006A3311">
        <w:rPr>
          <w:rFonts w:asciiTheme="minorHAnsi" w:hAnsiTheme="minorHAnsi" w:cstheme="minorHAnsi"/>
          <w:noProof/>
          <w:sz w:val="20"/>
          <w:szCs w:val="20"/>
          <w:lang w:eastAsia="en-US"/>
        </w:rPr>
        <w:t>ostawa i montaż tablic informacyjnych wraz z przygotowaniem treści na tablicach – 5 szt</w:t>
      </w:r>
    </w:p>
    <w:p w:rsidR="00802BA5" w:rsidRPr="00031F26" w:rsidRDefault="00AC0DA8" w:rsidP="00F44DDC">
      <w:pPr>
        <w:numPr>
          <w:ilvl w:val="1"/>
          <w:numId w:val="1"/>
        </w:numPr>
        <w:spacing w:before="120"/>
        <w:jc w:val="both"/>
        <w:rPr>
          <w:rFonts w:asciiTheme="minorHAnsi" w:hAnsiTheme="minorHAnsi" w:cstheme="minorHAnsi"/>
          <w:b/>
          <w:bCs/>
          <w:smallCaps/>
          <w:spacing w:val="5"/>
          <w:sz w:val="28"/>
          <w:szCs w:val="28"/>
        </w:rPr>
      </w:pPr>
      <w:r w:rsidRPr="00031F26">
        <w:rPr>
          <w:rFonts w:asciiTheme="minorHAnsi" w:hAnsiTheme="minorHAnsi" w:cstheme="minorHAnsi"/>
        </w:rPr>
        <w:t>Szczegółowy opis przedmiotu zamówienia zawarty jest w przedmiarach robót, planach i r</w:t>
      </w:r>
      <w:r w:rsidR="00F44DDC" w:rsidRPr="00031F26">
        <w:rPr>
          <w:rFonts w:asciiTheme="minorHAnsi" w:hAnsiTheme="minorHAnsi" w:cstheme="minorHAnsi"/>
        </w:rPr>
        <w:t xml:space="preserve">ysunkach, </w:t>
      </w:r>
      <w:proofErr w:type="spellStart"/>
      <w:r w:rsidR="00F44DDC" w:rsidRPr="00031F26">
        <w:rPr>
          <w:rFonts w:asciiTheme="minorHAnsi" w:hAnsiTheme="minorHAnsi" w:cstheme="minorHAnsi"/>
        </w:rPr>
        <w:t>STWiOR</w:t>
      </w:r>
      <w:proofErr w:type="spellEnd"/>
      <w:r w:rsidR="00F44DDC" w:rsidRPr="00031F26">
        <w:rPr>
          <w:rFonts w:asciiTheme="minorHAnsi" w:hAnsiTheme="minorHAnsi" w:cstheme="minorHAnsi"/>
        </w:rPr>
        <w:t xml:space="preserve"> w </w:t>
      </w:r>
      <w:r w:rsidR="00F44DDC" w:rsidRPr="00031F26">
        <w:rPr>
          <w:rFonts w:asciiTheme="minorHAnsi" w:hAnsiTheme="minorHAnsi" w:cstheme="minorHAnsi"/>
          <w:b/>
        </w:rPr>
        <w:t>Załączniku nr 1</w:t>
      </w:r>
      <w:r w:rsidRPr="00031F26">
        <w:rPr>
          <w:rFonts w:asciiTheme="minorHAnsi" w:hAnsiTheme="minorHAnsi" w:cstheme="minorHAnsi"/>
        </w:rPr>
        <w:t xml:space="preserve"> do SIWZ – Opis przedmiotu zamówienia </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lastRenderedPageBreak/>
        <w:t xml:space="preserve">Zamawiający zobowiązany jest zrealizować zamówienie na zasadach i warunkach opisanych </w:t>
      </w:r>
      <w:r w:rsidRPr="00031F26">
        <w:rPr>
          <w:rFonts w:asciiTheme="minorHAnsi" w:hAnsiTheme="minorHAnsi" w:cstheme="minorHAnsi"/>
        </w:rPr>
        <w:br/>
        <w:t xml:space="preserve">w Istotnych postanowieniach umowy stanowiących </w:t>
      </w:r>
      <w:r w:rsidRPr="00031F26">
        <w:rPr>
          <w:rFonts w:asciiTheme="minorHAnsi" w:hAnsiTheme="minorHAnsi" w:cstheme="minorHAnsi"/>
          <w:b/>
        </w:rPr>
        <w:t>Załącznik nr 7</w:t>
      </w:r>
      <w:r w:rsidRPr="00031F26">
        <w:rPr>
          <w:rFonts w:asciiTheme="minorHAnsi" w:hAnsiTheme="minorHAnsi" w:cstheme="minorHAnsi"/>
        </w:rPr>
        <w:t xml:space="preserve"> do SIWZ</w:t>
      </w:r>
    </w:p>
    <w:p w:rsidR="00802BA5" w:rsidRPr="00031F26" w:rsidRDefault="00AC0DA8">
      <w:pPr>
        <w:numPr>
          <w:ilvl w:val="1"/>
          <w:numId w:val="1"/>
        </w:numPr>
        <w:spacing w:before="120"/>
        <w:ind w:left="573" w:hanging="431"/>
        <w:jc w:val="both"/>
        <w:rPr>
          <w:rFonts w:asciiTheme="minorHAnsi" w:hAnsiTheme="minorHAnsi" w:cstheme="minorHAnsi"/>
          <w:b/>
          <w:bCs/>
          <w:smallCaps/>
          <w:spacing w:val="5"/>
        </w:rPr>
      </w:pPr>
      <w:r w:rsidRPr="00031F26">
        <w:rPr>
          <w:rFonts w:asciiTheme="minorHAnsi" w:hAnsiTheme="minorHAnsi" w:cstheme="minorHAnsi"/>
        </w:rPr>
        <w:t xml:space="preserve">Zamawiający </w:t>
      </w:r>
      <w:r w:rsidR="00F44DDC" w:rsidRPr="00031F26">
        <w:rPr>
          <w:rFonts w:asciiTheme="minorHAnsi" w:hAnsiTheme="minorHAnsi" w:cstheme="minorHAnsi"/>
        </w:rPr>
        <w:t xml:space="preserve">nie </w:t>
      </w:r>
      <w:r w:rsidRPr="00031F26">
        <w:rPr>
          <w:rFonts w:asciiTheme="minorHAnsi" w:hAnsiTheme="minorHAnsi" w:cstheme="minorHAnsi"/>
        </w:rPr>
        <w:t>dopuszcza składanie ofert częściowych</w:t>
      </w:r>
    </w:p>
    <w:p w:rsidR="00802BA5" w:rsidRPr="00031F26" w:rsidRDefault="00AC0DA8">
      <w:pPr>
        <w:numPr>
          <w:ilvl w:val="1"/>
          <w:numId w:val="1"/>
        </w:numPr>
        <w:spacing w:before="120"/>
        <w:ind w:left="573" w:hanging="431"/>
        <w:jc w:val="both"/>
        <w:rPr>
          <w:rFonts w:asciiTheme="minorHAnsi" w:hAnsiTheme="minorHAnsi" w:cstheme="minorHAnsi"/>
          <w:bCs/>
          <w:smallCaps/>
          <w:spacing w:val="5"/>
        </w:rPr>
      </w:pPr>
      <w:r w:rsidRPr="00031F26">
        <w:rPr>
          <w:rFonts w:asciiTheme="minorHAnsi" w:hAnsiTheme="minorHAnsi" w:cstheme="minorHAnsi"/>
        </w:rPr>
        <w:t xml:space="preserve">Wykonawca bez dodatkowego wynagrodzenia zobowiązany będzie do: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urządzenia terenu budowy,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zapewnienia obsługi komunikacyjnej, usuwanie na bieżąco zbędnych materiałów, odpadów </w:t>
      </w:r>
      <w:r w:rsidRPr="00031F26">
        <w:rPr>
          <w:rFonts w:asciiTheme="minorHAnsi" w:hAnsiTheme="minorHAnsi" w:cstheme="minorHAnsi"/>
        </w:rPr>
        <w:br/>
        <w:t xml:space="preserve">i śmieci,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w przypadku zniszczenia lub uszkodzenia w wyniku robót, elementów osnowy geodezyjnej </w:t>
      </w:r>
      <w:r w:rsidRPr="00031F26">
        <w:rPr>
          <w:rFonts w:asciiTheme="minorHAnsi" w:hAnsiTheme="minorHAnsi" w:cstheme="minorHAnsi"/>
        </w:rPr>
        <w:br/>
        <w:t>– naprawienie ich lub doprowadzenie do stanu pierwotnego.</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odpowiedniego zabezpieczenia terenu budowy,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wykonania badań, prób, jak również do dokonania odkrywek w przypadku nie zgłoszenia do odbioru robót ulegających zakryciu lub zanikających, </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wykonania badań laboratoryjnych (wskazanych przez Zamawiającego) przy współudziale niezależnego laboratorium drogowego zaakceptowanego przez Zamawiającego,</w:t>
      </w:r>
    </w:p>
    <w:p w:rsidR="00802BA5" w:rsidRPr="00031F26" w:rsidRDefault="00AC0DA8">
      <w:pPr>
        <w:numPr>
          <w:ilvl w:val="2"/>
          <w:numId w:val="1"/>
        </w:numPr>
        <w:spacing w:before="60"/>
        <w:ind w:left="1225" w:hanging="505"/>
        <w:jc w:val="both"/>
        <w:rPr>
          <w:rFonts w:asciiTheme="minorHAnsi" w:hAnsiTheme="minorHAnsi" w:cstheme="minorHAnsi"/>
          <w:bCs/>
          <w:smallCaps/>
          <w:spacing w:val="5"/>
        </w:rPr>
      </w:pPr>
      <w:r w:rsidRPr="00031F26">
        <w:rPr>
          <w:rFonts w:asciiTheme="minorHAnsi" w:hAnsiTheme="minorHAnsi" w:cstheme="minorHAnsi"/>
        </w:rPr>
        <w:t xml:space="preserve">uporządkowania placu budowy po zakończeniu robót i przekazaniu go Zamawiającemu najpóźniej do dnia odbioru ostatecznego.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Jeżeli w dokumentacji przetargowej dokonano opisu przedmiotu zamówienia za pomocą znaków towarowych, patentów lub pochodzenia, źródła lub szczególnego procesu to w związku z treścią art. 29 ust. 3 ustawy Prawo zamówień publicznych, Zamawiający dopuszcza możliwość zastosowania przez Wykonawcę rozwiązań równoważnych o parametrach równych lub wyższych od podanych </w:t>
      </w:r>
      <w:r w:rsidRPr="00031F26">
        <w:rPr>
          <w:rFonts w:asciiTheme="minorHAnsi" w:hAnsiTheme="minorHAnsi" w:cstheme="minorHAnsi"/>
        </w:rPr>
        <w:br/>
        <w:t xml:space="preserve">w dokumentacji projektowej.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Dokumentacja projektowa, przy opisie przedmiotu zamówienia, wskazując oznaczenie konkretnego producenta (dostawcy) lub konkretny produkt, dopuszcza jednocześnie produkty równoważne </w:t>
      </w:r>
      <w:r w:rsidRPr="00031F26">
        <w:rPr>
          <w:rFonts w:asciiTheme="minorHAnsi" w:hAnsiTheme="minorHAnsi" w:cstheme="minorHAnsi"/>
        </w:rPr>
        <w:br/>
        <w:t xml:space="preserve">o parametrach jakościowych i cechach użytkowych, co najmniej na poziomie parametrów wskazanego produktu, uznając tym samym każdy produkt o wskazanych parametrach lub lepszych.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W przypadku, gdy w dokumentacji przetargowej i projektowej zawarto odniesienie do norm, europejskich ocen technicznych, aprobat, specyfikacji technicznych i systemów referencji technicznych, o których mowa w art. 30 ust. 1 pkt 2 i ust. 3 ustawy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zamawiający dopuszcza oferowanie materiałów lub rozwiązań równoważnych pod warunkiem, że zapewnią uzyskanie parametrów technicznych nie gorszych od określonych w w/w dokumentacji.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W przypadku oferowania rozwiązań równoważnych w stosunku do rozwiązań określonych </w:t>
      </w:r>
      <w:r w:rsidRPr="00031F26">
        <w:rPr>
          <w:rFonts w:asciiTheme="minorHAnsi" w:hAnsiTheme="minorHAnsi" w:cstheme="minorHAnsi"/>
        </w:rPr>
        <w:br/>
        <w:t xml:space="preserve">w dokumentacji przetargowej i projektowej, wykonawca zobowiązany jest do wypełnienia wymogu wynikającego z art. 30 ust. 5 ustawy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802BA5" w:rsidRPr="00031F26" w:rsidRDefault="00AC0DA8">
      <w:pPr>
        <w:numPr>
          <w:ilvl w:val="1"/>
          <w:numId w:val="1"/>
        </w:numPr>
        <w:spacing w:before="120"/>
        <w:jc w:val="both"/>
        <w:rPr>
          <w:rFonts w:asciiTheme="minorHAnsi" w:hAnsiTheme="minorHAnsi" w:cstheme="minorHAnsi"/>
          <w:b/>
          <w:bCs/>
          <w:smallCaps/>
          <w:spacing w:val="5"/>
          <w:sz w:val="28"/>
          <w:szCs w:val="28"/>
        </w:rPr>
      </w:pPr>
      <w:r w:rsidRPr="00031F26">
        <w:rPr>
          <w:rFonts w:asciiTheme="minorHAnsi" w:hAnsiTheme="minorHAnsi" w:cstheme="minorHAnsi"/>
        </w:rPr>
        <w:t>Wspólny Słownik Zamówień (CPV):</w:t>
      </w:r>
    </w:p>
    <w:p w:rsidR="00802BA5" w:rsidRPr="00031F26" w:rsidRDefault="00AC0DA8">
      <w:pPr>
        <w:spacing w:before="60"/>
        <w:ind w:left="1418" w:right="57"/>
        <w:jc w:val="both"/>
        <w:rPr>
          <w:rFonts w:asciiTheme="minorHAnsi" w:hAnsiTheme="minorHAnsi" w:cstheme="minorHAnsi"/>
        </w:rPr>
      </w:pPr>
      <w:r w:rsidRPr="00031F26">
        <w:rPr>
          <w:rFonts w:asciiTheme="minorHAnsi" w:hAnsiTheme="minorHAnsi" w:cstheme="minorHAnsi"/>
        </w:rPr>
        <w:t>45100000-8 Przygotowanie terenu pod budowę</w:t>
      </w:r>
    </w:p>
    <w:p w:rsidR="00031F26" w:rsidRPr="00031F26" w:rsidRDefault="00031F26">
      <w:pPr>
        <w:spacing w:before="60"/>
        <w:ind w:left="1418" w:right="57"/>
        <w:jc w:val="both"/>
        <w:rPr>
          <w:rFonts w:asciiTheme="minorHAnsi" w:hAnsiTheme="minorHAnsi" w:cstheme="minorHAnsi"/>
        </w:rPr>
      </w:pPr>
      <w:r w:rsidRPr="00031F26">
        <w:rPr>
          <w:rFonts w:asciiTheme="minorHAnsi" w:hAnsiTheme="minorHAnsi" w:cstheme="minorHAnsi"/>
        </w:rPr>
        <w:t>45111200-0 Roboty w zakresie przygotowania terenu pod budowę i roboty ziemne</w:t>
      </w:r>
    </w:p>
    <w:p w:rsidR="00031F26" w:rsidRPr="00031F26" w:rsidRDefault="00031F26">
      <w:pPr>
        <w:spacing w:before="60"/>
        <w:ind w:left="1418" w:right="57"/>
        <w:jc w:val="both"/>
        <w:rPr>
          <w:rFonts w:asciiTheme="minorHAnsi" w:hAnsiTheme="minorHAnsi" w:cstheme="minorHAnsi"/>
        </w:rPr>
      </w:pPr>
      <w:r w:rsidRPr="00031F26">
        <w:rPr>
          <w:rFonts w:asciiTheme="minorHAnsi" w:hAnsiTheme="minorHAnsi" w:cstheme="minorHAnsi"/>
        </w:rPr>
        <w:lastRenderedPageBreak/>
        <w:t>45111300-1 Roboty rozbiórkowe</w:t>
      </w:r>
    </w:p>
    <w:p w:rsidR="00802BA5" w:rsidRPr="00031F26" w:rsidRDefault="00AC0DA8">
      <w:pPr>
        <w:spacing w:before="60"/>
        <w:ind w:left="1418" w:right="57"/>
        <w:jc w:val="both"/>
        <w:rPr>
          <w:rFonts w:asciiTheme="minorHAnsi" w:hAnsiTheme="minorHAnsi" w:cstheme="minorHAnsi"/>
        </w:rPr>
      </w:pPr>
      <w:r w:rsidRPr="00031F26">
        <w:rPr>
          <w:rFonts w:asciiTheme="minorHAnsi" w:hAnsiTheme="minorHAnsi" w:cstheme="minorHAnsi"/>
        </w:rPr>
        <w:t>45233120-6 Roboty w zakresie budowy dróg</w:t>
      </w:r>
    </w:p>
    <w:p w:rsidR="00802BA5" w:rsidRPr="00031F26" w:rsidRDefault="00031F26">
      <w:pPr>
        <w:spacing w:before="60"/>
        <w:ind w:left="1418" w:right="57"/>
        <w:jc w:val="both"/>
        <w:rPr>
          <w:rFonts w:asciiTheme="minorHAnsi" w:hAnsiTheme="minorHAnsi" w:cstheme="minorHAnsi"/>
        </w:rPr>
      </w:pPr>
      <w:r w:rsidRPr="00031F26">
        <w:rPr>
          <w:rFonts w:asciiTheme="minorHAnsi" w:hAnsiTheme="minorHAnsi" w:cstheme="minorHAnsi"/>
        </w:rPr>
        <w:t>77211400-6 Gospodarowanie drzewostanem</w:t>
      </w:r>
      <w:r w:rsidR="00AC0DA8" w:rsidRPr="00031F26">
        <w:rPr>
          <w:rFonts w:asciiTheme="minorHAnsi" w:hAnsiTheme="minorHAnsi" w:cstheme="minorHAnsi"/>
        </w:rPr>
        <w:t xml:space="preserve"> </w:t>
      </w:r>
    </w:p>
    <w:p w:rsidR="00802BA5" w:rsidRPr="00031F26" w:rsidRDefault="00031F26">
      <w:pPr>
        <w:spacing w:before="60"/>
        <w:ind w:left="1418" w:right="57"/>
        <w:jc w:val="both"/>
        <w:rPr>
          <w:rFonts w:asciiTheme="minorHAnsi" w:hAnsiTheme="minorHAnsi" w:cstheme="minorHAnsi"/>
        </w:rPr>
      </w:pPr>
      <w:r w:rsidRPr="00031F26">
        <w:rPr>
          <w:rFonts w:asciiTheme="minorHAnsi" w:hAnsiTheme="minorHAnsi" w:cstheme="minorHAnsi"/>
        </w:rPr>
        <w:t>45233293-9 Instalowanie mebli ulicznych</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Zamawiający nie dopuszcza składania ofert wariantowych</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zawarcia umowy ramowej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rozliczenia w walutach obcych.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b/>
          <w:bCs/>
        </w:rPr>
        <w:t xml:space="preserve"> </w:t>
      </w:r>
      <w:r w:rsidRPr="00031F26">
        <w:rPr>
          <w:rFonts w:asciiTheme="minorHAnsi" w:hAnsiTheme="minorHAnsi" w:cstheme="minorHAnsi"/>
        </w:rPr>
        <w:t xml:space="preserve">Zamawiający nie przewiduje wymagań, o których mowa w art. 29 ust. 4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802BA5" w:rsidRPr="00031F26" w:rsidRDefault="00AC0DA8">
      <w:pPr>
        <w:numPr>
          <w:ilvl w:val="1"/>
          <w:numId w:val="1"/>
        </w:numPr>
        <w:spacing w:before="120"/>
        <w:jc w:val="both"/>
        <w:rPr>
          <w:rFonts w:asciiTheme="minorHAnsi" w:hAnsiTheme="minorHAnsi" w:cstheme="minorHAnsi"/>
          <w:bCs/>
          <w:smallCaps/>
          <w:color w:val="FF0000"/>
          <w:spacing w:val="5"/>
        </w:rPr>
      </w:pPr>
      <w:r w:rsidRPr="00031F26">
        <w:rPr>
          <w:rFonts w:asciiTheme="minorHAnsi" w:hAnsiTheme="minorHAnsi" w:cstheme="minorHAnsi"/>
        </w:rPr>
        <w:t xml:space="preserve">Zamawiający nie przewiduje ustanowienia dynamicznego systemu zakupów.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określa standardów jakościowych, o których mowa w art. 91 ust. 2a </w:t>
      </w:r>
      <w:proofErr w:type="spellStart"/>
      <w:r w:rsidRPr="00031F26">
        <w:rPr>
          <w:rFonts w:asciiTheme="minorHAnsi" w:hAnsiTheme="minorHAnsi" w:cstheme="minorHAnsi"/>
        </w:rPr>
        <w:t>Pzp</w:t>
      </w:r>
      <w:proofErr w:type="spellEnd"/>
      <w:r w:rsidRPr="00031F26">
        <w:rPr>
          <w:rFonts w:asciiTheme="minorHAnsi" w:hAnsiTheme="minorHAnsi" w:cstheme="minorHAnsi"/>
        </w:rPr>
        <w:t xml:space="preserve">.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przed wszczęciem postępowania nie przeprowadził dialogu technicznego.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zwrotu kosztów udziału w postępowaniu. </w:t>
      </w:r>
    </w:p>
    <w:p w:rsidR="00802BA5" w:rsidRPr="00031F26" w:rsidRDefault="00AC0DA8">
      <w:pPr>
        <w:numPr>
          <w:ilvl w:val="1"/>
          <w:numId w:val="1"/>
        </w:numPr>
        <w:spacing w:before="120"/>
        <w:jc w:val="both"/>
        <w:rPr>
          <w:rFonts w:asciiTheme="minorHAnsi" w:hAnsiTheme="minorHAnsi" w:cstheme="minorHAnsi"/>
          <w:bCs/>
          <w:smallCaps/>
          <w:spacing w:val="5"/>
        </w:rPr>
      </w:pPr>
      <w:r w:rsidRPr="00031F26">
        <w:rPr>
          <w:rFonts w:asciiTheme="minorHAnsi" w:hAnsiTheme="minorHAnsi" w:cstheme="minorHAnsi"/>
        </w:rPr>
        <w:t xml:space="preserve">Zamawiający nie przewiduje zastosowania aukcji elektronicznej </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Zamawiający nie zastrzega obowiązku osobistego wykonania przez Wykonawcę kluczowych części zamówienia na roboty budowlane</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Wykonawca może powierzyć wykonanie części zamówienia podwykonawcy/podwykonawcom. Zamawiający żąda wskazania przez Wykonawcę w ofercie części zamówienia, których wykonanie Wykonawca zamierza  powierzyć podwykonawcy/podwykonawcom i podania przez Wykonawcę nazw (Firm) podwykonawców.</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 xml:space="preserve">Zamawiający nie przewiduje udzielenia zamówień uzupełniających, o których mowa </w:t>
      </w:r>
      <w:r w:rsidRPr="00031F26">
        <w:rPr>
          <w:rFonts w:asciiTheme="minorHAnsi" w:hAnsiTheme="minorHAnsi" w:cstheme="minorHAnsi"/>
        </w:rPr>
        <w:br/>
        <w:t xml:space="preserve">w art. 67 ust. 1 pkt. 6  </w:t>
      </w:r>
      <w:proofErr w:type="spellStart"/>
      <w:r w:rsidRPr="00031F26">
        <w:rPr>
          <w:rFonts w:asciiTheme="minorHAnsi" w:hAnsiTheme="minorHAnsi" w:cstheme="minorHAnsi"/>
        </w:rPr>
        <w:t>Pzp</w:t>
      </w:r>
      <w:proofErr w:type="spellEnd"/>
      <w:r w:rsidRPr="00031F26">
        <w:rPr>
          <w:rFonts w:asciiTheme="minorHAnsi" w:hAnsiTheme="minorHAnsi" w:cstheme="minorHAnsi"/>
        </w:rPr>
        <w:t>.</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 xml:space="preserve">Zamawiający nie zamierza zwoływać zebrania Wykonawców, o którym mowa w art. 38 ust. 3 </w:t>
      </w:r>
      <w:proofErr w:type="spellStart"/>
      <w:r w:rsidRPr="00031F26">
        <w:rPr>
          <w:rFonts w:asciiTheme="minorHAnsi" w:hAnsiTheme="minorHAnsi" w:cstheme="minorHAnsi"/>
        </w:rPr>
        <w:t>Pzp</w:t>
      </w:r>
      <w:proofErr w:type="spellEnd"/>
      <w:r w:rsidRPr="00031F26">
        <w:rPr>
          <w:rFonts w:asciiTheme="minorHAnsi" w:hAnsiTheme="minorHAnsi" w:cstheme="minorHAnsi"/>
        </w:rPr>
        <w:t>.</w:t>
      </w:r>
    </w:p>
    <w:p w:rsidR="00802BA5" w:rsidRPr="00031F26" w:rsidRDefault="00AC0DA8">
      <w:pPr>
        <w:numPr>
          <w:ilvl w:val="1"/>
          <w:numId w:val="1"/>
        </w:numPr>
        <w:spacing w:before="120"/>
        <w:jc w:val="both"/>
        <w:rPr>
          <w:rFonts w:asciiTheme="minorHAnsi" w:hAnsiTheme="minorHAnsi" w:cstheme="minorHAnsi"/>
          <w:b/>
          <w:bCs/>
          <w:smallCaps/>
          <w:spacing w:val="5"/>
        </w:rPr>
      </w:pPr>
      <w:r w:rsidRPr="00031F26">
        <w:rPr>
          <w:rFonts w:asciiTheme="minorHAnsi" w:hAnsiTheme="minorHAnsi" w:cstheme="minorHAnsi"/>
        </w:rPr>
        <w:t>Wykonawca ponosi wszelkie koszty związane z przygotowaniem i złożeniem oferty.</w:t>
      </w:r>
    </w:p>
    <w:p w:rsidR="00802BA5" w:rsidRPr="00CF6311" w:rsidRDefault="00AC0DA8">
      <w:pPr>
        <w:numPr>
          <w:ilvl w:val="1"/>
          <w:numId w:val="1"/>
        </w:numPr>
        <w:spacing w:before="120"/>
        <w:jc w:val="both"/>
        <w:rPr>
          <w:rFonts w:asciiTheme="minorHAnsi" w:hAnsiTheme="minorHAnsi" w:cstheme="minorHAnsi"/>
          <w:b/>
          <w:bCs/>
          <w:smallCaps/>
          <w:spacing w:val="5"/>
          <w:u w:val="single"/>
        </w:rPr>
      </w:pPr>
      <w:r w:rsidRPr="00CF6311">
        <w:rPr>
          <w:rFonts w:asciiTheme="minorHAnsi" w:hAnsiTheme="minorHAnsi" w:cstheme="minorHAnsi"/>
          <w:u w:val="single"/>
        </w:rPr>
        <w:t>Postępowanie realizowane jest na podstawie zawart</w:t>
      </w:r>
      <w:r w:rsidR="00CF6311" w:rsidRPr="00CF6311">
        <w:rPr>
          <w:rFonts w:asciiTheme="minorHAnsi" w:hAnsiTheme="minorHAnsi" w:cstheme="minorHAnsi"/>
          <w:u w:val="single"/>
        </w:rPr>
        <w:t xml:space="preserve">ej </w:t>
      </w:r>
      <w:proofErr w:type="spellStart"/>
      <w:r w:rsidR="00CF6311" w:rsidRPr="00CF6311">
        <w:rPr>
          <w:rFonts w:asciiTheme="minorHAnsi" w:hAnsiTheme="minorHAnsi" w:cstheme="minorHAnsi"/>
          <w:u w:val="single"/>
        </w:rPr>
        <w:t>umwy</w:t>
      </w:r>
      <w:proofErr w:type="spellEnd"/>
      <w:r w:rsidRPr="00CF6311">
        <w:rPr>
          <w:rFonts w:asciiTheme="minorHAnsi" w:hAnsiTheme="minorHAnsi" w:cstheme="minorHAnsi"/>
          <w:u w:val="single"/>
        </w:rPr>
        <w:t xml:space="preserve"> o dofinansowanie </w:t>
      </w:r>
      <w:r w:rsidRPr="00CF6311">
        <w:rPr>
          <w:rFonts w:asciiTheme="minorHAnsi" w:hAnsiTheme="minorHAnsi" w:cstheme="minorHAnsi"/>
          <w:sz w:val="24"/>
          <w:szCs w:val="24"/>
          <w:u w:val="single"/>
        </w:rPr>
        <w:t xml:space="preserve">w </w:t>
      </w:r>
      <w:r w:rsidRPr="00CF6311">
        <w:rPr>
          <w:rFonts w:asciiTheme="minorHAnsi" w:hAnsiTheme="minorHAnsi" w:cstheme="minorHAnsi"/>
          <w:u w:val="single"/>
        </w:rPr>
        <w:t>ramach Programu Rozwoju Obszarów Wiejskich na lata 2014-2020 dla działania „</w:t>
      </w:r>
      <w:r w:rsidR="00CF6311" w:rsidRPr="00CF6311">
        <w:rPr>
          <w:rFonts w:asciiTheme="minorHAnsi" w:hAnsiTheme="minorHAnsi" w:cstheme="minorHAnsi"/>
          <w:u w:val="single"/>
        </w:rPr>
        <w:t>Wsparcie dla rozwoju lokalnego w ramach inicjatywy LEADER</w:t>
      </w:r>
      <w:r w:rsidRPr="00CF6311">
        <w:rPr>
          <w:rFonts w:asciiTheme="minorHAnsi" w:hAnsiTheme="minorHAnsi" w:cstheme="minorHAnsi"/>
          <w:u w:val="single"/>
        </w:rPr>
        <w:t xml:space="preserve">”, poddziałania „Wsparcie </w:t>
      </w:r>
      <w:r w:rsidR="00CF6311" w:rsidRPr="00CF6311">
        <w:rPr>
          <w:rFonts w:asciiTheme="minorHAnsi" w:hAnsiTheme="minorHAnsi" w:cstheme="minorHAnsi"/>
          <w:u w:val="single"/>
        </w:rPr>
        <w:t>na wdrażanie operacji w ramach strat</w:t>
      </w:r>
      <w:r w:rsidR="00331B97">
        <w:rPr>
          <w:rFonts w:asciiTheme="minorHAnsi" w:hAnsiTheme="minorHAnsi" w:cstheme="minorHAnsi"/>
          <w:u w:val="single"/>
        </w:rPr>
        <w:t>egii rozwoju lokalnego kierowan</w:t>
      </w:r>
      <w:r w:rsidR="00CF6311" w:rsidRPr="00CF6311">
        <w:rPr>
          <w:rFonts w:asciiTheme="minorHAnsi" w:hAnsiTheme="minorHAnsi" w:cstheme="minorHAnsi"/>
          <w:u w:val="single"/>
        </w:rPr>
        <w:t>ego przez społeczność</w:t>
      </w:r>
      <w:r w:rsidRPr="00CF6311">
        <w:rPr>
          <w:rFonts w:asciiTheme="minorHAnsi" w:hAnsiTheme="minorHAnsi" w:cstheme="minorHAnsi"/>
          <w:u w:val="single"/>
        </w:rPr>
        <w:t xml:space="preserve">” </w:t>
      </w:r>
    </w:p>
    <w:p w:rsidR="00802BA5" w:rsidRPr="00CF6311" w:rsidRDefault="00AC0DA8">
      <w:pPr>
        <w:numPr>
          <w:ilvl w:val="0"/>
          <w:numId w:val="1"/>
        </w:numPr>
        <w:spacing w:before="240"/>
        <w:ind w:left="357" w:hanging="357"/>
        <w:jc w:val="both"/>
        <w:rPr>
          <w:rStyle w:val="Tytuksiki"/>
          <w:rFonts w:asciiTheme="minorHAnsi" w:hAnsiTheme="minorHAnsi" w:cstheme="minorHAnsi"/>
          <w:sz w:val="28"/>
          <w:szCs w:val="28"/>
        </w:rPr>
      </w:pPr>
      <w:r w:rsidRPr="00CF6311">
        <w:rPr>
          <w:rStyle w:val="Tytuksiki"/>
          <w:rFonts w:asciiTheme="minorHAnsi" w:hAnsiTheme="minorHAnsi" w:cstheme="minorHAnsi"/>
          <w:sz w:val="28"/>
          <w:szCs w:val="28"/>
        </w:rPr>
        <w:t>Termin realizacji zamówienia</w:t>
      </w:r>
      <w:r w:rsidRPr="00CF6311">
        <w:rPr>
          <w:rStyle w:val="Tytuksiki"/>
          <w:rFonts w:asciiTheme="minorHAnsi" w:hAnsiTheme="minorHAnsi" w:cstheme="minorHAnsi"/>
          <w:sz w:val="28"/>
          <w:szCs w:val="28"/>
        </w:rPr>
        <w:softHyphen/>
      </w:r>
      <w:r w:rsidRPr="00CF6311">
        <w:rPr>
          <w:rStyle w:val="Tytuksiki"/>
          <w:rFonts w:asciiTheme="minorHAnsi" w:hAnsiTheme="minorHAnsi" w:cstheme="minorHAnsi"/>
          <w:sz w:val="28"/>
          <w:szCs w:val="28"/>
        </w:rPr>
        <w:softHyphen/>
      </w:r>
      <w:r w:rsidRPr="00CF6311">
        <w:rPr>
          <w:rStyle w:val="Tytuksiki"/>
          <w:rFonts w:asciiTheme="minorHAnsi" w:hAnsiTheme="minorHAnsi" w:cstheme="minorHAnsi"/>
          <w:sz w:val="28"/>
          <w:szCs w:val="28"/>
        </w:rPr>
        <w:softHyphen/>
      </w:r>
    </w:p>
    <w:p w:rsidR="00802BA5" w:rsidRPr="00CF6311" w:rsidRDefault="00AC0DA8">
      <w:pPr>
        <w:numPr>
          <w:ilvl w:val="1"/>
          <w:numId w:val="1"/>
        </w:numPr>
        <w:spacing w:before="120"/>
        <w:jc w:val="both"/>
        <w:rPr>
          <w:rFonts w:asciiTheme="minorHAnsi" w:hAnsiTheme="minorHAnsi" w:cstheme="minorHAnsi"/>
          <w:b/>
          <w:bCs/>
          <w:smallCaps/>
          <w:spacing w:val="5"/>
          <w:sz w:val="28"/>
          <w:szCs w:val="28"/>
        </w:rPr>
      </w:pPr>
      <w:r w:rsidRPr="00CF6311">
        <w:rPr>
          <w:rFonts w:asciiTheme="minorHAnsi" w:hAnsiTheme="minorHAnsi" w:cstheme="minorHAnsi"/>
        </w:rPr>
        <w:t>Rozpoczęcie robót nastąpi od dnia przekazania przez Zamawiającego placu budowy</w:t>
      </w:r>
    </w:p>
    <w:p w:rsidR="00802BA5" w:rsidRPr="00CF6311" w:rsidRDefault="00AC0DA8">
      <w:pPr>
        <w:numPr>
          <w:ilvl w:val="1"/>
          <w:numId w:val="1"/>
        </w:numPr>
        <w:spacing w:before="120"/>
        <w:jc w:val="both"/>
        <w:rPr>
          <w:rStyle w:val="Tytuksiki"/>
          <w:rFonts w:asciiTheme="minorHAnsi" w:hAnsiTheme="minorHAnsi" w:cstheme="minorHAnsi"/>
          <w:sz w:val="28"/>
          <w:szCs w:val="28"/>
        </w:rPr>
      </w:pPr>
      <w:r w:rsidRPr="00CF6311">
        <w:rPr>
          <w:rFonts w:asciiTheme="minorHAnsi" w:hAnsiTheme="minorHAnsi" w:cstheme="minorHAnsi"/>
        </w:rPr>
        <w:t xml:space="preserve">Wymagany termin zakończenia i oddania do użytkowania przedmiotu umowy w terminie zaoferowanym przez Wykonawcę, jednakże maksymalnie do dnia </w:t>
      </w:r>
      <w:r w:rsidR="00E73342">
        <w:rPr>
          <w:rFonts w:asciiTheme="minorHAnsi" w:hAnsiTheme="minorHAnsi" w:cstheme="minorHAnsi"/>
          <w:b/>
          <w:sz w:val="24"/>
          <w:szCs w:val="24"/>
        </w:rPr>
        <w:t>25</w:t>
      </w:r>
      <w:r w:rsidR="00A96615">
        <w:rPr>
          <w:rFonts w:asciiTheme="minorHAnsi" w:hAnsiTheme="minorHAnsi" w:cstheme="minorHAnsi"/>
          <w:b/>
          <w:sz w:val="24"/>
          <w:szCs w:val="24"/>
        </w:rPr>
        <w:t>.</w:t>
      </w:r>
      <w:r w:rsidR="00331B97">
        <w:rPr>
          <w:rFonts w:asciiTheme="minorHAnsi" w:hAnsiTheme="minorHAnsi" w:cstheme="minorHAnsi"/>
          <w:b/>
          <w:sz w:val="24"/>
          <w:szCs w:val="24"/>
        </w:rPr>
        <w:t>1</w:t>
      </w:r>
      <w:r w:rsidR="00024077">
        <w:rPr>
          <w:rFonts w:asciiTheme="minorHAnsi" w:hAnsiTheme="minorHAnsi" w:cstheme="minorHAnsi"/>
          <w:b/>
          <w:sz w:val="24"/>
          <w:szCs w:val="24"/>
        </w:rPr>
        <w:t>1</w:t>
      </w:r>
      <w:r w:rsidRPr="00CF6311">
        <w:rPr>
          <w:rFonts w:asciiTheme="minorHAnsi" w:hAnsiTheme="minorHAnsi" w:cstheme="minorHAnsi"/>
          <w:b/>
          <w:sz w:val="24"/>
          <w:szCs w:val="24"/>
        </w:rPr>
        <w:t>.2017 r.</w:t>
      </w:r>
      <w:r w:rsidRPr="00CF6311">
        <w:rPr>
          <w:rFonts w:asciiTheme="minorHAnsi" w:hAnsiTheme="minorHAnsi" w:cstheme="minorHAnsi"/>
          <w:b/>
        </w:rPr>
        <w:t xml:space="preserve"> </w:t>
      </w:r>
    </w:p>
    <w:p w:rsidR="00802BA5" w:rsidRPr="00A96615" w:rsidRDefault="00AC0DA8">
      <w:pPr>
        <w:numPr>
          <w:ilvl w:val="0"/>
          <w:numId w:val="1"/>
        </w:numPr>
        <w:spacing w:before="240"/>
        <w:ind w:left="357" w:hanging="35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 xml:space="preserve">Wymagania o których mowa w art. 29 ust 3a ustawy </w:t>
      </w:r>
      <w:proofErr w:type="spellStart"/>
      <w:r w:rsidRPr="00A96615">
        <w:rPr>
          <w:rStyle w:val="Tytuksiki"/>
          <w:rFonts w:asciiTheme="minorHAnsi" w:hAnsiTheme="minorHAnsi" w:cstheme="minorHAnsi"/>
          <w:sz w:val="28"/>
          <w:szCs w:val="28"/>
        </w:rPr>
        <w:t>Pzp</w:t>
      </w:r>
      <w:proofErr w:type="spellEnd"/>
      <w:r w:rsidRPr="00A96615">
        <w:rPr>
          <w:rStyle w:val="Tytuksiki"/>
          <w:rFonts w:asciiTheme="minorHAnsi" w:hAnsiTheme="minorHAnsi" w:cstheme="minorHAnsi"/>
          <w:sz w:val="28"/>
          <w:szCs w:val="28"/>
        </w:rPr>
        <w:t xml:space="preserve">. </w:t>
      </w:r>
    </w:p>
    <w:p w:rsidR="00802BA5" w:rsidRPr="00A96615" w:rsidRDefault="00AC0DA8">
      <w:pPr>
        <w:numPr>
          <w:ilvl w:val="1"/>
          <w:numId w:val="1"/>
        </w:numPr>
        <w:spacing w:before="120"/>
        <w:jc w:val="both"/>
        <w:rPr>
          <w:rFonts w:asciiTheme="minorHAnsi" w:hAnsiTheme="minorHAnsi" w:cstheme="minorHAnsi"/>
          <w:b/>
          <w:bCs/>
          <w:smallCaps/>
          <w:spacing w:val="5"/>
          <w:u w:val="single"/>
        </w:rPr>
      </w:pPr>
      <w:r w:rsidRPr="00A96615">
        <w:rPr>
          <w:rFonts w:asciiTheme="minorHAnsi" w:hAnsiTheme="minorHAnsi" w:cstheme="minorHAnsi"/>
        </w:rPr>
        <w:t xml:space="preserve">Zamawiający stosownie do art. 29 ust. 3a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wymaga zatrudnienia przez Wykonawcę lub Podwykonawcę na podstawie umowy o pracę osób wykonujących czynności w zakresie realizacji zamówienia, których wykonanie polega na wykonaniu pracy w sposób określony w art. 22 § 1 ustawy </w:t>
      </w:r>
      <w:r w:rsidRPr="00A96615">
        <w:rPr>
          <w:rFonts w:asciiTheme="minorHAnsi" w:hAnsiTheme="minorHAnsi" w:cstheme="minorHAnsi"/>
        </w:rPr>
        <w:br/>
        <w:t xml:space="preserve">z dnia 26 czerwca 1974 r. Kodeks pracy (Dz.U. z 2016 r. poz. 1666 z </w:t>
      </w:r>
      <w:proofErr w:type="spellStart"/>
      <w:r w:rsidRPr="00A96615">
        <w:rPr>
          <w:rFonts w:asciiTheme="minorHAnsi" w:hAnsiTheme="minorHAnsi" w:cstheme="minorHAnsi"/>
        </w:rPr>
        <w:t>póź</w:t>
      </w:r>
      <w:proofErr w:type="spellEnd"/>
      <w:r w:rsidRPr="00A96615">
        <w:rPr>
          <w:rFonts w:asciiTheme="minorHAnsi" w:hAnsiTheme="minorHAnsi" w:cstheme="minorHAnsi"/>
        </w:rPr>
        <w:t xml:space="preserve">. zm.). </w:t>
      </w:r>
      <w:r w:rsidRPr="00A96615">
        <w:rPr>
          <w:rFonts w:asciiTheme="minorHAnsi" w:hAnsiTheme="minorHAnsi" w:cstheme="minorHAnsi"/>
          <w:u w:val="single"/>
        </w:rPr>
        <w:t xml:space="preserve">Wymóg ten dotyczy osób, które wykonują czynności bezpośrednio związane z wykonaniem robót, czyli tzw. pracowników </w:t>
      </w:r>
      <w:r w:rsidRPr="00A96615">
        <w:rPr>
          <w:rFonts w:asciiTheme="minorHAnsi" w:hAnsiTheme="minorHAnsi" w:cstheme="minorHAnsi"/>
          <w:u w:val="single"/>
        </w:rPr>
        <w:lastRenderedPageBreak/>
        <w:t xml:space="preserve">fizycznych. Wymóg ten nie dotyczy więc między innymi osób: kierujących budową, wykonujących obsługę geodezyjną, dostawców materiałów budowlanych itp.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Zamawiający uprawniony jest do wykonywania czynności kontrolnych wobec Wykonawcy odnośnie spełnienia przez Wykonawcę lub Podwykonawcę wymogu zatrudnienia na podstawie umowy o pracę osób wykonujących wskazane w </w:t>
      </w:r>
      <w:r w:rsidRPr="00A96615">
        <w:rPr>
          <w:rFonts w:asciiTheme="minorHAnsi" w:hAnsiTheme="minorHAnsi" w:cstheme="minorHAnsi"/>
          <w:b/>
        </w:rPr>
        <w:t>pkt.5.1</w:t>
      </w:r>
      <w:r w:rsidRPr="00A96615">
        <w:rPr>
          <w:rFonts w:asciiTheme="minorHAnsi" w:hAnsiTheme="minorHAnsi" w:cstheme="minorHAnsi"/>
        </w:rPr>
        <w:t xml:space="preserve"> czynności. Zamawiający uprawniony jest w szczególności do: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żądania oświadczeń i dokumentów w zakresie potwierdzenia spełnienia ww. wymogów </w:t>
      </w:r>
      <w:r w:rsidRPr="00A96615">
        <w:rPr>
          <w:rFonts w:asciiTheme="minorHAnsi" w:hAnsiTheme="minorHAnsi" w:cstheme="minorHAnsi"/>
        </w:rPr>
        <w:br/>
        <w:t xml:space="preserve">i dokonywania ich oceny,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żądania wyjaśnień w przypadku wątpliwości w zakresie potwierdzenia spełnienia ww. wymogów,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przeprowadzania kontroli na miejscu wykonywania świadczenia.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t>
      </w:r>
      <w:r w:rsidRPr="00A96615">
        <w:rPr>
          <w:rFonts w:asciiTheme="minorHAnsi" w:hAnsiTheme="minorHAnsi" w:cstheme="minorHAnsi"/>
        </w:rPr>
        <w:br/>
        <w:t xml:space="preserve">w imieniu Wykonawcy lub Podwykonawcy;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w:t>
      </w:r>
      <w:r w:rsidRPr="00A96615">
        <w:rPr>
          <w:rFonts w:asciiTheme="minorHAnsi" w:hAnsiTheme="minorHAnsi" w:cstheme="minorHAnsi"/>
          <w:b/>
        </w:rPr>
        <w:t>Zaświadczenie właściwego oddziału ZUS</w:t>
      </w:r>
      <w:r w:rsidRPr="00A96615">
        <w:rPr>
          <w:rFonts w:asciiTheme="minorHAnsi" w:hAnsiTheme="minorHAnsi" w:cstheme="minorHAnsi"/>
        </w:rPr>
        <w:t xml:space="preserve">, potwierdzające opłacanie przez Wykonawcę lub Podwykonawcę składek na ubezpieczenie społeczne i zdrowotne z tytułu zatrudnienia na podstawie umowy o pracę za ostatni okres rozliczeniowy; </w:t>
      </w:r>
    </w:p>
    <w:p w:rsidR="00802BA5" w:rsidRPr="00A96615" w:rsidRDefault="00AC0DA8">
      <w:pPr>
        <w:numPr>
          <w:ilvl w:val="2"/>
          <w:numId w:val="1"/>
        </w:numPr>
        <w:spacing w:before="60"/>
        <w:ind w:left="1225" w:hanging="505"/>
        <w:jc w:val="both"/>
        <w:rPr>
          <w:rFonts w:asciiTheme="minorHAnsi" w:hAnsiTheme="minorHAnsi" w:cstheme="minorHAnsi"/>
          <w:b/>
          <w:bCs/>
          <w:smallCaps/>
          <w:spacing w:val="5"/>
        </w:rPr>
      </w:pPr>
      <w:r w:rsidRPr="00A96615">
        <w:rPr>
          <w:rFonts w:asciiTheme="minorHAnsi" w:hAnsiTheme="minorHAnsi" w:cstheme="minorHAnsi"/>
        </w:rPr>
        <w:t xml:space="preserve"> Poświadczoną za zgodność z oryginałem odpowiednio przez Wykonawcę lub Podwykonawcę </w:t>
      </w:r>
      <w:r w:rsidRPr="00A96615">
        <w:rPr>
          <w:rFonts w:asciiTheme="minorHAnsi" w:hAnsiTheme="minorHAnsi" w:cstheme="minorHAnsi"/>
          <w:b/>
        </w:rPr>
        <w:t>kopię dowodu potwierdzającego zgłoszenie pracownika przez pracodawcę do ubezpieczeń</w:t>
      </w:r>
      <w:r w:rsidRPr="00A96615">
        <w:rPr>
          <w:rFonts w:asciiTheme="minorHAnsi" w:hAnsiTheme="minorHAnsi" w:cstheme="minorHAnsi"/>
        </w:rPr>
        <w:t xml:space="preserve">, zanonimizowaną w sposób zapewniający ochronę danych osobowych pracowników, zgodnie </w:t>
      </w:r>
      <w:r w:rsidRPr="00A96615">
        <w:rPr>
          <w:rFonts w:asciiTheme="minorHAnsi" w:hAnsiTheme="minorHAnsi" w:cstheme="minorHAnsi"/>
        </w:rPr>
        <w:br/>
        <w:t>z przepisami ustawy z dnia 29 sierpnia 1997 r. o ochronie danych osobowych.</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Z tytułu niespełnienia przez Wykonawcę lub Podwykonawcę wymogu zatrudnienia na podstawie umowy o pracę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dowodów w celu potwierdzenia spełnienia przez Wykonawcę lub Podwykonawcę wymogu zatrudnienia na podstawie umowy o pracę, </w:t>
      </w:r>
      <w:r w:rsidRPr="00A96615">
        <w:rPr>
          <w:rFonts w:asciiTheme="minorHAnsi" w:hAnsiTheme="minorHAnsi" w:cstheme="minorHAnsi"/>
        </w:rPr>
        <w:lastRenderedPageBreak/>
        <w:t xml:space="preserve">traktowane będzie jako niespełnienie przez Wykonawcę lub Podwykonawcę wymogu zatrudnienia na podstawie umowy o pracę osób wykonujących wskazane w </w:t>
      </w:r>
      <w:r w:rsidRPr="00A96615">
        <w:rPr>
          <w:rFonts w:asciiTheme="minorHAnsi" w:hAnsiTheme="minorHAnsi" w:cstheme="minorHAnsi"/>
          <w:b/>
        </w:rPr>
        <w:t>pkt. 5.1</w:t>
      </w:r>
      <w:r w:rsidRPr="00A96615">
        <w:rPr>
          <w:rFonts w:asciiTheme="minorHAnsi" w:hAnsiTheme="minorHAnsi" w:cstheme="minorHAnsi"/>
        </w:rPr>
        <w:t xml:space="preserve"> czynności.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W przypadku uzasadnionych wątpliwości co do przestrzegania prawa pracy przez Wykonawcę lub Podwykonawcę, Zamawiający może zwrócić się o przeprowadzenie kontroli przez Państwową Inspekcję Pracy. </w:t>
      </w:r>
    </w:p>
    <w:p w:rsidR="00802BA5" w:rsidRPr="00A96615" w:rsidRDefault="00AC0DA8">
      <w:pPr>
        <w:numPr>
          <w:ilvl w:val="0"/>
          <w:numId w:val="1"/>
        </w:numPr>
        <w:spacing w:before="240"/>
        <w:ind w:left="357" w:hanging="35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 xml:space="preserve">Podwykonawstwo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b/>
          <w:bCs/>
        </w:rPr>
        <w:t xml:space="preserve">Zamawiający nie zastrzega obowiązku osobistego wykonania przez Wykonawcę kluczowych części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 xml:space="preserve">Zamawiający żąda wskazania przez Wykonawcę części zamówienia, których wykonanie zamierza powierzyć podwykonawcom i podania przez Wykonawców firm podwykonawców.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 xml:space="preserve">Jeżeli zmiana lub rezygnacja z Podwykonawcy dotyczy podmiotu, na którego zasoby Wykonawca powoływał się, na zasadach określonych w art. 22a ust. 1 ustawy </w:t>
      </w:r>
      <w:proofErr w:type="spellStart"/>
      <w:r w:rsidRPr="00A96615">
        <w:rPr>
          <w:rFonts w:asciiTheme="minorHAnsi" w:hAnsiTheme="minorHAnsi" w:cstheme="minorHAnsi"/>
        </w:rPr>
        <w:t>Pzp</w:t>
      </w:r>
      <w:proofErr w:type="spellEnd"/>
      <w:r w:rsidRPr="00A96615">
        <w:rPr>
          <w:rFonts w:asciiTheme="minorHAnsi" w:hAnsiTheme="minorHAnsi" w:cstheme="minorHAnsi"/>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Jeżeli Wykonawca powierzy Podwykonawcy wykonanie części zamówienia w trakcie realizacji robót, na żądanie Zamawiającego Wykonawca przedstawi oświadczenie lub dokumenty o braku podstaw do wykluczenia tego podwykonawcy.</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rPr>
        <w:t xml:space="preserve">W przypadku, gdy Zamawiający stwierdzi, że wobec danego Podwykonawcy zachodzą podstawy wykluczenia, Wykonawca zobowiązany jest zastąpić tego podwykonawcę lub zrezygnować </w:t>
      </w:r>
      <w:r w:rsidRPr="00A96615">
        <w:rPr>
          <w:rFonts w:asciiTheme="minorHAnsi" w:hAnsiTheme="minorHAnsi" w:cstheme="minorHAnsi"/>
        </w:rPr>
        <w:br/>
        <w:t xml:space="preserve">z powierzenia wykonania części zamówienia Podwykonawcy.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Przepisy </w:t>
      </w:r>
      <w:r w:rsidRPr="00A96615">
        <w:rPr>
          <w:rFonts w:asciiTheme="minorHAnsi" w:hAnsiTheme="minorHAnsi" w:cstheme="minorHAnsi"/>
          <w:b/>
        </w:rPr>
        <w:t>pkt. 6.4 i 6.5</w:t>
      </w:r>
      <w:r w:rsidRPr="00A96615">
        <w:rPr>
          <w:rFonts w:asciiTheme="minorHAnsi" w:hAnsiTheme="minorHAnsi" w:cstheme="minorHAnsi"/>
        </w:rPr>
        <w:t xml:space="preserve"> Zamawiający zastosuje wobec dalszych Podwykonawców.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Podwykonawcom nie zwalnia Wykonawcy </w:t>
      </w:r>
      <w:r w:rsidRPr="00A96615">
        <w:rPr>
          <w:rFonts w:asciiTheme="minorHAnsi" w:hAnsiTheme="minorHAnsi" w:cstheme="minorHAnsi"/>
        </w:rPr>
        <w:br/>
        <w:t xml:space="preserve">z odpowiedzialności za należyte wykonanie tego zamówienia.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Powierzenie wykonania części zamówienia Podwykonawcy (lub dalszym Podwykonawcom) może nastąpić wyłącznie na podstawie umowy podwykonawstwa zaakceptowanej przez Zamawiającego.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Umowa o podwykonawstwo powinna być zawarta w formie pisemnej pod rygorem nieważności.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Do zawarcia przez podwykonawcę umowy z dalszym podwykonawcą wymagana jest zgoda Zamawiającego i Wykonawcy.</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Zawarta umowa podwykonawstwa nie może zawierać postanowień niezgodnych z treścią zaakceptowanego przez Zamawiającego projektu umowy.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Wskazany w umowie o podwykonawstwo termin zapłaty wynagrodzenia podwykonawcom </w:t>
      </w:r>
      <w:r w:rsidRPr="00A96615">
        <w:rPr>
          <w:rFonts w:asciiTheme="minorHAnsi" w:hAnsiTheme="minorHAnsi" w:cstheme="minorHAnsi"/>
        </w:rPr>
        <w:br/>
        <w:t xml:space="preserve">i dalszym podwykonawcom nie może przekraczać 30 dni od dnia doręczenia wykonawcy, podwykonawcy lub dalszemu podwykonawcy faktury lub rachunku, potwierdzających wykonanie zleconej roboty budowlanej z tym, że termin płatności wynagrodzenia powinien być ustalony w taki sposób, aby przypadał wcześniej niż termin zapłaty przez Zamawiającego wynagrodzenia należnego Wykonawcy.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Protokół odbioru robót budowlanych podpisany przez Zamawiającego i Wykonawcę jest wystarczającym dowodem potwierdzającym wykonanie robót i uprawniającym podwykonawcę lub dalszego podwykonawcę do wystawienia faktury za wykonanie zleconej podwykonawcy lub </w:t>
      </w:r>
      <w:r w:rsidRPr="00A96615">
        <w:rPr>
          <w:rFonts w:asciiTheme="minorHAnsi" w:hAnsiTheme="minorHAnsi" w:cstheme="minorHAnsi"/>
        </w:rPr>
        <w:lastRenderedPageBreak/>
        <w:t xml:space="preserve">dalszemu podwykonawcy roboty budowlanej, usługi lub dostawy. Umowa podwykonawstwa nie może zawierać postanowień odmiennych w zakresie zasad odbiorów niż określone w umowie podstawowej. </w:t>
      </w:r>
    </w:p>
    <w:p w:rsidR="00802BA5" w:rsidRPr="00A96615" w:rsidRDefault="00AC0DA8">
      <w:pPr>
        <w:numPr>
          <w:ilvl w:val="2"/>
          <w:numId w:val="1"/>
        </w:numPr>
        <w:spacing w:before="120"/>
        <w:ind w:left="1225" w:hanging="505"/>
        <w:jc w:val="both"/>
        <w:rPr>
          <w:rFonts w:asciiTheme="minorHAnsi" w:hAnsiTheme="minorHAnsi" w:cstheme="minorHAnsi"/>
          <w:bCs/>
          <w:smallCaps/>
          <w:spacing w:val="5"/>
        </w:rPr>
      </w:pPr>
      <w:r w:rsidRPr="00A96615">
        <w:rPr>
          <w:rFonts w:asciiTheme="minorHAnsi" w:hAnsiTheme="minorHAnsi" w:cstheme="minorHAnsi"/>
        </w:rPr>
        <w:t xml:space="preserve"> Zamawiający nie wymaga przedłożenia zawartych umów podwykonawstwa, których przedmiotem są dostawy lub usługi o wartości niższej niż 0,5 % wartości (brutto) umowy między zamawiającym a generalnym wykonawcą. </w:t>
      </w:r>
    </w:p>
    <w:p w:rsidR="00802BA5" w:rsidRPr="00A96615" w:rsidRDefault="00AC0DA8">
      <w:pPr>
        <w:numPr>
          <w:ilvl w:val="2"/>
          <w:numId w:val="1"/>
        </w:numPr>
        <w:spacing w:before="60"/>
        <w:ind w:left="1225" w:hanging="505"/>
        <w:jc w:val="both"/>
        <w:rPr>
          <w:rFonts w:asciiTheme="minorHAnsi" w:hAnsiTheme="minorHAnsi" w:cstheme="minorHAnsi"/>
          <w:bCs/>
          <w:smallCaps/>
          <w:spacing w:val="5"/>
        </w:rPr>
      </w:pPr>
      <w:r w:rsidRPr="00A96615">
        <w:rPr>
          <w:rFonts w:asciiTheme="minorHAnsi" w:hAnsiTheme="minorHAnsi" w:cstheme="minorHAnsi"/>
        </w:rPr>
        <w:t xml:space="preserve">Przy realizacji zamówienia z udziałem podwykonawców zastosowanie mają przepisy art. 647 kodeksu cywilnego. </w:t>
      </w:r>
    </w:p>
    <w:p w:rsidR="00802BA5" w:rsidRPr="00A96615" w:rsidRDefault="00AC0DA8">
      <w:pPr>
        <w:numPr>
          <w:ilvl w:val="1"/>
          <w:numId w:val="1"/>
        </w:numPr>
        <w:spacing w:before="120"/>
        <w:jc w:val="both"/>
        <w:rPr>
          <w:rFonts w:asciiTheme="minorHAnsi" w:hAnsiTheme="minorHAnsi" w:cstheme="minorHAnsi"/>
          <w:bCs/>
          <w:smallCaps/>
          <w:spacing w:val="5"/>
        </w:rPr>
      </w:pPr>
      <w:r w:rsidRPr="00A96615">
        <w:rPr>
          <w:rFonts w:asciiTheme="minorHAnsi" w:hAnsiTheme="minorHAnsi" w:cstheme="minorHAnsi"/>
          <w:b/>
          <w:bCs/>
        </w:rPr>
        <w:t xml:space="preserve"> </w:t>
      </w:r>
      <w:r w:rsidRPr="00A96615">
        <w:rPr>
          <w:rFonts w:asciiTheme="minorHAnsi" w:hAnsiTheme="minorHAnsi" w:cstheme="minorHAnsi"/>
        </w:rPr>
        <w:t xml:space="preserve">Obowiązkiem Wykonawcy jest dołączenie do każdej faktury przedkładanej Zamawiającemu oświadczeń Podwykonawcy o stanie rozliczeń Wykonawcy z Podwykonawcą oraz dostarczenie przed terminem zapłaty dla Wykonawcy oświadczenia Podwykonawcy o dokonaniu zapłaty na jego rzecz. </w:t>
      </w:r>
    </w:p>
    <w:p w:rsidR="00802BA5" w:rsidRPr="00A96615" w:rsidRDefault="00AC0DA8">
      <w:pPr>
        <w:numPr>
          <w:ilvl w:val="1"/>
          <w:numId w:val="1"/>
        </w:numPr>
        <w:spacing w:before="120"/>
        <w:jc w:val="both"/>
        <w:rPr>
          <w:rStyle w:val="Tytuksiki"/>
          <w:rFonts w:asciiTheme="minorHAnsi" w:hAnsiTheme="minorHAnsi" w:cstheme="minorHAnsi"/>
          <w:b w:val="0"/>
        </w:rPr>
      </w:pPr>
      <w:r w:rsidRPr="00A96615">
        <w:rPr>
          <w:rFonts w:asciiTheme="minorHAnsi" w:hAnsiTheme="minorHAnsi" w:cstheme="minorHAnsi"/>
        </w:rPr>
        <w:t xml:space="preserve">Umowy z Podwykonawcami nie zwalniają Wykonawcy z żadnego zobowiązania lub odpowiedzialności wynikającej z niniejszej umowy. Odpowiedzialność Wykonawcy za zaniedbania i uchybienia dokonane przez Podwykonawców jest taka sama jakby tych zaniedbań lub uchybień dopuścił się Wykonawca. </w:t>
      </w:r>
    </w:p>
    <w:p w:rsidR="00802BA5" w:rsidRPr="00A96615" w:rsidRDefault="00A96615">
      <w:pPr>
        <w:numPr>
          <w:ilvl w:val="0"/>
          <w:numId w:val="1"/>
        </w:numPr>
        <w:spacing w:before="240"/>
        <w:ind w:left="357" w:hanging="357"/>
        <w:jc w:val="both"/>
        <w:rPr>
          <w:rStyle w:val="Tytuksiki"/>
          <w:rFonts w:asciiTheme="minorHAnsi" w:hAnsiTheme="minorHAnsi" w:cstheme="minorHAnsi"/>
          <w:sz w:val="28"/>
          <w:szCs w:val="28"/>
        </w:rPr>
      </w:pPr>
      <w:r w:rsidRPr="00A96615">
        <w:rPr>
          <w:rStyle w:val="Tytuksiki"/>
          <w:rFonts w:asciiTheme="minorHAnsi" w:hAnsiTheme="minorHAnsi" w:cstheme="minorHAnsi"/>
          <w:sz w:val="28"/>
          <w:szCs w:val="28"/>
        </w:rPr>
        <w:t>Warunki udziału w postępowaniu</w:t>
      </w:r>
    </w:p>
    <w:p w:rsidR="00802BA5" w:rsidRPr="00A96615" w:rsidRDefault="00AC0DA8">
      <w:pPr>
        <w:spacing w:before="120"/>
        <w:ind w:left="574"/>
        <w:jc w:val="both"/>
        <w:rPr>
          <w:rFonts w:asciiTheme="minorHAnsi" w:hAnsiTheme="minorHAnsi" w:cstheme="minorHAnsi"/>
          <w:b/>
          <w:bCs/>
          <w:smallCaps/>
          <w:spacing w:val="5"/>
          <w:sz w:val="28"/>
          <w:szCs w:val="28"/>
        </w:rPr>
      </w:pPr>
      <w:r w:rsidRPr="00A96615">
        <w:rPr>
          <w:rFonts w:asciiTheme="minorHAnsi" w:eastAsia="TimesNewRoman" w:hAnsiTheme="minorHAnsi" w:cstheme="minorHAnsi"/>
        </w:rPr>
        <w:t>O udzielenie zamówienia mogą ubiegać się Wykonawcy, którzy:</w:t>
      </w:r>
    </w:p>
    <w:p w:rsidR="00802BA5" w:rsidRPr="00A96615" w:rsidRDefault="00AC0DA8">
      <w:pPr>
        <w:pStyle w:val="Akapitzlist"/>
        <w:numPr>
          <w:ilvl w:val="0"/>
          <w:numId w:val="8"/>
        </w:numPr>
        <w:spacing w:before="120" w:after="0" w:line="240" w:lineRule="auto"/>
        <w:jc w:val="both"/>
        <w:rPr>
          <w:rFonts w:asciiTheme="minorHAnsi" w:hAnsiTheme="minorHAnsi" w:cstheme="minorHAnsi"/>
          <w:b/>
          <w:bCs/>
          <w:smallCaps/>
          <w:spacing w:val="5"/>
          <w:sz w:val="28"/>
          <w:szCs w:val="28"/>
        </w:rPr>
      </w:pPr>
      <w:r w:rsidRPr="00A96615">
        <w:rPr>
          <w:rFonts w:eastAsia="TimesNewRoman" w:cstheme="minorHAnsi"/>
        </w:rPr>
        <w:t xml:space="preserve">Nie podlegają wykluczeniu </w:t>
      </w:r>
    </w:p>
    <w:p w:rsidR="00802BA5" w:rsidRPr="00A96615" w:rsidRDefault="00AC0DA8">
      <w:pPr>
        <w:pStyle w:val="Akapitzlist"/>
        <w:numPr>
          <w:ilvl w:val="0"/>
          <w:numId w:val="8"/>
        </w:numPr>
        <w:spacing w:before="120" w:after="0" w:line="240" w:lineRule="auto"/>
        <w:jc w:val="both"/>
        <w:rPr>
          <w:rFonts w:asciiTheme="minorHAnsi" w:hAnsiTheme="minorHAnsi" w:cstheme="minorHAnsi"/>
          <w:b/>
          <w:bCs/>
          <w:smallCaps/>
          <w:spacing w:val="5"/>
          <w:sz w:val="28"/>
          <w:szCs w:val="28"/>
        </w:rPr>
      </w:pPr>
      <w:r w:rsidRPr="00A96615">
        <w:rPr>
          <w:rFonts w:eastAsia="TimesNewRoman" w:cstheme="minorHAnsi"/>
        </w:rPr>
        <w:t>Spełniają warunki udziału w postępowaniu,</w:t>
      </w:r>
      <w:r w:rsidRPr="00A96615">
        <w:rPr>
          <w:rFonts w:cstheme="minorHAnsi"/>
        </w:rPr>
        <w:t xml:space="preserve"> które zostały określone przez zamawiającego </w:t>
      </w:r>
      <w:r w:rsidRPr="00A96615">
        <w:rPr>
          <w:rFonts w:cstheme="minorHAnsi"/>
        </w:rPr>
        <w:br/>
        <w:t>w ogłoszeniu o zamówieniu oraz w Specyfikacji Istotnych Warunków Zamówienia.</w:t>
      </w:r>
      <w:r w:rsidRPr="00A96615">
        <w:rPr>
          <w:rFonts w:cstheme="minorHAnsi"/>
          <w:sz w:val="20"/>
          <w:szCs w:val="20"/>
        </w:rPr>
        <w:t xml:space="preserve"> </w:t>
      </w:r>
    </w:p>
    <w:p w:rsidR="00802BA5" w:rsidRPr="00A96615" w:rsidRDefault="00AC0DA8">
      <w:pPr>
        <w:numPr>
          <w:ilvl w:val="1"/>
          <w:numId w:val="1"/>
        </w:numPr>
        <w:spacing w:before="120"/>
        <w:jc w:val="both"/>
        <w:rPr>
          <w:rFonts w:asciiTheme="minorHAnsi" w:hAnsiTheme="minorHAnsi" w:cstheme="minorHAnsi"/>
          <w:b/>
          <w:bCs/>
          <w:smallCaps/>
          <w:spacing w:val="5"/>
        </w:rPr>
      </w:pPr>
      <w:r w:rsidRPr="00A96615">
        <w:rPr>
          <w:rFonts w:asciiTheme="minorHAnsi" w:hAnsiTheme="minorHAnsi" w:cstheme="minorHAnsi"/>
        </w:rPr>
        <w:t xml:space="preserve">W postępowaniu mogą wziąć udział wykonawcy, którzy spełniają następujące warunki udziału </w:t>
      </w:r>
      <w:r w:rsidRPr="00A96615">
        <w:rPr>
          <w:rFonts w:asciiTheme="minorHAnsi" w:hAnsiTheme="minorHAnsi" w:cstheme="minorHAnsi"/>
        </w:rPr>
        <w:br/>
        <w:t xml:space="preserve">w postępowaniu, o których mowa w art. 22 ust. 1 ustawy dotyczące: </w:t>
      </w:r>
    </w:p>
    <w:p w:rsidR="00802BA5" w:rsidRPr="00A96615" w:rsidRDefault="00AC0DA8">
      <w:pPr>
        <w:numPr>
          <w:ilvl w:val="2"/>
          <w:numId w:val="1"/>
        </w:numPr>
        <w:spacing w:before="120"/>
        <w:jc w:val="both"/>
        <w:rPr>
          <w:rFonts w:asciiTheme="minorHAnsi" w:hAnsiTheme="minorHAnsi" w:cstheme="minorHAnsi"/>
          <w:bCs/>
          <w:smallCaps/>
          <w:spacing w:val="5"/>
          <w:sz w:val="28"/>
          <w:szCs w:val="28"/>
          <w:u w:val="single"/>
        </w:rPr>
      </w:pPr>
      <w:r w:rsidRPr="00A96615">
        <w:rPr>
          <w:rFonts w:asciiTheme="minorHAnsi" w:hAnsiTheme="minorHAnsi" w:cstheme="minorHAnsi"/>
          <w:bCs/>
          <w:spacing w:val="5"/>
          <w:u w:val="single"/>
        </w:rPr>
        <w:t xml:space="preserve">kompetencji lub uprawnień do prowadzenia określonej działalności zawodowej, o ile wynika to z odrębnych przepisów: </w:t>
      </w:r>
    </w:p>
    <w:p w:rsidR="00802BA5" w:rsidRPr="00A96615" w:rsidRDefault="00AC0DA8">
      <w:pPr>
        <w:spacing w:before="120"/>
        <w:ind w:left="1224"/>
        <w:jc w:val="both"/>
        <w:rPr>
          <w:rFonts w:asciiTheme="minorHAnsi" w:hAnsiTheme="minorHAnsi" w:cstheme="minorHAnsi"/>
          <w:b/>
          <w:bCs/>
          <w:smallCaps/>
          <w:spacing w:val="5"/>
        </w:rPr>
      </w:pPr>
      <w:r w:rsidRPr="00A96615">
        <w:rPr>
          <w:rFonts w:asciiTheme="minorHAnsi" w:hAnsiTheme="minorHAnsi" w:cstheme="minorHAnsi"/>
        </w:rPr>
        <w:t xml:space="preserve">Zamawiający nie stawia szczegółowego warunku w tym zakresie. Zamawiający uzna warunek za spełniony na podstawie oświadczenia dotyczącego spełniania warunków udziału </w:t>
      </w:r>
      <w:r w:rsidRPr="00A96615">
        <w:rPr>
          <w:rFonts w:asciiTheme="minorHAnsi" w:hAnsiTheme="minorHAnsi" w:cstheme="minorHAnsi"/>
        </w:rPr>
        <w:br/>
        <w:t>w postępowaniu.</w:t>
      </w:r>
    </w:p>
    <w:p w:rsidR="00802BA5" w:rsidRPr="00A96615" w:rsidRDefault="00AC0DA8">
      <w:pPr>
        <w:numPr>
          <w:ilvl w:val="2"/>
          <w:numId w:val="1"/>
        </w:numPr>
        <w:spacing w:before="120"/>
        <w:jc w:val="both"/>
        <w:rPr>
          <w:rFonts w:asciiTheme="minorHAnsi" w:hAnsiTheme="minorHAnsi" w:cstheme="minorHAnsi"/>
          <w:b/>
          <w:bCs/>
          <w:smallCaps/>
          <w:spacing w:val="5"/>
          <w:sz w:val="28"/>
          <w:szCs w:val="28"/>
        </w:rPr>
      </w:pPr>
      <w:r w:rsidRPr="00A96615">
        <w:rPr>
          <w:rFonts w:asciiTheme="minorHAnsi" w:hAnsiTheme="minorHAnsi" w:cstheme="minorHAnsi"/>
          <w:bCs/>
          <w:spacing w:val="5"/>
          <w:u w:val="single"/>
        </w:rPr>
        <w:t>zdolności technicznej lub zawodowej</w:t>
      </w:r>
      <w:r w:rsidRPr="00A96615">
        <w:rPr>
          <w:rFonts w:asciiTheme="minorHAnsi" w:hAnsiTheme="minorHAnsi" w:cstheme="minorHAnsi"/>
          <w:bCs/>
          <w:spacing w:val="5"/>
        </w:rPr>
        <w:t xml:space="preserve"> – Wykonawca spełni warunek jeżeli wykaże, że </w:t>
      </w:r>
    </w:p>
    <w:p w:rsidR="00802BA5" w:rsidRPr="00BA236F" w:rsidRDefault="00AC0DA8" w:rsidP="00A96615">
      <w:pPr>
        <w:widowControl w:val="0"/>
        <w:numPr>
          <w:ilvl w:val="3"/>
          <w:numId w:val="2"/>
        </w:numPr>
        <w:spacing w:before="120"/>
        <w:ind w:left="1560" w:hanging="310"/>
        <w:jc w:val="both"/>
        <w:rPr>
          <w:rFonts w:asciiTheme="minorHAnsi" w:hAnsiTheme="minorHAnsi" w:cstheme="minorHAnsi"/>
          <w:bCs/>
          <w:spacing w:val="5"/>
        </w:rPr>
      </w:pPr>
      <w:r w:rsidRPr="00BA236F">
        <w:rPr>
          <w:rFonts w:asciiTheme="minorHAnsi" w:hAnsiTheme="minorHAnsi" w:cstheme="minorHAnsi"/>
          <w:bCs/>
        </w:rPr>
        <w:t>w okresie ostatnich 5 lat przed upływem składania ofert</w:t>
      </w:r>
      <w:r w:rsidRPr="00BA236F">
        <w:rPr>
          <w:rFonts w:asciiTheme="minorHAnsi" w:hAnsiTheme="minorHAnsi" w:cstheme="minorHAnsi"/>
        </w:rPr>
        <w:t xml:space="preserve"> albo wniosków o dopuszczenie do udziału w postępowaniu</w:t>
      </w:r>
      <w:r w:rsidRPr="00BA236F">
        <w:rPr>
          <w:rFonts w:asciiTheme="minorHAnsi" w:hAnsiTheme="minorHAnsi" w:cstheme="minorHAnsi"/>
          <w:bCs/>
        </w:rPr>
        <w:t>, a jeżeli okres prowadzenia działalności jest krótszy – w tym okresie, wykonał co najmniej jedn</w:t>
      </w:r>
      <w:r w:rsidR="00BA236F" w:rsidRPr="00BA236F">
        <w:rPr>
          <w:rFonts w:asciiTheme="minorHAnsi" w:hAnsiTheme="minorHAnsi" w:cstheme="minorHAnsi"/>
          <w:bCs/>
        </w:rPr>
        <w:t xml:space="preserve">o zadanie </w:t>
      </w:r>
      <w:r w:rsidRPr="00BA236F">
        <w:rPr>
          <w:rFonts w:asciiTheme="minorHAnsi" w:hAnsiTheme="minorHAnsi" w:cstheme="minorHAnsi"/>
          <w:bCs/>
        </w:rPr>
        <w:t>w okresie roku kalendarzowego obejmując</w:t>
      </w:r>
      <w:r w:rsidR="00BA236F" w:rsidRPr="00BA236F">
        <w:rPr>
          <w:rFonts w:asciiTheme="minorHAnsi" w:hAnsiTheme="minorHAnsi" w:cstheme="minorHAnsi"/>
          <w:bCs/>
        </w:rPr>
        <w:t>e</w:t>
      </w:r>
      <w:r w:rsidRPr="00BA236F">
        <w:rPr>
          <w:rFonts w:asciiTheme="minorHAnsi" w:hAnsiTheme="minorHAnsi" w:cstheme="minorHAnsi"/>
          <w:bCs/>
        </w:rPr>
        <w:t xml:space="preserve"> swym zakresem roboty budowę lub przebudowę drogi wraz z wykonaniem nawierzchni </w:t>
      </w:r>
      <w:r w:rsidR="00BA236F" w:rsidRPr="00BA236F">
        <w:rPr>
          <w:rFonts w:asciiTheme="minorHAnsi" w:hAnsiTheme="minorHAnsi" w:cstheme="minorHAnsi"/>
          <w:bCs/>
        </w:rPr>
        <w:t>z kostki brukowej</w:t>
      </w:r>
      <w:r w:rsidR="00A96615" w:rsidRPr="00BA236F">
        <w:rPr>
          <w:rFonts w:asciiTheme="minorHAnsi" w:hAnsiTheme="minorHAnsi" w:cstheme="minorHAnsi"/>
          <w:bCs/>
        </w:rPr>
        <w:t xml:space="preserve"> o wartości nie mniejszej niż </w:t>
      </w:r>
      <w:r w:rsidR="00A96615" w:rsidRPr="00BA236F">
        <w:rPr>
          <w:rFonts w:asciiTheme="minorHAnsi" w:hAnsiTheme="minorHAnsi" w:cstheme="minorHAnsi"/>
          <w:b/>
          <w:bCs/>
        </w:rPr>
        <w:t>100</w:t>
      </w:r>
      <w:r w:rsidRPr="00BA236F">
        <w:rPr>
          <w:rFonts w:asciiTheme="minorHAnsi" w:hAnsiTheme="minorHAnsi" w:cstheme="minorHAnsi"/>
          <w:b/>
          <w:bCs/>
        </w:rPr>
        <w:t xml:space="preserve"> 000,00 zł</w:t>
      </w:r>
      <w:r w:rsidRPr="00BA236F">
        <w:rPr>
          <w:rFonts w:asciiTheme="minorHAnsi" w:hAnsiTheme="minorHAnsi" w:cstheme="minorHAnsi"/>
          <w:bCs/>
        </w:rPr>
        <w:t xml:space="preserve"> (słownie: </w:t>
      </w:r>
      <w:r w:rsidR="00A96615" w:rsidRPr="00BA236F">
        <w:rPr>
          <w:rFonts w:asciiTheme="minorHAnsi" w:hAnsiTheme="minorHAnsi" w:cstheme="minorHAnsi"/>
          <w:bCs/>
        </w:rPr>
        <w:t>sto</w:t>
      </w:r>
      <w:r w:rsidRPr="00BA236F">
        <w:rPr>
          <w:rFonts w:asciiTheme="minorHAnsi" w:hAnsiTheme="minorHAnsi" w:cstheme="minorHAnsi"/>
          <w:bCs/>
        </w:rPr>
        <w:t xml:space="preserve"> tysięcy złotych)</w:t>
      </w:r>
      <w:r w:rsidR="00BA236F">
        <w:rPr>
          <w:rFonts w:asciiTheme="minorHAnsi" w:hAnsiTheme="minorHAnsi" w:cstheme="minorHAnsi"/>
          <w:bCs/>
        </w:rPr>
        <w:t>.</w:t>
      </w:r>
    </w:p>
    <w:p w:rsidR="00802BA5" w:rsidRPr="00BA236F" w:rsidRDefault="00AC0DA8">
      <w:pPr>
        <w:pStyle w:val="Default"/>
        <w:spacing w:before="120"/>
        <w:ind w:left="1559"/>
        <w:jc w:val="both"/>
        <w:rPr>
          <w:rFonts w:asciiTheme="minorHAnsi" w:hAnsiTheme="minorHAnsi" w:cstheme="minorHAnsi"/>
          <w:color w:val="auto"/>
          <w:sz w:val="22"/>
          <w:szCs w:val="22"/>
        </w:rPr>
      </w:pPr>
      <w:r w:rsidRPr="00BA236F">
        <w:rPr>
          <w:rFonts w:asciiTheme="minorHAnsi" w:hAnsiTheme="minorHAnsi" w:cstheme="minorHAnsi"/>
          <w:color w:val="auto"/>
          <w:sz w:val="22"/>
          <w:szCs w:val="22"/>
        </w:rPr>
        <w:t>W przypadku gdy wartość wykazywanego zamówienia określona została w walucie innej niż PLN, Wykonawca przeliczy ją według średniego kursu NBP na dzień zatwierdzenia protokołu odbioru robót lub równoważnego dokumentu, podając datę zatwierdzenia protokołu/dokumentu i kurs walut.</w:t>
      </w:r>
    </w:p>
    <w:p w:rsidR="00802BA5" w:rsidRPr="00BA236F" w:rsidRDefault="00AC0DA8">
      <w:pPr>
        <w:widowControl w:val="0"/>
        <w:numPr>
          <w:ilvl w:val="3"/>
          <w:numId w:val="2"/>
        </w:numPr>
        <w:spacing w:before="120"/>
        <w:ind w:left="1560" w:hanging="310"/>
        <w:jc w:val="both"/>
        <w:rPr>
          <w:rFonts w:asciiTheme="minorHAnsi" w:hAnsiTheme="minorHAnsi" w:cstheme="minorHAnsi"/>
          <w:bCs/>
          <w:spacing w:val="5"/>
        </w:rPr>
      </w:pPr>
      <w:r w:rsidRPr="00BA236F">
        <w:rPr>
          <w:rFonts w:asciiTheme="minorHAnsi" w:hAnsiTheme="minorHAnsi" w:cstheme="minorHAnsi"/>
          <w:bCs/>
        </w:rPr>
        <w:t xml:space="preserve">dysponuje minimum jedną osobą na stanowisku kierownika budowy, posiadającą uprawnienia budowlane do kierowania robotami budowlanymi w specjalności drogowej bez ograniczeń z co najmniej </w:t>
      </w:r>
      <w:r w:rsidRPr="00BA236F">
        <w:rPr>
          <w:rFonts w:asciiTheme="minorHAnsi" w:hAnsiTheme="minorHAnsi" w:cstheme="minorHAnsi"/>
          <w:b/>
          <w:bCs/>
        </w:rPr>
        <w:t>3-letnim</w:t>
      </w:r>
      <w:r w:rsidRPr="00BA236F">
        <w:rPr>
          <w:rFonts w:asciiTheme="minorHAnsi" w:hAnsiTheme="minorHAnsi" w:cstheme="minorHAnsi"/>
          <w:bCs/>
        </w:rPr>
        <w:t xml:space="preserve"> </w:t>
      </w:r>
      <w:r w:rsidRPr="00BA236F">
        <w:rPr>
          <w:rFonts w:asciiTheme="minorHAnsi" w:hAnsiTheme="minorHAnsi" w:cstheme="minorHAnsi"/>
          <w:b/>
          <w:bCs/>
        </w:rPr>
        <w:t>doświadczeniem</w:t>
      </w:r>
      <w:r w:rsidRPr="00BA236F">
        <w:rPr>
          <w:rFonts w:asciiTheme="minorHAnsi" w:hAnsiTheme="minorHAnsi" w:cstheme="minorHAnsi"/>
          <w:bCs/>
        </w:rPr>
        <w:t xml:space="preserve"> (licząc od dnia uzyskania uprawnień) w pracy na stanowisku kierownika budowy lub kierownika robót drogowych. </w:t>
      </w:r>
      <w:r w:rsidRPr="00BA236F">
        <w:rPr>
          <w:rFonts w:asciiTheme="minorHAnsi" w:hAnsiTheme="minorHAnsi" w:cstheme="minorHAnsi"/>
        </w:rPr>
        <w:lastRenderedPageBreak/>
        <w:t xml:space="preserve">Zamawiający określając wymogi dla osób w zakresie posiadanych uprawnień, dopuszcza odpowiadające im uprawnienia, które zostały wydane na podstawie wcześniej obowiązujących przepisów oraz odpowiadające im uprawnienia wydane obywatelom państw Europejskiego Obszaru Gospodarczego, Konfederacji Szwajcarskiej </w:t>
      </w:r>
      <w:r w:rsidRPr="00BA236F">
        <w:rPr>
          <w:rFonts w:asciiTheme="minorHAnsi" w:hAnsiTheme="minorHAnsi" w:cstheme="minorHAnsi"/>
        </w:rPr>
        <w:br/>
      </w:r>
      <w:r w:rsidRPr="00BA236F">
        <w:rPr>
          <w:rFonts w:asciiTheme="minorHAnsi" w:hAnsiTheme="minorHAnsi" w:cstheme="minorHAnsi"/>
          <w:sz w:val="20"/>
          <w:szCs w:val="20"/>
        </w:rPr>
        <w:t xml:space="preserve">oraz państw członkowskich Europejskiego Porozumienia o Wolnym Handlu (EFTA) </w:t>
      </w:r>
      <w:r w:rsidRPr="00BA236F">
        <w:rPr>
          <w:rFonts w:asciiTheme="minorHAnsi" w:hAnsiTheme="minorHAnsi" w:cstheme="minorHAnsi"/>
        </w:rPr>
        <w:t xml:space="preserve">z zastrzeżeniem art. 12a oraz innych przepisów ustawy Prawo budowlane oraz ustawy </w:t>
      </w:r>
      <w:r w:rsidRPr="00BA236F">
        <w:rPr>
          <w:rFonts w:asciiTheme="minorHAnsi" w:hAnsiTheme="minorHAnsi" w:cstheme="minorHAnsi"/>
        </w:rPr>
        <w:br/>
        <w:t xml:space="preserve">z dnia 22 grudnia 2015 r. o zasadach uznawania kwalifikacji zawodowych nabytych </w:t>
      </w:r>
      <w:r w:rsidRPr="00BA236F">
        <w:rPr>
          <w:rFonts w:asciiTheme="minorHAnsi" w:hAnsiTheme="minorHAnsi" w:cstheme="minorHAnsi"/>
        </w:rPr>
        <w:br/>
        <w:t xml:space="preserve">w państwach członkowskich Unii Europejskiej (Dz. U. z 2016 r., poz. 65). </w:t>
      </w:r>
    </w:p>
    <w:p w:rsidR="00802BA5" w:rsidRPr="009F6651" w:rsidRDefault="00AC0DA8">
      <w:pPr>
        <w:numPr>
          <w:ilvl w:val="2"/>
          <w:numId w:val="1"/>
        </w:numPr>
        <w:spacing w:before="120"/>
        <w:jc w:val="both"/>
        <w:rPr>
          <w:rFonts w:asciiTheme="minorHAnsi" w:hAnsiTheme="minorHAnsi" w:cstheme="minorHAnsi"/>
          <w:bCs/>
          <w:smallCaps/>
          <w:spacing w:val="5"/>
          <w:sz w:val="28"/>
          <w:szCs w:val="28"/>
          <w:u w:val="single"/>
        </w:rPr>
      </w:pPr>
      <w:r w:rsidRPr="009F6651">
        <w:rPr>
          <w:rFonts w:asciiTheme="minorHAnsi" w:hAnsiTheme="minorHAnsi" w:cstheme="minorHAnsi"/>
          <w:bCs/>
          <w:spacing w:val="5"/>
          <w:u w:val="single"/>
        </w:rPr>
        <w:t>sytuacji ekonomicznej lub finansowej:</w:t>
      </w:r>
    </w:p>
    <w:p w:rsidR="00802BA5" w:rsidRPr="009F6651" w:rsidRDefault="00AC0DA8">
      <w:pPr>
        <w:pStyle w:val="Default"/>
        <w:spacing w:before="120"/>
        <w:ind w:left="1276"/>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Zamawiający uzna warunek za spełniony, jeżeli Wykonawca wykaże że: </w:t>
      </w:r>
    </w:p>
    <w:p w:rsidR="00802BA5" w:rsidRPr="009F6651" w:rsidRDefault="00AC0DA8">
      <w:pPr>
        <w:pStyle w:val="Default"/>
        <w:spacing w:before="120"/>
        <w:ind w:left="1276"/>
        <w:rPr>
          <w:rFonts w:asciiTheme="minorHAnsi" w:hAnsiTheme="minorHAnsi" w:cstheme="minorHAnsi"/>
          <w:color w:val="auto"/>
          <w:sz w:val="22"/>
          <w:szCs w:val="22"/>
        </w:rPr>
      </w:pPr>
      <w:r w:rsidRPr="009F6651">
        <w:rPr>
          <w:rFonts w:asciiTheme="minorHAnsi" w:hAnsiTheme="minorHAnsi" w:cstheme="minorHAnsi"/>
          <w:bCs/>
          <w:color w:val="auto"/>
          <w:sz w:val="22"/>
          <w:szCs w:val="22"/>
        </w:rPr>
        <w:t xml:space="preserve">W przypadku ubiegania się o udzielenie zamówienia na jedną część zamówienia lub kilka części zamówienia: </w:t>
      </w:r>
    </w:p>
    <w:p w:rsidR="00802BA5" w:rsidRPr="009F6651" w:rsidRDefault="00AC0DA8">
      <w:pPr>
        <w:pStyle w:val="Default"/>
        <w:numPr>
          <w:ilvl w:val="0"/>
          <w:numId w:val="14"/>
        </w:numPr>
        <w:spacing w:before="120"/>
        <w:ind w:left="1560"/>
        <w:jc w:val="both"/>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posiada środki finansowe lub zdolność kredytową na kwotę nie niższą niż </w:t>
      </w:r>
      <w:r w:rsidR="00BA236F" w:rsidRPr="009F6651">
        <w:rPr>
          <w:rFonts w:asciiTheme="minorHAnsi" w:hAnsiTheme="minorHAnsi" w:cstheme="minorHAnsi"/>
          <w:b/>
          <w:bCs/>
          <w:color w:val="auto"/>
          <w:sz w:val="22"/>
          <w:szCs w:val="22"/>
        </w:rPr>
        <w:t>5</w:t>
      </w:r>
      <w:r w:rsidRPr="009F6651">
        <w:rPr>
          <w:rFonts w:asciiTheme="minorHAnsi" w:hAnsiTheme="minorHAnsi" w:cstheme="minorHAnsi"/>
          <w:b/>
          <w:bCs/>
          <w:color w:val="auto"/>
          <w:sz w:val="22"/>
          <w:szCs w:val="22"/>
        </w:rPr>
        <w:t>0 000,00 zł</w:t>
      </w:r>
      <w:r w:rsidRPr="009F6651">
        <w:rPr>
          <w:rFonts w:asciiTheme="minorHAnsi" w:hAnsiTheme="minorHAnsi" w:cstheme="minorHAnsi"/>
          <w:bCs/>
          <w:color w:val="auto"/>
          <w:sz w:val="22"/>
          <w:szCs w:val="22"/>
        </w:rPr>
        <w:t xml:space="preserve"> </w:t>
      </w:r>
      <w:r w:rsidRPr="009F6651">
        <w:rPr>
          <w:rFonts w:asciiTheme="minorHAnsi" w:hAnsiTheme="minorHAnsi" w:cstheme="minorHAnsi"/>
          <w:bCs/>
          <w:color w:val="auto"/>
          <w:sz w:val="22"/>
          <w:szCs w:val="22"/>
        </w:rPr>
        <w:br/>
      </w:r>
      <w:r w:rsidR="009F6651" w:rsidRPr="009F6651">
        <w:rPr>
          <w:rFonts w:asciiTheme="minorHAnsi" w:hAnsiTheme="minorHAnsi" w:cstheme="minorHAnsi"/>
          <w:bCs/>
          <w:color w:val="auto"/>
          <w:sz w:val="22"/>
          <w:szCs w:val="22"/>
        </w:rPr>
        <w:t>(pięćdziesiąt</w:t>
      </w:r>
      <w:r w:rsidRPr="009F6651">
        <w:rPr>
          <w:rFonts w:asciiTheme="minorHAnsi" w:hAnsiTheme="minorHAnsi" w:cstheme="minorHAnsi"/>
          <w:bCs/>
          <w:color w:val="auto"/>
          <w:sz w:val="22"/>
          <w:szCs w:val="22"/>
        </w:rPr>
        <w:t xml:space="preserve"> tysięcy 00/100 )</w:t>
      </w:r>
      <w:r w:rsidR="009F6651" w:rsidRPr="009F6651">
        <w:rPr>
          <w:rFonts w:asciiTheme="minorHAnsi" w:hAnsiTheme="minorHAnsi" w:cstheme="minorHAnsi"/>
          <w:bCs/>
          <w:color w:val="auto"/>
          <w:sz w:val="22"/>
          <w:szCs w:val="22"/>
        </w:rPr>
        <w:t>.</w:t>
      </w:r>
    </w:p>
    <w:p w:rsidR="00802BA5" w:rsidRPr="009F6651" w:rsidRDefault="00AC0DA8">
      <w:pPr>
        <w:pStyle w:val="Default"/>
        <w:numPr>
          <w:ilvl w:val="0"/>
          <w:numId w:val="14"/>
        </w:numPr>
        <w:spacing w:before="120"/>
        <w:ind w:left="1560"/>
        <w:jc w:val="both"/>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posiada ubezpieczenie od odpowiedzialności cywilnej w zakresie prowadzonej działalności gospodarczej na wartość nie niższą niż </w:t>
      </w:r>
      <w:r w:rsidR="009F6651" w:rsidRPr="009F6651">
        <w:rPr>
          <w:rFonts w:asciiTheme="minorHAnsi" w:hAnsiTheme="minorHAnsi" w:cstheme="minorHAnsi"/>
          <w:b/>
          <w:bCs/>
          <w:color w:val="auto"/>
          <w:sz w:val="22"/>
          <w:szCs w:val="22"/>
        </w:rPr>
        <w:t>5</w:t>
      </w:r>
      <w:r w:rsidRPr="009F6651">
        <w:rPr>
          <w:rFonts w:asciiTheme="minorHAnsi" w:hAnsiTheme="minorHAnsi" w:cstheme="minorHAnsi"/>
          <w:b/>
          <w:bCs/>
          <w:color w:val="auto"/>
          <w:sz w:val="22"/>
          <w:szCs w:val="22"/>
        </w:rPr>
        <w:t>0 000,00 zł</w:t>
      </w:r>
      <w:r w:rsidRPr="009F6651">
        <w:rPr>
          <w:rFonts w:asciiTheme="minorHAnsi" w:hAnsiTheme="minorHAnsi" w:cstheme="minorHAnsi"/>
          <w:color w:val="auto"/>
          <w:sz w:val="22"/>
          <w:szCs w:val="22"/>
        </w:rPr>
        <w:t xml:space="preserve">. </w:t>
      </w:r>
      <w:r w:rsidR="009F6651" w:rsidRPr="009F6651">
        <w:rPr>
          <w:rFonts w:asciiTheme="minorHAnsi" w:hAnsiTheme="minorHAnsi" w:cstheme="minorHAnsi"/>
          <w:bCs/>
          <w:color w:val="auto"/>
          <w:sz w:val="22"/>
          <w:szCs w:val="22"/>
        </w:rPr>
        <w:t>(pięćdziesiąt tysięcy 00/100 ).</w:t>
      </w:r>
    </w:p>
    <w:p w:rsidR="00802BA5" w:rsidRPr="009F6651" w:rsidRDefault="00AC0DA8">
      <w:pPr>
        <w:numPr>
          <w:ilvl w:val="1"/>
          <w:numId w:val="1"/>
        </w:numPr>
        <w:spacing w:before="120"/>
        <w:jc w:val="both"/>
        <w:rPr>
          <w:rFonts w:asciiTheme="minorHAnsi" w:hAnsiTheme="minorHAnsi" w:cstheme="minorHAnsi"/>
          <w:b/>
          <w:bCs/>
          <w:smallCaps/>
          <w:spacing w:val="5"/>
        </w:rPr>
      </w:pPr>
      <w:r w:rsidRPr="009F6651">
        <w:rPr>
          <w:rFonts w:asciiTheme="minorHAnsi" w:hAnsiTheme="minorHAnsi" w:cstheme="minorHAnsi"/>
          <w:b/>
          <w:bCs/>
        </w:rPr>
        <w:t xml:space="preserve">Korzystanie przez wykonawcę ze zdolności technicznych lub sytuacji ekonomicznej innych podmiotów: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Wykonawca może w celu potwierdzenia spełniania warunków udziału w postępowaniu, </w:t>
      </w:r>
      <w:r w:rsidRPr="009F6651">
        <w:rPr>
          <w:rFonts w:asciiTheme="minorHAnsi" w:hAnsiTheme="minorHAnsi" w:cstheme="minorHAnsi"/>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Pr="009F6651">
        <w:rPr>
          <w:rFonts w:asciiTheme="minorHAnsi" w:hAnsiTheme="minorHAnsi" w:cstheme="minorHAnsi"/>
          <w:b/>
          <w:bCs/>
        </w:rPr>
        <w:t xml:space="preserve">w szczególności przedstawiając zobowiązanie tych podmiotów do oddania mu do dyspozycji niezbędnych zasobów na potrzeby realizacji zamówienia.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i 8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 W odniesieniu do warunków dotyczących, kwalifikacji zawodowych lub doświadczenia, wykonawcy mogą polegać na zdolnościach innych podmiotów, jeśli podmioty te </w:t>
      </w:r>
      <w:r w:rsidRPr="009F6651">
        <w:rPr>
          <w:rFonts w:asciiTheme="minorHAnsi" w:hAnsiTheme="minorHAnsi" w:cstheme="minorHAnsi"/>
          <w:b/>
        </w:rPr>
        <w:t>zrealizują</w:t>
      </w:r>
      <w:r w:rsidRPr="009F6651">
        <w:rPr>
          <w:rFonts w:asciiTheme="minorHAnsi" w:hAnsiTheme="minorHAnsi" w:cstheme="minorHAnsi"/>
        </w:rPr>
        <w:t xml:space="preserve"> roboty budowlane lub usługi, do realizacji których te zdolności są wymagane.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lastRenderedPageBreak/>
        <w:t xml:space="preserve">Jeżeli zdolności techniczne lub zawodowe lub sytuacja ekonomiczna lub finansowa, podmiotu, o którym mowa w ust.1 art. 22a ustawy </w:t>
      </w:r>
      <w:proofErr w:type="spellStart"/>
      <w:r w:rsidRPr="009F6651">
        <w:rPr>
          <w:rFonts w:asciiTheme="minorHAnsi" w:hAnsiTheme="minorHAnsi" w:cstheme="minorHAnsi"/>
        </w:rPr>
        <w:t>Pzp</w:t>
      </w:r>
      <w:proofErr w:type="spellEnd"/>
      <w:r w:rsidRPr="009F6651">
        <w:rPr>
          <w:rFonts w:asciiTheme="minorHAnsi" w:hAnsiTheme="minorHAnsi" w:cstheme="minorHAnsi"/>
        </w:rPr>
        <w:t xml:space="preserve">, nie potwierdzają spełnienia przez wykonawcę warunków udziału w postępowaniu lub zachodzą wobec tych podmiotów podstawy wykluczenia, zamawiający żąda, aby wykonawca w terminie określonym przez zamawiającego: </w:t>
      </w:r>
    </w:p>
    <w:p w:rsidR="00802BA5" w:rsidRPr="009F6651" w:rsidRDefault="00AC0DA8">
      <w:pPr>
        <w:pStyle w:val="Akapitzlist"/>
        <w:numPr>
          <w:ilvl w:val="0"/>
          <w:numId w:val="10"/>
        </w:numPr>
        <w:spacing w:before="120" w:after="0" w:line="240" w:lineRule="auto"/>
        <w:ind w:left="1560" w:hanging="357"/>
        <w:jc w:val="both"/>
        <w:rPr>
          <w:rFonts w:asciiTheme="minorHAnsi" w:hAnsiTheme="minorHAnsi" w:cstheme="minorHAnsi"/>
          <w:b/>
          <w:bCs/>
          <w:smallCaps/>
          <w:spacing w:val="5"/>
        </w:rPr>
      </w:pPr>
      <w:r w:rsidRPr="009F6651">
        <w:rPr>
          <w:rFonts w:cstheme="minorHAnsi"/>
        </w:rPr>
        <w:t xml:space="preserve">zastąpił ten podmiot innym podmiotem lub podmiotami lub </w:t>
      </w:r>
    </w:p>
    <w:p w:rsidR="00802BA5" w:rsidRPr="009F6651" w:rsidRDefault="00AC0DA8">
      <w:pPr>
        <w:pStyle w:val="Akapitzlist"/>
        <w:numPr>
          <w:ilvl w:val="0"/>
          <w:numId w:val="10"/>
        </w:numPr>
        <w:spacing w:before="120" w:after="0" w:line="240" w:lineRule="auto"/>
        <w:ind w:left="1560"/>
        <w:jc w:val="both"/>
        <w:rPr>
          <w:rFonts w:asciiTheme="minorHAnsi" w:hAnsiTheme="minorHAnsi" w:cstheme="minorHAnsi"/>
          <w:b/>
          <w:bCs/>
          <w:smallCaps/>
          <w:spacing w:val="5"/>
        </w:rPr>
      </w:pPr>
      <w:r w:rsidRPr="009F6651">
        <w:rPr>
          <w:rFonts w:cstheme="minorHAnsi"/>
        </w:rPr>
        <w:t xml:space="preserve">zobowiązał się do osobistego wykonania odpowiedniej części zamówienia, jeżeli wykaże zdolności techniczne lub zawodowe lub sytuację finansową lub ekonomiczną, o których mowa w ust. 1 art. 22a ustawy </w:t>
      </w:r>
      <w:proofErr w:type="spellStart"/>
      <w:r w:rsidRPr="009F6651">
        <w:rPr>
          <w:rFonts w:cstheme="minorHAnsi"/>
        </w:rPr>
        <w:t>Pzp</w:t>
      </w:r>
      <w:proofErr w:type="spellEnd"/>
      <w:r w:rsidRPr="009F6651">
        <w:rPr>
          <w:rFonts w:cstheme="minorHAnsi"/>
        </w:rPr>
        <w:t xml:space="preserve">. </w:t>
      </w:r>
    </w:p>
    <w:p w:rsidR="00802BA5" w:rsidRPr="009F6651" w:rsidRDefault="00AC0DA8">
      <w:pPr>
        <w:pStyle w:val="Akapitzlist"/>
        <w:spacing w:before="120" w:after="0" w:line="240" w:lineRule="auto"/>
        <w:ind w:left="1560"/>
        <w:jc w:val="both"/>
        <w:rPr>
          <w:rFonts w:asciiTheme="minorHAnsi" w:hAnsiTheme="minorHAnsi" w:cstheme="minorHAnsi"/>
          <w:b/>
          <w:bCs/>
          <w:smallCaps/>
          <w:spacing w:val="5"/>
        </w:rPr>
      </w:pPr>
      <w:r w:rsidRPr="009F6651">
        <w:rPr>
          <w:rFonts w:cstheme="minorHAnsi"/>
        </w:rPr>
        <w:t xml:space="preserve">Zobowiązanie, o którym mowa wyżej (bądź inne, odpowiednie oświadczenie w tym zakresie) winno wyrażać w sposób wyraźny i jednoznaczny wolę udzielenia wykonawcy ubiegającemu się o zamówienie odpowiedniego zasobu – wskazywać jego rodzaj, czas udzielenia. </w:t>
      </w:r>
    </w:p>
    <w:p w:rsidR="00802BA5" w:rsidRPr="009F6651" w:rsidRDefault="00AC0DA8">
      <w:pPr>
        <w:numPr>
          <w:ilvl w:val="2"/>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rsidR="00802BA5" w:rsidRPr="009F6651" w:rsidRDefault="00AC0DA8">
      <w:pPr>
        <w:pStyle w:val="Default"/>
        <w:numPr>
          <w:ilvl w:val="0"/>
          <w:numId w:val="16"/>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dostępnych Wykonawcy zasobów innego podmiotu; </w:t>
      </w:r>
    </w:p>
    <w:p w:rsidR="00802BA5" w:rsidRPr="009F6651" w:rsidRDefault="00AC0DA8">
      <w:pPr>
        <w:pStyle w:val="Default"/>
        <w:numPr>
          <w:ilvl w:val="0"/>
          <w:numId w:val="16"/>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sposób wykorzystania zasobów innego podmiotu, przez Wykonawcę, przy wykonywaniu zamówienia publicznego; </w:t>
      </w:r>
    </w:p>
    <w:p w:rsidR="00802BA5" w:rsidRPr="009F6651" w:rsidRDefault="00AC0DA8">
      <w:pPr>
        <w:pStyle w:val="Default"/>
        <w:numPr>
          <w:ilvl w:val="0"/>
          <w:numId w:val="16"/>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zakres i okres udziału innego podmiotu przy wykonywaniu zamówienia publicznego; </w:t>
      </w:r>
    </w:p>
    <w:p w:rsidR="00802BA5" w:rsidRPr="009F6651" w:rsidRDefault="00AC0DA8">
      <w:pPr>
        <w:pStyle w:val="Default"/>
        <w:numPr>
          <w:ilvl w:val="0"/>
          <w:numId w:val="16"/>
        </w:numPr>
        <w:spacing w:before="60"/>
        <w:ind w:left="1559" w:hanging="357"/>
        <w:rPr>
          <w:rFonts w:asciiTheme="minorHAnsi" w:hAnsiTheme="minorHAnsi" w:cstheme="minorHAnsi"/>
          <w:color w:val="auto"/>
          <w:sz w:val="22"/>
          <w:szCs w:val="22"/>
        </w:rPr>
      </w:pPr>
      <w:r w:rsidRPr="009F6651">
        <w:rPr>
          <w:rFonts w:asciiTheme="minorHAnsi" w:hAnsiTheme="minorHAnsi" w:cstheme="minorHAnsi"/>
          <w:color w:val="auto"/>
          <w:sz w:val="22"/>
          <w:szCs w:val="22"/>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802BA5" w:rsidRPr="009F6651" w:rsidRDefault="00AC0DA8">
      <w:pPr>
        <w:numPr>
          <w:ilvl w:val="1"/>
          <w:numId w:val="1"/>
        </w:numPr>
        <w:spacing w:before="120"/>
        <w:jc w:val="both"/>
        <w:rPr>
          <w:rFonts w:asciiTheme="minorHAnsi" w:hAnsiTheme="minorHAnsi" w:cstheme="minorHAnsi"/>
          <w:b/>
          <w:bCs/>
          <w:smallCaps/>
          <w:spacing w:val="5"/>
        </w:rPr>
      </w:pPr>
      <w:r w:rsidRPr="009F6651">
        <w:rPr>
          <w:rFonts w:asciiTheme="minorHAnsi" w:hAnsiTheme="minorHAnsi" w:cstheme="minorHAnsi"/>
        </w:rPr>
        <w:t xml:space="preserve">Ocena spełniania przez Wykonawców warunków udziału w postępowaniu dokonana zostanie na zasadzie „spełnia - nie spełnia”, na podstawie oświadczeń i dokumentów złożonych przez Wykonawcę wraz z ofertą.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 xml:space="preserve">Podstawy wykluczenia, z postępowania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nie może podlegać wykluczeniu z postępowania o udzielenie zamówienia na podstawie art. 24 ust. 1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 postępowania o udzielenie zamówienia publicznego zamawiający wykluczy: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nie wykazał spełniania warunków udziału w postępowaniu lub nie wykazał braku podstaw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będącego osobą fizyczną, którego prawomocnie skazano za przestępstwo: </w:t>
      </w:r>
    </w:p>
    <w:p w:rsidR="00802BA5" w:rsidRPr="004661BF" w:rsidRDefault="00AC0DA8">
      <w:pPr>
        <w:widowControl w:val="0"/>
        <w:numPr>
          <w:ilvl w:val="2"/>
          <w:numId w:val="11"/>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którym mowa w art. 165a, art. 181-188, art. 189a, art. 218-221, art. 228-230a, art. 250a, art. 258 lub art. 270-309 ustawy z dnia 6 czerwca 1997 r. - Kodeks karny (Dz. U. poz. 553, </w:t>
      </w:r>
      <w:r w:rsidRPr="004661BF">
        <w:rPr>
          <w:rFonts w:asciiTheme="minorHAnsi" w:hAnsiTheme="minorHAnsi" w:cstheme="minorHAnsi"/>
        </w:rPr>
        <w:br/>
        <w:t xml:space="preserve">z </w:t>
      </w:r>
      <w:proofErr w:type="spellStart"/>
      <w:r w:rsidRPr="004661BF">
        <w:rPr>
          <w:rFonts w:asciiTheme="minorHAnsi" w:hAnsiTheme="minorHAnsi" w:cstheme="minorHAnsi"/>
        </w:rPr>
        <w:t>późn</w:t>
      </w:r>
      <w:proofErr w:type="spellEnd"/>
      <w:r w:rsidRPr="004661BF">
        <w:rPr>
          <w:rFonts w:asciiTheme="minorHAnsi" w:hAnsiTheme="minorHAnsi" w:cstheme="minorHAnsi"/>
        </w:rPr>
        <w:t xml:space="preserve">. zm.) lub art. 46 lub art. 48 ustawy z dnia 25 czerwca 2010 r. o sporcie (Dz. U. z 2016 r. poz. 176), </w:t>
      </w:r>
    </w:p>
    <w:p w:rsidR="00802BA5" w:rsidRPr="004661BF" w:rsidRDefault="00AC0DA8">
      <w:pPr>
        <w:widowControl w:val="0"/>
        <w:numPr>
          <w:ilvl w:val="2"/>
          <w:numId w:val="11"/>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o charakterze terrorystycznym, o którym mowa w art. 115 § 20 ustawy z dnia 6 czerwca 1997r. - Kodeks karny, </w:t>
      </w:r>
    </w:p>
    <w:p w:rsidR="00802BA5" w:rsidRPr="004661BF" w:rsidRDefault="00AC0DA8">
      <w:pPr>
        <w:widowControl w:val="0"/>
        <w:numPr>
          <w:ilvl w:val="2"/>
          <w:numId w:val="11"/>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skarbowe, </w:t>
      </w:r>
    </w:p>
    <w:p w:rsidR="00802BA5" w:rsidRPr="004661BF" w:rsidRDefault="00AC0DA8">
      <w:pPr>
        <w:widowControl w:val="0"/>
        <w:spacing w:before="60"/>
        <w:ind w:left="1559"/>
        <w:jc w:val="both"/>
        <w:rPr>
          <w:rFonts w:asciiTheme="minorHAnsi" w:hAnsiTheme="minorHAnsi" w:cstheme="minorHAnsi"/>
          <w:b/>
          <w:bCs/>
          <w:smallCaps/>
          <w:spacing w:val="5"/>
        </w:rPr>
      </w:pPr>
      <w:r w:rsidRPr="004661BF">
        <w:rPr>
          <w:rFonts w:asciiTheme="minorHAnsi" w:hAnsiTheme="minorHAnsi" w:cstheme="minorHAnsi"/>
        </w:rPr>
        <w:lastRenderedPageBreak/>
        <w:t xml:space="preserve">gdy osoba, o której mowa w tych przepisach została skazana za przestępstwo wymienione w </w:t>
      </w:r>
      <w:r w:rsidRPr="004661BF">
        <w:rPr>
          <w:rFonts w:asciiTheme="minorHAnsi" w:hAnsiTheme="minorHAnsi" w:cstheme="minorHAnsi"/>
          <w:b/>
        </w:rPr>
        <w:t>lit. a-c)</w:t>
      </w:r>
      <w:r w:rsidRPr="004661BF">
        <w:rPr>
          <w:rFonts w:asciiTheme="minorHAnsi" w:hAnsiTheme="minorHAnsi" w:cstheme="minorHAnsi"/>
        </w:rPr>
        <w:t xml:space="preserve"> powyżej, jeżeli nie upłynęło 5 lat od dnia uprawomocnienia się wyroku potwierdzającego zaistnienie jednej z podstaw wykluczenia, chyba że w tym wyroku został określony inny okres wykluczenia, </w:t>
      </w:r>
    </w:p>
    <w:p w:rsidR="00802BA5" w:rsidRPr="004661BF" w:rsidRDefault="00AC0DA8">
      <w:pPr>
        <w:widowControl w:val="0"/>
        <w:numPr>
          <w:ilvl w:val="2"/>
          <w:numId w:val="11"/>
        </w:numPr>
        <w:spacing w:before="60"/>
        <w:ind w:left="1559" w:hanging="284"/>
        <w:jc w:val="both"/>
        <w:rPr>
          <w:rFonts w:asciiTheme="minorHAnsi" w:hAnsiTheme="minorHAnsi" w:cstheme="minorHAnsi"/>
          <w:b/>
          <w:bCs/>
          <w:smallCaps/>
          <w:spacing w:val="5"/>
        </w:rPr>
      </w:pPr>
      <w:r w:rsidRPr="004661BF">
        <w:rPr>
          <w:rFonts w:asciiTheme="minorHAnsi" w:hAnsiTheme="minorHAnsi" w:cstheme="minorHAnsi"/>
        </w:rPr>
        <w:t xml:space="preserve"> którym mowa w art. 9 lub art. 10 ustawy z dnia 15 czerwca 2012 r. o skutkach powierzania wykonywania pracy cudzoziemcom przebywającym wbrew przepisom na terytorium Rzeczypospolitej Polskiej (Dz. U. poz. 769),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4661BF">
        <w:rPr>
          <w:rFonts w:asciiTheme="minorHAnsi" w:hAnsiTheme="minorHAnsi" w:cstheme="minorHAnsi"/>
          <w:b/>
        </w:rPr>
        <w:t>pkt 8.1.2 lit. a-c)</w:t>
      </w:r>
      <w:r w:rsidRPr="004661BF">
        <w:rPr>
          <w:rFonts w:asciiTheme="minorHAnsi" w:hAnsiTheme="minorHAnsi" w:cstheme="minorHAnsi"/>
        </w:rPr>
        <w:t xml:space="preserve"> powyżej, jeżeli nie upłynęło 5 lat od dnia uprawomocnienia się wyroku potwierdzającego zaistnienie jednej z podstaw wykluczenia, chyba że w tym wyroku został określony inny okres wykluczenia lub został skazany za przestępstwo, o którym mowa w </w:t>
      </w:r>
      <w:r w:rsidRPr="004661BF">
        <w:rPr>
          <w:rFonts w:asciiTheme="minorHAnsi" w:hAnsiTheme="minorHAnsi" w:cstheme="minorHAnsi"/>
          <w:b/>
        </w:rPr>
        <w:t>pkt 8.1.2</w:t>
      </w:r>
      <w:r w:rsidRPr="004661BF">
        <w:rPr>
          <w:rFonts w:asciiTheme="minorHAnsi" w:hAnsiTheme="minorHAnsi" w:cstheme="minorHAnsi"/>
        </w:rPr>
        <w:t xml:space="preserve"> </w:t>
      </w:r>
      <w:r w:rsidRPr="004661BF">
        <w:rPr>
          <w:rFonts w:asciiTheme="minorHAnsi" w:hAnsiTheme="minorHAnsi" w:cstheme="minorHAnsi"/>
          <w:b/>
        </w:rPr>
        <w:t>lit. d)</w:t>
      </w:r>
      <w:r w:rsidRPr="004661BF">
        <w:rPr>
          <w:rFonts w:asciiTheme="minorHAnsi" w:hAnsiTheme="minorHAnsi" w:cstheme="minorHAnsi"/>
        </w:rPr>
        <w:t xml:space="preserve"> powyżej,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odpowiednio uprawomocnienia się wyroku potwierdzającego zaistnienie jednej z podstaw wykluczenia, chyba że w tym wyroku został określony inny okres wykluczenia lub od dnia </w:t>
      </w:r>
      <w:r w:rsidRPr="004661BF">
        <w:rPr>
          <w:rFonts w:asciiTheme="minorHAnsi" w:hAnsiTheme="minorHAnsi" w:cstheme="minorHAnsi"/>
        </w:rPr>
        <w:br/>
        <w:t xml:space="preserve">w którym decyzja potwierdzająca zaistnienie jednej z podstaw wykluczenia stała się ostateczna,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przy czym przed wykluczeniem wykonawcy, zamawiający zapewnia temu wykonawcy możliwość udowodnienia, że jego udział w przygotowaniu postępowania o udzielenie zamówienia nie zakłóci konkurencji – zamawiający w protokole wskazuje sposób zapewnienia konkurencji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z innymi wykonawcami zawarł porozumienie mające na celu zakłócenie konkurencji między wykonawcami w postępowaniu o udzielenie zamówienia, co zamawiający jest w stanie wykazać za pomocą stosownych środków dowodowych, jeżeli nie upłynęły 3 lata </w:t>
      </w:r>
      <w:r w:rsidRPr="004661BF">
        <w:rPr>
          <w:rFonts w:asciiTheme="minorHAnsi" w:hAnsiTheme="minorHAnsi" w:cstheme="minorHAnsi"/>
        </w:rPr>
        <w:lastRenderedPageBreak/>
        <w:t xml:space="preserve">od dnia zaistnienia zdarzenia będącego podstawą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będącego podmiotem zbiorowym, wobec którego sąd orzekł zakaz ubiegania się o zamówienia publiczne na podstawie ustawy z dnia 28 października 2002 r. </w:t>
      </w:r>
      <w:r w:rsidRPr="004661BF">
        <w:rPr>
          <w:rFonts w:asciiTheme="minorHAnsi" w:hAnsiTheme="minorHAnsi" w:cstheme="minorHAnsi"/>
        </w:rPr>
        <w:br/>
        <w:t xml:space="preserve">o odpowiedzialności podmiotów zbiorowych za czyny zabronione pod groźbą kary (Dz. U. z 2015 r. poz. 1212, 1844 i 1855 oraz z 2016 r. poz. 437 i 544), jeżeli nie upłynął okres, na jaki został prawomocnie orzeczony zakaz ubiegania się o zamówienia publiczne,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wobec którego orzeczono tytułem środka zapobiegawczego zakaz ubiegania się o zamówienia publiczne, jeżeli nie upłynął okres obowiązywania zakazu ubiegania się </w:t>
      </w:r>
      <w:r w:rsidRPr="004661BF">
        <w:rPr>
          <w:rFonts w:asciiTheme="minorHAnsi" w:hAnsiTheme="minorHAnsi" w:cstheme="minorHAnsi"/>
        </w:rPr>
        <w:br/>
        <w:t xml:space="preserve">o zamówienia publiczne,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t>
      </w:r>
      <w:r w:rsidRPr="004661BF">
        <w:rPr>
          <w:rFonts w:asciiTheme="minorHAnsi" w:hAnsiTheme="minorHAnsi" w:cstheme="minorHAnsi"/>
        </w:rPr>
        <w:br/>
        <w:t xml:space="preserve">w postępowaniu, chyba że wykażą, że istniejące między nimi powiązania nie prowadzą do zakłócenia konkurencji w postępowaniu o udzielenie zamówienia.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nie może podlegać wykluczeniu z postępowania o udzielenie zamówienia na podstawie art. 24 ust. 5 pkt 1), 2) i 8)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Zamawiający w związku z tym wykluczy: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w stosunku do którego otwarto likwidację, w zatwierdzonym przez sąd układzie </w:t>
      </w:r>
      <w:r w:rsidRPr="004661BF">
        <w:rPr>
          <w:rFonts w:asciiTheme="minorHAnsi" w:hAnsiTheme="minorHAnsi" w:cstheme="minorHAnsi"/>
        </w:rPr>
        <w:br/>
        <w:t xml:space="preserve">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4661BF">
        <w:rPr>
          <w:rFonts w:asciiTheme="minorHAnsi" w:hAnsiTheme="minorHAnsi" w:cstheme="minorHAnsi"/>
        </w:rPr>
        <w:t>późn</w:t>
      </w:r>
      <w:proofErr w:type="spellEnd"/>
      <w:r w:rsidRPr="004661BF">
        <w:rPr>
          <w:rFonts w:asciiTheme="minorHAnsi" w:hAnsiTheme="minorHAnsi" w:cstheme="minorHAnsi"/>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t>
      </w:r>
      <w:r w:rsidRPr="004661BF">
        <w:rPr>
          <w:rFonts w:asciiTheme="minorHAnsi" w:hAnsiTheme="minorHAnsi" w:cstheme="minorHAnsi"/>
        </w:rPr>
        <w:br/>
        <w:t xml:space="preserve">w trybie art. 366 ust. 1 ustawy z dnia 28 lutego 2003 r. - Prawo upadłościowe (Dz. U. z 2015 r. poz. 233, z </w:t>
      </w:r>
      <w:proofErr w:type="spellStart"/>
      <w:r w:rsidRPr="004661BF">
        <w:rPr>
          <w:rFonts w:asciiTheme="minorHAnsi" w:hAnsiTheme="minorHAnsi" w:cstheme="minorHAnsi"/>
        </w:rPr>
        <w:t>późn</w:t>
      </w:r>
      <w:proofErr w:type="spellEnd"/>
      <w:r w:rsidRPr="004661BF">
        <w:rPr>
          <w:rFonts w:asciiTheme="minorHAnsi" w:hAnsiTheme="minorHAnsi" w:cstheme="minorHAnsi"/>
        </w:rPr>
        <w:t xml:space="preserve">. zm.),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 </w:t>
      </w:r>
    </w:p>
    <w:p w:rsidR="00802BA5" w:rsidRPr="004661BF" w:rsidRDefault="00AC0DA8">
      <w:pPr>
        <w:widowControl w:val="0"/>
        <w:numPr>
          <w:ilvl w:val="2"/>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chyba że wykonawca dokonał płatności należnych podatków, opłat lub składek na ubezpieczenia społeczne lub zdrowotne wraz z odsetkami lub grzywnami lub zawarł wiążące porozumienie w sprawie spłaty tych należności. </w:t>
      </w:r>
    </w:p>
    <w:p w:rsidR="00802BA5" w:rsidRPr="004661BF" w:rsidRDefault="00AC0DA8">
      <w:pPr>
        <w:widowControl w:val="0"/>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który podlega wykluczeniu na podstawie art.24 ust. 1 pkt 13 i 14 oraz 16-20 lub ust. 5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w:t>
      </w:r>
      <w:r w:rsidRPr="004661BF">
        <w:rPr>
          <w:rFonts w:asciiTheme="minorHAnsi" w:hAnsiTheme="minorHAnsi" w:cstheme="minorHAnsi"/>
        </w:rPr>
        <w:lastRenderedPageBreak/>
        <w:t xml:space="preserve">będącego podmiotem zbiorowym, orzeczono prawomocnym wyrokiem sądu zakaz ubiegania się </w:t>
      </w:r>
      <w:r w:rsidRPr="004661BF">
        <w:rPr>
          <w:rFonts w:asciiTheme="minorHAnsi" w:hAnsiTheme="minorHAnsi" w:cstheme="minorHAnsi"/>
        </w:rPr>
        <w:br/>
        <w:t xml:space="preserve">o udzielenie zamówienia oraz nie upłynął określony w tym wyroku okres obowiązywania tego zakazu. Wykonawca nie podlega wykluczeniu, jeżeli zamawiający, uwzględniając wagę i szczególne okoliczności czynu wykonawcy, uzna przedstawione dowody za wystarczające. </w:t>
      </w:r>
    </w:p>
    <w:p w:rsidR="00802BA5" w:rsidRPr="004661BF" w:rsidRDefault="00AC0DA8">
      <w:pPr>
        <w:widowControl w:val="0"/>
        <w:numPr>
          <w:ilvl w:val="1"/>
          <w:numId w:val="1"/>
        </w:numPr>
        <w:spacing w:before="120"/>
        <w:jc w:val="both"/>
        <w:rPr>
          <w:rStyle w:val="Tytuksiki"/>
          <w:rFonts w:asciiTheme="minorHAnsi" w:hAnsiTheme="minorHAnsi" w:cstheme="minorHAnsi"/>
        </w:rPr>
      </w:pPr>
      <w:r w:rsidRPr="004661BF">
        <w:rPr>
          <w:rFonts w:asciiTheme="minorHAnsi" w:hAnsiTheme="minorHAnsi" w:cstheme="minorHAnsi"/>
          <w:b/>
          <w:bCs/>
        </w:rPr>
        <w:t xml:space="preserve"> </w:t>
      </w:r>
      <w:r w:rsidRPr="004661BF">
        <w:rPr>
          <w:rFonts w:asciiTheme="minorHAnsi" w:hAnsiTheme="minorHAnsi" w:cstheme="minorHAnsi"/>
        </w:rPr>
        <w:t xml:space="preserve">Zamawiający może wykluczyć wykonawcę na każdym etapie postępowania o udzielenie zamówienia Ofertę wykonawcy wykluczonego uznaje się za odrzuconą.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Wykaz oświadczeń lub dokumentów, potwierdzających spełnienie warunków udziału w postępowaniu oraz brak podstaw wykluczenia</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b/>
          <w:u w:val="single"/>
        </w:rPr>
        <w:t>Dokumenty i oświadczenia składane wraz z ofertą</w:t>
      </w:r>
      <w:r w:rsidRPr="004661BF">
        <w:rPr>
          <w:rFonts w:asciiTheme="minorHAnsi" w:hAnsiTheme="minorHAnsi" w:cstheme="minorHAnsi"/>
          <w:b/>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Do oferty każdy wykonawca musi dołączyć aktualne na dzień składania ofert</w:t>
      </w:r>
      <w:r w:rsidRPr="004661BF">
        <w:rPr>
          <w:rStyle w:val="TeksttreciPogrubienie16"/>
          <w:rFonts w:asciiTheme="minorHAnsi" w:hAnsiTheme="minorHAnsi" w:cstheme="minorHAnsi"/>
        </w:rPr>
        <w:t xml:space="preserve"> </w:t>
      </w:r>
      <w:r w:rsidRPr="004661BF">
        <w:rPr>
          <w:rStyle w:val="TeksttreciPogrubienie17"/>
          <w:rFonts w:asciiTheme="minorHAnsi" w:hAnsiTheme="minorHAnsi" w:cstheme="minorHAnsi"/>
        </w:rPr>
        <w:t>oświadczenie</w:t>
      </w:r>
      <w:r w:rsidRPr="004661BF">
        <w:rPr>
          <w:rFonts w:asciiTheme="minorHAnsi" w:hAnsiTheme="minorHAnsi" w:cstheme="minorHAnsi"/>
        </w:rPr>
        <w:t xml:space="preserve"> </w:t>
      </w:r>
      <w:r w:rsidRPr="004661BF">
        <w:rPr>
          <w:rFonts w:asciiTheme="minorHAnsi" w:hAnsiTheme="minorHAnsi" w:cstheme="minorHAnsi"/>
        </w:rPr>
        <w:br/>
        <w:t xml:space="preserve">w zakresie wskazanym w </w:t>
      </w:r>
      <w:r w:rsidRPr="004661BF">
        <w:rPr>
          <w:rFonts w:asciiTheme="minorHAnsi" w:hAnsiTheme="minorHAnsi" w:cstheme="minorHAnsi"/>
          <w:b/>
        </w:rPr>
        <w:t>Załączniku nr 3</w:t>
      </w:r>
      <w:r w:rsidRPr="004661BF">
        <w:rPr>
          <w:rFonts w:asciiTheme="minorHAnsi" w:hAnsiTheme="minorHAnsi" w:cstheme="minorHAnsi"/>
        </w:rPr>
        <w:t xml:space="preserve"> do SIWZ. Informacje zawarte w oświadczeniu będą stanowić wstępne potwierdzenie, że wykonawca nie podlega wykluczeniu oraz spełnia warunki udziału w postępowaniu.</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 przypadku </w:t>
      </w:r>
      <w:r w:rsidRPr="004661BF">
        <w:rPr>
          <w:rFonts w:asciiTheme="minorHAnsi" w:hAnsiTheme="minorHAnsi" w:cstheme="minorHAnsi"/>
          <w:b/>
        </w:rPr>
        <w:t>wspólnego</w:t>
      </w:r>
      <w:r w:rsidRPr="004661BF">
        <w:rPr>
          <w:rFonts w:asciiTheme="minorHAnsi" w:hAnsiTheme="minorHAnsi" w:cstheme="minorHAnsi"/>
        </w:rPr>
        <w:t xml:space="preserve"> ubiegania się o zamówienie przez wykonawców oświadczenie, </w:t>
      </w:r>
      <w:r w:rsidRPr="004661BF">
        <w:rPr>
          <w:rFonts w:asciiTheme="minorHAnsi" w:hAnsiTheme="minorHAnsi" w:cstheme="minorHAnsi"/>
        </w:rPr>
        <w:br/>
        <w:t xml:space="preserve">o którym mowa w </w:t>
      </w:r>
      <w:r w:rsidRPr="004661BF">
        <w:rPr>
          <w:rFonts w:asciiTheme="minorHAnsi" w:hAnsiTheme="minorHAnsi" w:cstheme="minorHAnsi"/>
          <w:b/>
        </w:rPr>
        <w:t>pkt. 9.1.1</w:t>
      </w:r>
      <w:r w:rsidRPr="004661BF">
        <w:rPr>
          <w:rFonts w:asciiTheme="minorHAnsi" w:hAnsiTheme="minorHAnsi" w:cstheme="minorHAnsi"/>
        </w:rPr>
        <w:t xml:space="preserve">, składa każdy z wykonawców wspólnie ubiegających się </w:t>
      </w:r>
      <w:r w:rsidRPr="004661BF">
        <w:rPr>
          <w:rFonts w:asciiTheme="minorHAnsi" w:hAnsiTheme="minorHAnsi" w:cstheme="minorHAnsi"/>
        </w:rPr>
        <w:br/>
        <w:t xml:space="preserve">o zamówienie. Oświadczenie ma potwierdzać spełnianie warunków udziału w postępowaniu, brak podstaw wykluczenia w zakresie w którym każdy z wykonawców wykazuje spełnianie warunków udziału w postępowaniu, oraz brak podstaw wykluczenia zgodnie z art.  25a ust. 6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który zamierza powierzyć wykonanie części zamówienia </w:t>
      </w:r>
      <w:r w:rsidRPr="004661BF">
        <w:rPr>
          <w:rFonts w:asciiTheme="minorHAnsi" w:hAnsiTheme="minorHAnsi" w:cstheme="minorHAnsi"/>
          <w:b/>
        </w:rPr>
        <w:t>podwykonawcom</w:t>
      </w:r>
      <w:r w:rsidRPr="004661BF">
        <w:rPr>
          <w:rFonts w:asciiTheme="minorHAnsi" w:hAnsiTheme="minorHAnsi" w:cstheme="minorHAnsi"/>
        </w:rPr>
        <w:t xml:space="preserve">, </w:t>
      </w:r>
      <w:r w:rsidRPr="004661BF">
        <w:rPr>
          <w:rFonts w:asciiTheme="minorHAnsi" w:hAnsiTheme="minorHAnsi" w:cstheme="minorHAnsi"/>
        </w:rPr>
        <w:br/>
        <w:t xml:space="preserve">w celu wykazania braku istnienia wobec nich podstaw wykluczenia z udziału w postępowaniu, zamieszcza informację o podwykonawcach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zgodnie z art.  25a ust. 5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który powołuje się na </w:t>
      </w:r>
      <w:r w:rsidRPr="004661BF">
        <w:rPr>
          <w:rFonts w:asciiTheme="minorHAnsi" w:hAnsiTheme="minorHAnsi" w:cstheme="minorHAnsi"/>
          <w:b/>
        </w:rPr>
        <w:t>zasoby innych podmiotów</w:t>
      </w:r>
      <w:r w:rsidRPr="004661BF">
        <w:rPr>
          <w:rFonts w:asciiTheme="minorHAnsi" w:hAnsiTheme="minorHAnsi" w:cstheme="minorHAnsi"/>
        </w:rPr>
        <w:t xml:space="preserve">, w celu wykazania braku istnienia wobec nich podstaw wykluczenia oraz spełnienia - w zakresie, w jakim powołuje się na ich zasoby - warunków udziału w postępowaniu, zamieszcza również w oświadczeniu o którym mowa w </w:t>
      </w:r>
      <w:r w:rsidRPr="004661BF">
        <w:rPr>
          <w:rFonts w:asciiTheme="minorHAnsi" w:hAnsiTheme="minorHAnsi" w:cstheme="minorHAnsi"/>
          <w:b/>
        </w:rPr>
        <w:t xml:space="preserve">pkt. 9.1.1 </w:t>
      </w:r>
      <w:r w:rsidRPr="004661BF">
        <w:rPr>
          <w:rFonts w:asciiTheme="minorHAnsi" w:hAnsiTheme="minorHAnsi" w:cstheme="minorHAnsi"/>
        </w:rPr>
        <w:t xml:space="preserve">informacje dotyczące tych podmiotów zgodnie z art.  25a ust. 3 pkt. 2) ustawy </w:t>
      </w:r>
      <w:proofErr w:type="spellStart"/>
      <w:r w:rsidRPr="004661BF">
        <w:rPr>
          <w:rFonts w:asciiTheme="minorHAnsi" w:hAnsiTheme="minorHAnsi" w:cstheme="minorHAnsi"/>
        </w:rPr>
        <w:t>Pzp</w:t>
      </w:r>
      <w:proofErr w:type="spellEnd"/>
      <w:r w:rsidRPr="004661BF">
        <w:rPr>
          <w:rFonts w:asciiTheme="minorHAnsi" w:hAnsiTheme="minorHAnsi" w:cstheme="minorHAnsi"/>
        </w:rPr>
        <w:t>.</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Dokumenty i oświadczenia składane przed udzieleniem zamówienia, na wezwanie Zamawiającego:</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u w:val="single"/>
        </w:rPr>
        <w:t>Zamawiający przed udzieleniem zamówienia, wezwie wykonawcę</w:t>
      </w:r>
      <w:r w:rsidRPr="004661BF">
        <w:rPr>
          <w:rFonts w:asciiTheme="minorHAnsi" w:eastAsia="Arial Unicode MS" w:hAnsiTheme="minorHAnsi" w:cstheme="minorHAnsi"/>
          <w:bCs/>
        </w:rPr>
        <w:t>,</w:t>
      </w:r>
      <w:r w:rsidRPr="004661BF">
        <w:rPr>
          <w:rFonts w:asciiTheme="minorHAnsi" w:eastAsia="Arial Unicode MS" w:hAnsiTheme="minorHAnsi" w:cstheme="minorHAnsi"/>
        </w:rPr>
        <w:t xml:space="preserve"> którego oferta została najwyżej oceniona, do złożenia w wyznaczonym, nie krótszym niż</w:t>
      </w:r>
      <w:r w:rsidRPr="004661BF">
        <w:rPr>
          <w:rFonts w:asciiTheme="minorHAnsi" w:eastAsia="Arial Unicode MS" w:hAnsiTheme="minorHAnsi" w:cstheme="minorHAnsi"/>
          <w:b/>
          <w:bCs/>
        </w:rPr>
        <w:t xml:space="preserve"> 5 dni,</w:t>
      </w:r>
      <w:r w:rsidRPr="004661BF">
        <w:rPr>
          <w:rFonts w:asciiTheme="minorHAnsi" w:eastAsia="Arial Unicode MS" w:hAnsiTheme="minorHAnsi" w:cstheme="minorHAnsi"/>
        </w:rPr>
        <w:t xml:space="preserve"> terminie aktualnych na dzień złożenia następujących oświadczeń lub dokumentów (zgodnie z rozporządzeniem Ministra Rozwoju w sprawie rodzajów dokumentów, jakich może żądać zamawiający od wykonawcy w postępowaniu o udzielenie zamówienia):</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pkt. 7.1.2 a)</w:t>
      </w:r>
      <w:r w:rsidRPr="004661BF">
        <w:rPr>
          <w:rFonts w:asciiTheme="minorHAnsi" w:eastAsia="Arial Unicode MS" w:hAnsiTheme="minorHAnsi" w:cstheme="minorHAnsi"/>
        </w:rPr>
        <w:t xml:space="preserve"> wykonawca złoży:</w:t>
      </w:r>
    </w:p>
    <w:p w:rsidR="00802BA5" w:rsidRPr="004661BF" w:rsidRDefault="00AC0DA8">
      <w:pPr>
        <w:pStyle w:val="Akapitzlist"/>
        <w:numPr>
          <w:ilvl w:val="0"/>
          <w:numId w:val="12"/>
        </w:numPr>
        <w:spacing w:before="120" w:after="0" w:line="240" w:lineRule="auto"/>
        <w:ind w:left="2127" w:right="20"/>
        <w:jc w:val="both"/>
        <w:rPr>
          <w:rFonts w:asciiTheme="minorHAnsi" w:eastAsia="Arial Unicode MS" w:hAnsiTheme="minorHAnsi" w:cstheme="minorHAnsi"/>
        </w:rPr>
      </w:pPr>
      <w:r w:rsidRPr="004661BF">
        <w:rPr>
          <w:rFonts w:eastAsia="Arial Unicode MS" w:cstheme="minorHAnsi"/>
          <w:b/>
          <w:bCs/>
        </w:rPr>
        <w:t>wykaz robót budowlanych</w:t>
      </w:r>
      <w:r w:rsidRPr="004661BF">
        <w:rPr>
          <w:rFonts w:eastAsia="Arial Unicode MS" w:cstheme="minorHAnsi"/>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w:t>
      </w:r>
      <w:r w:rsidRPr="004661BF">
        <w:rPr>
          <w:rFonts w:eastAsia="Arial Unicode MS" w:cstheme="minorHAnsi"/>
        </w:rPr>
        <w:lastRenderedPageBreak/>
        <w:t xml:space="preserve">mowa, są referencje bądź inne dokumenty wystawione przez podmiot, na rzecz którego roboty budowlane były wykonywane, a jeżeli z uzasadnionej przyczyny </w:t>
      </w:r>
      <w:r w:rsidRPr="004661BF">
        <w:rPr>
          <w:rFonts w:eastAsia="Arial Unicode MS" w:cstheme="minorHAnsi"/>
        </w:rPr>
        <w:br/>
        <w:t xml:space="preserve">o obiektywnym charakterze wykonawca nie jest w stanie uzyskać tych dokumentów - inne dokumenty {według wzoru stanowiącego </w:t>
      </w:r>
      <w:r w:rsidRPr="004661BF">
        <w:rPr>
          <w:rFonts w:eastAsia="Arial Unicode MS" w:cstheme="minorHAnsi"/>
          <w:b/>
        </w:rPr>
        <w:t>Załącznik nr 4</w:t>
      </w:r>
      <w:r w:rsidRPr="004661BF">
        <w:rPr>
          <w:rFonts w:eastAsia="Arial Unicode MS" w:cstheme="minorHAnsi"/>
        </w:rPr>
        <w:t xml:space="preserve"> do SIWZ);</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pkt. 7.1.2 b)</w:t>
      </w:r>
      <w:r w:rsidRPr="004661BF">
        <w:rPr>
          <w:rFonts w:asciiTheme="minorHAnsi" w:eastAsia="Arial Unicode MS" w:hAnsiTheme="minorHAnsi" w:cstheme="minorHAnsi"/>
        </w:rPr>
        <w:t xml:space="preserve"> wykonawca złoży:</w:t>
      </w:r>
    </w:p>
    <w:p w:rsidR="00802BA5" w:rsidRPr="004661BF" w:rsidRDefault="00AC0DA8">
      <w:pPr>
        <w:pStyle w:val="Akapitzlist"/>
        <w:numPr>
          <w:ilvl w:val="4"/>
          <w:numId w:val="3"/>
        </w:numPr>
        <w:spacing w:before="120" w:after="0" w:line="240" w:lineRule="auto"/>
        <w:ind w:left="2268" w:right="20" w:hanging="425"/>
        <w:jc w:val="both"/>
        <w:rPr>
          <w:rFonts w:asciiTheme="minorHAnsi" w:eastAsia="Arial Unicode MS" w:hAnsiTheme="minorHAnsi" w:cstheme="minorHAnsi"/>
        </w:rPr>
      </w:pPr>
      <w:r w:rsidRPr="004661BF">
        <w:rPr>
          <w:rFonts w:eastAsia="Arial Unicode MS" w:cstheme="minorHAnsi"/>
          <w:b/>
          <w:bCs/>
        </w:rPr>
        <w:t>wykaz osób,</w:t>
      </w:r>
      <w:r w:rsidRPr="004661BF">
        <w:rPr>
          <w:rFonts w:eastAsia="Arial Unicode MS"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4661BF">
        <w:rPr>
          <w:rFonts w:eastAsia="Arial Unicode MS" w:cstheme="minorHAnsi"/>
          <w:b/>
        </w:rPr>
        <w:t>Załącznik nr 5</w:t>
      </w:r>
      <w:r w:rsidRPr="004661BF">
        <w:rPr>
          <w:rFonts w:eastAsia="Arial Unicode MS" w:cstheme="minorHAnsi"/>
        </w:rPr>
        <w:t xml:space="preserve"> do SIWZ);</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Cs/>
        </w:rPr>
        <w:t xml:space="preserve">W zakresie warunku określonego w </w:t>
      </w:r>
      <w:r w:rsidRPr="004661BF">
        <w:rPr>
          <w:rFonts w:asciiTheme="minorHAnsi" w:eastAsia="Arial Unicode MS" w:hAnsiTheme="minorHAnsi" w:cstheme="minorHAnsi"/>
          <w:b/>
          <w:bCs/>
        </w:rPr>
        <w:t xml:space="preserve">pkt. 7.1.3 </w:t>
      </w:r>
      <w:r w:rsidRPr="004661BF">
        <w:rPr>
          <w:rFonts w:asciiTheme="minorHAnsi" w:eastAsia="Arial Unicode MS" w:hAnsiTheme="minorHAnsi" w:cstheme="minorHAnsi"/>
          <w:bCs/>
        </w:rPr>
        <w:t>wykonawca złoży:</w:t>
      </w:r>
    </w:p>
    <w:p w:rsidR="00802BA5" w:rsidRPr="004661BF" w:rsidRDefault="00AC0DA8">
      <w:pPr>
        <w:numPr>
          <w:ilvl w:val="3"/>
          <w:numId w:val="13"/>
        </w:numPr>
        <w:spacing w:before="120"/>
        <w:ind w:left="2127" w:hanging="426"/>
        <w:jc w:val="both"/>
        <w:rPr>
          <w:rFonts w:asciiTheme="minorHAnsi" w:hAnsiTheme="minorHAnsi" w:cstheme="minorHAnsi"/>
          <w:b/>
          <w:bCs/>
          <w:smallCaps/>
          <w:spacing w:val="5"/>
        </w:rPr>
      </w:pPr>
      <w:r w:rsidRPr="004661BF">
        <w:rPr>
          <w:rFonts w:asciiTheme="minorHAnsi" w:hAnsiTheme="minorHAnsi" w:cstheme="minorHAnsi"/>
          <w:b/>
          <w:bCs/>
        </w:rPr>
        <w:t xml:space="preserve">informację banku lub spółdzielczej kasy oszczędnościowo-kredytowej </w:t>
      </w:r>
      <w:r w:rsidRPr="004661BF">
        <w:rPr>
          <w:rFonts w:asciiTheme="minorHAnsi" w:hAnsiTheme="minorHAnsi" w:cstheme="minorHAnsi"/>
        </w:rPr>
        <w:t xml:space="preserve">potwierdzającą wysokość posiadanych środków finansowych lub zdolność kredytową wykonawcy, w okresie nie wcześniejszym niż </w:t>
      </w:r>
      <w:r w:rsidRPr="004661BF">
        <w:rPr>
          <w:rFonts w:asciiTheme="minorHAnsi" w:hAnsiTheme="minorHAnsi" w:cstheme="minorHAnsi"/>
          <w:b/>
        </w:rPr>
        <w:t>1 miesiąc</w:t>
      </w:r>
      <w:r w:rsidRPr="004661BF">
        <w:rPr>
          <w:rFonts w:asciiTheme="minorHAnsi" w:hAnsiTheme="minorHAnsi" w:cstheme="minorHAnsi"/>
        </w:rPr>
        <w:t xml:space="preserve"> przed upływem terminu składania ofert; </w:t>
      </w:r>
    </w:p>
    <w:p w:rsidR="00802BA5" w:rsidRPr="004661BF" w:rsidRDefault="00AC0DA8">
      <w:pPr>
        <w:numPr>
          <w:ilvl w:val="3"/>
          <w:numId w:val="13"/>
        </w:numPr>
        <w:spacing w:before="120"/>
        <w:ind w:left="2127" w:hanging="426"/>
        <w:jc w:val="both"/>
        <w:rPr>
          <w:rFonts w:asciiTheme="minorHAnsi" w:hAnsiTheme="minorHAnsi" w:cstheme="minorHAnsi"/>
          <w:b/>
          <w:bCs/>
          <w:smallCaps/>
          <w:spacing w:val="5"/>
        </w:rPr>
      </w:pPr>
      <w:r w:rsidRPr="004661BF">
        <w:rPr>
          <w:rFonts w:asciiTheme="minorHAnsi" w:hAnsiTheme="minorHAnsi" w:cstheme="minorHAnsi"/>
          <w:bCs/>
        </w:rPr>
        <w:t>dokumenty</w:t>
      </w:r>
      <w:r w:rsidRPr="004661BF">
        <w:rPr>
          <w:rFonts w:asciiTheme="minorHAnsi" w:hAnsiTheme="minorHAnsi" w:cstheme="minorHAnsi"/>
          <w:b/>
          <w:bCs/>
        </w:rPr>
        <w:t xml:space="preserve"> </w:t>
      </w:r>
      <w:r w:rsidRPr="004661BF">
        <w:rPr>
          <w:rFonts w:asciiTheme="minorHAnsi" w:hAnsiTheme="minorHAnsi" w:cstheme="minorHAnsi"/>
        </w:rPr>
        <w:t xml:space="preserve">potwierdzające, że Wykonawca jest </w:t>
      </w:r>
      <w:r w:rsidRPr="004661BF">
        <w:rPr>
          <w:rFonts w:asciiTheme="minorHAnsi" w:hAnsiTheme="minorHAnsi" w:cstheme="minorHAnsi"/>
          <w:b/>
          <w:bCs/>
        </w:rPr>
        <w:t xml:space="preserve">ubezpieczony od odpowiedzialności cywilnej </w:t>
      </w:r>
      <w:r w:rsidRPr="004661BF">
        <w:rPr>
          <w:rFonts w:asciiTheme="minorHAnsi" w:hAnsiTheme="minorHAnsi" w:cstheme="minorHAnsi"/>
        </w:rPr>
        <w:t>w zakresie prowadzonej działalności związanej z przedmiotem zamówienia na sumę gwarancyjną określoną przez Zamawiającego.</w:t>
      </w:r>
    </w:p>
    <w:p w:rsidR="00802BA5" w:rsidRPr="004661BF" w:rsidRDefault="00AC0DA8">
      <w:pPr>
        <w:spacing w:before="120"/>
        <w:ind w:left="2127"/>
        <w:jc w:val="both"/>
        <w:rPr>
          <w:rFonts w:asciiTheme="minorHAnsi" w:hAnsiTheme="minorHAnsi" w:cstheme="minorHAnsi"/>
          <w:b/>
          <w:bCs/>
          <w:smallCaps/>
          <w:spacing w:val="5"/>
        </w:rPr>
      </w:pPr>
      <w:r w:rsidRPr="004661BF">
        <w:rPr>
          <w:rFonts w:asciiTheme="minorHAnsi" w:hAnsiTheme="minorHAnsi" w:cstheme="minorHAnsi"/>
        </w:rPr>
        <w:t xml:space="preserve">Jeżeli z uzasadnionej przyczyny Wykonawca nie może złożyć w/w dokumentów, Zamawiający dopuszcza złożenie przez Wykonawcę innych dokumentów, o których mowa w art. 26 ust. 2c ustawy </w:t>
      </w:r>
      <w:proofErr w:type="spellStart"/>
      <w:r w:rsidRPr="004661BF">
        <w:rPr>
          <w:rFonts w:asciiTheme="minorHAnsi" w:hAnsiTheme="minorHAnsi" w:cstheme="minorHAnsi"/>
        </w:rPr>
        <w:t>Pzp</w:t>
      </w:r>
      <w:proofErr w:type="spellEnd"/>
      <w:r w:rsidRPr="004661BF">
        <w:rPr>
          <w:rFonts w:asciiTheme="minorHAnsi" w:hAnsiTheme="minorHAnsi" w:cstheme="minorHAnsi"/>
          <w:b/>
          <w:bCs/>
        </w:rPr>
        <w:t xml:space="preserve">. </w:t>
      </w:r>
    </w:p>
    <w:p w:rsidR="00802BA5" w:rsidRPr="004661BF" w:rsidRDefault="00AC0DA8">
      <w:pPr>
        <w:spacing w:before="120"/>
        <w:ind w:left="2127"/>
        <w:jc w:val="both"/>
        <w:rPr>
          <w:rFonts w:asciiTheme="minorHAnsi" w:hAnsiTheme="minorHAnsi" w:cstheme="minorHAnsi"/>
          <w:b/>
          <w:bCs/>
          <w:smallCaps/>
          <w:spacing w:val="5"/>
        </w:rPr>
      </w:pPr>
      <w:r w:rsidRPr="004661BF">
        <w:rPr>
          <w:rFonts w:asciiTheme="minorHAnsi" w:hAnsiTheme="minorHAnsi" w:cstheme="minorHAnsi"/>
        </w:rPr>
        <w:t xml:space="preserve">Wartości pieniężne wskazane w dokumentach, mające na celu wykazanie spełniania przez wykonawców warunków udziału w postępowaniu dotyczących sytuacji ekonomicznej lub finansowej podane w walutach obcych, Zamawiający przeliczy na złote polskie wg średniego kursu walut NBP z dnia opublikowania ogłoszenia </w:t>
      </w:r>
      <w:r w:rsidRPr="004661BF">
        <w:rPr>
          <w:rFonts w:asciiTheme="minorHAnsi" w:hAnsiTheme="minorHAnsi" w:cstheme="minorHAnsi"/>
        </w:rPr>
        <w:br/>
        <w:t>o niniejszym postępowaniu w Biuletynie Zamówień Publicznych</w:t>
      </w:r>
    </w:p>
    <w:p w:rsidR="00802BA5" w:rsidRPr="00141E11" w:rsidRDefault="00AC0DA8">
      <w:pPr>
        <w:numPr>
          <w:ilvl w:val="3"/>
          <w:numId w:val="1"/>
        </w:numPr>
        <w:spacing w:before="120"/>
        <w:jc w:val="both"/>
        <w:rPr>
          <w:rFonts w:asciiTheme="minorHAnsi" w:hAnsiTheme="minorHAnsi" w:cstheme="minorHAnsi"/>
          <w:b/>
          <w:bCs/>
          <w:smallCaps/>
          <w:spacing w:val="5"/>
          <w:sz w:val="28"/>
          <w:szCs w:val="28"/>
        </w:rPr>
      </w:pPr>
      <w:r w:rsidRPr="00141E11">
        <w:rPr>
          <w:rFonts w:asciiTheme="minorHAnsi" w:eastAsia="Arial Unicode MS" w:hAnsiTheme="minorHAnsi" w:cstheme="minorHAnsi"/>
          <w:b/>
          <w:bCs/>
        </w:rPr>
        <w:t>W zakresie wykazania braku podstaw do wykluczenia, określonych w pkt. 8.2.1 SIWZ,</w:t>
      </w:r>
      <w:r w:rsidRPr="00141E11">
        <w:rPr>
          <w:rFonts w:asciiTheme="minorHAnsi" w:hAnsiTheme="minorHAnsi" w:cstheme="minorHAnsi"/>
          <w:bCs/>
          <w:smallCaps/>
          <w:spacing w:val="5"/>
        </w:rPr>
        <w:t xml:space="preserve"> </w:t>
      </w:r>
      <w:r w:rsidRPr="00141E11">
        <w:rPr>
          <w:rFonts w:asciiTheme="minorHAnsi" w:eastAsia="Arial Unicode MS" w:hAnsiTheme="minorHAnsi" w:cstheme="minorHAnsi"/>
        </w:rPr>
        <w:t>wykonawca złoży:</w:t>
      </w:r>
    </w:p>
    <w:p w:rsidR="00802BA5" w:rsidRPr="00141E11" w:rsidRDefault="00AC0DA8">
      <w:pPr>
        <w:pStyle w:val="Akapitzlist"/>
        <w:numPr>
          <w:ilvl w:val="0"/>
          <w:numId w:val="12"/>
        </w:numPr>
        <w:spacing w:before="120" w:after="0" w:line="240" w:lineRule="auto"/>
        <w:ind w:left="2127" w:right="20"/>
        <w:jc w:val="both"/>
        <w:rPr>
          <w:rFonts w:asciiTheme="minorHAnsi" w:eastAsia="Arial Unicode MS" w:hAnsiTheme="minorHAnsi" w:cstheme="minorHAnsi"/>
        </w:rPr>
      </w:pPr>
      <w:r w:rsidRPr="00141E11">
        <w:rPr>
          <w:rFonts w:eastAsia="Arial Unicode MS" w:cstheme="minorHAnsi"/>
          <w:b/>
          <w:bCs/>
        </w:rPr>
        <w:t>odpis z właściwego rejestru lub z centralnej ewidencji i informacji o działalności gospodarczej</w:t>
      </w:r>
      <w:r w:rsidRPr="00141E11">
        <w:rPr>
          <w:rFonts w:eastAsia="Arial Unicode MS" w:cstheme="minorHAnsi"/>
        </w:rPr>
        <w:t xml:space="preserve">, jeżeli odrębne przepisy wymagają wpisu do rejestru lub ewidencji, w celu potwierdzenia braku podstaw wykluczenia na podstawie art. 24 ust. 5 pkt 1 ustawy,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rPr>
        <w:t>W zakresie wykazania braku podstaw do wykluczenia, określonych w pkt. 8.2.3 SIWZ,</w:t>
      </w:r>
      <w:r w:rsidRPr="004661BF">
        <w:rPr>
          <w:rFonts w:asciiTheme="minorHAnsi" w:hAnsiTheme="minorHAnsi" w:cstheme="minorHAnsi"/>
          <w:bCs/>
          <w:smallCaps/>
          <w:spacing w:val="5"/>
        </w:rPr>
        <w:t xml:space="preserve"> </w:t>
      </w:r>
      <w:r w:rsidRPr="004661BF">
        <w:rPr>
          <w:rFonts w:asciiTheme="minorHAnsi" w:eastAsia="Arial Unicode MS" w:hAnsiTheme="minorHAnsi" w:cstheme="minorHAnsi"/>
        </w:rPr>
        <w:t>wykonawca złoży:</w:t>
      </w:r>
    </w:p>
    <w:p w:rsidR="00802BA5" w:rsidRPr="004661BF" w:rsidRDefault="00AC0DA8">
      <w:pPr>
        <w:pStyle w:val="Akapitzlist"/>
        <w:numPr>
          <w:ilvl w:val="4"/>
          <w:numId w:val="15"/>
        </w:numPr>
        <w:spacing w:before="120" w:after="0" w:line="240" w:lineRule="auto"/>
        <w:ind w:left="2127" w:right="20" w:hanging="367"/>
        <w:jc w:val="both"/>
        <w:rPr>
          <w:rFonts w:asciiTheme="minorHAnsi" w:eastAsia="Arial Unicode MS" w:hAnsiTheme="minorHAnsi" w:cstheme="minorHAnsi"/>
        </w:rPr>
      </w:pPr>
      <w:r w:rsidRPr="004661BF">
        <w:rPr>
          <w:rFonts w:eastAsia="Arial Unicode MS" w:cstheme="minorHAnsi"/>
          <w:b/>
          <w:bCs/>
        </w:rPr>
        <w:t xml:space="preserve">zaświadczenie właściwego naczelnika urzędu skarbowego </w:t>
      </w:r>
      <w:r w:rsidRPr="004661BF">
        <w:rPr>
          <w:rFonts w:eastAsia="Arial Unicode MS" w:cstheme="minorHAnsi"/>
        </w:rPr>
        <w:t xml:space="preserve">potwierdzającego, że wykonawca nie zalega z opłacaniem podatków, wystawionego nie wcześniej niż </w:t>
      </w:r>
      <w:r w:rsidRPr="004661BF">
        <w:rPr>
          <w:rFonts w:eastAsia="Arial Unicode MS" w:cstheme="minorHAnsi"/>
        </w:rPr>
        <w:br/>
        <w:t xml:space="preserve">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w:t>
      </w:r>
      <w:r w:rsidRPr="004661BF">
        <w:rPr>
          <w:rFonts w:eastAsia="Arial Unicode MS" w:cstheme="minorHAnsi"/>
        </w:rPr>
        <w:lastRenderedPageBreak/>
        <w:t xml:space="preserve">lub rozłożenie na raty zaległych płatności lub wstrzymanie w całości wykonania decyzji właściwego organu, </w:t>
      </w:r>
    </w:p>
    <w:p w:rsidR="00802BA5" w:rsidRPr="004661BF" w:rsidRDefault="00AC0DA8">
      <w:pPr>
        <w:pStyle w:val="Akapitzlist"/>
        <w:numPr>
          <w:ilvl w:val="4"/>
          <w:numId w:val="15"/>
        </w:numPr>
        <w:spacing w:before="120" w:after="0" w:line="240" w:lineRule="auto"/>
        <w:ind w:left="2127" w:right="20" w:hanging="367"/>
        <w:jc w:val="both"/>
        <w:rPr>
          <w:rFonts w:asciiTheme="minorHAnsi" w:eastAsia="Arial Unicode MS" w:hAnsiTheme="minorHAnsi" w:cstheme="minorHAnsi"/>
        </w:rPr>
      </w:pPr>
      <w:r w:rsidRPr="004661BF">
        <w:rPr>
          <w:rFonts w:eastAsia="Arial Unicode MS" w:cstheme="minorHAnsi"/>
          <w:b/>
          <w:bCs/>
        </w:rPr>
        <w:t xml:space="preserve">zaświadczenie właściwej terenowej jednostki organizacyjnej Zakładu Ubezpieczeń Społecznych lub Kasy Rolniczego Ubezpieczenia Społecznego </w:t>
      </w:r>
      <w:r w:rsidRPr="004661BF">
        <w:rPr>
          <w:rFonts w:eastAsia="Arial Unicode MS" w:cstheme="minorHAnsi"/>
        </w:rPr>
        <w:t xml:space="preserve">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w:t>
      </w:r>
      <w:r w:rsidRPr="004661BF">
        <w:rPr>
          <w:rFonts w:eastAsia="Arial Unicode MS" w:cstheme="minorHAnsi"/>
        </w:rPr>
        <w:br/>
        <w:t xml:space="preserve">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802BA5">
      <w:pPr>
        <w:pStyle w:val="Akapitzlist"/>
        <w:spacing w:before="120" w:after="0" w:line="240" w:lineRule="auto"/>
        <w:ind w:left="2127" w:right="20"/>
        <w:jc w:val="both"/>
        <w:rPr>
          <w:rFonts w:asciiTheme="minorHAnsi" w:eastAsia="Arial Unicode MS" w:hAnsiTheme="minorHAnsi" w:cstheme="minorHAnsi"/>
        </w:rPr>
      </w:pPr>
    </w:p>
    <w:p w:rsidR="00802BA5" w:rsidRPr="004661BF" w:rsidRDefault="00AC0DA8">
      <w:pPr>
        <w:pStyle w:val="Akapitzlist"/>
        <w:spacing w:before="120" w:after="0" w:line="240" w:lineRule="auto"/>
        <w:ind w:left="1134" w:right="20"/>
        <w:jc w:val="both"/>
        <w:rPr>
          <w:rFonts w:asciiTheme="minorHAnsi" w:eastAsia="Arial Unicode MS" w:hAnsiTheme="minorHAnsi" w:cstheme="minorHAnsi"/>
        </w:rPr>
      </w:pPr>
      <w:r w:rsidRPr="004661BF">
        <w:rPr>
          <w:rFonts w:eastAsia="Arial Unicode MS" w:cstheme="minorHAnsi"/>
          <w:b/>
          <w:bCs/>
        </w:rPr>
        <w:t xml:space="preserve">Zamawiający żąda od Wykonawcy, który polega na zdolnościach lub sytuacji innych podmiotów na zasadach określonych w art. 22a ustawy, przedstawienia w odniesieniu do tych podmiotów dokumentów wymienionych w w/w pkt 9.2.1.4 i 9.2.1.5 </w:t>
      </w:r>
    </w:p>
    <w:p w:rsidR="00802BA5" w:rsidRPr="004661BF" w:rsidRDefault="00AC0DA8">
      <w:pPr>
        <w:numPr>
          <w:ilvl w:val="2"/>
          <w:numId w:val="1"/>
        </w:numPr>
        <w:spacing w:before="120"/>
        <w:jc w:val="both"/>
        <w:rPr>
          <w:rFonts w:asciiTheme="minorHAnsi" w:hAnsiTheme="minorHAnsi" w:cstheme="minorHAnsi"/>
          <w:b/>
          <w:bCs/>
          <w:smallCaps/>
          <w:spacing w:val="5"/>
          <w:sz w:val="28"/>
          <w:szCs w:val="28"/>
          <w:u w:val="single"/>
        </w:rPr>
      </w:pPr>
      <w:r w:rsidRPr="004661BF">
        <w:rPr>
          <w:rFonts w:asciiTheme="minorHAnsi" w:eastAsia="Arial Unicode MS" w:hAnsiTheme="minorHAnsi" w:cstheme="minorHAnsi"/>
          <w:u w:val="single"/>
        </w:rPr>
        <w:t xml:space="preserve">Wykonawcy mający siedzibę lub miejsce zamieszkania poza terytorium Rzeczypospolitej Polskiej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Pr="004661BF">
        <w:rPr>
          <w:rFonts w:asciiTheme="minorHAnsi" w:eastAsia="Arial Unicode MS" w:hAnsiTheme="minorHAnsi" w:cstheme="minorHAnsi"/>
          <w:b/>
        </w:rPr>
        <w:t>pkt.9.2.1.4 ,</w:t>
      </w:r>
      <w:r w:rsidRPr="004661BF">
        <w:rPr>
          <w:rFonts w:asciiTheme="minorHAnsi" w:eastAsia="Arial Unicode MS" w:hAnsiTheme="minorHAnsi" w:cstheme="minorHAnsi"/>
        </w:rPr>
        <w:t xml:space="preserve"> składa dokument lub dokumenty wystawione w kraju, w którym wykonawca ma siedzibę lub miejsce zamieszkania, potwierdzające odpowiednio, że nie otwarto jego likwidacji ani nie ogłoszono upadłości.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ma siedzibę lub miejsce zamieszkania poza terytorium Rzeczypospolitej Polskiej, zamiast dokumentów, o których mowa powyżej w </w:t>
      </w:r>
      <w:r w:rsidRPr="004661BF">
        <w:rPr>
          <w:rFonts w:asciiTheme="minorHAnsi" w:eastAsia="Arial Unicode MS" w:hAnsiTheme="minorHAnsi" w:cstheme="minorHAnsi"/>
          <w:b/>
        </w:rPr>
        <w:t>pkt. 9.2.1.5,</w:t>
      </w:r>
      <w:r w:rsidRPr="004661BF">
        <w:rPr>
          <w:rFonts w:asciiTheme="minorHAnsi" w:eastAsia="Arial Unicode MS" w:hAnsiTheme="minorHAnsi" w:cstheme="minorHAnsi"/>
        </w:rPr>
        <w:t xml:space="preserve"> składa dokument lub dokumenty wystawione w kraju, w którym wykonawca ma siedzibę lub miejsce zamieszkania, potwierdzające odpowiednio, że </w:t>
      </w:r>
      <w:r w:rsidRPr="004661BF">
        <w:rPr>
          <w:rFonts w:asciiTheme="minorHAnsi" w:hAnsiTheme="minorHAnsi" w:cstheme="minorHAnsi"/>
        </w:rPr>
        <w:t>nie</w:t>
      </w:r>
      <w:r w:rsidRPr="004661BF">
        <w:rPr>
          <w:rFonts w:asciiTheme="minorHAnsi" w:hAnsiTheme="minorHAnsi" w:cstheme="minorHAnsi"/>
          <w:sz w:val="24"/>
          <w:szCs w:val="24"/>
        </w:rPr>
        <w:t xml:space="preserve"> </w:t>
      </w:r>
      <w:r w:rsidRPr="004661BF">
        <w:rPr>
          <w:rFonts w:asciiTheme="minorHAnsi" w:hAnsiTheme="minorHAnsi" w:cstheme="minorHAnsi"/>
        </w:rPr>
        <w:t xml:space="preserve">zalega z opłacaniem podatków, opłat, składek na ubezpieczenie społeczne lub zdrowotne albo że zawarł porozumienie </w:t>
      </w:r>
      <w:r w:rsidRPr="004661BF">
        <w:rPr>
          <w:rFonts w:asciiTheme="minorHAnsi" w:hAnsiTheme="minorHAnsi" w:cstheme="minorHAnsi"/>
        </w:rPr>
        <w:br/>
        <w:t xml:space="preserve">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Dokumenty o których mowa w </w:t>
      </w:r>
      <w:r w:rsidRPr="004661BF">
        <w:rPr>
          <w:rFonts w:asciiTheme="minorHAnsi" w:eastAsia="Arial Unicode MS" w:hAnsiTheme="minorHAnsi" w:cstheme="minorHAnsi"/>
          <w:b/>
        </w:rPr>
        <w:t>pkt. 9.2.2.1</w:t>
      </w:r>
      <w:r w:rsidRPr="004661BF">
        <w:rPr>
          <w:rFonts w:asciiTheme="minorHAnsi" w:eastAsia="Arial Unicode MS" w:hAnsiTheme="minorHAnsi" w:cstheme="minorHAnsi"/>
        </w:rPr>
        <w:t xml:space="preserve"> powinny być wystawione nie wcześniej niż </w:t>
      </w:r>
      <w:r w:rsidRPr="004661BF">
        <w:rPr>
          <w:rFonts w:asciiTheme="minorHAnsi" w:eastAsia="Arial Unicode MS" w:hAnsiTheme="minorHAnsi" w:cstheme="minorHAnsi"/>
        </w:rPr>
        <w:br/>
      </w:r>
      <w:r w:rsidRPr="004661BF">
        <w:rPr>
          <w:rFonts w:asciiTheme="minorHAnsi" w:eastAsia="Arial Unicode MS" w:hAnsiTheme="minorHAnsi" w:cstheme="minorHAnsi"/>
          <w:b/>
        </w:rPr>
        <w:t>6</w:t>
      </w:r>
      <w:r w:rsidRPr="004661BF">
        <w:rPr>
          <w:rFonts w:asciiTheme="minorHAnsi" w:eastAsia="Arial Unicode MS" w:hAnsiTheme="minorHAnsi" w:cstheme="minorHAnsi"/>
        </w:rPr>
        <w:t xml:space="preserve"> </w:t>
      </w:r>
      <w:r w:rsidRPr="004661BF">
        <w:rPr>
          <w:rFonts w:asciiTheme="minorHAnsi" w:eastAsia="Arial Unicode MS" w:hAnsiTheme="minorHAnsi" w:cstheme="minorHAnsi"/>
          <w:b/>
        </w:rPr>
        <w:t>miesięcy</w:t>
      </w:r>
      <w:r w:rsidRPr="004661BF">
        <w:rPr>
          <w:rFonts w:asciiTheme="minorHAnsi" w:eastAsia="Arial Unicode MS" w:hAnsiTheme="minorHAnsi" w:cstheme="minorHAnsi"/>
        </w:rPr>
        <w:t xml:space="preserve"> przed upływem tego terminu składania ofert albo wniosków o dopuszczenie do udziału w postępowaniu. Dokument , o którym mowa w </w:t>
      </w:r>
      <w:r w:rsidRPr="004661BF">
        <w:rPr>
          <w:rFonts w:asciiTheme="minorHAnsi" w:eastAsia="Arial Unicode MS" w:hAnsiTheme="minorHAnsi" w:cstheme="minorHAnsi"/>
          <w:b/>
        </w:rPr>
        <w:t>pkt. 9.2.2.2</w:t>
      </w:r>
      <w:r w:rsidRPr="004661BF">
        <w:rPr>
          <w:rFonts w:asciiTheme="minorHAnsi" w:eastAsia="Arial Unicode MS" w:hAnsiTheme="minorHAnsi" w:cstheme="minorHAnsi"/>
        </w:rPr>
        <w:t xml:space="preserve"> powinien być wystawiony nie wcześniej niż </w:t>
      </w:r>
      <w:r w:rsidRPr="004661BF">
        <w:rPr>
          <w:rFonts w:asciiTheme="minorHAnsi" w:eastAsia="Arial Unicode MS" w:hAnsiTheme="minorHAnsi" w:cstheme="minorHAnsi"/>
          <w:b/>
        </w:rPr>
        <w:t>3 miesiące</w:t>
      </w:r>
      <w:r w:rsidRPr="004661BF">
        <w:rPr>
          <w:rFonts w:asciiTheme="minorHAnsi" w:eastAsia="Arial Unicode MS" w:hAnsiTheme="minorHAnsi" w:cstheme="minorHAnsi"/>
        </w:rPr>
        <w:t xml:space="preserve"> przed upływem tego terminu.</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 kraju, w którym wykonawca ma siedzibę lub miejsce zamieszkania lub miejsce zamieszkania ma osoba, której dokument dotyczy, nie wydaje się dokumentów, o których mowa powyżej w </w:t>
      </w:r>
      <w:r w:rsidRPr="004661BF">
        <w:rPr>
          <w:rFonts w:asciiTheme="minorHAnsi" w:eastAsia="Arial Unicode MS" w:hAnsiTheme="minorHAnsi" w:cstheme="minorHAnsi"/>
          <w:b/>
        </w:rPr>
        <w:t>pkt. 9.2.2.1. i pkt.9.2.2.2,</w:t>
      </w:r>
      <w:r w:rsidRPr="004661BF">
        <w:rPr>
          <w:rFonts w:asciiTheme="minorHAnsi" w:eastAsia="Arial Unicode MS" w:hAnsiTheme="minorHAnsi" w:cstheme="minorHAns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w terminach określonych  w </w:t>
      </w:r>
      <w:r w:rsidRPr="004661BF">
        <w:rPr>
          <w:rFonts w:asciiTheme="minorHAnsi" w:eastAsia="Arial Unicode MS" w:hAnsiTheme="minorHAnsi" w:cstheme="minorHAnsi"/>
          <w:b/>
        </w:rPr>
        <w:t>pkt. 9.2.2.3</w:t>
      </w:r>
    </w:p>
    <w:p w:rsidR="00802BA5" w:rsidRPr="004661BF" w:rsidRDefault="00AC0DA8">
      <w:pPr>
        <w:numPr>
          <w:ilvl w:val="3"/>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udzielnie niezbędnych informacji dotyczących tego dokumentu.</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 xml:space="preserve">Oświadczenie składane po otwarciu ofert, w terminie 3 dni od dnia zamieszczenia na stronie internetowej informacji, o której mowa w art. 86 ust. 5 ustawy </w:t>
      </w:r>
      <w:proofErr w:type="spellStart"/>
      <w:r w:rsidRPr="004661BF">
        <w:rPr>
          <w:rFonts w:asciiTheme="minorHAnsi" w:eastAsia="Arial Unicode MS" w:hAnsiTheme="minorHAnsi" w:cstheme="minorHAnsi"/>
          <w:b/>
          <w:bCs/>
          <w:u w:val="single"/>
        </w:rPr>
        <w:t>Pzp</w:t>
      </w:r>
      <w:proofErr w:type="spellEnd"/>
      <w:r w:rsidRPr="004661BF">
        <w:rPr>
          <w:rFonts w:asciiTheme="minorHAnsi" w:eastAsia="Arial Unicode MS" w:hAnsiTheme="minorHAnsi" w:cstheme="minorHAnsi"/>
          <w:b/>
          <w:bCs/>
          <w:u w:val="single"/>
        </w:rPr>
        <w:t>:</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Wykonawca, w terminie </w:t>
      </w:r>
      <w:r w:rsidRPr="004661BF">
        <w:rPr>
          <w:rFonts w:asciiTheme="minorHAnsi" w:eastAsia="Arial Unicode MS" w:hAnsiTheme="minorHAnsi" w:cstheme="minorHAnsi"/>
          <w:b/>
        </w:rPr>
        <w:t>3</w:t>
      </w:r>
      <w:r w:rsidRPr="004661BF">
        <w:rPr>
          <w:rFonts w:asciiTheme="minorHAnsi" w:eastAsia="Arial Unicode MS" w:hAnsiTheme="minorHAnsi" w:cstheme="minorHAnsi"/>
        </w:rPr>
        <w:t xml:space="preserve"> dni od dnia zamieszczenia na stronie internetowej informacji, </w:t>
      </w:r>
      <w:r w:rsidRPr="004661BF">
        <w:rPr>
          <w:rFonts w:asciiTheme="minorHAnsi" w:eastAsia="Arial Unicode MS" w:hAnsiTheme="minorHAnsi" w:cstheme="minorHAnsi"/>
        </w:rPr>
        <w:br/>
        <w:t xml:space="preserve">o której mowa w art. 86 ust. 5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przekazuje zamawiającemu</w:t>
      </w:r>
      <w:r w:rsidRPr="004661BF">
        <w:rPr>
          <w:rFonts w:asciiTheme="minorHAnsi" w:eastAsia="Arial Unicode MS" w:hAnsiTheme="minorHAnsi" w:cstheme="minorHAnsi"/>
          <w:b/>
          <w:bCs/>
        </w:rPr>
        <w:t xml:space="preserve"> oświadczenie </w:t>
      </w:r>
      <w:r w:rsidRPr="004661BF">
        <w:rPr>
          <w:rFonts w:asciiTheme="minorHAnsi" w:eastAsia="Arial Unicode MS" w:hAnsiTheme="minorHAnsi" w:cstheme="minorHAnsi"/>
          <w:b/>
          <w:bCs/>
        </w:rPr>
        <w:br/>
        <w:t>o przynależności lub braku przynależności do tej samej grupy kapitałowej, o której mowa w art. 24 ust. 1 pkt 23 ustawy</w:t>
      </w:r>
      <w:r w:rsidRPr="004661BF">
        <w:rPr>
          <w:rFonts w:asciiTheme="minorHAnsi" w:hAnsiTheme="minorHAnsi" w:cstheme="minorHAnsi"/>
          <w:bCs/>
          <w:smallCaps/>
          <w:spacing w:val="5"/>
        </w:rPr>
        <w:t xml:space="preserve">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rPr>
        <w:t xml:space="preserve"> (wzór oświadczenia w </w:t>
      </w:r>
      <w:r w:rsidRPr="004661BF">
        <w:rPr>
          <w:rFonts w:asciiTheme="minorHAnsi" w:eastAsia="Arial Unicode MS" w:hAnsiTheme="minorHAnsi" w:cstheme="minorHAnsi"/>
          <w:b/>
        </w:rPr>
        <w:t>Załączniku nr 6</w:t>
      </w:r>
      <w:r w:rsidRPr="004661BF">
        <w:rPr>
          <w:rFonts w:asciiTheme="minorHAnsi" w:eastAsia="Arial Unicode MS" w:hAnsiTheme="minorHAnsi" w:cstheme="minorHAnsi"/>
        </w:rPr>
        <w:t xml:space="preserve"> do SIWZ). Wraz ze złożeniem oświadczenia, wykonawca może przedstawić dowody, że powiązania</w:t>
      </w:r>
      <w:r w:rsidRPr="004661BF">
        <w:rPr>
          <w:rFonts w:asciiTheme="minorHAnsi" w:eastAsia="Arial Unicode MS" w:hAnsiTheme="minorHAnsi" w:cstheme="minorHAnsi"/>
          <w:i/>
          <w:iCs/>
        </w:rPr>
        <w:t xml:space="preserve"> z</w:t>
      </w:r>
      <w:r w:rsidRPr="004661BF">
        <w:rPr>
          <w:rFonts w:asciiTheme="minorHAnsi" w:eastAsia="Arial Unicode MS" w:hAnsiTheme="minorHAnsi" w:cstheme="minorHAnsi"/>
        </w:rPr>
        <w:t xml:space="preserve"> innym wykonawcą nie prowadzą do zakłócenia konkurencji w postępowaniu o udzielenie zamówienia.</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u w:val="single"/>
        </w:rPr>
        <w:t>UWAGA:</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b/>
          <w:bCs/>
        </w:rPr>
        <w:t>Zamawiający przewiduje zastosowanie tzw. PROCEDURY ODWRÓCONEJ,</w:t>
      </w:r>
      <w:r w:rsidRPr="004661BF">
        <w:rPr>
          <w:rFonts w:asciiTheme="minorHAnsi" w:eastAsia="Arial Unicode MS" w:hAnsiTheme="minorHAnsi" w:cstheme="minorHAnsi"/>
        </w:rPr>
        <w:t xml:space="preserve"> tj. procedury określonej</w:t>
      </w:r>
      <w:r w:rsidRPr="004661BF">
        <w:rPr>
          <w:rFonts w:asciiTheme="minorHAnsi" w:eastAsia="Arial Unicode MS" w:hAnsiTheme="minorHAnsi" w:cstheme="minorHAnsi"/>
          <w:b/>
          <w:bCs/>
        </w:rPr>
        <w:t xml:space="preserve"> w art. 24aa ustawy </w:t>
      </w:r>
      <w:proofErr w:type="spellStart"/>
      <w:r w:rsidRPr="004661BF">
        <w:rPr>
          <w:rFonts w:asciiTheme="minorHAnsi" w:eastAsia="Arial Unicode MS" w:hAnsiTheme="minorHAnsi" w:cstheme="minorHAnsi"/>
          <w:b/>
          <w:bCs/>
        </w:rPr>
        <w:t>Pzp</w:t>
      </w:r>
      <w:proofErr w:type="spellEnd"/>
      <w:r w:rsidRPr="004661BF">
        <w:rPr>
          <w:rFonts w:asciiTheme="minorHAnsi" w:eastAsia="Arial Unicode MS" w:hAnsiTheme="minorHAnsi" w:cstheme="minorHAnsi"/>
          <w:b/>
          <w:bCs/>
        </w:rPr>
        <w:t>,</w:t>
      </w:r>
      <w:r w:rsidRPr="004661BF">
        <w:rPr>
          <w:rFonts w:asciiTheme="minorHAnsi" w:eastAsia="Arial Unicode MS" w:hAnsiTheme="minorHAnsi" w:cstheme="minorHAnsi"/>
        </w:rPr>
        <w:t xml:space="preserve"> zgodnie z którą najpierw dokona oceny ofert pod kątem przesłanek odrzucenia oferty na podstawie art. 89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xml:space="preserve"> oraz kryteriów oceny ofert opisanych w SIWZ. Następnie, wyłącznie w odniesieniu do Wykonawcy, którego oferta zostanie oceniona jako</w:t>
      </w:r>
      <w:r w:rsidRPr="004661BF">
        <w:rPr>
          <w:rFonts w:asciiTheme="minorHAnsi" w:hAnsiTheme="minorHAnsi" w:cstheme="minorHAnsi"/>
          <w:bCs/>
          <w:smallCaps/>
          <w:spacing w:val="5"/>
        </w:rPr>
        <w:t xml:space="preserve"> </w:t>
      </w:r>
      <w:r w:rsidRPr="004661BF">
        <w:rPr>
          <w:rFonts w:asciiTheme="minorHAnsi" w:eastAsia="Arial Unicode MS" w:hAnsiTheme="minorHAnsi" w:cstheme="minorHAnsi"/>
        </w:rPr>
        <w:t xml:space="preserve">najkorzystniejsza dokona oceny podmiotowej Wykonawcy, tj. zbada oświadczenie wstępne, a następnie zażąda przedłożenia dokumentów w trybie art. 26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w:t>
      </w:r>
      <w:r w:rsidRPr="004661BF">
        <w:rPr>
          <w:rFonts w:asciiTheme="minorHAnsi" w:hAnsiTheme="minorHAnsi" w:cstheme="minorHAnsi"/>
          <w:b/>
          <w:bCs/>
          <w:smallCaps/>
          <w:spacing w:val="5"/>
          <w:sz w:val="28"/>
          <w:szCs w:val="28"/>
        </w:rPr>
        <w:t xml:space="preserve"> </w:t>
      </w:r>
      <w:r w:rsidRPr="004661BF">
        <w:rPr>
          <w:rFonts w:asciiTheme="minorHAnsi" w:hAnsiTheme="minorHAnsi" w:cstheme="minorHAnsi"/>
          <w:bCs/>
        </w:rPr>
        <w:t>Jeżeli wykonawca, o którym mowa w zdaniu pierwszym uchyla się od zawarcia umowy lub nie wnosi wymaganego zabezpieczenia należytego wykonania umowy, zamawiający zbada, czy wykonawca, który złożył ofertę najwyżej ocenioną spośród pozostałych ofert, nie podlega wykluczeniu oraz czy spełnia warunki udziału w postępowaniu.</w:t>
      </w:r>
      <w:r w:rsidRPr="004661BF">
        <w:rPr>
          <w:rFonts w:asciiTheme="minorHAnsi" w:hAnsiTheme="minorHAnsi" w:cstheme="minorHAnsi"/>
          <w:b/>
          <w:bCs/>
        </w:rPr>
        <w:t xml:space="preserve"> </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Jeżeli wykonawca nie złoży oświadczenia o którym mowa w </w:t>
      </w:r>
      <w:r w:rsidRPr="004661BF">
        <w:rPr>
          <w:rFonts w:asciiTheme="minorHAnsi" w:eastAsia="Arial Unicode MS" w:hAnsiTheme="minorHAnsi" w:cstheme="minorHAnsi"/>
          <w:b/>
        </w:rPr>
        <w:t>pkt. 9.1.1</w:t>
      </w:r>
      <w:r w:rsidRPr="004661BF">
        <w:rPr>
          <w:rFonts w:asciiTheme="minorHAnsi" w:eastAsia="Arial Unicode MS" w:hAnsiTheme="minorHAnsi" w:cstheme="minorHAnsi"/>
        </w:rPr>
        <w:t xml:space="preserve"> SIWZ, oświadczeń lub dokumentów potwierdzających okoliczności, o których mowa w art. 25 ust. 1 ustawy </w:t>
      </w:r>
      <w:proofErr w:type="spellStart"/>
      <w:r w:rsidRPr="004661BF">
        <w:rPr>
          <w:rFonts w:asciiTheme="minorHAnsi" w:eastAsia="Arial Unicode MS" w:hAnsiTheme="minorHAnsi" w:cstheme="minorHAnsi"/>
        </w:rPr>
        <w:t>Pzp</w:t>
      </w:r>
      <w:proofErr w:type="spellEnd"/>
      <w:r w:rsidRPr="004661BF">
        <w:rPr>
          <w:rFonts w:asciiTheme="minorHAnsi" w:eastAsia="Arial Unicode MS" w:hAnsiTheme="minorHAnsi" w:cstheme="minorHAnsi"/>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eastAsia="Arial Unicode MS" w:hAnsiTheme="minorHAnsi" w:cstheme="minorHAnsi"/>
        </w:rPr>
        <w:t xml:space="preserve">W zakresie nieuregulowanym SIWZ, zastosowanie mają przepisy rozporządzenia Ministra rozwoju z dnia 26 lipca 2016 r. w sprawie rodzajów dokumentów, jakich może żądać zamawiający od wykonawcy w postępowaniu o udzielnie zamówienia (Dz. U. z 2016 r. </w:t>
      </w:r>
      <w:proofErr w:type="spellStart"/>
      <w:r w:rsidRPr="004661BF">
        <w:rPr>
          <w:rFonts w:asciiTheme="minorHAnsi" w:eastAsia="Arial Unicode MS" w:hAnsiTheme="minorHAnsi" w:cstheme="minorHAnsi"/>
        </w:rPr>
        <w:t>poz</w:t>
      </w:r>
      <w:proofErr w:type="spellEnd"/>
      <w:r w:rsidRPr="004661BF">
        <w:rPr>
          <w:rFonts w:asciiTheme="minorHAnsi" w:eastAsia="Arial Unicode MS" w:hAnsiTheme="minorHAnsi" w:cstheme="minorHAnsi"/>
        </w:rPr>
        <w:t>, 1126).</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Inne dokumenty nie wymienione w rozdziale 9</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Wypełniony i podpisany formularz </w:t>
      </w:r>
      <w:r w:rsidRPr="004661BF">
        <w:rPr>
          <w:rFonts w:asciiTheme="minorHAnsi" w:hAnsiTheme="minorHAnsi" w:cstheme="minorHAnsi"/>
          <w:b/>
          <w:bCs/>
        </w:rPr>
        <w:t xml:space="preserve">„ Formularz ofertowy” </w:t>
      </w:r>
      <w:r w:rsidRPr="004661BF">
        <w:rPr>
          <w:rFonts w:asciiTheme="minorHAnsi" w:hAnsiTheme="minorHAnsi" w:cstheme="minorHAnsi"/>
          <w:bCs/>
        </w:rPr>
        <w:t xml:space="preserve">stanowiący </w:t>
      </w:r>
      <w:r w:rsidRPr="004661BF">
        <w:rPr>
          <w:rFonts w:asciiTheme="minorHAnsi" w:hAnsiTheme="minorHAnsi" w:cstheme="minorHAnsi"/>
          <w:b/>
          <w:bCs/>
        </w:rPr>
        <w:t xml:space="preserve">Załącznik Nr 2 do SIWZ.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Wypełnione kosztorysy ofertowe w wersji uproszczonej </w:t>
      </w:r>
      <w:r w:rsidRPr="004661BF">
        <w:rPr>
          <w:rFonts w:asciiTheme="minorHAnsi" w:hAnsiTheme="minorHAnsi" w:cstheme="minorHAnsi"/>
        </w:rPr>
        <w:t xml:space="preserve">sporządzone w oparciu o przedmiary robót i wzory formularzy ofertowych zawarte w załącznikach do SIWZ </w:t>
      </w:r>
      <w:r w:rsidRPr="004661BF">
        <w:rPr>
          <w:rFonts w:asciiTheme="minorHAnsi" w:hAnsiTheme="minorHAnsi" w:cstheme="minorHAnsi"/>
          <w:i/>
          <w:iCs/>
        </w:rPr>
        <w:t xml:space="preserve">( składane w postępowaniu przez Wykonawcę wraz z ofertą )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Pełnomocnictwo </w:t>
      </w:r>
      <w:r w:rsidRPr="004661BF">
        <w:rPr>
          <w:rFonts w:asciiTheme="minorHAnsi" w:hAnsiTheme="minorHAnsi" w:cstheme="minorHAnsi"/>
        </w:rPr>
        <w:t xml:space="preserve">– </w:t>
      </w:r>
      <w:r w:rsidRPr="004661BF">
        <w:rPr>
          <w:rFonts w:asciiTheme="minorHAnsi" w:hAnsiTheme="minorHAnsi" w:cstheme="minorHAnsi"/>
          <w:i/>
          <w:iCs/>
        </w:rPr>
        <w:t xml:space="preserve">(składane w postępowaniu wraz z oświadczeniami składanymi przez Wykonawcę </w:t>
      </w:r>
      <w:r w:rsidRPr="004661BF">
        <w:rPr>
          <w:rFonts w:asciiTheme="minorHAnsi" w:hAnsiTheme="minorHAnsi" w:cstheme="minorHAnsi"/>
          <w:i/>
          <w:iCs/>
        </w:rPr>
        <w:br/>
        <w:t xml:space="preserve">w celu wstępnego potwierdzenia, że nie podlega on wykluczeniu oraz spełnia warunki udziału </w:t>
      </w:r>
      <w:r w:rsidRPr="004661BF">
        <w:rPr>
          <w:rFonts w:asciiTheme="minorHAnsi" w:hAnsiTheme="minorHAnsi" w:cstheme="minorHAnsi"/>
          <w:i/>
          <w:iCs/>
        </w:rPr>
        <w:br/>
        <w:t xml:space="preserve">w postępowaniu) </w:t>
      </w:r>
      <w:r w:rsidRPr="004661BF">
        <w:rPr>
          <w:rFonts w:asciiTheme="minorHAnsi" w:hAnsiTheme="minorHAnsi" w:cstheme="minorHAnsi"/>
        </w:rPr>
        <w:t xml:space="preserve">– do podpisania oferty względnie do podpisania innych dokumentów składanych </w:t>
      </w:r>
      <w:r w:rsidRPr="004661BF">
        <w:rPr>
          <w:rFonts w:asciiTheme="minorHAnsi" w:hAnsiTheme="minorHAnsi" w:cstheme="minorHAnsi"/>
        </w:rPr>
        <w:lastRenderedPageBreak/>
        <w:t xml:space="preserve">wraz z ofertą o ile prawo do ich podpisania nie wynika z innych dokumentów złożonych wraz z ofertą, oryginał lub kopia potwierdzona za zgodność z oryginałem przez notariusza;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Zobowiązanie podmiotu na którego zasoby powołuje się Wykonawca </w:t>
      </w:r>
      <w:r w:rsidRPr="004661BF">
        <w:rPr>
          <w:rFonts w:asciiTheme="minorHAnsi" w:hAnsiTheme="minorHAnsi" w:cstheme="minorHAnsi"/>
        </w:rPr>
        <w:t xml:space="preserve">(jeżeli dotyczy) – </w:t>
      </w:r>
      <w:r w:rsidRPr="004661BF">
        <w:rPr>
          <w:rFonts w:asciiTheme="minorHAnsi" w:hAnsiTheme="minorHAnsi" w:cstheme="minorHAnsi"/>
          <w:i/>
          <w:iCs/>
        </w:rPr>
        <w:t xml:space="preserve">(składane </w:t>
      </w:r>
      <w:r w:rsidRPr="004661BF">
        <w:rPr>
          <w:rFonts w:asciiTheme="minorHAnsi" w:hAnsiTheme="minorHAnsi" w:cstheme="minorHAnsi"/>
          <w:i/>
          <w:iCs/>
        </w:rPr>
        <w:b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xml:space="preserve">– oryginał lub kopia potwierdzona za zgodność z oryginałem przez notariusza według wzoru stanowiącego </w:t>
      </w:r>
      <w:r w:rsidRPr="004661BF">
        <w:rPr>
          <w:rFonts w:asciiTheme="minorHAnsi" w:hAnsiTheme="minorHAnsi" w:cstheme="minorHAnsi"/>
          <w:b/>
          <w:bCs/>
        </w:rPr>
        <w:t xml:space="preserve">Załącznik Nr 8 do SIWZ.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b/>
          <w:bCs/>
        </w:rPr>
        <w:t xml:space="preserve"> Pełnomocnictwo do reprezentowania Wykonawców wspólnie ubiegających się o zamówienie </w:t>
      </w:r>
      <w:r w:rsidRPr="004661BF">
        <w:rPr>
          <w:rFonts w:asciiTheme="minorHAnsi" w:hAnsiTheme="minorHAnsi" w:cstheme="minorHAnsi"/>
        </w:rPr>
        <w:t xml:space="preserve">– (składane </w:t>
      </w:r>
      <w:r w:rsidRPr="004661BF">
        <w:rPr>
          <w:rFonts w:asciiTheme="minorHAnsi" w:hAnsiTheme="minorHAnsi" w:cstheme="minorHAnsi"/>
          <w:i/>
          <w:iCs/>
        </w:rPr>
        <w:t xml:space="preserve">w postępowaniu wraz z oświadczeniami składanymi przez Wykonawcę w celu wstępnego potwierdzenia, że nie podlega on wykluczeniu oraz spełnia warunki udziału w postępowaniu) </w:t>
      </w:r>
      <w:r w:rsidRPr="004661BF">
        <w:rPr>
          <w:rFonts w:asciiTheme="minorHAnsi" w:hAnsiTheme="minorHAnsi" w:cstheme="minorHAnsi"/>
        </w:rPr>
        <w:t>– oryginał lub kopia potwierdzona za zgodność z oryginałem przez notariusza.</w:t>
      </w:r>
    </w:p>
    <w:p w:rsidR="00802BA5" w:rsidRPr="004661BF" w:rsidRDefault="00AC0DA8">
      <w:p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Wszelka korespondencja prowadzona będzie wyłącznie z pełnomocnikiem. </w:t>
      </w:r>
    </w:p>
    <w:p w:rsidR="00802BA5" w:rsidRPr="004661BF" w:rsidRDefault="00AC0DA8">
      <w:p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 xml:space="preserve">Dopuszcza się złożenia oświadczenia o spełnieniu warunków, o których mowa w art. 22 ust. 1 przez pełnomocnika. </w:t>
      </w:r>
    </w:p>
    <w:p w:rsidR="00802BA5" w:rsidRPr="004661BF" w:rsidRDefault="00AC0DA8">
      <w:pPr>
        <w:numPr>
          <w:ilvl w:val="1"/>
          <w:numId w:val="1"/>
        </w:numPr>
        <w:spacing w:before="120"/>
        <w:ind w:left="573"/>
        <w:jc w:val="both"/>
        <w:rPr>
          <w:rFonts w:asciiTheme="minorHAnsi" w:hAnsiTheme="minorHAnsi" w:cstheme="minorHAnsi"/>
          <w:b/>
          <w:bCs/>
          <w:smallCaps/>
          <w:spacing w:val="5"/>
          <w:sz w:val="28"/>
          <w:szCs w:val="28"/>
        </w:rPr>
      </w:pPr>
      <w:r w:rsidRPr="004661BF">
        <w:rPr>
          <w:rFonts w:asciiTheme="minorHAnsi" w:hAnsiTheme="minorHAnsi" w:cstheme="minorHAnsi"/>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Dokonując oceny spełnienia wymaganych warunków zamawiający dokona oceny biorąc pod uwagę łączny potencjał wykonawców wykazany przez nich w złożonych dokumentach.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Nie wykazanie spełnienia warunków wymaganych od wykonawców skutkować będzie wykluczeniem wykonawcy z postępowania z zastrzeżeniem art. 26 ust. 3 i 4 ustawy PZP.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Dokumenty sporządzone w języku obcym są składane wraz z tłumaczeniem na język polski poświadczonym przez wykonawcę.</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Wykonawca nie jest obowiązany do złożenia oświadczeń lub dokumentów</w:t>
      </w:r>
      <w:r w:rsidRPr="004661BF">
        <w:rPr>
          <w:rFonts w:asciiTheme="minorHAnsi" w:hAnsiTheme="minorHAnsi" w:cstheme="minorHAnsi"/>
          <w:b/>
          <w:bCs/>
          <w:smallCaps/>
          <w:spacing w:val="5"/>
        </w:rPr>
        <w:t xml:space="preserve"> </w:t>
      </w:r>
      <w:r w:rsidRPr="004661BF">
        <w:rPr>
          <w:rFonts w:asciiTheme="minorHAnsi" w:hAnsiTheme="minorHAnsi" w:cstheme="minorHAnsi"/>
        </w:rPr>
        <w:t xml:space="preserve">potwierdzających okoliczności, o których mowa w art. 25 ust. 1 pkt 1 i 3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jeżeli zamawiający</w:t>
      </w:r>
      <w:r w:rsidRPr="004661BF">
        <w:rPr>
          <w:rFonts w:asciiTheme="minorHAnsi" w:hAnsiTheme="minorHAnsi" w:cstheme="minorHAnsi"/>
          <w:b/>
          <w:bCs/>
          <w:smallCaps/>
          <w:spacing w:val="5"/>
        </w:rPr>
        <w:t xml:space="preserve"> </w:t>
      </w:r>
      <w:r w:rsidRPr="004661BF">
        <w:rPr>
          <w:rFonts w:asciiTheme="minorHAnsi" w:hAnsiTheme="minorHAnsi" w:cstheme="minorHAnsi"/>
        </w:rPr>
        <w:t>posiada oświadczenia lub dokumenty dotyczące tego wykonawcy lub może je uzyskać za</w:t>
      </w:r>
      <w:r w:rsidRPr="004661BF">
        <w:rPr>
          <w:rFonts w:asciiTheme="minorHAnsi" w:hAnsiTheme="minorHAnsi" w:cstheme="minorHAnsi"/>
          <w:b/>
          <w:bCs/>
          <w:smallCaps/>
          <w:spacing w:val="5"/>
        </w:rPr>
        <w:t xml:space="preserve"> </w:t>
      </w:r>
      <w:r w:rsidRPr="004661BF">
        <w:rPr>
          <w:rFonts w:asciiTheme="minorHAnsi" w:hAnsiTheme="minorHAnsi" w:cstheme="minorHAnsi"/>
        </w:rPr>
        <w:t>pomocą bezpłatnych i ogólnodostępnych baz danych, w szczególności rejestrów publicznych w rozumieniu ustawy z dnia 17 lutego 2005 r. o informatyzacji działalności podmiotów</w:t>
      </w:r>
      <w:r w:rsidRPr="004661BF">
        <w:rPr>
          <w:rFonts w:asciiTheme="minorHAnsi" w:hAnsiTheme="minorHAnsi" w:cstheme="minorHAnsi"/>
          <w:b/>
          <w:bCs/>
          <w:smallCaps/>
          <w:spacing w:val="5"/>
        </w:rPr>
        <w:t xml:space="preserve"> </w:t>
      </w:r>
      <w:r w:rsidRPr="004661BF">
        <w:rPr>
          <w:rFonts w:asciiTheme="minorHAnsi" w:hAnsiTheme="minorHAnsi" w:cstheme="minorHAnsi"/>
        </w:rPr>
        <w:t>realizujących zadania publiczne (Dz. U. z 2014 r. poz. 1114 oraz z 2016 r. poz. 352).</w:t>
      </w:r>
      <w:r w:rsidRPr="004661BF">
        <w:rPr>
          <w:rFonts w:asciiTheme="minorHAnsi" w:hAnsiTheme="minorHAnsi" w:cstheme="minorHAnsi"/>
          <w:b/>
          <w:bCs/>
          <w:smallCaps/>
          <w:spacing w:val="5"/>
        </w:rPr>
        <w:t xml:space="preserve"> </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 xml:space="preserve">W przypadku wskazania przez wykonawcę dostępności oświadczeń lub dokumentów, </w:t>
      </w:r>
      <w:r w:rsidRPr="004661BF">
        <w:rPr>
          <w:rFonts w:asciiTheme="minorHAnsi" w:hAnsiTheme="minorHAnsi" w:cstheme="minorHAnsi"/>
        </w:rPr>
        <w:br/>
        <w:t xml:space="preserve">o których mowa w </w:t>
      </w:r>
      <w:r w:rsidRPr="004661BF">
        <w:rPr>
          <w:rFonts w:asciiTheme="minorHAnsi" w:hAnsiTheme="minorHAnsi" w:cstheme="minorHAnsi"/>
          <w:b/>
        </w:rPr>
        <w:t>pkt. 9.1; 9.2; 9.3 SIWZ</w:t>
      </w:r>
      <w:r w:rsidRPr="004661BF">
        <w:rPr>
          <w:rFonts w:asciiTheme="minorHAnsi" w:hAnsiTheme="minorHAnsi" w:cstheme="minorHAnsi"/>
        </w:rPr>
        <w:t>, w formie elektronicznej pod określonymi adresami internetowymi ogólnodostępnych i bezpłatnych baz danych, zamawiający pobiera samodzielnie z tych baz danych wskazane przez wykonawcę oświadczenia lub dokumenty.</w:t>
      </w:r>
    </w:p>
    <w:p w:rsidR="00802BA5" w:rsidRPr="004661BF" w:rsidRDefault="00AC0DA8">
      <w:pPr>
        <w:numPr>
          <w:ilvl w:val="1"/>
          <w:numId w:val="1"/>
        </w:numPr>
        <w:spacing w:before="120"/>
        <w:ind w:left="573"/>
        <w:jc w:val="both"/>
        <w:rPr>
          <w:rFonts w:asciiTheme="minorHAnsi" w:hAnsiTheme="minorHAnsi" w:cstheme="minorHAnsi"/>
          <w:b/>
          <w:bCs/>
          <w:smallCaps/>
          <w:spacing w:val="5"/>
        </w:rPr>
      </w:pPr>
      <w:r w:rsidRPr="004661BF">
        <w:rPr>
          <w:rFonts w:asciiTheme="minorHAnsi" w:hAnsiTheme="minorHAnsi" w:cstheme="minorHAnsi"/>
        </w:rPr>
        <w:t>W przypadku wskazania przez wykonawcę oświadczeń lub dokumentów, o których mowa</w:t>
      </w:r>
      <w:r w:rsidRPr="004661BF">
        <w:rPr>
          <w:rFonts w:asciiTheme="minorHAnsi" w:hAnsiTheme="minorHAnsi" w:cstheme="minorHAnsi"/>
          <w:b/>
          <w:bCs/>
          <w:smallCaps/>
          <w:spacing w:val="5"/>
        </w:rPr>
        <w:t xml:space="preserve"> </w:t>
      </w:r>
      <w:r w:rsidRPr="004661BF">
        <w:rPr>
          <w:rFonts w:asciiTheme="minorHAnsi" w:hAnsiTheme="minorHAnsi" w:cstheme="minorHAnsi"/>
          <w:b/>
          <w:bCs/>
          <w:smallCaps/>
          <w:spacing w:val="5"/>
        </w:rPr>
        <w:br/>
      </w:r>
      <w:r w:rsidRPr="004661BF">
        <w:rPr>
          <w:rFonts w:asciiTheme="minorHAnsi" w:hAnsiTheme="minorHAnsi" w:cstheme="minorHAnsi"/>
        </w:rPr>
        <w:t xml:space="preserve">w  </w:t>
      </w:r>
      <w:r w:rsidRPr="004661BF">
        <w:rPr>
          <w:rFonts w:asciiTheme="minorHAnsi" w:hAnsiTheme="minorHAnsi" w:cstheme="minorHAnsi"/>
          <w:b/>
        </w:rPr>
        <w:t>pkt. 9.1; 9.2; 9.3 SIWZ</w:t>
      </w:r>
      <w:r w:rsidRPr="004661BF">
        <w:rPr>
          <w:rFonts w:asciiTheme="minorHAnsi" w:hAnsiTheme="minorHAnsi" w:cstheme="minorHAnsi"/>
        </w:rPr>
        <w:t xml:space="preserve">, które znajdują się w posiadaniu zamawiającego, w szczególności oświadczeń lub dokumentów przechowywanych przez zamawiającego zgodnie z art. 97 ust. 1 ustawy, zamawiający w celu potwierdzenia okoliczności, o których mowa w art. 25 ust. 1 pkt 1 i 3, ustawy, korzysta </w:t>
      </w:r>
      <w:r w:rsidRPr="004661BF">
        <w:rPr>
          <w:rFonts w:asciiTheme="minorHAnsi" w:hAnsiTheme="minorHAnsi" w:cstheme="minorHAnsi"/>
        </w:rPr>
        <w:br/>
        <w:t>z posiadanych oświadczeń lub dokumentów, o ile są one aktualne.</w:t>
      </w:r>
    </w:p>
    <w:p w:rsidR="00802BA5" w:rsidRPr="004661BF" w:rsidRDefault="00AC0DA8">
      <w:pPr>
        <w:numPr>
          <w:ilvl w:val="0"/>
          <w:numId w:val="1"/>
        </w:numPr>
        <w:spacing w:before="240"/>
        <w:ind w:left="357" w:hanging="357"/>
        <w:jc w:val="both"/>
        <w:rPr>
          <w:rFonts w:asciiTheme="minorHAnsi" w:hAnsiTheme="minorHAnsi" w:cstheme="minorHAnsi"/>
          <w:b/>
          <w:bCs/>
          <w:smallCaps/>
          <w:spacing w:val="5"/>
          <w:sz w:val="28"/>
          <w:szCs w:val="28"/>
        </w:rPr>
      </w:pPr>
      <w:r w:rsidRPr="004661BF">
        <w:rPr>
          <w:rStyle w:val="Tytuksiki"/>
          <w:rFonts w:asciiTheme="minorHAnsi" w:hAnsiTheme="minorHAnsi" w:cstheme="minorHAnsi"/>
          <w:sz w:val="28"/>
          <w:szCs w:val="28"/>
        </w:rPr>
        <w:t xml:space="preserve">Oferty wspólne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lastRenderedPageBreak/>
        <w:t xml:space="preserve">Wykonawcy mogą wspólnie ubiegać się o udzielenie zamówienia.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Wykonawcy składający ofertę wspólną ustanawiają pełnomocnika do reprezentowania ich </w:t>
      </w:r>
      <w:r w:rsidRPr="004661BF">
        <w:rPr>
          <w:rFonts w:asciiTheme="minorHAnsi" w:hAnsiTheme="minorHAnsi" w:cstheme="minorHAnsi"/>
        </w:rPr>
        <w:br/>
        <w:t xml:space="preserve">w postępowaniu o udzielenie zamówienia albo do reprezentowania ich w postępowaniu i zawarcia umowy w sprawie zamówienia publicznego (należy dołączyć do oferty pełnomocnictwo w oryginale lub uwierzytelnionej przez notariusza kopii).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Wszelka korespondencja oraz rozliczenia dokonywane będą wyłącznie z podmiotem występującym jako reprezentant pozostałych.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Przed podpisaniem umowy, Wykonawcy składający ofertę wspólną</w:t>
      </w:r>
      <w:r w:rsidRPr="004661BF">
        <w:rPr>
          <w:rFonts w:asciiTheme="minorHAnsi" w:hAnsiTheme="minorHAnsi" w:cstheme="minorHAnsi"/>
          <w:b/>
        </w:rPr>
        <w:t xml:space="preserve"> </w:t>
      </w:r>
      <w:r w:rsidRPr="004661BF">
        <w:rPr>
          <w:rFonts w:asciiTheme="minorHAnsi" w:hAnsiTheme="minorHAnsi" w:cstheme="minorHAnsi"/>
        </w:rPr>
        <w:t xml:space="preserve">będą mieli obowiązek przedstawić Zamawiającemu umowę regulującą ich współpracę, zawierającą, co najmniej: </w:t>
      </w:r>
    </w:p>
    <w:p w:rsidR="00802BA5" w:rsidRPr="004661BF" w:rsidRDefault="00AC0DA8">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zobowiązanie do realizacji wspólnego przedsięwzięcia gospodarczego obejmującego swoim zakresem realizację przedmiotu zamówienia oraz solidarnej odpowiedzialności za realizację zamówienia, </w:t>
      </w:r>
    </w:p>
    <w:p w:rsidR="00802BA5" w:rsidRPr="004661BF" w:rsidRDefault="00AC0DA8">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rPr>
        <w:t xml:space="preserve">określenie zakresu działania poszczególnych stron umowy, </w:t>
      </w:r>
    </w:p>
    <w:p w:rsidR="00AC0DA8" w:rsidRPr="00996BF0" w:rsidRDefault="00AC0DA8" w:rsidP="00996BF0">
      <w:pPr>
        <w:numPr>
          <w:ilvl w:val="2"/>
          <w:numId w:val="1"/>
        </w:numPr>
        <w:spacing w:before="60"/>
        <w:ind w:left="1225" w:hanging="505"/>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czas obowiązywania umowy, który nie może być krótszy, niż okres obejmujący realizację zamówienia </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Postępowanie prowadzone jest w języku polskim.</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 </w:t>
      </w:r>
      <w:r w:rsidRPr="004661BF">
        <w:rPr>
          <w:rFonts w:asciiTheme="minorHAnsi" w:hAnsiTheme="minorHAnsi" w:cstheme="minorHAnsi"/>
          <w:b/>
          <w:bCs/>
        </w:rPr>
        <w:t xml:space="preserve"> </w:t>
      </w:r>
      <w:r w:rsidRPr="004661BF">
        <w:rPr>
          <w:rFonts w:asciiTheme="minorHAnsi" w:hAnsiTheme="minorHAnsi" w:cstheme="minorHAnsi"/>
        </w:rPr>
        <w:t xml:space="preserve">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uwzględnieniem wymogów dotyczących formy, ustanowionych poniżej. </w:t>
      </w:r>
    </w:p>
    <w:p w:rsidR="00802BA5" w:rsidRPr="004661BF" w:rsidRDefault="00AC0DA8">
      <w:pPr>
        <w:numPr>
          <w:ilvl w:val="1"/>
          <w:numId w:val="1"/>
        </w:numPr>
        <w:spacing w:before="120"/>
        <w:jc w:val="both"/>
        <w:rPr>
          <w:b/>
        </w:rPr>
      </w:pPr>
      <w:r w:rsidRPr="004661BF">
        <w:rPr>
          <w:rFonts w:asciiTheme="minorHAnsi" w:hAnsiTheme="minorHAnsi" w:cstheme="minorHAnsi"/>
        </w:rPr>
        <w:t>Zawiadomienia, oświadczenia, wnioski oraz informacje przekazywane przez Wykonawcę drogą elektroniczną winny być kierowane na adres:</w:t>
      </w:r>
      <w:r w:rsidRPr="004661BF">
        <w:rPr>
          <w:rStyle w:val="TeksttreciPogrubienie14"/>
          <w:rFonts w:asciiTheme="minorHAnsi" w:hAnsiTheme="minorHAnsi" w:cstheme="minorHAnsi"/>
        </w:rPr>
        <w:t xml:space="preserve"> </w:t>
      </w:r>
      <w:hyperlink r:id="rId10">
        <w:r w:rsidRPr="004661BF">
          <w:rPr>
            <w:rStyle w:val="czeinternetowe"/>
            <w:rFonts w:asciiTheme="minorHAnsi" w:hAnsiTheme="minorHAnsi" w:cstheme="minorHAnsi"/>
            <w:b/>
            <w:color w:val="auto"/>
            <w:lang w:val="en-US" w:eastAsia="en-US"/>
          </w:rPr>
          <w:t>sekretariat@prostki.pl</w:t>
        </w:r>
      </w:hyperlink>
      <w:r w:rsidRPr="004661BF">
        <w:rPr>
          <w:rFonts w:asciiTheme="minorHAnsi" w:hAnsiTheme="minorHAnsi" w:cstheme="minorHAnsi"/>
          <w:b/>
          <w:lang w:val="en-US" w:eastAsia="en-US"/>
        </w:rPr>
        <w:t>,</w:t>
      </w:r>
      <w:r w:rsidRPr="004661BF">
        <w:rPr>
          <w:rFonts w:asciiTheme="minorHAnsi" w:hAnsiTheme="minorHAnsi" w:cstheme="minorHAnsi"/>
          <w:lang w:val="en-US" w:eastAsia="en-US"/>
        </w:rPr>
        <w:t xml:space="preserve"> </w:t>
      </w:r>
      <w:r w:rsidRPr="004661BF">
        <w:rPr>
          <w:rFonts w:asciiTheme="minorHAnsi" w:hAnsiTheme="minorHAnsi" w:cstheme="minorHAnsi"/>
        </w:rPr>
        <w:t>a</w:t>
      </w:r>
      <w:r w:rsidRPr="004661BF">
        <w:rPr>
          <w:rStyle w:val="TeksttreciPogrubienie14"/>
          <w:rFonts w:asciiTheme="minorHAnsi" w:hAnsiTheme="minorHAnsi" w:cstheme="minorHAnsi"/>
        </w:rPr>
        <w:t xml:space="preserve"> faksem na nr </w:t>
      </w:r>
      <w:r w:rsidRPr="004661BF">
        <w:rPr>
          <w:rStyle w:val="TeksttreciPogrubienie14"/>
          <w:rFonts w:asciiTheme="minorHAnsi" w:hAnsiTheme="minorHAnsi" w:cstheme="minorHAnsi"/>
          <w:b/>
        </w:rPr>
        <w:t>(87) 6112079</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Oferty składa się pod rygorem nieważności w formie pisemnej.</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Domniemywa się, iż pismo wysłane przez Zamawiającego faksem lub przy użyciu środków komunikacji elektronicznej na numer lub adres podany przez Wykonawcę zostało doręczone w sposób umożliwiający zapoznanie się Wykonawcy z treścią pisma, chyba że Wykonawca wezwany przez Zamawiającego do potwierdzenia otrzymania oświadczenia, wniosku, zawiadomienia lub informacji faksem lub przy użyciu środków komunikacji elektronicznej , oświadczy iż w/w wiadomości nie otrzymał.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lastRenderedPageBreak/>
        <w:t xml:space="preserve">W sytuacji, gdy wezwana strona nie potwierdzi ich otrzymania to dla potrzeb ustalenia obowiązujących terminów będzie brana pod uwagę data uwidoczniona na wydruku z faksu lub poczty elektronicznej.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Strony obowiązane są informować siebie nawzajem o każdej zmianie adresu. Oświadczenia, wnioski, zawiadomienia, dokumenty oraz informacje wysyłane na ostatnio podany adres Wykonawcy będą uznawane za skutecznie złożone temu Wykonawcy.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Osobami uprawnionymi do bezpośredniego kontaktowania się z Wykonawcami są: </w:t>
      </w:r>
      <w:r w:rsidRPr="004661BF">
        <w:rPr>
          <w:rFonts w:asciiTheme="minorHAnsi" w:hAnsiTheme="minorHAnsi" w:cstheme="minorHAnsi"/>
          <w:b/>
        </w:rPr>
        <w:t>Roman Nowakowski</w:t>
      </w:r>
      <w:r w:rsidR="004661BF">
        <w:rPr>
          <w:rFonts w:asciiTheme="minorHAnsi" w:hAnsiTheme="minorHAnsi" w:cstheme="minorHAnsi"/>
          <w:b/>
        </w:rPr>
        <w:t>, Monika Niedzielewska</w:t>
      </w:r>
      <w:r w:rsidRPr="004661BF">
        <w:rPr>
          <w:rFonts w:asciiTheme="minorHAnsi" w:hAnsiTheme="minorHAnsi" w:cstheme="minorHAnsi"/>
          <w:b/>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Wykonawca może zwrócić się do Zamawiającego o wyjaśnienie treści SIWZ.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Wyjaśnienia dotyczące SIWZ udzielane będzie z zachowaniem zasad określonych w art. 38 ustawy </w:t>
      </w:r>
      <w:proofErr w:type="spellStart"/>
      <w:r w:rsidRPr="004661BF">
        <w:rPr>
          <w:rFonts w:asciiTheme="minorHAnsi" w:hAnsiTheme="minorHAnsi" w:cstheme="minorHAnsi"/>
        </w:rPr>
        <w:t>Pzp</w:t>
      </w:r>
      <w:proofErr w:type="spellEnd"/>
      <w:r w:rsidRPr="004661BF">
        <w:rPr>
          <w:rFonts w:asciiTheme="minorHAnsi" w:hAnsiTheme="minorHAnsi" w:cstheme="minorHAnsi"/>
        </w:rPr>
        <w:t xml:space="preserve">.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Przedłużenie terminu składania ofert nie wpływa na bieg terminu składania wniosku, o którym mowa w punkcie poprzedzającym.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Zamawiający prześle treść wyjaśnień wszystkim wykonawcom, którym doręczono specyfikację istotnych warunków zamówienia oraz na stronie internetowej, bez ujawniania źródła zapytania.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b/>
          <w:bCs/>
        </w:rPr>
        <w:t xml:space="preserve"> </w:t>
      </w:r>
      <w:r w:rsidRPr="004661BF">
        <w:rPr>
          <w:rFonts w:asciiTheme="minorHAnsi" w:hAnsiTheme="minorHAnsi" w:cstheme="minorHAnsi"/>
        </w:rPr>
        <w:t xml:space="preserve">Zamawiający nie przewiduje zwołania zebrania Wykonawców.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 szczególnie uzasadnionych przypadkach przed upływem terminu składania ofert zamawiający może zmienić treść specyfikacji istotnych warunków zamówienia. Dokonaną zmianę SIWZ zamawiający udostępnia na stronie internetowej. Każda wprowadzona przez zamawiającego zmiana stanie się integralną częścią specyfikacji.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Jeżeli zmiana treści SIWZ prowadzi do zmiany treści ogłoszenia o zamówieniu, to zamawiający zamieszcza ogłoszenie w Biuletynie Zamówień Publicznych.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 przypadku zmiany treści SIWZ nie prowadzącej do zmiany treści ogłoszenia o zamówieniu jest niezbędny dodatkowy czas na wprowadzenie zmian w ofertach, zamawiający przedłuży termin składania ofert i poinformuje Wykonawców, którym przekazano SIWZ, oraz na stronie internetowej, jeżeli specyfikacja jest udostępniona na tej stronie. </w:t>
      </w:r>
    </w:p>
    <w:p w:rsidR="00802BA5" w:rsidRPr="004661BF" w:rsidRDefault="00AC0DA8">
      <w:pPr>
        <w:numPr>
          <w:ilvl w:val="1"/>
          <w:numId w:val="1"/>
        </w:numPr>
        <w:spacing w:before="120"/>
        <w:jc w:val="both"/>
        <w:rPr>
          <w:rFonts w:asciiTheme="minorHAnsi" w:hAnsiTheme="minorHAnsi" w:cstheme="minorHAnsi"/>
          <w:b/>
          <w:bCs/>
          <w:smallCaps/>
          <w:spacing w:val="5"/>
        </w:rPr>
      </w:pPr>
      <w:r w:rsidRPr="004661BF">
        <w:rPr>
          <w:rFonts w:asciiTheme="minorHAnsi" w:hAnsiTheme="minorHAnsi" w:cstheme="minorHAnsi"/>
        </w:rPr>
        <w:t xml:space="preserve">W przypadku rozbieżności pomiędzy treścią niniejszej SIWZ, a treścią udzielonych odpowiedzi, jako obowiązującą należy przyjąć treść pisma zawierającego późniejsze oświadczenie Zamawiającego. </w:t>
      </w:r>
    </w:p>
    <w:p w:rsidR="00802BA5" w:rsidRPr="00F61EB3" w:rsidRDefault="00AC0DA8">
      <w:pPr>
        <w:numPr>
          <w:ilvl w:val="0"/>
          <w:numId w:val="1"/>
        </w:numPr>
        <w:spacing w:before="240"/>
        <w:ind w:left="357" w:hanging="357"/>
        <w:jc w:val="both"/>
        <w:rPr>
          <w:rStyle w:val="Tytuksiki"/>
          <w:rFonts w:asciiTheme="minorHAnsi" w:hAnsiTheme="minorHAnsi" w:cstheme="minorHAnsi"/>
          <w:sz w:val="28"/>
          <w:szCs w:val="28"/>
        </w:rPr>
      </w:pPr>
      <w:r w:rsidRPr="00F61EB3">
        <w:rPr>
          <w:rStyle w:val="Tytuksiki"/>
          <w:rFonts w:asciiTheme="minorHAnsi" w:hAnsiTheme="minorHAnsi" w:cstheme="minorHAnsi"/>
          <w:sz w:val="28"/>
          <w:szCs w:val="28"/>
        </w:rPr>
        <w:t>Wadium</w:t>
      </w:r>
    </w:p>
    <w:p w:rsidR="00716B48" w:rsidRPr="00F61EB3" w:rsidRDefault="00716B48" w:rsidP="00F61EB3">
      <w:pPr>
        <w:numPr>
          <w:ilvl w:val="1"/>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t xml:space="preserve">Zamawiający wymaga wniesienia wadium </w:t>
      </w:r>
    </w:p>
    <w:p w:rsidR="00716B48"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color w:val="000000"/>
        </w:rPr>
        <w:t xml:space="preserve">Ustala się wadium dla całości przedmiotu zamówienia w wysokości: </w:t>
      </w:r>
      <w:r w:rsidRPr="00F61EB3">
        <w:rPr>
          <w:rFonts w:asciiTheme="minorHAnsi" w:hAnsiTheme="minorHAnsi" w:cstheme="minorHAnsi"/>
          <w:b/>
          <w:bCs/>
          <w:highlight w:val="white"/>
        </w:rPr>
        <w:t>3.400,00</w:t>
      </w:r>
      <w:r w:rsidRPr="00F61EB3">
        <w:rPr>
          <w:rFonts w:asciiTheme="minorHAnsi" w:hAnsiTheme="minorHAnsi" w:cstheme="minorHAnsi"/>
          <w:b/>
          <w:bCs/>
        </w:rPr>
        <w:t>zł,</w:t>
      </w:r>
      <w:r w:rsidRPr="00F61EB3">
        <w:rPr>
          <w:rFonts w:asciiTheme="minorHAnsi" w:hAnsiTheme="minorHAnsi" w:cstheme="minorHAnsi"/>
          <w:color w:val="000000"/>
        </w:rPr>
        <w:t xml:space="preserve"> słownie: </w:t>
      </w:r>
      <w:r w:rsidRPr="00F61EB3">
        <w:rPr>
          <w:rFonts w:asciiTheme="minorHAnsi" w:hAnsiTheme="minorHAnsi" w:cstheme="minorHAnsi"/>
          <w:b/>
          <w:bCs/>
          <w:color w:val="000000"/>
          <w:highlight w:val="white"/>
        </w:rPr>
        <w:t>trzy tysiące czterysta złotych</w:t>
      </w:r>
      <w:r w:rsidRPr="00F61EB3">
        <w:rPr>
          <w:rFonts w:asciiTheme="minorHAnsi" w:hAnsiTheme="minorHAnsi" w:cstheme="minorHAnsi"/>
          <w:color w:val="000000"/>
        </w:rPr>
        <w:t>.</w:t>
      </w:r>
    </w:p>
    <w:p w:rsidR="00716B48"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Wadium może być wniesione w jednej lub kilku następujących formach:</w:t>
      </w:r>
    </w:p>
    <w:p w:rsidR="00716B48" w:rsidRPr="00F61EB3" w:rsidRDefault="00716B48" w:rsidP="00F61EB3">
      <w:pPr>
        <w:numPr>
          <w:ilvl w:val="3"/>
          <w:numId w:val="35"/>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Pieniądzu;</w:t>
      </w:r>
    </w:p>
    <w:p w:rsidR="00716B48" w:rsidRPr="00F61EB3" w:rsidRDefault="00716B48" w:rsidP="00F61EB3">
      <w:pPr>
        <w:numPr>
          <w:ilvl w:val="3"/>
          <w:numId w:val="35"/>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Poręczeniach bankowych lub poręczeniach spółdzielczej kasy oszczędnościowo - kredytowej, z tym, że poręczenie kasy jest poręczeniem pieniężnym;</w:t>
      </w:r>
    </w:p>
    <w:p w:rsidR="00716B48" w:rsidRPr="00F61EB3" w:rsidRDefault="00716B48" w:rsidP="00F61EB3">
      <w:pPr>
        <w:numPr>
          <w:ilvl w:val="3"/>
          <w:numId w:val="35"/>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Gwarancjach bankowych;</w:t>
      </w:r>
    </w:p>
    <w:p w:rsidR="00716B48" w:rsidRPr="00F61EB3" w:rsidRDefault="00716B48" w:rsidP="00F61EB3">
      <w:pPr>
        <w:numPr>
          <w:ilvl w:val="3"/>
          <w:numId w:val="35"/>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lastRenderedPageBreak/>
        <w:t>Gwarancjach ubezpieczeniowych;</w:t>
      </w:r>
    </w:p>
    <w:p w:rsidR="00716B48" w:rsidRPr="00F61EB3" w:rsidRDefault="00716B48" w:rsidP="00F61EB3">
      <w:pPr>
        <w:numPr>
          <w:ilvl w:val="3"/>
          <w:numId w:val="35"/>
        </w:numPr>
        <w:tabs>
          <w:tab w:val="clear" w:pos="1800"/>
        </w:tabs>
        <w:spacing w:before="120"/>
        <w:ind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 xml:space="preserve">Poręczeniach udzielanych przez podmioty, o których mowa w art. 6b ust. 5 pkt. 2 ustawy z dnia 9 listopada 2000 r. o utworzeniu Polskiej Agencji Rozwoju Przedsiębiorczości </w:t>
      </w:r>
      <w:r w:rsidRPr="00F61EB3">
        <w:rPr>
          <w:rFonts w:asciiTheme="minorHAnsi" w:hAnsiTheme="minorHAnsi" w:cstheme="minorHAnsi"/>
        </w:rPr>
        <w:t>(Dz. U. z 2014 r. poz. 1804 oraz z 2015 r. poz. 978 i 1240).</w:t>
      </w:r>
    </w:p>
    <w:p w:rsidR="00716B48"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W przypadku składania przez Wykonawcę wadium w formie gwarancji, gwarancja powinna być sporządzona zgodnie z obowiązującym prawem i winna zawierać następujące elementy:</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nazwę dającego zlecenie (Wykonawcy), beneficjenta gwarancji (Zamawiającego), gwaranta (banku lub instytucji ubezpieczeniowej udzielających gwarancji) oraz wskazanie ich siedzib,</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określenie wierzytelności, która ma być zabezpieczona gwarancją,</w:t>
      </w:r>
    </w:p>
    <w:p w:rsidR="00716B48"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kwotę gwarancji,</w:t>
      </w:r>
    </w:p>
    <w:p w:rsidR="00716B48" w:rsidRPr="00F61EB3" w:rsidRDefault="00716B48" w:rsidP="00716B48">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termin ważności gwarancji, który nie może być krótszy niż termin związania ofertą,</w:t>
      </w:r>
    </w:p>
    <w:p w:rsidR="00716B48" w:rsidRPr="00F61EB3" w:rsidRDefault="00716B48" w:rsidP="00716B48">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zapłaty kwoty gwarancji na pierwsze pisemne żądanie Zamawiającego zawierające oświadczenie, iż Wykonawca nie odpowiedział na wezwanie Zamawiającego w trybie art. 26 ust. 3, nie złożył dokumentów lub oświadczeń, lub pełnomocnictw.</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zobowiązanie gwaranta do zapłacenia kwoty gwarancji na pierwsze pisemne żądanie Zamawiającego zawierające oświadczenie, iż Wykonawca, którego ofertę wybrano:</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odmówił podpisania umowy na warunkach określonych w ofercie, lub</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nie wniósł zabezpieczenia należytego wykonania umowy, lub</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color w:val="000000"/>
        </w:rPr>
        <w:t>zawarcie umowy stało się niemożliwe z przyczyn leżących po stronie Wykonawcy.</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Postanowienie w Rozdziale X ust.</w:t>
      </w:r>
      <w:r w:rsidR="00F61EB3" w:rsidRPr="00F61EB3">
        <w:rPr>
          <w:rFonts w:asciiTheme="minorHAnsi" w:hAnsiTheme="minorHAnsi" w:cstheme="minorHAnsi"/>
          <w:bCs/>
        </w:rPr>
        <w:t>13.1.3</w:t>
      </w:r>
      <w:r w:rsidRPr="00F61EB3">
        <w:rPr>
          <w:rFonts w:asciiTheme="minorHAnsi" w:hAnsiTheme="minorHAnsi" w:cstheme="minorHAnsi"/>
          <w:bCs/>
        </w:rPr>
        <w:t xml:space="preserve"> stosuje się odpowiednio do poręczeń, o których mowa </w:t>
      </w:r>
      <w:r w:rsidRPr="00F61EB3">
        <w:rPr>
          <w:rFonts w:asciiTheme="minorHAnsi" w:hAnsiTheme="minorHAnsi" w:cstheme="minorHAnsi"/>
          <w:bCs/>
        </w:rPr>
        <w:br/>
        <w:t>w Rozdziale X ust.</w:t>
      </w:r>
      <w:r w:rsidR="00F61EB3" w:rsidRPr="00F61EB3">
        <w:rPr>
          <w:rFonts w:asciiTheme="minorHAnsi" w:hAnsiTheme="minorHAnsi" w:cstheme="minorHAnsi"/>
          <w:bCs/>
        </w:rPr>
        <w:t>13.1.2 lit. b) i e)</w:t>
      </w:r>
    </w:p>
    <w:p w:rsidR="00F61EB3" w:rsidRPr="00F61EB3" w:rsidRDefault="00716B48" w:rsidP="0011181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 xml:space="preserve">Wadium wnoszone w pieniądzu należy wpłacić na następujący rachunek Zamawiającego: Urząd Gminy Prostki,  ul. 1 Maja 44b, 19-335 Prostki,  </w:t>
      </w:r>
      <w:r w:rsidRPr="00F61EB3">
        <w:rPr>
          <w:rFonts w:asciiTheme="minorHAnsi" w:hAnsiTheme="minorHAnsi" w:cstheme="minorHAnsi"/>
          <w:bCs/>
          <w:color w:val="000000"/>
        </w:rPr>
        <w:t>Bank Spółdzielczy Ełk O/Prostki</w:t>
      </w:r>
      <w:r w:rsidRPr="00F61EB3">
        <w:rPr>
          <w:rFonts w:asciiTheme="minorHAnsi" w:hAnsiTheme="minorHAnsi" w:cstheme="minorHAnsi"/>
          <w:b/>
          <w:bCs/>
          <w:color w:val="000000"/>
        </w:rPr>
        <w:t xml:space="preserve"> </w:t>
      </w:r>
      <w:r w:rsidRPr="00F61EB3">
        <w:rPr>
          <w:rFonts w:asciiTheme="minorHAnsi" w:hAnsiTheme="minorHAnsi" w:cstheme="minorHAnsi"/>
          <w:bCs/>
        </w:rPr>
        <w:t xml:space="preserve">konto  nr: </w:t>
      </w:r>
      <w:r w:rsidRPr="00F61EB3">
        <w:rPr>
          <w:rFonts w:asciiTheme="minorHAnsi" w:hAnsiTheme="minorHAnsi" w:cstheme="minorHAnsi"/>
          <w:b/>
          <w:bCs/>
        </w:rPr>
        <w:t>89 9331 0004 0030 0300 0101 0002</w:t>
      </w:r>
      <w:r w:rsidRPr="00F61EB3">
        <w:rPr>
          <w:rFonts w:asciiTheme="minorHAnsi" w:hAnsiTheme="minorHAnsi" w:cstheme="minorHAnsi"/>
          <w:bCs/>
        </w:rPr>
        <w:t xml:space="preserve"> z dopiskiem: </w:t>
      </w:r>
      <w:r w:rsidRPr="00F61EB3">
        <w:rPr>
          <w:rFonts w:asciiTheme="minorHAnsi" w:hAnsiTheme="minorHAnsi" w:cstheme="minorHAnsi"/>
          <w:b/>
          <w:bCs/>
        </w:rPr>
        <w:t xml:space="preserve">„Wadium - nr sprawy </w:t>
      </w:r>
      <w:r w:rsidR="00111813" w:rsidRPr="00111813">
        <w:rPr>
          <w:rFonts w:asciiTheme="minorHAnsi" w:hAnsiTheme="minorHAnsi" w:cstheme="minorHAnsi"/>
          <w:b/>
        </w:rPr>
        <w:t>RI.271.9.2017</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 xml:space="preserve">Wadium wnoszone w innych dopuszczonych przez Zamawiającego formach należy złożyć </w:t>
      </w:r>
      <w:r w:rsidRPr="00F61EB3">
        <w:rPr>
          <w:rFonts w:asciiTheme="minorHAnsi" w:hAnsiTheme="minorHAnsi" w:cstheme="minorHAnsi"/>
          <w:bCs/>
        </w:rPr>
        <w:br/>
        <w:t xml:space="preserve">w oryginale w siedzibie Zamawiającego w </w:t>
      </w:r>
      <w:r w:rsidRPr="00F61EB3">
        <w:rPr>
          <w:rFonts w:asciiTheme="minorHAnsi" w:hAnsiTheme="minorHAnsi" w:cstheme="minorHAnsi"/>
          <w:b/>
          <w:bCs/>
        </w:rPr>
        <w:t>Sekretariacie Urzędu Gminy Prostki</w:t>
      </w:r>
      <w:r w:rsidRPr="00F61EB3">
        <w:rPr>
          <w:rFonts w:asciiTheme="minorHAnsi" w:hAnsiTheme="minorHAnsi" w:cstheme="minorHAnsi"/>
          <w:bCs/>
        </w:rPr>
        <w:t xml:space="preserve"> (dziennik podawczy)</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F61EB3" w:rsidRPr="00F61EB3" w:rsidRDefault="00716B48" w:rsidP="00F61EB3">
      <w:pPr>
        <w:numPr>
          <w:ilvl w:val="2"/>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zwróci niezwłocznie wadium według zasad określonych w art. 46 ustawy prawo zamówień publicznych.</w:t>
      </w:r>
    </w:p>
    <w:p w:rsidR="00F61EB3" w:rsidRPr="00F61EB3" w:rsidRDefault="00716B48" w:rsidP="00F61EB3">
      <w:pPr>
        <w:numPr>
          <w:ilvl w:val="2"/>
          <w:numId w:val="1"/>
        </w:numPr>
        <w:tabs>
          <w:tab w:val="clear" w:pos="1440"/>
        </w:tabs>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Zamawiający zatrzymuje wadium wraz z odsetkami w następujących okolicznościach:</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 xml:space="preserve">Jeżeli Wykonawca w odpowiedzi </w:t>
      </w:r>
      <w:r w:rsidR="00F61EB3" w:rsidRPr="00F61EB3">
        <w:rPr>
          <w:rFonts w:asciiTheme="minorHAnsi" w:hAnsiTheme="minorHAnsi" w:cstheme="minorHAnsi"/>
        </w:rPr>
        <w:t>jeżeli wykonawca w odpowiedzi</w:t>
      </w:r>
      <w:r w:rsidR="00F61EB3">
        <w:rPr>
          <w:rFonts w:asciiTheme="minorHAnsi" w:hAnsiTheme="minorHAnsi" w:cstheme="minorHAnsi"/>
        </w:rPr>
        <w:t xml:space="preserve"> </w:t>
      </w:r>
      <w:r w:rsidR="00F61EB3" w:rsidRPr="00F61EB3">
        <w:rPr>
          <w:rFonts w:asciiTheme="minorHAnsi" w:hAnsiTheme="minorHAnsi" w:cstheme="minorHAnsi"/>
        </w:rPr>
        <w:t>na wezwanie, o którym mowa w art. 26 ust. 3 i 3a, z przyczyn leżących po jego stronie, nie</w:t>
      </w:r>
      <w:r w:rsidR="00F61EB3" w:rsidRP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złożył oświadczeń lub dokumentów potwierdzających okoliczności, o których mowa w art.</w:t>
      </w:r>
      <w:r w:rsidR="00F61EB3" w:rsidRP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 xml:space="preserve">25 </w:t>
      </w:r>
      <w:r w:rsidR="00F61EB3" w:rsidRPr="00F61EB3">
        <w:rPr>
          <w:rFonts w:asciiTheme="minorHAnsi" w:hAnsiTheme="minorHAnsi" w:cstheme="minorHAnsi"/>
        </w:rPr>
        <w:lastRenderedPageBreak/>
        <w:t>ust. 1, oświadczenia, o którym mowa w art. 25a ust. 1, pełnomocnictw lub nie wyraził</w:t>
      </w:r>
      <w:r w:rsidR="00F61EB3">
        <w:rPr>
          <w:rFonts w:asciiTheme="minorHAnsi" w:hAnsiTheme="minorHAnsi" w:cstheme="minorHAnsi"/>
        </w:rPr>
        <w:t xml:space="preserve"> </w:t>
      </w:r>
      <w:r w:rsidR="00F61EB3" w:rsidRPr="00F61EB3">
        <w:rPr>
          <w:rFonts w:asciiTheme="minorHAnsi" w:hAnsiTheme="minorHAnsi" w:cstheme="minorHAnsi"/>
        </w:rPr>
        <w:t>zgody na poprawienie omyłki, o której mowa w art. 87 ust. 2 pkt 3, co spowodowało brak</w:t>
      </w:r>
      <w:r w:rsidR="00F61EB3">
        <w:rPr>
          <w:rFonts w:asciiTheme="minorHAnsi" w:hAnsiTheme="minorHAnsi" w:cstheme="minorHAnsi"/>
          <w:smallCaps/>
          <w:color w:val="FF0000"/>
          <w:spacing w:val="5"/>
          <w:shd w:val="clear" w:color="auto" w:fill="FFFFFF"/>
        </w:rPr>
        <w:t xml:space="preserve"> </w:t>
      </w:r>
      <w:r w:rsidR="00F61EB3" w:rsidRPr="00F61EB3">
        <w:rPr>
          <w:rFonts w:asciiTheme="minorHAnsi" w:hAnsiTheme="minorHAnsi" w:cstheme="minorHAnsi"/>
        </w:rPr>
        <w:t>możliwości wybrania oferty złożonej przez wykonawcę jako najkorzystniejszej.</w:t>
      </w:r>
    </w:p>
    <w:p w:rsidR="00F61EB3" w:rsidRPr="00F61EB3" w:rsidRDefault="00716B48" w:rsidP="00F61EB3">
      <w:pPr>
        <w:numPr>
          <w:ilvl w:val="3"/>
          <w:numId w:val="1"/>
        </w:numPr>
        <w:spacing w:before="12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Jeżeli Wykonawca którego oferta została wybrana:</w:t>
      </w:r>
    </w:p>
    <w:p w:rsidR="00F61EB3" w:rsidRPr="00F61EB3" w:rsidRDefault="00716B48" w:rsidP="00F61EB3">
      <w:pPr>
        <w:numPr>
          <w:ilvl w:val="3"/>
          <w:numId w:val="36"/>
        </w:numPr>
        <w:tabs>
          <w:tab w:val="clear" w:pos="1800"/>
        </w:tabs>
        <w:spacing w:before="120"/>
        <w:ind w:left="2127"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odmówił podpisania umowy w sprawie niniejszego zamówienia na warunkach określonych w ofercie,</w:t>
      </w:r>
    </w:p>
    <w:p w:rsidR="00F61EB3" w:rsidRPr="00F61EB3" w:rsidRDefault="00716B48" w:rsidP="00F61EB3">
      <w:pPr>
        <w:numPr>
          <w:ilvl w:val="3"/>
          <w:numId w:val="36"/>
        </w:numPr>
        <w:tabs>
          <w:tab w:val="clear" w:pos="1800"/>
        </w:tabs>
        <w:spacing w:before="120"/>
        <w:ind w:left="2127" w:hanging="310"/>
        <w:jc w:val="both"/>
        <w:rPr>
          <w:rFonts w:asciiTheme="minorHAnsi" w:hAnsiTheme="minorHAnsi" w:cstheme="minorHAnsi"/>
          <w:smallCaps/>
          <w:color w:val="FF0000"/>
          <w:spacing w:val="5"/>
          <w:highlight w:val="white"/>
          <w:shd w:val="clear" w:color="auto" w:fill="FFFFFF"/>
        </w:rPr>
      </w:pPr>
      <w:r w:rsidRPr="00F61EB3">
        <w:rPr>
          <w:rFonts w:asciiTheme="minorHAnsi" w:hAnsiTheme="minorHAnsi" w:cstheme="minorHAnsi"/>
          <w:bCs/>
        </w:rPr>
        <w:t>nie wniósł wymaganego zabezpieczenia należytego wykonania umowy,</w:t>
      </w:r>
    </w:p>
    <w:p w:rsidR="00F61EB3" w:rsidRPr="00996BF0" w:rsidRDefault="00716B48" w:rsidP="00996BF0">
      <w:pPr>
        <w:numPr>
          <w:ilvl w:val="3"/>
          <w:numId w:val="36"/>
        </w:numPr>
        <w:tabs>
          <w:tab w:val="clear" w:pos="1800"/>
        </w:tabs>
        <w:spacing w:before="120"/>
        <w:ind w:left="2127" w:hanging="310"/>
        <w:jc w:val="both"/>
        <w:rPr>
          <w:rStyle w:val="TeksttreciPogrubienie13"/>
          <w:rFonts w:asciiTheme="minorHAnsi" w:hAnsiTheme="minorHAnsi" w:cstheme="minorHAnsi"/>
          <w:smallCaps/>
          <w:color w:val="FF0000"/>
          <w:spacing w:val="5"/>
          <w:highlight w:val="white"/>
        </w:rPr>
      </w:pPr>
      <w:r w:rsidRPr="00F61EB3">
        <w:rPr>
          <w:rFonts w:asciiTheme="minorHAnsi" w:hAnsiTheme="minorHAnsi" w:cstheme="minorHAnsi"/>
          <w:bCs/>
        </w:rPr>
        <w:t xml:space="preserve">zawarcie umowy w sprawie niniejszego zamówienia stało się niemożliwe </w:t>
      </w:r>
      <w:r w:rsidRPr="00F61EB3">
        <w:rPr>
          <w:rFonts w:asciiTheme="minorHAnsi" w:hAnsiTheme="minorHAnsi" w:cstheme="minorHAnsi"/>
          <w:bCs/>
        </w:rPr>
        <w:br/>
        <w:t>z przyczyn leżących po stronie Wykonawcy.</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Termin związania ofertą</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będzie związany ofertą przez okres</w:t>
      </w:r>
      <w:r w:rsidRPr="004661BF">
        <w:rPr>
          <w:rStyle w:val="TeksttreciPogrubienie13"/>
          <w:rFonts w:asciiTheme="minorHAnsi" w:hAnsiTheme="minorHAnsi" w:cstheme="minorHAnsi"/>
        </w:rPr>
        <w:t xml:space="preserve"> 30 dni.</w:t>
      </w:r>
      <w:r w:rsidRPr="004661BF">
        <w:rPr>
          <w:rFonts w:asciiTheme="minorHAnsi" w:hAnsiTheme="minorHAnsi" w:cstheme="minorHAnsi"/>
        </w:rPr>
        <w:t xml:space="preserve"> Bieg terminu związania ofertą rozpoczyna się wraz z upływem terminu składania ofert.</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02BA5" w:rsidRPr="004661BF" w:rsidRDefault="00AC0DA8">
      <w:pPr>
        <w:numPr>
          <w:ilvl w:val="0"/>
          <w:numId w:val="1"/>
        </w:numPr>
        <w:spacing w:before="240"/>
        <w:ind w:left="357" w:hanging="357"/>
        <w:jc w:val="both"/>
        <w:rPr>
          <w:rStyle w:val="Tytuksiki"/>
          <w:rFonts w:asciiTheme="minorHAnsi" w:hAnsiTheme="minorHAnsi" w:cstheme="minorHAnsi"/>
          <w:sz w:val="28"/>
          <w:szCs w:val="28"/>
        </w:rPr>
      </w:pPr>
      <w:r w:rsidRPr="004661BF">
        <w:rPr>
          <w:rStyle w:val="Tytuksiki"/>
          <w:rFonts w:asciiTheme="minorHAnsi" w:hAnsiTheme="minorHAnsi" w:cstheme="minorHAnsi"/>
          <w:sz w:val="28"/>
          <w:szCs w:val="28"/>
        </w:rPr>
        <w:t>Opis sposobu przygotowania ofert</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Oferta musi zawierać następujące oświadczenia i dokumenty:</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wypełniony</w:t>
      </w:r>
      <w:r w:rsidRPr="004661BF">
        <w:rPr>
          <w:rStyle w:val="TeksttreciPogrubienie13"/>
          <w:rFonts w:asciiTheme="minorHAnsi" w:hAnsiTheme="minorHAnsi" w:cstheme="minorHAnsi"/>
        </w:rPr>
        <w:t xml:space="preserve"> formularz ofertowy</w:t>
      </w:r>
      <w:r w:rsidRPr="004661BF">
        <w:rPr>
          <w:rFonts w:asciiTheme="minorHAnsi" w:hAnsiTheme="minorHAnsi" w:cstheme="minorHAnsi"/>
        </w:rPr>
        <w:t xml:space="preserve"> sporządzony wg wzoru stanowiącego</w:t>
      </w:r>
      <w:r w:rsidRPr="004661BF">
        <w:rPr>
          <w:rStyle w:val="TeksttreciPogrubienie13"/>
          <w:rFonts w:asciiTheme="minorHAnsi" w:hAnsiTheme="minorHAnsi" w:cstheme="minorHAnsi"/>
        </w:rPr>
        <w:t xml:space="preserve"> Załącznik nr 2</w:t>
      </w:r>
      <w:r w:rsidRPr="004661BF">
        <w:rPr>
          <w:rFonts w:asciiTheme="minorHAnsi" w:hAnsiTheme="minorHAnsi" w:cstheme="minorHAnsi"/>
        </w:rPr>
        <w:t xml:space="preserve">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802BA5" w:rsidRPr="004661BF" w:rsidRDefault="00AC0DA8">
      <w:pPr>
        <w:numPr>
          <w:ilvl w:val="2"/>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Prawidłowo wypełnione</w:t>
      </w:r>
      <w:r w:rsidRPr="004661BF">
        <w:rPr>
          <w:rStyle w:val="TeksttreciPogrubienie13"/>
          <w:rFonts w:asciiTheme="minorHAnsi" w:hAnsiTheme="minorHAnsi" w:cstheme="minorHAnsi"/>
        </w:rPr>
        <w:t xml:space="preserve"> oświadczenie,</w:t>
      </w:r>
      <w:r w:rsidRPr="004661BF">
        <w:rPr>
          <w:rFonts w:asciiTheme="minorHAnsi" w:hAnsiTheme="minorHAnsi" w:cstheme="minorHAnsi"/>
        </w:rPr>
        <w:t xml:space="preserve"> o którym mowa w </w:t>
      </w:r>
      <w:r w:rsidRPr="004661BF">
        <w:rPr>
          <w:rStyle w:val="TeksttreciPogrubienie13"/>
          <w:rFonts w:asciiTheme="minorHAnsi" w:hAnsiTheme="minorHAnsi" w:cstheme="minorHAnsi"/>
        </w:rPr>
        <w:t>pkt. 9.1.1-9.1.4</w:t>
      </w:r>
      <w:r w:rsidRPr="004661BF">
        <w:rPr>
          <w:rFonts w:asciiTheme="minorHAnsi" w:hAnsiTheme="minorHAnsi" w:cstheme="minorHAnsi"/>
        </w:rPr>
        <w:t xml:space="preserve"> SIWZ;</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Dokumenty sporządzone w języku obcym są składane wraz z tłumaczeniem na język polski.</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 xml:space="preserve">Wykonawca ma prawo złożyć tylko </w:t>
      </w:r>
      <w:r w:rsidRPr="004661BF">
        <w:rPr>
          <w:rFonts w:asciiTheme="minorHAnsi" w:hAnsiTheme="minorHAnsi" w:cstheme="minorHAnsi"/>
          <w:b/>
        </w:rPr>
        <w:t>jedną ofertę</w:t>
      </w:r>
      <w:r w:rsidRPr="004661BF">
        <w:rPr>
          <w:rFonts w:asciiTheme="minorHAnsi" w:hAnsiTheme="minorHAnsi" w:cstheme="minorHAnsi"/>
        </w:rPr>
        <w:t xml:space="preserve">, zawierającą jedną, jednoznacznie opisaną propozycję. Złożenie większej liczby ofert lub złożenie oferty zawierającej propozycje alternatywne, spowoduje odrzucenie wszystkich ofert złożonych przez danego Wykonawcę. </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Treść złożonej oferty musi odpowiadać treści SIWZ.</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Wykonawca poniesie wszelkie koszty związane z przygotowaniem i złożeniem oferty.</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lastRenderedPageBreak/>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Poprawki lub zmiany {również przy użyciu korektora) w ofercie, powinny być parafowane własnoręcznie przez osobę podpisującą ofertę.</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Ofertę należy złożyć w zamkniętej kopercie (opakowaniu). Całość oferty powinna być złożone w formie uniemożliwiającej jej przypadkowe zdekompletowanie.</w:t>
      </w:r>
    </w:p>
    <w:p w:rsidR="00802BA5" w:rsidRPr="004661BF" w:rsidRDefault="00AC0DA8">
      <w:pPr>
        <w:numPr>
          <w:ilvl w:val="1"/>
          <w:numId w:val="1"/>
        </w:numPr>
        <w:spacing w:before="120"/>
        <w:jc w:val="both"/>
        <w:rPr>
          <w:rFonts w:asciiTheme="minorHAnsi" w:hAnsiTheme="minorHAnsi" w:cstheme="minorHAnsi"/>
          <w:b/>
          <w:bCs/>
          <w:smallCaps/>
          <w:spacing w:val="5"/>
          <w:sz w:val="28"/>
          <w:szCs w:val="28"/>
        </w:rPr>
      </w:pPr>
      <w:r w:rsidRPr="004661BF">
        <w:rPr>
          <w:rFonts w:asciiTheme="minorHAnsi" w:hAnsiTheme="minorHAnsi" w:cstheme="minorHAnsi"/>
        </w:rPr>
        <w:t>Koperta (opakowanie) powinna być zaadresowana do Zamawiającego z wyraźnym dopiskiem / oznaczeniem:</w:t>
      </w:r>
    </w:p>
    <w:p w:rsidR="00802BA5" w:rsidRPr="00031F26" w:rsidRDefault="00D61A10">
      <w:pPr>
        <w:spacing w:before="120"/>
        <w:ind w:left="851" w:right="851"/>
        <w:jc w:val="center"/>
        <w:rPr>
          <w:rFonts w:asciiTheme="minorHAnsi" w:hAnsiTheme="minorHAnsi" w:cstheme="minorHAnsi"/>
          <w:b/>
          <w:color w:val="FF0000"/>
          <w:sz w:val="24"/>
          <w:szCs w:val="24"/>
        </w:rPr>
      </w:pPr>
      <w:r w:rsidRPr="00031F26">
        <w:rPr>
          <w:rFonts w:asciiTheme="minorHAnsi" w:hAnsiTheme="minorHAnsi" w:cstheme="minorHAnsi"/>
          <w:b/>
          <w:bCs/>
          <w:smallCaps/>
          <w:spacing w:val="5"/>
        </w:rPr>
        <w:t>„</w:t>
      </w:r>
      <w:r w:rsidRPr="00031F26">
        <w:rPr>
          <w:rFonts w:asciiTheme="minorHAnsi" w:hAnsiTheme="minorHAnsi" w:cstheme="minorHAnsi"/>
          <w:b/>
        </w:rPr>
        <w:t>Zagospodarowanie turystyczno-rekreacyjne odcinka brzegu rzeki Ełk do słupa granicznego w miejscowości Prostki”</w:t>
      </w:r>
      <w:r w:rsidRPr="00031F26">
        <w:rPr>
          <w:rFonts w:asciiTheme="minorHAnsi" w:hAnsiTheme="minorHAnsi" w:cstheme="minorHAnsi"/>
          <w:b/>
          <w:color w:val="FF0000"/>
          <w:sz w:val="24"/>
          <w:szCs w:val="24"/>
        </w:rPr>
        <w:t xml:space="preserve"> </w:t>
      </w:r>
    </w:p>
    <w:p w:rsidR="00802BA5" w:rsidRPr="00D61A10" w:rsidRDefault="00AC0DA8">
      <w:pPr>
        <w:pStyle w:val="Teksttreci90"/>
        <w:shd w:val="clear" w:color="auto" w:fill="auto"/>
        <w:spacing w:before="120" w:after="0" w:line="240" w:lineRule="auto"/>
        <w:ind w:left="567" w:right="369" w:firstLine="0"/>
        <w:jc w:val="center"/>
      </w:pPr>
      <w:r w:rsidRPr="00D61A10">
        <w:rPr>
          <w:rFonts w:cstheme="minorHAnsi"/>
        </w:rPr>
        <w:t xml:space="preserve"> Nr sprawy: RI.271.</w:t>
      </w:r>
      <w:r w:rsidR="00E73342">
        <w:rPr>
          <w:rFonts w:cstheme="minorHAnsi"/>
        </w:rPr>
        <w:t>9</w:t>
      </w:r>
      <w:r w:rsidR="00F8687B">
        <w:rPr>
          <w:rFonts w:cstheme="minorHAnsi"/>
        </w:rPr>
        <w:t xml:space="preserve">.2017 - nie otwierać przed </w:t>
      </w:r>
      <w:bookmarkStart w:id="0" w:name="_GoBack"/>
      <w:r w:rsidR="00F8687B">
        <w:rPr>
          <w:rFonts w:cstheme="minorHAnsi"/>
        </w:rPr>
        <w:t>15</w:t>
      </w:r>
      <w:r w:rsidRPr="00D61A10">
        <w:rPr>
          <w:rFonts w:cstheme="minorHAnsi"/>
        </w:rPr>
        <w:t>.0</w:t>
      </w:r>
      <w:r w:rsidR="00944F01">
        <w:rPr>
          <w:rFonts w:cstheme="minorHAnsi"/>
        </w:rPr>
        <w:t>9</w:t>
      </w:r>
      <w:r w:rsidRPr="00D61A10">
        <w:rPr>
          <w:rFonts w:cstheme="minorHAnsi"/>
        </w:rPr>
        <w:t>.2017</w:t>
      </w:r>
      <w:bookmarkEnd w:id="0"/>
      <w:r w:rsidRPr="00D61A10">
        <w:rPr>
          <w:rFonts w:cstheme="minorHAnsi"/>
        </w:rPr>
        <w:t>r. przed godz. 11:30</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Na kopercie oferty należy podać nazwę i adres Wykonawcy, by umożliwić zwrot nie otwartej koperty (oferty) w przypadku wycofania oferty lub dostarczenia jej Zamawiającemu po terminie.</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 xml:space="preserve">Zamawiający informuje, że w przypadku kiedy wykonawca otrzyma od niego wezwanie w trybie art. 90 ustawy </w:t>
      </w:r>
      <w:proofErr w:type="spellStart"/>
      <w:r w:rsidRPr="00D61A10">
        <w:rPr>
          <w:rFonts w:asciiTheme="minorHAnsi" w:hAnsiTheme="minorHAnsi" w:cstheme="minorHAnsi"/>
        </w:rPr>
        <w:t>Pzp</w:t>
      </w:r>
      <w:proofErr w:type="spellEnd"/>
      <w:r w:rsidRPr="00D61A10">
        <w:rPr>
          <w:rFonts w:asciiTheme="minorHAnsi" w:hAnsiTheme="minorHAnsi" w:cstheme="minorHAnsi"/>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Wykonawca ma prawo przed upływem terminu składania ofert wycofać się z postępowania poprzez złożenie pisemnego powiadomienia, według tych samych zasad jak wprowadzanie zmian i poprawek z napisem na kopercie „WYCOFANIE". Koperty oznakowane w ten sposób nie będą otwierane.</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lastRenderedPageBreak/>
        <w:t xml:space="preserve">Oferta, której treść nie będzie odpowiadać treści SIWZ, z zastrzeżeniem art. 87 ust. 2 pkt 3 ustawy </w:t>
      </w:r>
      <w:proofErr w:type="spellStart"/>
      <w:r w:rsidRPr="00D61A10">
        <w:rPr>
          <w:rFonts w:asciiTheme="minorHAnsi" w:hAnsiTheme="minorHAnsi" w:cstheme="minorHAnsi"/>
        </w:rPr>
        <w:t>Pzp</w:t>
      </w:r>
      <w:proofErr w:type="spellEnd"/>
      <w:r w:rsidRPr="00D61A10">
        <w:rPr>
          <w:rFonts w:asciiTheme="minorHAnsi" w:hAnsiTheme="minorHAnsi" w:cstheme="minorHAnsi"/>
        </w:rPr>
        <w:t xml:space="preserve"> zostanie odrzucona (art. 89 ust. 1 pkt 2 ustawy PZP). Wszelkie niejasności i obiekcje dotyczące treści zapisów w SIWZ należy zatem wyjaśnić z Zamawiającym przed terminem składania ofert w trybie przewidzianym w </w:t>
      </w:r>
      <w:r w:rsidRPr="00D61A10">
        <w:rPr>
          <w:rFonts w:asciiTheme="minorHAnsi" w:hAnsiTheme="minorHAnsi" w:cstheme="minorHAnsi"/>
          <w:b/>
        </w:rPr>
        <w:t>Rozdziale 12</w:t>
      </w:r>
      <w:r w:rsidRPr="00D61A10">
        <w:rPr>
          <w:rFonts w:asciiTheme="minorHAnsi" w:hAnsiTheme="minorHAnsi" w:cstheme="minorHAnsi"/>
        </w:rPr>
        <w:t xml:space="preserve"> niniejszej SIWZ. Przepisy ustawy PZP nie przewidują negocjacji warunków udzielenia zamówienia, w tym zapisów projektu umowy, po terminie otwarcia ofert.</w:t>
      </w:r>
    </w:p>
    <w:p w:rsidR="00802BA5" w:rsidRPr="00D61A10" w:rsidRDefault="00AC0DA8">
      <w:pPr>
        <w:numPr>
          <w:ilvl w:val="0"/>
          <w:numId w:val="1"/>
        </w:numPr>
        <w:spacing w:before="240"/>
        <w:ind w:left="357" w:hanging="357"/>
        <w:jc w:val="both"/>
        <w:rPr>
          <w:rStyle w:val="Tytuksiki"/>
          <w:rFonts w:asciiTheme="minorHAnsi" w:hAnsiTheme="minorHAnsi" w:cstheme="minorHAnsi"/>
          <w:sz w:val="28"/>
          <w:szCs w:val="28"/>
        </w:rPr>
      </w:pPr>
      <w:r w:rsidRPr="00D61A10">
        <w:rPr>
          <w:rStyle w:val="Tytuksiki"/>
          <w:rFonts w:asciiTheme="minorHAnsi" w:hAnsiTheme="minorHAnsi" w:cstheme="minorHAnsi"/>
          <w:sz w:val="28"/>
          <w:szCs w:val="28"/>
        </w:rPr>
        <w:t xml:space="preserve">Miejsce oraz termin składania i otwarcia ofert </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 xml:space="preserve">Oferty należy składać na adres podany w ogłoszeniu o przetargu tj.: w siedzibie Zamawiającego - </w:t>
      </w:r>
      <w:r w:rsidRPr="00D61A10">
        <w:rPr>
          <w:rFonts w:asciiTheme="minorHAnsi" w:hAnsiTheme="minorHAnsi" w:cstheme="minorHAnsi"/>
          <w:b/>
        </w:rPr>
        <w:t>Sekretariat Urzędu Gminy, 19-335 Prostki, ul. 1 Maja 44B</w:t>
      </w:r>
      <w:r w:rsidRPr="00D61A10">
        <w:rPr>
          <w:rFonts w:asciiTheme="minorHAnsi" w:hAnsiTheme="minorHAnsi" w:cstheme="minorHAnsi"/>
        </w:rPr>
        <w:t>, pokój 106 w nieprzekraczalnym terminie:</w:t>
      </w:r>
    </w:p>
    <w:p w:rsidR="00802BA5" w:rsidRPr="00D61A10" w:rsidRDefault="00AC0DA8">
      <w:pPr>
        <w:pStyle w:val="Teksttreci1"/>
        <w:shd w:val="clear" w:color="auto" w:fill="auto"/>
        <w:tabs>
          <w:tab w:val="left" w:pos="420"/>
        </w:tabs>
        <w:spacing w:before="120" w:after="0" w:line="240" w:lineRule="auto"/>
        <w:ind w:left="574" w:right="23" w:firstLine="0"/>
      </w:pPr>
      <w:r w:rsidRPr="00D61A10">
        <w:rPr>
          <w:rFonts w:cstheme="minorHAnsi"/>
          <w:b/>
          <w:i/>
        </w:rPr>
        <w:t xml:space="preserve">Do dnia </w:t>
      </w:r>
      <w:r w:rsidR="00944F01">
        <w:rPr>
          <w:rFonts w:cstheme="minorHAnsi"/>
          <w:b/>
          <w:i/>
        </w:rPr>
        <w:t>1</w:t>
      </w:r>
      <w:r w:rsidR="00A434F0">
        <w:rPr>
          <w:rFonts w:cstheme="minorHAnsi"/>
          <w:b/>
          <w:i/>
        </w:rPr>
        <w:t>5</w:t>
      </w:r>
      <w:r w:rsidRPr="00D61A10">
        <w:rPr>
          <w:rFonts w:cstheme="minorHAnsi"/>
          <w:b/>
          <w:i/>
        </w:rPr>
        <w:t>.0</w:t>
      </w:r>
      <w:r w:rsidR="00944F01">
        <w:rPr>
          <w:rFonts w:cstheme="minorHAnsi"/>
          <w:b/>
          <w:i/>
        </w:rPr>
        <w:t>9</w:t>
      </w:r>
      <w:r w:rsidRPr="00D61A10">
        <w:rPr>
          <w:rFonts w:cstheme="minorHAnsi"/>
          <w:b/>
          <w:i/>
        </w:rPr>
        <w:t>.2017r. do godz. 11:00</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Decydująca jest data i godzina wpływu oferty do siedziby Zamawiającego potwierdzona pieczęcią kancelaryjną Zamawiającego.</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 xml:space="preserve">Za prawidłowe zaadresowanie oraz złożenie (dostarczenie oferty w terminie i we właściwe miejsce tj. do Sekretariatu Urzędu Gminy) odpowiada Wykonawca. Zamawiający nie ponosi konsekwencji dostarczenia oferty w inne miejsce niż wymienione w </w:t>
      </w:r>
      <w:r w:rsidRPr="00D61A10">
        <w:rPr>
          <w:rFonts w:asciiTheme="minorHAnsi" w:hAnsiTheme="minorHAnsi" w:cstheme="minorHAnsi"/>
          <w:b/>
        </w:rPr>
        <w:t>pkt. 16. 1</w:t>
      </w:r>
      <w:r w:rsidRPr="00D61A10">
        <w:rPr>
          <w:rFonts w:asciiTheme="minorHAnsi" w:hAnsiTheme="minorHAnsi" w:cstheme="minorHAnsi"/>
        </w:rPr>
        <w:t xml:space="preserve"> lub po terminie.</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Z zawartością ofert nie można zapoznać się przed upływem terminu otwarcia ofert.</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 xml:space="preserve">Oferta złożona po terminie zostanie zwrócona Wykonawcy zgodnie z art. 84 ust. 2 </w:t>
      </w:r>
      <w:proofErr w:type="spellStart"/>
      <w:r w:rsidRPr="00D61A10">
        <w:rPr>
          <w:rFonts w:asciiTheme="minorHAnsi" w:hAnsiTheme="minorHAnsi" w:cstheme="minorHAnsi"/>
        </w:rPr>
        <w:t>Pzp</w:t>
      </w:r>
      <w:proofErr w:type="spellEnd"/>
      <w:r w:rsidRPr="00D61A10">
        <w:rPr>
          <w:rFonts w:asciiTheme="minorHAnsi" w:hAnsiTheme="minorHAnsi" w:cstheme="minorHAnsi"/>
        </w:rPr>
        <w:t>.</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Otwarcie ofert jest jawne.</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 xml:space="preserve">Otwarcie ofert nastąpi w siedzibie Zamawiającego -  </w:t>
      </w:r>
      <w:r w:rsidRPr="00D61A10">
        <w:rPr>
          <w:rFonts w:asciiTheme="minorHAnsi" w:hAnsiTheme="minorHAnsi" w:cstheme="minorHAnsi"/>
          <w:b/>
        </w:rPr>
        <w:t>Sala Ślubów, 19-335 Prostki, ul. 1 Maja 44B</w:t>
      </w:r>
      <w:r w:rsidRPr="00D61A10">
        <w:rPr>
          <w:rFonts w:asciiTheme="minorHAnsi" w:hAnsiTheme="minorHAnsi" w:cstheme="minorHAnsi"/>
        </w:rPr>
        <w:t xml:space="preserve"> ,.</w:t>
      </w:r>
    </w:p>
    <w:p w:rsidR="00802BA5" w:rsidRPr="00D61A10" w:rsidRDefault="00AC0DA8">
      <w:pPr>
        <w:pStyle w:val="Teksttreci1"/>
        <w:shd w:val="clear" w:color="auto" w:fill="auto"/>
        <w:tabs>
          <w:tab w:val="left" w:pos="452"/>
        </w:tabs>
        <w:spacing w:before="120" w:after="0" w:line="240" w:lineRule="auto"/>
        <w:ind w:left="574" w:right="23" w:firstLine="0"/>
        <w:rPr>
          <w:rFonts w:asciiTheme="minorHAnsi" w:hAnsiTheme="minorHAnsi" w:cstheme="minorHAnsi"/>
          <w:b/>
          <w:bCs/>
          <w:i/>
          <w:smallCaps/>
          <w:spacing w:val="5"/>
          <w:sz w:val="28"/>
          <w:szCs w:val="28"/>
        </w:rPr>
      </w:pPr>
      <w:r w:rsidRPr="00D61A10">
        <w:rPr>
          <w:rFonts w:cstheme="minorHAnsi"/>
          <w:b/>
          <w:i/>
        </w:rPr>
        <w:t xml:space="preserve">W dniu </w:t>
      </w:r>
      <w:r w:rsidR="00944F01">
        <w:rPr>
          <w:rFonts w:cstheme="minorHAnsi"/>
          <w:b/>
          <w:i/>
        </w:rPr>
        <w:t>1</w:t>
      </w:r>
      <w:r w:rsidR="00A434F0">
        <w:rPr>
          <w:rFonts w:cstheme="minorHAnsi"/>
          <w:b/>
          <w:i/>
        </w:rPr>
        <w:t>5</w:t>
      </w:r>
      <w:r w:rsidRPr="00D61A10">
        <w:rPr>
          <w:rFonts w:cstheme="minorHAnsi"/>
          <w:b/>
          <w:i/>
        </w:rPr>
        <w:t>.0</w:t>
      </w:r>
      <w:r w:rsidR="00944F01">
        <w:rPr>
          <w:rFonts w:cstheme="minorHAnsi"/>
          <w:b/>
          <w:i/>
        </w:rPr>
        <w:t>9</w:t>
      </w:r>
      <w:r w:rsidRPr="00D61A10">
        <w:rPr>
          <w:rFonts w:cstheme="minorHAnsi"/>
          <w:b/>
          <w:i/>
        </w:rPr>
        <w:t>.2017r. o godz. 11:30</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Bezpośrednio przed otwarciem ofert podana zostanie kwota, jaką Zamawiający zamierza przeznaczyć na sfinansowanie zamówienia.</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 xml:space="preserve">Podczas otwarcia ofert, do wiadomości zebranych odczytane zostaną informacje, o których mowa w art. 86 ust. 4 ustawy </w:t>
      </w:r>
      <w:proofErr w:type="spellStart"/>
      <w:r w:rsidRPr="00D61A10">
        <w:rPr>
          <w:rFonts w:asciiTheme="minorHAnsi" w:hAnsiTheme="minorHAnsi" w:cstheme="minorHAnsi"/>
        </w:rPr>
        <w:t>Pzp</w:t>
      </w:r>
      <w:proofErr w:type="spellEnd"/>
      <w:r w:rsidRPr="00D61A10">
        <w:rPr>
          <w:rFonts w:asciiTheme="minorHAnsi" w:hAnsiTheme="minorHAnsi" w:cstheme="minorHAnsi"/>
        </w:rPr>
        <w:t>.</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W trakcie publicznej sesji otwarcia ofert nie będą otwierane oferty, których dotyczy "WYCOFANIE". Takie oferty zostaną odesłane Wykonawcom.</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Koperty oznakowane dopiskiem "ZMIANA" zostaną otwarte przed otwarciem kopert zawierających oferty, których dotyczą te zmiany. Po stwierdzeniu poprawności procedury dokonania zmian, zmiany zostaną dołączone do oferty.</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Niezwłocznie po otwarciu ofert zamawiający zamieści na stronie internetowej Zamawiającego informacje dotyczące:</w:t>
      </w:r>
    </w:p>
    <w:p w:rsidR="00802BA5" w:rsidRPr="00D61A10" w:rsidRDefault="00AC0DA8">
      <w:pPr>
        <w:numPr>
          <w:ilvl w:val="2"/>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kwoty, jaką zamierza przeznaczyć na sfinansowanie zamówienia;</w:t>
      </w:r>
    </w:p>
    <w:p w:rsidR="00802BA5" w:rsidRPr="00D61A10" w:rsidRDefault="00AC0DA8">
      <w:pPr>
        <w:numPr>
          <w:ilvl w:val="2"/>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firm oraz adresów wykonawców, którzy złożyli oferty w terminie;</w:t>
      </w:r>
    </w:p>
    <w:p w:rsidR="00802BA5" w:rsidRPr="00D61A10" w:rsidRDefault="00AC0DA8">
      <w:pPr>
        <w:numPr>
          <w:ilvl w:val="2"/>
          <w:numId w:val="1"/>
        </w:numPr>
        <w:spacing w:before="120"/>
        <w:jc w:val="both"/>
        <w:rPr>
          <w:rFonts w:asciiTheme="minorHAnsi" w:hAnsiTheme="minorHAnsi" w:cstheme="minorHAnsi"/>
          <w:b/>
          <w:bCs/>
          <w:smallCaps/>
          <w:spacing w:val="5"/>
          <w:sz w:val="28"/>
          <w:szCs w:val="28"/>
        </w:rPr>
      </w:pPr>
      <w:r w:rsidRPr="00D61A10">
        <w:rPr>
          <w:rFonts w:asciiTheme="minorHAnsi" w:hAnsiTheme="minorHAnsi" w:cstheme="minorHAnsi"/>
        </w:rPr>
        <w:t>ceny, terminu wykonania zamówienia, okresu gwarancji i warunków płatności zawartych w ofertach.</w:t>
      </w:r>
    </w:p>
    <w:p w:rsidR="00802BA5" w:rsidRPr="00D61A10" w:rsidRDefault="00AC0DA8">
      <w:pPr>
        <w:numPr>
          <w:ilvl w:val="0"/>
          <w:numId w:val="1"/>
        </w:numPr>
        <w:spacing w:before="240"/>
        <w:ind w:left="357" w:hanging="357"/>
        <w:jc w:val="both"/>
        <w:rPr>
          <w:rStyle w:val="Tytuksiki"/>
          <w:rFonts w:asciiTheme="minorHAnsi" w:hAnsiTheme="minorHAnsi" w:cstheme="minorHAnsi"/>
          <w:sz w:val="28"/>
          <w:szCs w:val="28"/>
        </w:rPr>
      </w:pPr>
      <w:r w:rsidRPr="00D61A10">
        <w:rPr>
          <w:rStyle w:val="Tytuksiki"/>
          <w:rFonts w:asciiTheme="minorHAnsi" w:hAnsiTheme="minorHAnsi" w:cstheme="minorHAnsi"/>
          <w:sz w:val="28"/>
          <w:szCs w:val="28"/>
        </w:rPr>
        <w:t xml:space="preserve">Opis sposobu obliczenia ceny </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eastAsia="Arial Unicode MS" w:hAnsiTheme="minorHAnsi" w:cstheme="minorHAnsi"/>
        </w:rPr>
        <w:lastRenderedPageBreak/>
        <w:t>Wykonawca określa cenę realizacji zamówienia poprzez wskazanie w Formularzu ofertowym sporządzonym wg wzoru stanowiącego</w:t>
      </w:r>
      <w:r w:rsidRPr="00D61A10">
        <w:rPr>
          <w:rFonts w:asciiTheme="minorHAnsi" w:eastAsia="Arial Unicode MS" w:hAnsiTheme="minorHAnsi" w:cstheme="minorHAnsi"/>
          <w:b/>
          <w:bCs/>
        </w:rPr>
        <w:t xml:space="preserve"> Załączniki nr 2</w:t>
      </w:r>
      <w:r w:rsidRPr="00D61A10">
        <w:rPr>
          <w:rFonts w:asciiTheme="minorHAnsi" w:eastAsia="Arial Unicode MS" w:hAnsiTheme="minorHAnsi" w:cstheme="minorHAnsi"/>
        </w:rPr>
        <w:t xml:space="preserve"> do SIWZ łącznej ceny ofertowej brutto za realizację przedmiotu zamówienia.</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eastAsia="Arial Unicode MS" w:hAnsiTheme="minorHAnsi" w:cstheme="minorHAnsi"/>
        </w:rPr>
        <w:t>Łączna cena ofertowa brutto musi uwzględniać wszystkie koszty związane z realizacją przedmiotu zamówienia zgodnie z opisem przedmiotu zamówienia oraz wzorem umowy określonym w niniejszej SIWZ.</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eastAsia="Arial Unicode MS" w:hAnsiTheme="minorHAnsi" w:cstheme="minorHAnsi"/>
        </w:rPr>
        <w:t>Cenę oferty należy podać jako cenę ryczałtową i jest nią kwota brutto wymieniona w Formularzu Oferta. W związku z tym cena oferty musi zawierać wszelkie koszty niezbędne do zrealizowania zamówienia wynikające wprost z dokumentacji projektowej, specyfikacji technicznej wykonania i odbioru robót jak również w niej nie ujęte, a bez których nie można wykonać zamówienia.</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eastAsia="Arial Unicode MS" w:hAnsiTheme="minorHAnsi" w:cstheme="minorHAnsi"/>
        </w:rPr>
        <w:t>Wykonawca musi przewidzieć wszystkie okoliczności, które mogą wpłynąć na cenę przedmiotu zamówienia, w tym uwzględnić wszelkie koszty jakie poniesie Wykonawca z tytułu należytej i zgodnej z obowiązującymi przepisami realizacji przedmiotu zamówienia, kompletnego z punktu widzenia celu, jakiemu ma służyć.</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eastAsia="Arial Unicode MS" w:hAnsiTheme="minorHAnsi" w:cstheme="minorHAnsi"/>
        </w:rPr>
        <w:t>Ceny muszą być: podane i wyliczone w zaokrągleniu do dwóch miejsc po przecinku (zasada zaokrąglenia - poniżej 5 należy końcówkę pominąć, powyżej i równe 5 należy zaokrąglić w górę).</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eastAsia="Arial Unicode MS" w:hAnsiTheme="minorHAnsi" w:cstheme="minorHAnsi"/>
        </w:rPr>
        <w:t>Cena oferty winna być wyrażona w złotych polskich (PLN).</w:t>
      </w:r>
    </w:p>
    <w:p w:rsidR="00802BA5" w:rsidRPr="00D61A10" w:rsidRDefault="00AC0DA8">
      <w:pPr>
        <w:numPr>
          <w:ilvl w:val="1"/>
          <w:numId w:val="1"/>
        </w:numPr>
        <w:spacing w:before="120"/>
        <w:jc w:val="both"/>
        <w:rPr>
          <w:rFonts w:asciiTheme="minorHAnsi" w:hAnsiTheme="minorHAnsi" w:cstheme="minorHAnsi"/>
          <w:b/>
          <w:bCs/>
          <w:smallCaps/>
          <w:spacing w:val="5"/>
          <w:sz w:val="28"/>
          <w:szCs w:val="28"/>
        </w:rPr>
      </w:pPr>
      <w:r w:rsidRPr="00D61A10">
        <w:rPr>
          <w:rFonts w:asciiTheme="minorHAnsi" w:eastAsia="Arial Unicode MS" w:hAnsiTheme="minorHAnsi" w:cstheme="minorHAnsi"/>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 świadczenie będzie prowadzić do jego powstania, oraz wskazując ich wartość bez kwoty podatku.</w:t>
      </w:r>
    </w:p>
    <w:p w:rsidR="00802BA5" w:rsidRPr="00D61A10" w:rsidRDefault="00AC0DA8">
      <w:pPr>
        <w:numPr>
          <w:ilvl w:val="0"/>
          <w:numId w:val="1"/>
        </w:numPr>
        <w:spacing w:before="240"/>
        <w:ind w:left="357" w:hanging="357"/>
        <w:jc w:val="both"/>
        <w:rPr>
          <w:rStyle w:val="Tytuksiki"/>
          <w:rFonts w:asciiTheme="minorHAnsi" w:hAnsiTheme="minorHAnsi" w:cstheme="minorHAnsi"/>
          <w:sz w:val="28"/>
          <w:szCs w:val="28"/>
        </w:rPr>
      </w:pPr>
      <w:r w:rsidRPr="00D61A10">
        <w:rPr>
          <w:rStyle w:val="Tytuksiki"/>
          <w:rFonts w:asciiTheme="minorHAnsi" w:eastAsia="Arial Unicode MS" w:hAnsiTheme="minorHAnsi" w:cstheme="minorHAnsi"/>
          <w:sz w:val="28"/>
          <w:szCs w:val="28"/>
        </w:rPr>
        <w:t>Opis kryteriów, którymi zamawiający będzie się kierował przy wyborze oferty wraz z podaniem wag tych kryteriów i sposobu oceny ofert</w:t>
      </w:r>
    </w:p>
    <w:p w:rsidR="00342BBD" w:rsidRPr="00996BF0" w:rsidRDefault="00AC0DA8" w:rsidP="00996BF0">
      <w:pPr>
        <w:numPr>
          <w:ilvl w:val="1"/>
          <w:numId w:val="1"/>
        </w:numPr>
        <w:spacing w:before="120"/>
        <w:jc w:val="both"/>
        <w:rPr>
          <w:rFonts w:asciiTheme="minorHAnsi" w:hAnsiTheme="minorHAnsi" w:cstheme="minorHAnsi"/>
          <w:b/>
          <w:bCs/>
          <w:smallCaps/>
          <w:spacing w:val="5"/>
          <w:sz w:val="28"/>
          <w:szCs w:val="28"/>
        </w:rPr>
      </w:pPr>
      <w:r w:rsidRPr="00D61A10">
        <w:rPr>
          <w:rFonts w:asciiTheme="minorHAnsi" w:eastAsia="Arial Unicode MS" w:hAnsiTheme="minorHAnsi" w:cstheme="minorHAnsi"/>
        </w:rPr>
        <w:t>Za ofertę najkorzystniejszą zostanie uznana oferta zawierająca najkorzystniejszy bilans punktów w kryteriach:</w:t>
      </w:r>
    </w:p>
    <w:p w:rsidR="00342BBD" w:rsidRPr="00D61A10" w:rsidRDefault="00342BBD" w:rsidP="00342BBD">
      <w:pPr>
        <w:spacing w:before="120"/>
        <w:ind w:left="142"/>
        <w:jc w:val="both"/>
        <w:rPr>
          <w:rFonts w:asciiTheme="minorHAnsi" w:hAnsiTheme="minorHAnsi" w:cstheme="minorHAnsi"/>
          <w:b/>
          <w:bCs/>
          <w:smallCaps/>
          <w:spacing w:val="5"/>
          <w:sz w:val="28"/>
          <w:szCs w:val="28"/>
        </w:rPr>
      </w:pPr>
    </w:p>
    <w:tbl>
      <w:tblPr>
        <w:tblW w:w="78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firstRow="0" w:lastRow="0" w:firstColumn="0" w:lastColumn="0" w:noHBand="0" w:noVBand="0"/>
      </w:tblPr>
      <w:tblGrid>
        <w:gridCol w:w="1144"/>
        <w:gridCol w:w="3533"/>
        <w:gridCol w:w="3197"/>
      </w:tblGrid>
      <w:tr w:rsidR="00031F26" w:rsidRPr="00D61A10" w:rsidTr="00DC08A6">
        <w:trPr>
          <w:trHeight w:val="536"/>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42BBD" w:rsidRPr="00D61A10" w:rsidRDefault="00342BBD" w:rsidP="00342BBD">
            <w:pPr>
              <w:pStyle w:val="Akapitzlist"/>
              <w:spacing w:before="120"/>
              <w:ind w:left="360"/>
              <w:rPr>
                <w:rFonts w:asciiTheme="minorHAnsi" w:eastAsia="Arial Unicode MS" w:hAnsiTheme="minorHAnsi" w:cstheme="minorHAnsi"/>
              </w:rPr>
            </w:pPr>
            <w:r w:rsidRPr="00D61A10">
              <w:rPr>
                <w:rFonts w:asciiTheme="minorHAnsi" w:eastAsia="Arial Unicode MS" w:hAnsiTheme="minorHAnsi" w:cstheme="minorHAnsi"/>
              </w:rPr>
              <w:t>Nr</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42BBD" w:rsidRPr="00D61A10" w:rsidRDefault="00342BBD" w:rsidP="00DC08A6">
            <w:pPr>
              <w:spacing w:before="120"/>
              <w:ind w:left="1020"/>
              <w:rPr>
                <w:rFonts w:asciiTheme="minorHAnsi" w:eastAsia="Arial Unicode MS" w:hAnsiTheme="minorHAnsi" w:cstheme="minorHAnsi"/>
              </w:rPr>
            </w:pPr>
            <w:r w:rsidRPr="00D61A10">
              <w:rPr>
                <w:rFonts w:asciiTheme="minorHAnsi" w:eastAsia="Arial Unicode MS" w:hAnsiTheme="minorHAnsi" w:cstheme="minorHAnsi"/>
              </w:rPr>
              <w:t>Nazwa kryterium</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42BBD" w:rsidRPr="00D61A10" w:rsidRDefault="00342BBD" w:rsidP="00DC08A6">
            <w:pPr>
              <w:spacing w:before="120"/>
              <w:ind w:left="220"/>
              <w:rPr>
                <w:rFonts w:asciiTheme="minorHAnsi" w:eastAsia="Arial Unicode MS" w:hAnsiTheme="minorHAnsi" w:cstheme="minorHAnsi"/>
              </w:rPr>
            </w:pPr>
            <w:r w:rsidRPr="00D61A10">
              <w:rPr>
                <w:rFonts w:asciiTheme="minorHAnsi" w:eastAsia="Arial Unicode MS" w:hAnsiTheme="minorHAnsi" w:cstheme="minorHAnsi"/>
              </w:rPr>
              <w:t>Znaczenie punktowe kryterium</w:t>
            </w:r>
          </w:p>
        </w:tc>
      </w:tr>
      <w:tr w:rsidR="00031F26" w:rsidRPr="00D61A10" w:rsidTr="00DC08A6">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42BBD" w:rsidRPr="00D61A10" w:rsidRDefault="00342BBD" w:rsidP="00DC08A6">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1.</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42BBD" w:rsidRPr="00D61A10" w:rsidRDefault="00342BBD" w:rsidP="00DC08A6">
            <w:pPr>
              <w:spacing w:before="120"/>
              <w:ind w:left="1380"/>
              <w:rPr>
                <w:rFonts w:asciiTheme="minorHAnsi" w:eastAsia="Arial Unicode MS" w:hAnsiTheme="minorHAnsi" w:cstheme="minorHAnsi"/>
              </w:rPr>
            </w:pPr>
            <w:r w:rsidRPr="00D61A10">
              <w:rPr>
                <w:rFonts w:asciiTheme="minorHAnsi" w:eastAsia="Arial Unicode MS" w:hAnsiTheme="minorHAnsi" w:cstheme="minorHAnsi"/>
              </w:rPr>
              <w:t>Cena (C)</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42BBD" w:rsidRPr="00D61A10" w:rsidRDefault="00342BBD" w:rsidP="00DC08A6">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60</w:t>
            </w:r>
          </w:p>
        </w:tc>
      </w:tr>
      <w:tr w:rsidR="00031F26" w:rsidRPr="00D61A10" w:rsidTr="00DC08A6">
        <w:trPr>
          <w:trHeight w:val="522"/>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42BBD" w:rsidRPr="00D61A10" w:rsidRDefault="00342BBD" w:rsidP="00DC08A6">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2.</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42BBD" w:rsidRPr="00D61A10" w:rsidRDefault="00342BBD" w:rsidP="00DC08A6">
            <w:pPr>
              <w:spacing w:before="120"/>
              <w:ind w:left="880"/>
              <w:rPr>
                <w:rFonts w:asciiTheme="minorHAnsi" w:eastAsia="Arial Unicode MS" w:hAnsiTheme="minorHAnsi" w:cstheme="minorHAnsi"/>
              </w:rPr>
            </w:pPr>
            <w:r w:rsidRPr="00D61A10">
              <w:rPr>
                <w:rFonts w:asciiTheme="minorHAnsi" w:eastAsia="Arial Unicode MS" w:hAnsiTheme="minorHAnsi" w:cstheme="minorHAnsi"/>
              </w:rPr>
              <w:t>Termin realizacji (T)</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42BBD" w:rsidRPr="00D61A10" w:rsidRDefault="00342BBD" w:rsidP="00DC08A6">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20</w:t>
            </w:r>
          </w:p>
        </w:tc>
      </w:tr>
      <w:tr w:rsidR="00031F26" w:rsidRPr="00D61A10" w:rsidTr="00DC08A6">
        <w:trPr>
          <w:trHeight w:val="529"/>
          <w:jc w:val="center"/>
        </w:trPr>
        <w:tc>
          <w:tcPr>
            <w:tcW w:w="114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42BBD" w:rsidRPr="00D61A10" w:rsidRDefault="00342BBD" w:rsidP="00DC08A6">
            <w:pPr>
              <w:spacing w:before="120"/>
              <w:ind w:left="500"/>
              <w:rPr>
                <w:rFonts w:asciiTheme="minorHAnsi" w:eastAsia="Arial Unicode MS" w:hAnsiTheme="minorHAnsi" w:cstheme="minorHAnsi"/>
              </w:rPr>
            </w:pPr>
            <w:r w:rsidRPr="00D61A10">
              <w:rPr>
                <w:rFonts w:asciiTheme="minorHAnsi" w:eastAsia="Arial Unicode MS" w:hAnsiTheme="minorHAnsi" w:cstheme="minorHAnsi"/>
              </w:rPr>
              <w:t>3.</w:t>
            </w:r>
          </w:p>
        </w:tc>
        <w:tc>
          <w:tcPr>
            <w:tcW w:w="353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42BBD" w:rsidRPr="00D61A10" w:rsidRDefault="00342BBD" w:rsidP="00DC08A6">
            <w:pPr>
              <w:spacing w:before="120"/>
              <w:ind w:left="880"/>
              <w:rPr>
                <w:rFonts w:asciiTheme="minorHAnsi" w:eastAsia="Arial Unicode MS" w:hAnsiTheme="minorHAnsi" w:cstheme="minorHAnsi"/>
              </w:rPr>
            </w:pPr>
            <w:r w:rsidRPr="00D61A10">
              <w:rPr>
                <w:rFonts w:asciiTheme="minorHAnsi" w:eastAsia="Arial Unicode MS" w:hAnsiTheme="minorHAnsi" w:cstheme="minorHAnsi"/>
              </w:rPr>
              <w:t>Okres gwarancji (G)</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42BBD" w:rsidRPr="00D61A10" w:rsidRDefault="00342BBD" w:rsidP="00DC08A6">
            <w:pPr>
              <w:spacing w:before="120"/>
              <w:ind w:left="1480"/>
              <w:rPr>
                <w:rFonts w:asciiTheme="minorHAnsi" w:eastAsia="Arial Unicode MS" w:hAnsiTheme="minorHAnsi" w:cstheme="minorHAnsi"/>
              </w:rPr>
            </w:pPr>
            <w:r w:rsidRPr="00D61A10">
              <w:rPr>
                <w:rFonts w:asciiTheme="minorHAnsi" w:eastAsia="Arial Unicode MS" w:hAnsiTheme="minorHAnsi" w:cstheme="minorHAnsi"/>
              </w:rPr>
              <w:t>20</w:t>
            </w:r>
          </w:p>
        </w:tc>
      </w:tr>
    </w:tbl>
    <w:p w:rsidR="00342BBD" w:rsidRPr="00D61A10" w:rsidRDefault="00342BBD" w:rsidP="00342BBD">
      <w:pPr>
        <w:spacing w:before="120"/>
        <w:rPr>
          <w:rFonts w:asciiTheme="minorHAnsi" w:eastAsia="Arial Unicode MS" w:hAnsiTheme="minorHAnsi" w:cstheme="minorHAnsi"/>
          <w:sz w:val="2"/>
          <w:szCs w:val="2"/>
        </w:rPr>
      </w:pPr>
    </w:p>
    <w:p w:rsidR="00342BBD" w:rsidRPr="00D61A10" w:rsidRDefault="00342BBD" w:rsidP="00342BBD">
      <w:pPr>
        <w:pStyle w:val="Akapitzlist"/>
        <w:spacing w:before="120" w:after="0" w:line="240" w:lineRule="auto"/>
        <w:ind w:left="360"/>
        <w:rPr>
          <w:rFonts w:asciiTheme="minorHAnsi" w:eastAsia="Arial Unicode MS" w:hAnsiTheme="minorHAnsi" w:cstheme="minorHAnsi"/>
          <w:b/>
          <w:bCs/>
        </w:rPr>
      </w:pPr>
      <w:r w:rsidRPr="00D61A10">
        <w:rPr>
          <w:rFonts w:eastAsia="Arial Unicode MS" w:cstheme="minorHAnsi"/>
          <w:b/>
          <w:bCs/>
          <w:u w:val="single"/>
        </w:rPr>
        <w:t>Kryterium nr 1:</w:t>
      </w:r>
    </w:p>
    <w:p w:rsidR="00342BBD" w:rsidRPr="00D61A10" w:rsidRDefault="00342BBD" w:rsidP="00342BBD">
      <w:pPr>
        <w:pStyle w:val="Akapitzlist"/>
        <w:spacing w:before="120" w:after="0" w:line="240" w:lineRule="auto"/>
        <w:ind w:left="360" w:right="280"/>
        <w:rPr>
          <w:rFonts w:asciiTheme="minorHAnsi" w:eastAsia="Arial Unicode MS" w:hAnsiTheme="minorHAnsi" w:cstheme="minorHAnsi"/>
        </w:rPr>
      </w:pPr>
      <w:r w:rsidRPr="00D61A10">
        <w:rPr>
          <w:rFonts w:eastAsia="Arial Unicode MS" w:cstheme="minorHAnsi"/>
        </w:rPr>
        <w:t>Ocena ofert wg. kryterium nr 1 prowadzona będzie zgodnie z wyliczeniami uzyskanymi z zastosowaniem przez Zamawiającego poniższego wzoru:</w:t>
      </w:r>
    </w:p>
    <w:p w:rsidR="00342BBD" w:rsidRPr="00031F26" w:rsidRDefault="00342BBD" w:rsidP="00342BBD">
      <w:pPr>
        <w:spacing w:before="120"/>
        <w:ind w:right="280"/>
        <w:rPr>
          <w:rFonts w:asciiTheme="minorHAnsi" w:eastAsia="Arial Unicode MS" w:hAnsiTheme="minorHAnsi" w:cstheme="minorHAnsi"/>
          <w:color w:val="FF0000"/>
        </w:rPr>
      </w:pPr>
    </w:p>
    <w:p w:rsidR="00342BBD" w:rsidRPr="00D61A10" w:rsidRDefault="00342BBD" w:rsidP="00342BBD">
      <w:pPr>
        <w:pStyle w:val="Akapitzlist"/>
        <w:spacing w:before="120" w:after="0" w:line="240" w:lineRule="auto"/>
        <w:ind w:left="360"/>
        <w:rPr>
          <w:rFonts w:asciiTheme="minorHAnsi" w:eastAsia="Arial Unicode MS" w:hAnsiTheme="minorHAnsi" w:cstheme="minorHAnsi"/>
          <w:b/>
          <w:bCs/>
        </w:rPr>
      </w:pPr>
      <w:r w:rsidRPr="00D61A10">
        <w:rPr>
          <w:rFonts w:eastAsia="Arial Unicode MS" w:cstheme="minorHAnsi"/>
          <w:b/>
          <w:bCs/>
        </w:rPr>
        <w:t>C = (</w:t>
      </w:r>
      <w:proofErr w:type="spellStart"/>
      <w:r w:rsidRPr="00D61A10">
        <w:rPr>
          <w:rFonts w:eastAsia="Arial Unicode MS" w:cstheme="minorHAnsi"/>
          <w:b/>
          <w:bCs/>
        </w:rPr>
        <w:t>Cn</w:t>
      </w:r>
      <w:proofErr w:type="spellEnd"/>
      <w:r w:rsidRPr="00D61A10">
        <w:rPr>
          <w:rFonts w:eastAsia="Arial Unicode MS" w:cstheme="minorHAnsi"/>
          <w:b/>
          <w:bCs/>
        </w:rPr>
        <w:t>/</w:t>
      </w:r>
      <w:proofErr w:type="spellStart"/>
      <w:r w:rsidRPr="00D61A10">
        <w:rPr>
          <w:rFonts w:eastAsia="Arial Unicode MS" w:cstheme="minorHAnsi"/>
          <w:b/>
          <w:bCs/>
        </w:rPr>
        <w:t>Cb</w:t>
      </w:r>
      <w:proofErr w:type="spellEnd"/>
      <w:r w:rsidRPr="00D61A10">
        <w:rPr>
          <w:rFonts w:eastAsia="Arial Unicode MS" w:cstheme="minorHAnsi"/>
          <w:b/>
          <w:bCs/>
        </w:rPr>
        <w:t>) x 60</w:t>
      </w:r>
    </w:p>
    <w:p w:rsidR="00342BBD" w:rsidRPr="00D61A10" w:rsidRDefault="00342BBD" w:rsidP="00342BBD">
      <w:pPr>
        <w:pStyle w:val="Akapitzlist"/>
        <w:spacing w:before="120" w:after="0" w:line="240" w:lineRule="auto"/>
        <w:ind w:left="360"/>
        <w:rPr>
          <w:rFonts w:asciiTheme="minorHAnsi" w:eastAsia="Arial Unicode MS" w:hAnsiTheme="minorHAnsi" w:cstheme="minorHAnsi"/>
        </w:rPr>
      </w:pPr>
      <w:r w:rsidRPr="00D61A10">
        <w:rPr>
          <w:rFonts w:eastAsia="Arial Unicode MS" w:cstheme="minorHAnsi"/>
        </w:rPr>
        <w:t>gdzie:</w:t>
      </w:r>
    </w:p>
    <w:p w:rsidR="00342BBD" w:rsidRPr="00D61A10" w:rsidRDefault="00342BBD" w:rsidP="00342BBD">
      <w:pPr>
        <w:pStyle w:val="Akapitzlist"/>
        <w:spacing w:before="120" w:after="0" w:line="240" w:lineRule="auto"/>
        <w:ind w:left="360" w:right="958"/>
        <w:rPr>
          <w:rFonts w:asciiTheme="minorHAnsi" w:eastAsia="Arial Unicode MS" w:hAnsiTheme="minorHAnsi" w:cstheme="minorHAnsi"/>
          <w:u w:val="single"/>
        </w:rPr>
      </w:pPr>
      <w:r w:rsidRPr="00D61A10">
        <w:rPr>
          <w:rFonts w:eastAsia="Arial Unicode MS" w:cstheme="minorHAnsi"/>
          <w:b/>
        </w:rPr>
        <w:t>C</w:t>
      </w:r>
      <w:r w:rsidRPr="00D61A10">
        <w:rPr>
          <w:rFonts w:eastAsia="Arial Unicode MS" w:cstheme="minorHAnsi"/>
        </w:rPr>
        <w:t xml:space="preserve"> - ilość punktów uzyskanych przez ocenianą (badaną) ofertę w zakresie kryterium nr 1 </w:t>
      </w:r>
      <w:r w:rsidRPr="00D61A10">
        <w:rPr>
          <w:rFonts w:eastAsia="Arial Unicode MS" w:cstheme="minorHAnsi"/>
        </w:rPr>
        <w:br/>
      </w:r>
      <w:proofErr w:type="spellStart"/>
      <w:r w:rsidRPr="00D61A10">
        <w:rPr>
          <w:rFonts w:eastAsia="Arial Unicode MS" w:cstheme="minorHAnsi"/>
          <w:b/>
        </w:rPr>
        <w:t>Cn</w:t>
      </w:r>
      <w:proofErr w:type="spellEnd"/>
      <w:r w:rsidRPr="00D61A10">
        <w:rPr>
          <w:rFonts w:eastAsia="Arial Unicode MS" w:cstheme="minorHAnsi"/>
        </w:rPr>
        <w:t xml:space="preserve"> - najniższa cena oferty brutto spośród wszystkich ofert podlegających ocenie </w:t>
      </w:r>
      <w:r w:rsidRPr="00D61A10">
        <w:rPr>
          <w:rFonts w:eastAsia="Arial Unicode MS" w:cstheme="minorHAnsi"/>
        </w:rPr>
        <w:br/>
      </w:r>
      <w:proofErr w:type="spellStart"/>
      <w:r w:rsidRPr="00D61A10">
        <w:rPr>
          <w:rFonts w:eastAsia="Arial Unicode MS" w:cstheme="minorHAnsi"/>
          <w:b/>
        </w:rPr>
        <w:t>Cb</w:t>
      </w:r>
      <w:proofErr w:type="spellEnd"/>
      <w:r w:rsidRPr="00D61A10">
        <w:rPr>
          <w:rFonts w:eastAsia="Arial Unicode MS" w:cstheme="minorHAnsi"/>
        </w:rPr>
        <w:t xml:space="preserve"> - cena oferty brutto oferty ocenianej (badanej) </w:t>
      </w:r>
    </w:p>
    <w:p w:rsidR="00342BBD" w:rsidRPr="00D61A10" w:rsidRDefault="00342BBD" w:rsidP="00342BBD">
      <w:pPr>
        <w:spacing w:before="120"/>
        <w:ind w:left="426" w:right="958"/>
        <w:rPr>
          <w:rFonts w:asciiTheme="minorHAnsi" w:eastAsia="Arial Unicode MS" w:hAnsiTheme="minorHAnsi" w:cstheme="minorHAnsi"/>
        </w:rPr>
      </w:pPr>
      <w:r w:rsidRPr="00D61A10">
        <w:rPr>
          <w:rFonts w:asciiTheme="minorHAnsi" w:eastAsia="Arial Unicode MS" w:hAnsiTheme="minorHAnsi" w:cstheme="minorHAnsi"/>
          <w:u w:val="single"/>
        </w:rPr>
        <w:t>Uwaga:</w:t>
      </w:r>
    </w:p>
    <w:p w:rsidR="00342BBD" w:rsidRPr="00D61A10" w:rsidRDefault="00342BBD" w:rsidP="00342BBD">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W zakresie kryterium nr 1, do porównania i oceny ofert brana będzie cena oferty brutto podana przez Wykonawcę w Formularzu oferty (</w:t>
      </w:r>
      <w:r w:rsidRPr="00D61A10">
        <w:rPr>
          <w:rFonts w:asciiTheme="minorHAnsi" w:eastAsia="Arial Unicode MS" w:hAnsiTheme="minorHAnsi" w:cstheme="minorHAnsi"/>
          <w:b/>
        </w:rPr>
        <w:t>Załącznik 2</w:t>
      </w:r>
      <w:r w:rsidRPr="00D61A10">
        <w:rPr>
          <w:rFonts w:asciiTheme="minorHAnsi" w:eastAsia="Arial Unicode MS" w:hAnsiTheme="minorHAnsi" w:cstheme="minorHAnsi"/>
        </w:rPr>
        <w:t xml:space="preserve"> do SIWZ). Im niższa cena oferty, tym korzystniej.</w:t>
      </w:r>
    </w:p>
    <w:p w:rsidR="00342BBD" w:rsidRPr="00D61A10" w:rsidRDefault="00342BBD" w:rsidP="00342BBD">
      <w:pPr>
        <w:pStyle w:val="Akapitzlist"/>
        <w:spacing w:before="120" w:after="0" w:line="240" w:lineRule="auto"/>
        <w:ind w:left="426" w:right="40"/>
        <w:rPr>
          <w:rFonts w:asciiTheme="minorHAnsi" w:eastAsia="Arial Unicode MS" w:hAnsiTheme="minorHAnsi" w:cstheme="minorHAnsi"/>
        </w:rPr>
      </w:pPr>
      <w:r w:rsidRPr="00D61A10">
        <w:rPr>
          <w:rFonts w:eastAsia="Arial Unicode MS" w:cstheme="minorHAnsi"/>
        </w:rPr>
        <w:t xml:space="preserve">W ww. kryterium oferta może otrzymać maksymalnie </w:t>
      </w:r>
      <w:r w:rsidRPr="00D61A10">
        <w:rPr>
          <w:rFonts w:eastAsia="Arial Unicode MS" w:cstheme="minorHAnsi"/>
          <w:b/>
        </w:rPr>
        <w:t>60 pkt.</w:t>
      </w:r>
    </w:p>
    <w:p w:rsidR="00342BBD" w:rsidRPr="00D61A10" w:rsidRDefault="00342BBD" w:rsidP="00342BBD">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 xml:space="preserve"> </w:t>
      </w:r>
      <w:r w:rsidRPr="00D61A10">
        <w:rPr>
          <w:rFonts w:asciiTheme="minorHAnsi" w:eastAsia="Arial Unicode MS" w:hAnsiTheme="minorHAnsi" w:cstheme="minorHAnsi"/>
          <w:b/>
          <w:bCs/>
          <w:u w:val="single"/>
        </w:rPr>
        <w:t>Kryterium nr 2:</w:t>
      </w:r>
    </w:p>
    <w:p w:rsidR="00342BBD" w:rsidRPr="00D61A10" w:rsidRDefault="00342BBD" w:rsidP="00342BBD">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Ocena ofert wg. kryterium nr 2 prowadzona będzie zgodnie z wyliczeniami uzyskanymi z zastosowaniem przez Zamawiającego poniższego wzoru:</w:t>
      </w:r>
    </w:p>
    <w:p w:rsidR="00342BBD" w:rsidRPr="00D61A10" w:rsidRDefault="00342BBD" w:rsidP="00342BBD">
      <w:pPr>
        <w:spacing w:before="120"/>
        <w:ind w:left="426"/>
        <w:rPr>
          <w:rFonts w:asciiTheme="minorHAnsi" w:eastAsia="Arial Unicode MS" w:hAnsiTheme="minorHAnsi" w:cstheme="minorHAnsi"/>
          <w:b/>
          <w:bCs/>
        </w:rPr>
      </w:pPr>
      <w:r w:rsidRPr="00D61A10">
        <w:rPr>
          <w:rFonts w:asciiTheme="minorHAnsi" w:eastAsia="Arial Unicode MS" w:hAnsiTheme="minorHAnsi" w:cstheme="minorHAnsi"/>
          <w:b/>
          <w:bCs/>
        </w:rPr>
        <w:t>T = (</w:t>
      </w:r>
      <w:proofErr w:type="spellStart"/>
      <w:r w:rsidRPr="00D61A10">
        <w:rPr>
          <w:rFonts w:asciiTheme="minorHAnsi" w:eastAsia="Arial Unicode MS" w:hAnsiTheme="minorHAnsi" w:cstheme="minorHAnsi"/>
          <w:b/>
          <w:bCs/>
        </w:rPr>
        <w:t>Tn</w:t>
      </w:r>
      <w:proofErr w:type="spellEnd"/>
      <w:r w:rsidRPr="00D61A10">
        <w:rPr>
          <w:rFonts w:asciiTheme="minorHAnsi" w:eastAsia="Arial Unicode MS" w:hAnsiTheme="minorHAnsi" w:cstheme="minorHAnsi"/>
          <w:b/>
          <w:bCs/>
        </w:rPr>
        <w:t>/Tb) x 20</w:t>
      </w:r>
    </w:p>
    <w:p w:rsidR="00342BBD" w:rsidRPr="00D61A10" w:rsidRDefault="00342BBD" w:rsidP="00342BBD">
      <w:pPr>
        <w:spacing w:before="120"/>
        <w:ind w:left="426"/>
        <w:rPr>
          <w:rFonts w:asciiTheme="minorHAnsi" w:eastAsia="Arial Unicode MS" w:hAnsiTheme="minorHAnsi" w:cstheme="minorHAnsi"/>
        </w:rPr>
      </w:pPr>
      <w:r w:rsidRPr="00D61A10">
        <w:rPr>
          <w:rFonts w:asciiTheme="minorHAnsi" w:eastAsia="Arial Unicode MS" w:hAnsiTheme="minorHAnsi" w:cstheme="minorHAnsi"/>
        </w:rPr>
        <w:t>gdzie:</w:t>
      </w:r>
    </w:p>
    <w:p w:rsidR="00342BBD" w:rsidRPr="00D61A10" w:rsidRDefault="00342BBD" w:rsidP="00342BBD">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b/>
        </w:rPr>
        <w:t>T</w:t>
      </w:r>
      <w:r w:rsidRPr="00D61A10">
        <w:rPr>
          <w:rFonts w:asciiTheme="minorHAnsi" w:eastAsia="Arial Unicode MS" w:hAnsiTheme="minorHAnsi" w:cstheme="minorHAnsi"/>
        </w:rPr>
        <w:t xml:space="preserve"> - ilość punktów uzyskanych przez ocenianą (badaną) ofertę w ramach kryterium: „termin realizacji"</w:t>
      </w:r>
    </w:p>
    <w:p w:rsidR="00342BBD" w:rsidRPr="00D61A10" w:rsidRDefault="00342BBD" w:rsidP="00342BBD">
      <w:pPr>
        <w:spacing w:before="120"/>
        <w:ind w:left="426" w:right="3720"/>
        <w:rPr>
          <w:rFonts w:asciiTheme="minorHAnsi" w:eastAsia="Arial Unicode MS" w:hAnsiTheme="minorHAnsi" w:cstheme="minorHAnsi"/>
        </w:rPr>
      </w:pPr>
      <w:proofErr w:type="spellStart"/>
      <w:r w:rsidRPr="00D61A10">
        <w:rPr>
          <w:rFonts w:asciiTheme="minorHAnsi" w:eastAsia="Arial Unicode MS" w:hAnsiTheme="minorHAnsi" w:cstheme="minorHAnsi"/>
          <w:b/>
        </w:rPr>
        <w:t>Tn</w:t>
      </w:r>
      <w:proofErr w:type="spellEnd"/>
      <w:r w:rsidRPr="00D61A10">
        <w:rPr>
          <w:rFonts w:asciiTheme="minorHAnsi" w:eastAsia="Arial Unicode MS" w:hAnsiTheme="minorHAnsi" w:cstheme="minorHAnsi"/>
        </w:rPr>
        <w:t xml:space="preserve"> - najkrótszy termin realizacji spośród ofert badanych </w:t>
      </w:r>
      <w:r w:rsidRPr="00D61A10">
        <w:rPr>
          <w:rFonts w:asciiTheme="minorHAnsi" w:eastAsia="Arial Unicode MS" w:hAnsiTheme="minorHAnsi" w:cstheme="minorHAnsi"/>
        </w:rPr>
        <w:br/>
      </w:r>
      <w:r w:rsidRPr="00D61A10">
        <w:rPr>
          <w:rFonts w:asciiTheme="minorHAnsi" w:eastAsia="Arial Unicode MS" w:hAnsiTheme="minorHAnsi" w:cstheme="minorHAnsi"/>
          <w:b/>
        </w:rPr>
        <w:t>Tb</w:t>
      </w:r>
      <w:r w:rsidRPr="00D61A10">
        <w:rPr>
          <w:rFonts w:asciiTheme="minorHAnsi" w:eastAsia="Arial Unicode MS" w:hAnsiTheme="minorHAnsi" w:cstheme="minorHAnsi"/>
        </w:rPr>
        <w:t xml:space="preserve"> - oferowany termin realizacji oferty badanej</w:t>
      </w:r>
    </w:p>
    <w:p w:rsidR="00342BBD" w:rsidRPr="00D61A10" w:rsidRDefault="00342BBD" w:rsidP="00342BBD">
      <w:pPr>
        <w:spacing w:before="120"/>
        <w:ind w:left="426"/>
        <w:rPr>
          <w:rFonts w:asciiTheme="minorHAnsi" w:eastAsia="Arial Unicode MS" w:hAnsiTheme="minorHAnsi" w:cstheme="minorHAnsi"/>
        </w:rPr>
      </w:pPr>
      <w:r w:rsidRPr="00D61A10">
        <w:rPr>
          <w:rFonts w:asciiTheme="minorHAnsi" w:eastAsia="Arial Unicode MS" w:hAnsiTheme="minorHAnsi" w:cstheme="minorHAnsi"/>
          <w:u w:val="single"/>
        </w:rPr>
        <w:t>Uwaga:</w:t>
      </w:r>
    </w:p>
    <w:p w:rsidR="00342BBD" w:rsidRPr="00D61A10" w:rsidRDefault="00342BBD" w:rsidP="00342BBD">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 xml:space="preserve">W zakresie kryterium nr 2 do porównania i oceny ofert brany będzie termin realizacji podany przez Wykonawcę w Formularzu oferty - </w:t>
      </w:r>
      <w:r w:rsidRPr="00D61A10">
        <w:rPr>
          <w:rFonts w:asciiTheme="minorHAnsi" w:eastAsia="Arial Unicode MS" w:hAnsiTheme="minorHAnsi" w:cstheme="minorHAnsi"/>
          <w:b/>
        </w:rPr>
        <w:t>Załącznik nr 2</w:t>
      </w:r>
      <w:r w:rsidRPr="00D61A10">
        <w:rPr>
          <w:rFonts w:asciiTheme="minorHAnsi" w:eastAsia="Arial Unicode MS" w:hAnsiTheme="minorHAnsi" w:cstheme="minorHAnsi"/>
        </w:rPr>
        <w:t xml:space="preserve"> do SIWZ. </w:t>
      </w:r>
    </w:p>
    <w:p w:rsidR="00342BBD" w:rsidRPr="00D61A10" w:rsidRDefault="00342BBD" w:rsidP="00342BBD">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b/>
        </w:rPr>
        <w:t>Termin realizacji będzie obliczany od dnia otwarcia ofert do dnia wskazanego przez Wykonawcę jako termin zakończenia w dniach</w:t>
      </w:r>
      <w:r w:rsidRPr="00D61A10">
        <w:rPr>
          <w:rFonts w:asciiTheme="minorHAnsi" w:eastAsia="Arial Unicode MS" w:hAnsiTheme="minorHAnsi" w:cstheme="minorHAnsi"/>
        </w:rPr>
        <w:t xml:space="preserve">. Im krótszy termin realizacji, tym korzystniej. Maksymalny akceptowany przez Zamawiającego termin realizacji to </w:t>
      </w:r>
      <w:r w:rsidR="00944F01">
        <w:rPr>
          <w:rFonts w:asciiTheme="minorHAnsi" w:hAnsiTheme="minorHAnsi" w:cstheme="minorHAnsi"/>
          <w:b/>
          <w:u w:val="single"/>
        </w:rPr>
        <w:t>2</w:t>
      </w:r>
      <w:r w:rsidR="00676681">
        <w:rPr>
          <w:rFonts w:asciiTheme="minorHAnsi" w:hAnsiTheme="minorHAnsi" w:cstheme="minorHAnsi"/>
          <w:b/>
          <w:u w:val="single"/>
        </w:rPr>
        <w:t>5</w:t>
      </w:r>
      <w:r w:rsidRPr="00D61A10">
        <w:rPr>
          <w:rFonts w:asciiTheme="minorHAnsi" w:hAnsiTheme="minorHAnsi" w:cstheme="minorHAnsi"/>
          <w:b/>
          <w:u w:val="single"/>
        </w:rPr>
        <w:t>.</w:t>
      </w:r>
      <w:r w:rsidR="00024077">
        <w:rPr>
          <w:rFonts w:asciiTheme="minorHAnsi" w:hAnsiTheme="minorHAnsi" w:cstheme="minorHAnsi"/>
          <w:b/>
          <w:u w:val="single"/>
        </w:rPr>
        <w:t>11</w:t>
      </w:r>
      <w:r w:rsidRPr="00D61A10">
        <w:rPr>
          <w:rFonts w:asciiTheme="minorHAnsi" w:hAnsiTheme="minorHAnsi" w:cstheme="minorHAnsi"/>
          <w:b/>
          <w:u w:val="single"/>
        </w:rPr>
        <w:t>.2017 r.</w:t>
      </w:r>
      <w:r w:rsidRPr="00D61A10">
        <w:rPr>
          <w:rFonts w:asciiTheme="minorHAnsi" w:eastAsia="Arial Unicode MS" w:hAnsiTheme="minorHAnsi" w:cstheme="minorHAnsi"/>
          <w:b/>
          <w:bCs/>
          <w:u w:val="single"/>
        </w:rPr>
        <w:br/>
      </w:r>
      <w:r w:rsidRPr="00D61A10">
        <w:rPr>
          <w:rFonts w:asciiTheme="minorHAnsi" w:eastAsia="Arial Unicode MS" w:hAnsiTheme="minorHAnsi" w:cstheme="minorHAnsi"/>
        </w:rPr>
        <w:t>Zaoferowanie terminu dłuższego spowoduje odrzucenie oferty.</w:t>
      </w:r>
    </w:p>
    <w:p w:rsidR="00342BBD" w:rsidRPr="00D61A10" w:rsidRDefault="00342BBD" w:rsidP="00342BBD">
      <w:pPr>
        <w:spacing w:before="120"/>
        <w:ind w:left="426" w:right="40"/>
        <w:rPr>
          <w:rFonts w:asciiTheme="minorHAnsi" w:eastAsia="Arial Unicode MS" w:hAnsiTheme="minorHAnsi" w:cstheme="minorHAnsi"/>
        </w:rPr>
      </w:pPr>
      <w:r w:rsidRPr="00D61A10">
        <w:rPr>
          <w:rFonts w:asciiTheme="minorHAnsi" w:eastAsia="Arial Unicode MS" w:hAnsiTheme="minorHAnsi" w:cstheme="minorHAnsi"/>
        </w:rPr>
        <w:t>Minimalny akceptowalny przez Zamawiającego termin realizacji to</w:t>
      </w:r>
      <w:r w:rsidRPr="00D61A10">
        <w:rPr>
          <w:rFonts w:asciiTheme="minorHAnsi" w:eastAsia="Arial Unicode MS" w:hAnsiTheme="minorHAnsi" w:cstheme="minorHAnsi"/>
          <w:b/>
          <w:bCs/>
        </w:rPr>
        <w:t xml:space="preserve"> </w:t>
      </w:r>
      <w:r w:rsidR="00944F01">
        <w:rPr>
          <w:rFonts w:asciiTheme="minorHAnsi" w:eastAsia="Arial Unicode MS" w:hAnsiTheme="minorHAnsi" w:cstheme="minorHAnsi"/>
          <w:b/>
          <w:bCs/>
          <w:u w:val="single"/>
        </w:rPr>
        <w:t>2</w:t>
      </w:r>
      <w:r w:rsidR="00676681">
        <w:rPr>
          <w:rFonts w:asciiTheme="minorHAnsi" w:eastAsia="Arial Unicode MS" w:hAnsiTheme="minorHAnsi" w:cstheme="minorHAnsi"/>
          <w:b/>
          <w:bCs/>
          <w:u w:val="single"/>
        </w:rPr>
        <w:t>5</w:t>
      </w:r>
      <w:r w:rsidRPr="00D61A10">
        <w:rPr>
          <w:rFonts w:asciiTheme="minorHAnsi" w:eastAsia="Arial Unicode MS" w:hAnsiTheme="minorHAnsi" w:cstheme="minorHAnsi"/>
          <w:b/>
          <w:bCs/>
          <w:u w:val="single"/>
        </w:rPr>
        <w:t>.</w:t>
      </w:r>
      <w:r w:rsidR="00024077">
        <w:rPr>
          <w:rFonts w:asciiTheme="minorHAnsi" w:eastAsia="Arial Unicode MS" w:hAnsiTheme="minorHAnsi" w:cstheme="minorHAnsi"/>
          <w:b/>
          <w:bCs/>
          <w:u w:val="single"/>
        </w:rPr>
        <w:t>10</w:t>
      </w:r>
      <w:r w:rsidRPr="00D61A10">
        <w:rPr>
          <w:rFonts w:asciiTheme="minorHAnsi" w:eastAsia="Arial Unicode MS" w:hAnsiTheme="minorHAnsi" w:cstheme="minorHAnsi"/>
          <w:b/>
          <w:bCs/>
          <w:u w:val="single"/>
        </w:rPr>
        <w:t>.2017 r</w:t>
      </w:r>
      <w:r w:rsidRPr="00D61A10">
        <w:rPr>
          <w:rFonts w:asciiTheme="minorHAnsi" w:eastAsia="Arial Unicode MS" w:hAnsiTheme="minorHAnsi" w:cstheme="minorHAnsi"/>
          <w:b/>
          <w:bCs/>
        </w:rPr>
        <w:t>.</w:t>
      </w:r>
      <w:r w:rsidRPr="00D61A10">
        <w:rPr>
          <w:rFonts w:asciiTheme="minorHAnsi" w:eastAsia="Arial Unicode MS" w:hAnsiTheme="minorHAnsi" w:cstheme="minorHAnsi"/>
        </w:rPr>
        <w:t xml:space="preserve"> Zaoferowanie terminu krótszego skutkować będzie odrzuceniem oferty.</w:t>
      </w:r>
    </w:p>
    <w:p w:rsidR="00342BBD" w:rsidRPr="00676681" w:rsidRDefault="00342BBD" w:rsidP="00342BBD">
      <w:pPr>
        <w:spacing w:before="120"/>
        <w:ind w:left="426" w:right="40"/>
        <w:jc w:val="both"/>
        <w:rPr>
          <w:rFonts w:asciiTheme="minorHAnsi" w:eastAsia="Arial Unicode MS" w:hAnsiTheme="minorHAnsi" w:cstheme="minorHAnsi"/>
        </w:rPr>
      </w:pPr>
      <w:r w:rsidRPr="00676681">
        <w:rPr>
          <w:rFonts w:asciiTheme="minorHAnsi" w:eastAsia="Arial Unicode MS" w:hAnsiTheme="minorHAnsi" w:cstheme="minorHAnsi"/>
        </w:rPr>
        <w:t>Brak wskazania/wpisania w „Formularzu ofertowym" terminu realizacji, skutkować będzie przyjęciem przez Zamawiającego, iż Wykonawca oferuje najdłuższy (maksymalny akceptowany przez Zamawiającego) termin realizacji.</w:t>
      </w:r>
    </w:p>
    <w:p w:rsidR="00342BBD" w:rsidRPr="00676681" w:rsidRDefault="00342BBD" w:rsidP="00342BBD">
      <w:pPr>
        <w:spacing w:before="120"/>
        <w:ind w:left="426" w:right="40"/>
        <w:jc w:val="both"/>
        <w:rPr>
          <w:rFonts w:asciiTheme="minorHAnsi" w:eastAsia="Arial Unicode MS" w:hAnsiTheme="minorHAnsi" w:cstheme="minorHAnsi"/>
        </w:rPr>
      </w:pPr>
      <w:r w:rsidRPr="00676681">
        <w:rPr>
          <w:rFonts w:asciiTheme="minorHAnsi" w:eastAsia="Arial Unicode MS" w:hAnsiTheme="minorHAnsi" w:cstheme="minorHAnsi"/>
        </w:rPr>
        <w:t xml:space="preserve">W ww. kryterium oferta może otrzymać maksymalnie </w:t>
      </w:r>
      <w:r w:rsidRPr="00676681">
        <w:rPr>
          <w:rFonts w:asciiTheme="minorHAnsi" w:eastAsia="Arial Unicode MS" w:hAnsiTheme="minorHAnsi" w:cstheme="minorHAnsi"/>
          <w:b/>
        </w:rPr>
        <w:t>20 pkt.</w:t>
      </w:r>
      <w:r w:rsidRPr="00676681">
        <w:rPr>
          <w:rFonts w:asciiTheme="minorHAnsi" w:eastAsia="Arial Unicode MS" w:hAnsiTheme="minorHAnsi" w:cstheme="minorHAnsi"/>
        </w:rPr>
        <w:t xml:space="preserve"> </w:t>
      </w:r>
    </w:p>
    <w:p w:rsidR="00342BBD" w:rsidRPr="00676681" w:rsidRDefault="00342BBD" w:rsidP="00342BBD">
      <w:pPr>
        <w:spacing w:before="120"/>
        <w:ind w:left="426" w:right="40"/>
        <w:rPr>
          <w:rFonts w:asciiTheme="minorHAnsi" w:eastAsia="Arial Unicode MS" w:hAnsiTheme="minorHAnsi" w:cstheme="minorHAnsi"/>
          <w:b/>
        </w:rPr>
      </w:pPr>
      <w:r w:rsidRPr="00676681">
        <w:rPr>
          <w:rFonts w:asciiTheme="minorHAnsi" w:eastAsia="Arial Unicode MS" w:hAnsiTheme="minorHAnsi" w:cstheme="minorHAnsi"/>
          <w:b/>
          <w:u w:val="single"/>
        </w:rPr>
        <w:t>Kryterium nr 3</w:t>
      </w:r>
    </w:p>
    <w:p w:rsidR="00342BBD" w:rsidRPr="00676681" w:rsidRDefault="00342BBD" w:rsidP="00342BBD">
      <w:pPr>
        <w:spacing w:before="120"/>
        <w:ind w:left="426" w:right="40"/>
        <w:rPr>
          <w:rFonts w:asciiTheme="minorHAnsi" w:eastAsia="Arial Unicode MS" w:hAnsiTheme="minorHAnsi" w:cstheme="minorHAnsi"/>
        </w:rPr>
      </w:pPr>
      <w:r w:rsidRPr="00676681">
        <w:rPr>
          <w:rFonts w:asciiTheme="minorHAnsi" w:eastAsia="Arial Unicode MS" w:hAnsiTheme="minorHAnsi" w:cstheme="minorHAnsi"/>
        </w:rPr>
        <w:t>Ocena ofert wg kryterium nr 3 prowadzona będzie z zastosowanie punktacji i zasad jak niżej:</w:t>
      </w:r>
    </w:p>
    <w:p w:rsidR="00342BBD" w:rsidRPr="00676681" w:rsidRDefault="00342BBD" w:rsidP="00342BBD">
      <w:pPr>
        <w:spacing w:before="120"/>
        <w:ind w:left="426"/>
        <w:rPr>
          <w:rFonts w:asciiTheme="minorHAnsi" w:eastAsia="Arial Unicode MS" w:hAnsiTheme="minorHAnsi" w:cstheme="minorHAnsi"/>
          <w:b/>
          <w:bCs/>
        </w:rPr>
      </w:pPr>
      <w:r w:rsidRPr="00676681">
        <w:rPr>
          <w:rFonts w:asciiTheme="minorHAnsi" w:eastAsia="Arial Unicode MS" w:hAnsiTheme="minorHAnsi" w:cstheme="minorHAnsi"/>
          <w:b/>
          <w:bCs/>
        </w:rPr>
        <w:t>G = 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b/>
          <w:bCs/>
        </w:rPr>
        <w:t xml:space="preserve"> / </w:t>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Pr="00676681">
        <w:rPr>
          <w:rFonts w:asciiTheme="minorHAnsi" w:eastAsia="Arial Unicode MS" w:hAnsiTheme="minorHAnsi" w:cstheme="minorHAnsi"/>
          <w:b/>
          <w:bCs/>
        </w:rPr>
        <w:t xml:space="preserve"> x 20 pkt</w:t>
      </w:r>
    </w:p>
    <w:p w:rsidR="00342BBD" w:rsidRPr="00676681" w:rsidRDefault="00342BBD" w:rsidP="00342BBD">
      <w:pPr>
        <w:spacing w:before="120"/>
        <w:ind w:left="426"/>
        <w:rPr>
          <w:rFonts w:asciiTheme="minorHAnsi" w:eastAsia="Arial Unicode MS" w:hAnsiTheme="minorHAnsi" w:cstheme="minorHAnsi"/>
        </w:rPr>
      </w:pPr>
      <w:r w:rsidRPr="00676681">
        <w:rPr>
          <w:rFonts w:asciiTheme="minorHAnsi" w:eastAsia="Arial Unicode MS" w:hAnsiTheme="minorHAnsi" w:cstheme="minorHAnsi"/>
        </w:rPr>
        <w:t>gdzie:</w:t>
      </w:r>
    </w:p>
    <w:p w:rsidR="00342BBD" w:rsidRPr="00676681" w:rsidRDefault="00342BBD" w:rsidP="00342BBD">
      <w:pPr>
        <w:spacing w:before="120"/>
        <w:ind w:left="426" w:right="84"/>
        <w:rPr>
          <w:rFonts w:asciiTheme="minorHAnsi" w:eastAsia="Arial Unicode MS" w:hAnsiTheme="minorHAnsi" w:cstheme="minorHAnsi"/>
        </w:rPr>
      </w:pPr>
      <w:r w:rsidRPr="00676681">
        <w:rPr>
          <w:rFonts w:asciiTheme="minorHAnsi" w:eastAsia="Arial Unicode MS" w:hAnsiTheme="minorHAnsi" w:cstheme="minorHAnsi"/>
          <w:b/>
          <w:bCs/>
        </w:rPr>
        <w:t>G</w:t>
      </w:r>
      <w:r w:rsidRPr="00676681">
        <w:rPr>
          <w:rFonts w:asciiTheme="minorHAnsi" w:eastAsia="Arial Unicode MS" w:hAnsiTheme="minorHAnsi" w:cstheme="minorHAnsi"/>
        </w:rPr>
        <w:t xml:space="preserve"> - ilość punktów uzyskanych przez ocenianą (badaną) ofertę </w:t>
      </w:r>
      <w:r w:rsidRPr="00676681">
        <w:rPr>
          <w:rFonts w:asciiTheme="minorHAnsi" w:eastAsia="Arial Unicode MS" w:hAnsiTheme="minorHAnsi" w:cstheme="minorHAnsi"/>
        </w:rPr>
        <w:br/>
      </w:r>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0</w:t>
      </w:r>
      <w:r w:rsidRPr="00676681">
        <w:rPr>
          <w:rFonts w:asciiTheme="minorHAnsi" w:eastAsia="Arial Unicode MS" w:hAnsiTheme="minorHAnsi" w:cstheme="minorHAnsi"/>
        </w:rPr>
        <w:t xml:space="preserve"> - okres gwarancji zaoferowany w ocenianej (badanej) ofercie</w:t>
      </w:r>
      <w:r w:rsidRPr="00676681">
        <w:rPr>
          <w:rFonts w:asciiTheme="minorHAnsi" w:eastAsia="Arial Unicode MS" w:hAnsiTheme="minorHAnsi" w:cstheme="minorHAnsi"/>
        </w:rPr>
        <w:br/>
      </w:r>
      <w:proofErr w:type="spellStart"/>
      <w:r w:rsidRPr="00676681">
        <w:rPr>
          <w:rFonts w:asciiTheme="minorHAnsi" w:eastAsia="Arial Unicode MS" w:hAnsiTheme="minorHAnsi" w:cstheme="minorHAnsi"/>
          <w:b/>
          <w:bCs/>
        </w:rPr>
        <w:t>G</w:t>
      </w:r>
      <w:r w:rsidRPr="00676681">
        <w:rPr>
          <w:rFonts w:asciiTheme="minorHAnsi" w:eastAsia="Arial Unicode MS" w:hAnsiTheme="minorHAnsi" w:cstheme="minorHAnsi"/>
          <w:b/>
          <w:bCs/>
          <w:vertAlign w:val="subscript"/>
        </w:rPr>
        <w:t>nw</w:t>
      </w:r>
      <w:proofErr w:type="spellEnd"/>
      <w:r w:rsidRPr="00676681">
        <w:rPr>
          <w:rFonts w:asciiTheme="minorHAnsi" w:eastAsia="Arial Unicode MS" w:hAnsiTheme="minorHAnsi" w:cstheme="minorHAnsi"/>
        </w:rPr>
        <w:t xml:space="preserve"> - najdłuższy okres gwarancji zaoferowany spośród ocenianych ofert</w:t>
      </w:r>
    </w:p>
    <w:p w:rsidR="00342BBD" w:rsidRPr="00676681" w:rsidRDefault="00342BBD" w:rsidP="00342BBD">
      <w:pPr>
        <w:spacing w:before="120"/>
        <w:ind w:left="426"/>
        <w:rPr>
          <w:rFonts w:asciiTheme="minorHAnsi" w:eastAsia="Arial Unicode MS" w:hAnsiTheme="minorHAnsi" w:cstheme="minorHAnsi"/>
        </w:rPr>
      </w:pPr>
      <w:r w:rsidRPr="00676681">
        <w:rPr>
          <w:rFonts w:asciiTheme="minorHAnsi" w:eastAsia="Arial Unicode MS" w:hAnsiTheme="minorHAnsi" w:cstheme="minorHAnsi"/>
          <w:u w:val="single"/>
        </w:rPr>
        <w:lastRenderedPageBreak/>
        <w:t>Uwaga:</w:t>
      </w:r>
    </w:p>
    <w:p w:rsidR="00342BBD" w:rsidRPr="00676681" w:rsidRDefault="00342BBD" w:rsidP="00342BBD">
      <w:pPr>
        <w:spacing w:before="120"/>
        <w:ind w:left="426" w:right="580"/>
        <w:jc w:val="both"/>
        <w:rPr>
          <w:rFonts w:asciiTheme="minorHAnsi" w:eastAsia="Arial Unicode MS" w:hAnsiTheme="minorHAnsi" w:cstheme="minorHAnsi"/>
        </w:rPr>
      </w:pPr>
      <w:r w:rsidRPr="00676681">
        <w:rPr>
          <w:rFonts w:asciiTheme="minorHAnsi" w:eastAsia="Arial Unicode MS" w:hAnsiTheme="minorHAnsi" w:cstheme="minorHAnsi"/>
        </w:rPr>
        <w:t xml:space="preserve">W zakresie kryterium nr 3, dla porównania i oceny ofert, brany pod uwagę będzie okres gwarancji liczony w miesiącach podany przez Wykonawcę w Formularzu oferty stanowiącym </w:t>
      </w:r>
      <w:r w:rsidRPr="00676681">
        <w:rPr>
          <w:rFonts w:asciiTheme="minorHAnsi" w:eastAsia="Arial Unicode MS" w:hAnsiTheme="minorHAnsi" w:cstheme="minorHAnsi"/>
          <w:b/>
        </w:rPr>
        <w:t>Załącznik nr 2</w:t>
      </w:r>
      <w:r w:rsidRPr="00676681">
        <w:rPr>
          <w:rFonts w:asciiTheme="minorHAnsi" w:eastAsia="Arial Unicode MS" w:hAnsiTheme="minorHAnsi" w:cstheme="minorHAnsi"/>
        </w:rPr>
        <w:t xml:space="preserve"> do SIWZ. Im dłuższy okres gwarancji, tym korzystniej.</w:t>
      </w:r>
    </w:p>
    <w:p w:rsidR="00342BBD" w:rsidRPr="00676681" w:rsidRDefault="00342BBD" w:rsidP="00342BBD">
      <w:pPr>
        <w:spacing w:before="120"/>
        <w:ind w:left="426" w:right="40"/>
        <w:rPr>
          <w:rFonts w:asciiTheme="minorHAnsi" w:eastAsia="Arial Unicode MS" w:hAnsiTheme="minorHAnsi" w:cstheme="minorHAnsi"/>
        </w:rPr>
      </w:pPr>
      <w:r w:rsidRPr="00676681">
        <w:rPr>
          <w:rFonts w:asciiTheme="minorHAnsi" w:eastAsia="Arial Unicode MS" w:hAnsiTheme="minorHAnsi" w:cstheme="minorHAnsi"/>
          <w:b/>
          <w:bCs/>
        </w:rPr>
        <w:t>Maksymalny</w:t>
      </w:r>
      <w:r w:rsidRPr="00676681">
        <w:rPr>
          <w:rFonts w:asciiTheme="minorHAnsi" w:eastAsia="Arial Unicode MS" w:hAnsiTheme="minorHAnsi" w:cstheme="minorHAnsi"/>
        </w:rPr>
        <w:t xml:space="preserve"> akceptowany przez Zamawiającego okres gwarancji to</w:t>
      </w:r>
      <w:r w:rsidRPr="00676681">
        <w:rPr>
          <w:rFonts w:asciiTheme="minorHAnsi" w:eastAsia="Arial Unicode MS" w:hAnsiTheme="minorHAnsi" w:cstheme="minorHAnsi"/>
          <w:b/>
          <w:bCs/>
        </w:rPr>
        <w:t xml:space="preserve"> </w:t>
      </w:r>
      <w:r w:rsidRPr="00676681">
        <w:rPr>
          <w:rFonts w:asciiTheme="minorHAnsi" w:eastAsia="Arial Unicode MS" w:hAnsiTheme="minorHAnsi" w:cstheme="minorHAnsi"/>
          <w:b/>
          <w:bCs/>
          <w:u w:val="single"/>
        </w:rPr>
        <w:t>60 miesięcy.</w:t>
      </w:r>
      <w:r w:rsidRPr="00676681">
        <w:rPr>
          <w:rFonts w:asciiTheme="minorHAnsi" w:eastAsia="Arial Unicode MS" w:hAnsiTheme="minorHAnsi" w:cstheme="minorHAnsi"/>
        </w:rPr>
        <w:t xml:space="preserve"> Zaoferowanie okresu dłuższego spowoduje przyjęciem przez Zamawiającego do oceny i porównania ofert okresu</w:t>
      </w:r>
    </w:p>
    <w:p w:rsidR="00342BBD" w:rsidRPr="00676681" w:rsidRDefault="00342BBD" w:rsidP="00342BBD">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rPr>
        <w:t>maksymalnego tj. 60-miesięcznego.</w:t>
      </w:r>
    </w:p>
    <w:p w:rsidR="00342BBD" w:rsidRPr="00676681" w:rsidRDefault="00342BBD" w:rsidP="00342BBD">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b/>
          <w:bCs/>
        </w:rPr>
        <w:t>Minimalny</w:t>
      </w:r>
      <w:r w:rsidRPr="00676681">
        <w:rPr>
          <w:rFonts w:asciiTheme="minorHAnsi" w:eastAsia="Arial Unicode MS" w:hAnsiTheme="minorHAnsi" w:cstheme="minorHAnsi"/>
        </w:rPr>
        <w:t xml:space="preserve"> akceptowalny przez Zamawiającego termin realizacji to</w:t>
      </w:r>
      <w:r w:rsidRPr="00676681">
        <w:rPr>
          <w:rFonts w:asciiTheme="minorHAnsi" w:eastAsia="Arial Unicode MS" w:hAnsiTheme="minorHAnsi" w:cstheme="minorHAnsi"/>
          <w:b/>
          <w:bCs/>
        </w:rPr>
        <w:t xml:space="preserve"> </w:t>
      </w:r>
      <w:r w:rsidRPr="00676681">
        <w:rPr>
          <w:rFonts w:asciiTheme="minorHAnsi" w:eastAsia="Arial Unicode MS" w:hAnsiTheme="minorHAnsi" w:cstheme="minorHAnsi"/>
          <w:b/>
          <w:bCs/>
          <w:u w:val="single"/>
        </w:rPr>
        <w:t>36 miesięcy</w:t>
      </w:r>
      <w:r w:rsidRPr="00676681">
        <w:rPr>
          <w:rFonts w:asciiTheme="minorHAnsi" w:eastAsia="Arial Unicode MS" w:hAnsiTheme="minorHAnsi" w:cstheme="minorHAnsi"/>
          <w:b/>
          <w:bCs/>
        </w:rPr>
        <w:t>.</w:t>
      </w:r>
      <w:r w:rsidRPr="00676681">
        <w:rPr>
          <w:rFonts w:asciiTheme="minorHAnsi" w:eastAsia="Arial Unicode MS" w:hAnsiTheme="minorHAnsi" w:cstheme="minorHAnsi"/>
        </w:rPr>
        <w:t xml:space="preserve"> Zaoferowanie okresu gwarancji krótszego skutkować będzie odrzuceniem oferty.</w:t>
      </w:r>
    </w:p>
    <w:p w:rsidR="00342BBD" w:rsidRPr="00676681" w:rsidRDefault="00342BBD" w:rsidP="00342BBD">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rPr>
        <w:t>Brak wskazania/ wpisania w „Formularzu ofertowym" okresu gwarancji, skutkować będzie przyjęciem przez Zamawiającego, iż Wykonawca oferuje najkrótszy (minimalny akceptowany przez Zamawiającego) okres gwarancji.</w:t>
      </w:r>
    </w:p>
    <w:p w:rsidR="00342BBD" w:rsidRPr="00676681" w:rsidRDefault="00342BBD" w:rsidP="00342BBD">
      <w:pPr>
        <w:spacing w:before="120"/>
        <w:ind w:left="426" w:right="62"/>
        <w:jc w:val="both"/>
        <w:rPr>
          <w:rFonts w:asciiTheme="minorHAnsi" w:eastAsia="Arial Unicode MS" w:hAnsiTheme="minorHAnsi" w:cstheme="minorHAnsi"/>
        </w:rPr>
      </w:pPr>
      <w:r w:rsidRPr="00676681">
        <w:rPr>
          <w:rFonts w:asciiTheme="minorHAnsi" w:eastAsia="Arial Unicode MS" w:hAnsiTheme="minorHAnsi" w:cstheme="minorHAnsi"/>
        </w:rPr>
        <w:t xml:space="preserve">W ww. kryterium oferta może otrzymać maksymalnie </w:t>
      </w:r>
      <w:r w:rsidRPr="00676681">
        <w:rPr>
          <w:rFonts w:asciiTheme="minorHAnsi" w:eastAsia="Arial Unicode MS" w:hAnsiTheme="minorHAnsi" w:cstheme="minorHAnsi"/>
          <w:b/>
        </w:rPr>
        <w:t>20 pkt</w:t>
      </w:r>
      <w:r w:rsidRPr="00676681">
        <w:rPr>
          <w:rFonts w:asciiTheme="minorHAnsi" w:eastAsia="Arial Unicode MS" w:hAnsiTheme="minorHAnsi" w:cstheme="minorHAnsi"/>
        </w:rPr>
        <w:t>.</w:t>
      </w:r>
    </w:p>
    <w:p w:rsidR="00342BBD" w:rsidRPr="00676681" w:rsidRDefault="00342BBD" w:rsidP="00342BBD">
      <w:pPr>
        <w:spacing w:before="120"/>
        <w:ind w:left="426" w:right="60"/>
        <w:rPr>
          <w:rFonts w:asciiTheme="minorHAnsi" w:eastAsia="Arial Unicode MS" w:hAnsiTheme="minorHAnsi" w:cstheme="minorHAnsi"/>
        </w:rPr>
      </w:pPr>
      <w:r w:rsidRPr="00676681">
        <w:rPr>
          <w:rFonts w:asciiTheme="minorHAnsi" w:eastAsia="Arial Unicode MS" w:hAnsiTheme="minorHAnsi" w:cstheme="minorHAnsi"/>
          <w:b/>
          <w:bCs/>
          <w:u w:val="single"/>
        </w:rPr>
        <w:t>Ocena końcowa</w:t>
      </w:r>
      <w:r w:rsidRPr="00676681">
        <w:rPr>
          <w:rFonts w:asciiTheme="minorHAnsi" w:eastAsia="Arial Unicode MS" w:hAnsiTheme="minorHAnsi" w:cstheme="minorHAnsi"/>
        </w:rPr>
        <w:t xml:space="preserve"> każdej z ocenianych ofert, w zakresie przyjętych kryteriów oceny ofert, stanowić będzie sumę punktów uzyskanych w poszczególnych kryteriach wyliczonych wg wzoru:</w:t>
      </w:r>
    </w:p>
    <w:p w:rsidR="00342BBD" w:rsidRPr="00676681" w:rsidRDefault="00342BBD" w:rsidP="00342BBD">
      <w:pPr>
        <w:keepNext/>
        <w:keepLines/>
        <w:spacing w:before="120"/>
        <w:ind w:left="426"/>
        <w:outlineLvl w:val="3"/>
        <w:rPr>
          <w:rFonts w:asciiTheme="minorHAnsi" w:eastAsia="Arial Unicode MS" w:hAnsiTheme="minorHAnsi" w:cstheme="minorHAnsi"/>
          <w:b/>
          <w:bCs/>
        </w:rPr>
      </w:pPr>
      <w:bookmarkStart w:id="1" w:name="bookmark19"/>
      <w:r w:rsidRPr="00676681">
        <w:rPr>
          <w:rFonts w:asciiTheme="minorHAnsi" w:eastAsia="Arial Unicode MS" w:hAnsiTheme="minorHAnsi" w:cstheme="minorHAnsi"/>
          <w:b/>
          <w:bCs/>
        </w:rPr>
        <w:t xml:space="preserve">X = C + T + </w:t>
      </w:r>
      <w:bookmarkEnd w:id="1"/>
      <w:r w:rsidRPr="00676681">
        <w:rPr>
          <w:rFonts w:asciiTheme="minorHAnsi" w:eastAsia="Arial Unicode MS" w:hAnsiTheme="minorHAnsi" w:cstheme="minorHAnsi"/>
          <w:b/>
          <w:bCs/>
        </w:rPr>
        <w:t>G</w:t>
      </w:r>
    </w:p>
    <w:p w:rsidR="00342BBD" w:rsidRPr="00676681" w:rsidRDefault="00342BBD" w:rsidP="00342BBD">
      <w:pPr>
        <w:spacing w:before="120"/>
        <w:ind w:left="426"/>
        <w:jc w:val="both"/>
        <w:rPr>
          <w:rFonts w:asciiTheme="minorHAnsi" w:eastAsia="Arial Unicode MS" w:hAnsiTheme="minorHAnsi" w:cstheme="minorHAnsi"/>
        </w:rPr>
      </w:pPr>
      <w:r w:rsidRPr="00676681">
        <w:rPr>
          <w:rFonts w:asciiTheme="minorHAnsi" w:eastAsia="Arial Unicode MS" w:hAnsiTheme="minorHAnsi" w:cstheme="minorHAnsi"/>
        </w:rPr>
        <w:t>gdzie:</w:t>
      </w:r>
    </w:p>
    <w:p w:rsidR="00342BBD" w:rsidRPr="00676681" w:rsidRDefault="00342BBD" w:rsidP="00342BBD">
      <w:pPr>
        <w:spacing w:before="120"/>
        <w:ind w:left="426" w:right="1900"/>
        <w:rPr>
          <w:rFonts w:asciiTheme="minorHAnsi" w:eastAsia="Arial Unicode MS" w:hAnsiTheme="minorHAnsi" w:cstheme="minorHAnsi"/>
        </w:rPr>
      </w:pPr>
      <w:r w:rsidRPr="00676681">
        <w:rPr>
          <w:rFonts w:asciiTheme="minorHAnsi" w:eastAsia="Arial Unicode MS" w:hAnsiTheme="minorHAnsi" w:cstheme="minorHAnsi"/>
          <w:b/>
        </w:rPr>
        <w:t>X</w:t>
      </w:r>
      <w:r w:rsidRPr="00676681">
        <w:rPr>
          <w:rFonts w:asciiTheme="minorHAnsi" w:eastAsia="Arial Unicode MS" w:hAnsiTheme="minorHAnsi" w:cstheme="minorHAnsi"/>
        </w:rPr>
        <w:t xml:space="preserve"> - ocena końcowa ocenionej (badanej) oferty </w:t>
      </w:r>
      <w:r w:rsidRPr="00676681">
        <w:rPr>
          <w:rFonts w:asciiTheme="minorHAnsi" w:eastAsia="Arial Unicode MS" w:hAnsiTheme="minorHAnsi" w:cstheme="minorHAnsi"/>
        </w:rPr>
        <w:br/>
      </w:r>
      <w:r w:rsidRPr="00676681">
        <w:rPr>
          <w:rFonts w:asciiTheme="minorHAnsi" w:eastAsia="Arial Unicode MS" w:hAnsiTheme="minorHAnsi" w:cstheme="minorHAnsi"/>
          <w:b/>
        </w:rPr>
        <w:t>C</w:t>
      </w:r>
      <w:r w:rsidRPr="00676681">
        <w:rPr>
          <w:rFonts w:asciiTheme="minorHAnsi" w:eastAsia="Arial Unicode MS" w:hAnsiTheme="minorHAnsi" w:cstheme="minorHAnsi"/>
        </w:rPr>
        <w:t xml:space="preserve"> - ilość punktów uzyskanych przez ocenianą ofertę w kryterium nr 1</w:t>
      </w:r>
      <w:r w:rsidRPr="00676681">
        <w:rPr>
          <w:rFonts w:asciiTheme="minorHAnsi" w:eastAsia="Arial Unicode MS" w:hAnsiTheme="minorHAnsi" w:cstheme="minorHAnsi"/>
        </w:rPr>
        <w:br/>
      </w:r>
      <w:r w:rsidRPr="00676681">
        <w:rPr>
          <w:rFonts w:asciiTheme="minorHAnsi" w:eastAsia="Arial Unicode MS" w:hAnsiTheme="minorHAnsi" w:cstheme="minorHAnsi"/>
          <w:b/>
        </w:rPr>
        <w:t>T</w:t>
      </w:r>
      <w:r w:rsidRPr="00676681">
        <w:rPr>
          <w:rFonts w:asciiTheme="minorHAnsi" w:eastAsia="Arial Unicode MS" w:hAnsiTheme="minorHAnsi" w:cstheme="minorHAnsi"/>
        </w:rPr>
        <w:t xml:space="preserve"> - ilość punktów uzyskanych przez ocenianą ofertę w kryterium nr 2 </w:t>
      </w:r>
      <w:r w:rsidRPr="00676681">
        <w:rPr>
          <w:rFonts w:asciiTheme="minorHAnsi" w:eastAsia="Arial Unicode MS" w:hAnsiTheme="minorHAnsi" w:cstheme="minorHAnsi"/>
        </w:rPr>
        <w:br/>
      </w:r>
      <w:r w:rsidRPr="00676681">
        <w:rPr>
          <w:rFonts w:asciiTheme="minorHAnsi" w:eastAsia="Arial Unicode MS" w:hAnsiTheme="minorHAnsi" w:cstheme="minorHAnsi"/>
          <w:b/>
        </w:rPr>
        <w:t>G</w:t>
      </w:r>
      <w:r w:rsidRPr="00676681">
        <w:rPr>
          <w:rFonts w:asciiTheme="minorHAnsi" w:eastAsia="Arial Unicode MS" w:hAnsiTheme="minorHAnsi" w:cstheme="minorHAnsi"/>
        </w:rPr>
        <w:t xml:space="preserve"> - ilość punktów uzyskanych przez ocenianą (badaną) ofertę w kryterium nr 3</w:t>
      </w:r>
    </w:p>
    <w:p w:rsidR="00342BBD" w:rsidRPr="00676681" w:rsidRDefault="00342BBD" w:rsidP="00342BBD">
      <w:pPr>
        <w:spacing w:before="120"/>
        <w:ind w:left="574"/>
        <w:jc w:val="both"/>
        <w:rPr>
          <w:rFonts w:asciiTheme="minorHAnsi" w:hAnsiTheme="minorHAnsi" w:cstheme="minorHAnsi"/>
          <w:b/>
          <w:bCs/>
          <w:smallCaps/>
          <w:spacing w:val="5"/>
          <w:sz w:val="28"/>
          <w:szCs w:val="28"/>
        </w:rPr>
      </w:pPr>
    </w:p>
    <w:p w:rsidR="00342BBD" w:rsidRPr="00676681" w:rsidRDefault="00AC0DA8" w:rsidP="00342BBD">
      <w:pPr>
        <w:numPr>
          <w:ilvl w:val="1"/>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Punktacja przyznawana ofertom w poszczególnych kryteriach będzie liczona z dokładnością do dwóch miejsc po przecinku. Najwyższa liczba punktów wyznaczy najkorzystniejszą ofertę.</w:t>
      </w:r>
    </w:p>
    <w:p w:rsidR="00342BBD" w:rsidRPr="00676681" w:rsidRDefault="00AC0DA8" w:rsidP="00342BBD">
      <w:pPr>
        <w:numPr>
          <w:ilvl w:val="1"/>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 xml:space="preserve">Zamawiający udzieli zamówienia Wykonawcy, którego oferta odpowiadać będzie wszystkim wymaganiom przedstawionym w ustawie </w:t>
      </w:r>
      <w:proofErr w:type="spellStart"/>
      <w:r w:rsidRPr="00676681">
        <w:rPr>
          <w:rFonts w:asciiTheme="minorHAnsi" w:eastAsia="Arial Unicode MS" w:hAnsiTheme="minorHAnsi" w:cstheme="minorHAnsi"/>
        </w:rPr>
        <w:t>Pzp</w:t>
      </w:r>
      <w:proofErr w:type="spellEnd"/>
      <w:r w:rsidRPr="00676681">
        <w:rPr>
          <w:rFonts w:asciiTheme="minorHAnsi" w:eastAsia="Arial Unicode MS" w:hAnsiTheme="minorHAnsi" w:cstheme="minorHAnsi"/>
        </w:rPr>
        <w:t>, oraz w SIWZ i zostanie oceniona jako najkorzystniejsza w oparciu o podane kryteria wyboru.</w:t>
      </w:r>
    </w:p>
    <w:p w:rsidR="00342BBD" w:rsidRPr="00676681" w:rsidRDefault="00AC0DA8" w:rsidP="00342BBD">
      <w:pPr>
        <w:numPr>
          <w:ilvl w:val="1"/>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342BBD" w:rsidRPr="00676681" w:rsidRDefault="00AC0DA8" w:rsidP="00342BBD">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Zamawiający poprawi w tekście oferty oczywiste omyłki pisarskie i oczywiste omyłki rachunkowe z uwzględnieniem konsekwencji rachunkowych dokonanych poprawek oraz inne omyłki polegające na niezgodności oferty ze specyfikacją istotnych warunków zamówienia, nie powodujące istotnych zmian w treści oferty - na podstawie art. 87 ust. 2 ustawy - Prawo zamówień publicznych, niezwłocznie zawiadamiając o tym Wykonawcę, którego oferta została poprawiona. </w:t>
      </w:r>
    </w:p>
    <w:p w:rsidR="00342BBD" w:rsidRPr="00676681" w:rsidRDefault="00AC0DA8" w:rsidP="00342BBD">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Zamawiający odrzuci ofertę, jeżeli wystąpi co najmniej jedna przesłanek unormowana w art. 89 ust. 1 lub 90 ust. 3 ustawy </w:t>
      </w:r>
      <w:proofErr w:type="spellStart"/>
      <w:r w:rsidRPr="00676681">
        <w:rPr>
          <w:rFonts w:asciiTheme="minorHAnsi" w:hAnsiTheme="minorHAnsi" w:cstheme="minorHAnsi"/>
        </w:rPr>
        <w:t>pzp</w:t>
      </w:r>
      <w:proofErr w:type="spellEnd"/>
      <w:r w:rsidRPr="00676681">
        <w:rPr>
          <w:rFonts w:asciiTheme="minorHAnsi" w:hAnsiTheme="minorHAnsi" w:cstheme="minorHAnsi"/>
        </w:rPr>
        <w:t xml:space="preserve">. </w:t>
      </w:r>
    </w:p>
    <w:p w:rsidR="00342BBD" w:rsidRPr="00676681" w:rsidRDefault="00AC0DA8" w:rsidP="00342BBD">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Niezwłocznie po wyborze najkorzystniejszej oferty zamawiający zawiadomi wykonawców, którzy złożyli oferty o:</w:t>
      </w:r>
    </w:p>
    <w:p w:rsidR="00342BBD" w:rsidRPr="00676681" w:rsidRDefault="00342BBD" w:rsidP="00342BBD">
      <w:pPr>
        <w:pStyle w:val="Teksttreci1"/>
        <w:numPr>
          <w:ilvl w:val="1"/>
          <w:numId w:val="17"/>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lastRenderedPageBreak/>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42BBD" w:rsidRPr="00676681" w:rsidRDefault="00342BBD" w:rsidP="00342BBD">
      <w:pPr>
        <w:pStyle w:val="Teksttreci1"/>
        <w:numPr>
          <w:ilvl w:val="1"/>
          <w:numId w:val="17"/>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wykonawcach, którzy zostali wykluczeni z postępowania o udzielenie zamówienia,</w:t>
      </w:r>
    </w:p>
    <w:p w:rsidR="00342BBD" w:rsidRPr="00676681" w:rsidRDefault="00342BBD" w:rsidP="00342BBD">
      <w:pPr>
        <w:pStyle w:val="Teksttreci1"/>
        <w:numPr>
          <w:ilvl w:val="1"/>
          <w:numId w:val="17"/>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 xml:space="preserve">wykonawcach, których oferty zostały odrzucone i powodach odrzucenia oferty, </w:t>
      </w:r>
    </w:p>
    <w:p w:rsidR="00342BBD" w:rsidRPr="00676681" w:rsidRDefault="00342BBD" w:rsidP="00342BBD">
      <w:pPr>
        <w:pStyle w:val="Teksttreci1"/>
        <w:numPr>
          <w:ilvl w:val="1"/>
          <w:numId w:val="17"/>
        </w:numPr>
        <w:shd w:val="clear" w:color="auto" w:fill="auto"/>
        <w:tabs>
          <w:tab w:val="left" w:pos="420"/>
        </w:tabs>
        <w:spacing w:before="120" w:after="0" w:line="240" w:lineRule="auto"/>
        <w:ind w:left="993" w:right="23"/>
        <w:rPr>
          <w:rFonts w:asciiTheme="minorHAnsi" w:hAnsiTheme="minorHAnsi" w:cstheme="minorHAnsi"/>
          <w:b/>
          <w:bCs/>
          <w:smallCaps/>
          <w:spacing w:val="5"/>
        </w:rPr>
      </w:pPr>
      <w:r w:rsidRPr="00676681">
        <w:rPr>
          <w:rFonts w:cstheme="minorHAnsi"/>
        </w:rPr>
        <w:t xml:space="preserve"> unieważnieniu postępowania. </w:t>
      </w:r>
    </w:p>
    <w:p w:rsidR="00342BBD" w:rsidRPr="00676681" w:rsidRDefault="00342BBD" w:rsidP="00342BBD">
      <w:pPr>
        <w:pStyle w:val="Teksttreci1"/>
        <w:numPr>
          <w:ilvl w:val="1"/>
          <w:numId w:val="17"/>
        </w:numPr>
        <w:shd w:val="clear" w:color="auto" w:fill="auto"/>
        <w:tabs>
          <w:tab w:val="left" w:pos="420"/>
        </w:tabs>
        <w:spacing w:before="120" w:after="0" w:line="240" w:lineRule="auto"/>
        <w:ind w:left="993" w:right="23"/>
        <w:rPr>
          <w:rFonts w:asciiTheme="minorHAnsi" w:hAnsiTheme="minorHAnsi" w:cstheme="minorHAnsi"/>
          <w:b/>
          <w:bCs/>
          <w:smallCaps/>
          <w:spacing w:val="5"/>
          <w:sz w:val="28"/>
          <w:szCs w:val="28"/>
        </w:rPr>
      </w:pPr>
      <w:r w:rsidRPr="00676681">
        <w:rPr>
          <w:rFonts w:cstheme="minorHAnsi"/>
        </w:rPr>
        <w:t xml:space="preserve"> podając uzasadnienie faktyczne i prawne</w:t>
      </w:r>
      <w:r w:rsidRPr="00676681">
        <w:rPr>
          <w:rFonts w:cstheme="minorHAnsi"/>
          <w:sz w:val="20"/>
          <w:szCs w:val="20"/>
        </w:rPr>
        <w:t xml:space="preserve">. </w:t>
      </w:r>
    </w:p>
    <w:p w:rsidR="00802BA5" w:rsidRPr="00676681" w:rsidRDefault="00AC0DA8" w:rsidP="00342BBD">
      <w:pPr>
        <w:numPr>
          <w:ilvl w:val="1"/>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Zamawiający</w:t>
      </w:r>
      <w:r w:rsidRPr="00676681">
        <w:rPr>
          <w:rFonts w:asciiTheme="minorHAnsi" w:eastAsia="Arial Unicode MS" w:hAnsiTheme="minorHAnsi" w:cstheme="minorHAnsi"/>
          <w:b/>
          <w:bCs/>
        </w:rPr>
        <w:t xml:space="preserve"> nie przewiduje</w:t>
      </w:r>
      <w:r w:rsidRPr="00676681">
        <w:rPr>
          <w:rFonts w:asciiTheme="minorHAnsi" w:eastAsia="Arial Unicode MS" w:hAnsiTheme="minorHAnsi" w:cstheme="minorHAnsi"/>
        </w:rPr>
        <w:t xml:space="preserve"> przeprowadzenia dogrywki w formie aukcji elektronicznej.</w:t>
      </w:r>
    </w:p>
    <w:p w:rsidR="00802BA5" w:rsidRPr="00676681" w:rsidRDefault="00AC0DA8">
      <w:pPr>
        <w:numPr>
          <w:ilvl w:val="0"/>
          <w:numId w:val="1"/>
        </w:numPr>
        <w:spacing w:before="240"/>
        <w:ind w:left="357" w:hanging="357"/>
        <w:jc w:val="both"/>
        <w:rPr>
          <w:rStyle w:val="Tytuksiki"/>
          <w:rFonts w:asciiTheme="minorHAnsi" w:hAnsiTheme="minorHAnsi" w:cstheme="minorHAnsi"/>
          <w:sz w:val="28"/>
          <w:szCs w:val="28"/>
        </w:rPr>
      </w:pPr>
      <w:r w:rsidRPr="00676681">
        <w:rPr>
          <w:rStyle w:val="Tytuksiki"/>
          <w:rFonts w:asciiTheme="minorHAnsi" w:eastAsia="Arial Unicode MS" w:hAnsiTheme="minorHAnsi" w:cstheme="minorHAnsi"/>
          <w:sz w:val="28"/>
          <w:szCs w:val="28"/>
        </w:rPr>
        <w:t xml:space="preserve">Informacje o formalnościach, jakie powinny zostać dopełnione po wyborze oferty w celu zawarcia umowy w sprawie zamówienia publicznego </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Osoby reprezentujące Wykonawcę przy podpisywaniu umowy powinny posiadać ze sobą dokumenty potwierdzające ich umocowanie do podpisania umowy, o ile umocowanie to nie będzie wynikać z dokumentów załączonych do oferty.</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Zawarcie umowy nastąpi zgodnie z jej treścią, określoną w Istotnych postanowieniach umowy (</w:t>
      </w:r>
      <w:r w:rsidRPr="00676681">
        <w:rPr>
          <w:rFonts w:asciiTheme="minorHAnsi" w:hAnsiTheme="minorHAnsi" w:cstheme="minorHAnsi"/>
          <w:b/>
        </w:rPr>
        <w:t>Załącznik nr 7</w:t>
      </w:r>
      <w:bookmarkStart w:id="2" w:name="bookmark21"/>
      <w:r w:rsidRPr="00676681">
        <w:rPr>
          <w:rFonts w:asciiTheme="minorHAnsi" w:hAnsiTheme="minorHAnsi" w:cstheme="minorHAnsi"/>
        </w:rPr>
        <w:t xml:space="preserve"> do SIWZ).</w:t>
      </w:r>
    </w:p>
    <w:bookmarkEnd w:id="2"/>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Wykonawca, przed podpisaniem umowy, zobowiązuje się do przedłożenia Zamawiającemu:</w:t>
      </w:r>
    </w:p>
    <w:p w:rsidR="00802BA5" w:rsidRPr="00676681" w:rsidRDefault="00AC0DA8">
      <w:pPr>
        <w:numPr>
          <w:ilvl w:val="2"/>
          <w:numId w:val="1"/>
        </w:numPr>
        <w:spacing w:before="120"/>
        <w:jc w:val="both"/>
        <w:rPr>
          <w:rStyle w:val="TeksttreciKursywa2"/>
          <w:rFonts w:asciiTheme="minorHAnsi" w:hAnsiTheme="minorHAnsi" w:cstheme="minorHAnsi"/>
          <w:b/>
          <w:bCs/>
          <w:i w:val="0"/>
          <w:iCs w:val="0"/>
          <w:smallCaps/>
          <w:spacing w:val="5"/>
          <w:sz w:val="28"/>
          <w:szCs w:val="28"/>
          <w:highlight w:val="white"/>
        </w:rPr>
      </w:pPr>
      <w:r w:rsidRPr="00676681">
        <w:rPr>
          <w:rFonts w:asciiTheme="minorHAnsi" w:hAnsiTheme="minorHAnsi" w:cstheme="minorHAnsi"/>
        </w:rPr>
        <w:t>informacji o podwykonawcach i zakresie prac, które zamierza im powierzyć w toku wykonywania zamówienia wraz z wartością powierzonych podwykonawcom robót -</w:t>
      </w:r>
      <w:r w:rsidRPr="00676681">
        <w:rPr>
          <w:rStyle w:val="TeksttreciKursywa2"/>
          <w:rFonts w:asciiTheme="minorHAnsi" w:hAnsiTheme="minorHAnsi" w:cstheme="minorHAnsi"/>
        </w:rPr>
        <w:t xml:space="preserve"> jeśli dotyczy;</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Kopii uprawnień budowlanych kierownika budowy oraz kierowników robót branżowych;</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Wniesienie zabezpieczenia należytego wykonania umowy zgodnie z zapisami SIWZ.</w:t>
      </w:r>
      <w:r w:rsidRPr="00676681">
        <w:rPr>
          <w:rFonts w:asciiTheme="minorHAnsi" w:eastAsia="Arial Unicode MS" w:hAnsiTheme="minorHAnsi" w:cstheme="minorHAnsi"/>
          <w:bCs/>
        </w:rPr>
        <w:t xml:space="preserve"> </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bCs/>
        </w:rPr>
        <w:t xml:space="preserve">Wykaz osób oddelegowanych do realizacji zamówienia, zgodnie z zapisami w </w:t>
      </w:r>
      <w:r w:rsidRPr="00676681">
        <w:rPr>
          <w:rFonts w:asciiTheme="minorHAnsi" w:eastAsia="Arial Unicode MS" w:hAnsiTheme="minorHAnsi" w:cstheme="minorHAnsi"/>
          <w:b/>
          <w:bCs/>
        </w:rPr>
        <w:t>pkt. 5.1</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Postanowienia ustalone w Istotnych postanowieniach umowy nie podlegają negocjacjom.</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r w:rsidRPr="00676681">
        <w:rPr>
          <w:rFonts w:asciiTheme="minorHAnsi" w:eastAsia="Arial Unicode MS" w:hAnsiTheme="minorHAnsi" w:cstheme="minorHAnsi"/>
        </w:rPr>
        <w:t xml:space="preserve"> </w:t>
      </w:r>
    </w:p>
    <w:p w:rsidR="00802BA5" w:rsidRPr="00676681" w:rsidRDefault="00AC0DA8">
      <w:pPr>
        <w:numPr>
          <w:ilvl w:val="0"/>
          <w:numId w:val="1"/>
        </w:numPr>
        <w:spacing w:before="240"/>
        <w:ind w:left="357" w:hanging="357"/>
        <w:jc w:val="both"/>
        <w:rPr>
          <w:rStyle w:val="Tytuksiki"/>
          <w:rFonts w:asciiTheme="minorHAnsi" w:hAnsiTheme="minorHAnsi" w:cstheme="minorHAnsi"/>
          <w:sz w:val="28"/>
          <w:szCs w:val="28"/>
        </w:rPr>
      </w:pPr>
      <w:r w:rsidRPr="00676681">
        <w:rPr>
          <w:rFonts w:asciiTheme="minorHAnsi" w:hAnsiTheme="minorHAnsi" w:cstheme="minorHAnsi"/>
          <w:b/>
          <w:bCs/>
          <w:smallCaps/>
          <w:spacing w:val="5"/>
          <w:sz w:val="28"/>
          <w:szCs w:val="28"/>
        </w:rPr>
        <w:t xml:space="preserve">Wymagania dotyczące zabezpieczenia należytego wykonania umowy </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Informacje ogólne.</w:t>
      </w:r>
    </w:p>
    <w:p w:rsidR="00802BA5" w:rsidRPr="00676681" w:rsidRDefault="00AC0DA8">
      <w:pPr>
        <w:spacing w:before="120"/>
        <w:ind w:left="574"/>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lastRenderedPageBreak/>
        <w:t>Zabezpieczenie ma w istocie zapewnić, że Wykonawca gwarantuje jakość przewidzianych do wykonania w ramach umowy wykonania robót budowlanych oraz zobowiązuje się usunąć wszelkie wady lub szkody, które ujawnią się w okresie rękojmi, a które to wady lub szkody Zamawiający uzna jako wynikłe z działania lub zaniedbania Wykonawcy zgodnie z warunkami umowy.</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Wysokość zabezpieczenia należytego wykonania umowy.</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Zamawiający</w:t>
      </w:r>
      <w:r w:rsidRPr="00676681">
        <w:rPr>
          <w:rFonts w:asciiTheme="minorHAnsi" w:eastAsia="Arial Unicode MS" w:hAnsiTheme="minorHAnsi" w:cstheme="minorHAnsi"/>
        </w:rPr>
        <w:tab/>
        <w:t xml:space="preserve">ustala zabezpieczenie należytego wykonania umowy zawartej w wyniku postępowania o udzielenie niniejszego zamówienia w wysokości </w:t>
      </w:r>
      <w:r w:rsidR="00C1713B">
        <w:rPr>
          <w:rFonts w:asciiTheme="minorHAnsi" w:eastAsia="Arial Unicode MS" w:hAnsiTheme="minorHAnsi" w:cstheme="minorHAnsi"/>
          <w:b/>
        </w:rPr>
        <w:t>5</w:t>
      </w:r>
      <w:r w:rsidRPr="00676681">
        <w:rPr>
          <w:rFonts w:asciiTheme="minorHAnsi" w:eastAsia="Arial Unicode MS" w:hAnsiTheme="minorHAnsi" w:cstheme="minorHAnsi"/>
          <w:b/>
        </w:rPr>
        <w:t>%</w:t>
      </w:r>
      <w:r w:rsidRPr="00676681">
        <w:rPr>
          <w:rFonts w:asciiTheme="minorHAnsi" w:eastAsia="Arial Unicode MS" w:hAnsiTheme="minorHAnsi" w:cstheme="minorHAnsi"/>
        </w:rPr>
        <w:t xml:space="preserve"> ceny całkowitej z podatkiem VAT podanej w ofercie.</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Wybrany Wykonawca zobowiązany jest wnieść zabezpieczenie należytego wykonania nie później niż w dniu podpisania umowy.</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Forma zabezpieczenia należytego wykonania umowy.</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Zabezpieczenie</w:t>
      </w:r>
      <w:r w:rsidRPr="00676681">
        <w:rPr>
          <w:rFonts w:asciiTheme="minorHAnsi" w:eastAsia="Arial Unicode MS" w:hAnsiTheme="minorHAnsi" w:cstheme="minorHAnsi"/>
        </w:rPr>
        <w:tab/>
        <w:t>należytego wykonania umowy może być wniesione według wyboru Wykonawcy w jednej lub w kilku następujących formach:</w:t>
      </w:r>
    </w:p>
    <w:p w:rsidR="00802BA5" w:rsidRPr="00676681" w:rsidRDefault="00AC0DA8">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pieniądzu;</w:t>
      </w:r>
    </w:p>
    <w:p w:rsidR="00802BA5" w:rsidRPr="00676681" w:rsidRDefault="00AC0DA8">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poręczeniach bankowych lub poręczeniach spółdzielczej kasy oszczędnościowo-kredytowej, z tym że zobowiązanie kasy jest zawsze zobowiązaniem pieniężnym;</w:t>
      </w:r>
    </w:p>
    <w:p w:rsidR="00802BA5" w:rsidRPr="00676681" w:rsidRDefault="00AC0DA8">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gwarancjach bankowych;</w:t>
      </w:r>
    </w:p>
    <w:p w:rsidR="00802BA5" w:rsidRPr="00676681" w:rsidRDefault="00AC0DA8">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gwarancjach ubezpieczeniowych;</w:t>
      </w:r>
    </w:p>
    <w:p w:rsidR="00802BA5" w:rsidRPr="00676681" w:rsidRDefault="00AC0DA8">
      <w:pPr>
        <w:pStyle w:val="Akapitzlist"/>
        <w:numPr>
          <w:ilvl w:val="0"/>
          <w:numId w:val="4"/>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poręczeniach udzielanych przez podmioty, o których mowa w art. 6b ust. 5 pkt 2 ustawy z dnia 9 listopada 2000 r. o utworzeniu Polskiej Agencji Rozwoju Przedsiębiorczości.</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Zabezpieczenie</w:t>
      </w:r>
      <w:r w:rsidRPr="00676681">
        <w:rPr>
          <w:rFonts w:asciiTheme="minorHAnsi" w:eastAsia="Arial Unicode MS" w:hAnsiTheme="minorHAnsi" w:cstheme="minorHAnsi"/>
        </w:rPr>
        <w:tab/>
        <w:t>wnoszone w pieniądzu Wykonawca wpłaci przelewem na następujący rachunek bankowy Zamawiającego, otwarty w PLN:</w:t>
      </w:r>
    </w:p>
    <w:p w:rsidR="00802BA5" w:rsidRPr="00676681" w:rsidRDefault="00AC0DA8">
      <w:pPr>
        <w:spacing w:before="120"/>
        <w:ind w:left="1276"/>
        <w:jc w:val="center"/>
        <w:rPr>
          <w:rFonts w:asciiTheme="minorHAnsi" w:eastAsia="Arial Unicode MS" w:hAnsiTheme="minorHAnsi" w:cstheme="minorHAnsi"/>
          <w:b/>
        </w:rPr>
      </w:pPr>
      <w:r w:rsidRPr="00676681">
        <w:rPr>
          <w:rFonts w:asciiTheme="minorHAnsi" w:eastAsia="Arial Unicode MS" w:hAnsiTheme="minorHAnsi" w:cstheme="minorHAnsi"/>
          <w:b/>
        </w:rPr>
        <w:t>nr 89 9331 0004 0030 0300 0101 0002 w BS w Ełku O/Prostki.</w:t>
      </w:r>
    </w:p>
    <w:p w:rsidR="00802BA5" w:rsidRPr="00676681" w:rsidRDefault="00AC0DA8">
      <w:pPr>
        <w:spacing w:before="120"/>
        <w:ind w:left="1276"/>
        <w:rPr>
          <w:rFonts w:asciiTheme="minorHAnsi" w:eastAsia="Arial Unicode MS" w:hAnsiTheme="minorHAnsi" w:cstheme="minorHAnsi"/>
        </w:rPr>
      </w:pPr>
      <w:r w:rsidRPr="00676681">
        <w:rPr>
          <w:rFonts w:asciiTheme="minorHAnsi" w:eastAsia="Arial Unicode MS" w:hAnsiTheme="minorHAnsi" w:cstheme="minorHAnsi"/>
        </w:rPr>
        <w:t>Na przelewie powinien być umieszczony tytuł: „Zabezpieczenie należytego wykonania umowy nr (nr umowy nadany przez Zamawiającego)".</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Jeżeli</w:t>
      </w:r>
      <w:r w:rsidRPr="00676681">
        <w:rPr>
          <w:rFonts w:asciiTheme="minorHAnsi" w:eastAsia="Arial Unicode MS" w:hAnsiTheme="minorHAnsi" w:cstheme="minorHAnsi"/>
        </w:rPr>
        <w:tab/>
        <w:t>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Zabezpieczenie</w:t>
      </w:r>
      <w:r w:rsidRPr="00676681">
        <w:rPr>
          <w:rFonts w:asciiTheme="minorHAnsi" w:eastAsia="Arial Unicode MS" w:hAnsiTheme="minorHAnsi" w:cstheme="minorHAnsi"/>
        </w:rPr>
        <w:tab/>
        <w:t>wnoszone w formie poręczenia lub gwarancji winno zawierać:</w:t>
      </w:r>
    </w:p>
    <w:p w:rsidR="00802BA5" w:rsidRPr="00676681" w:rsidRDefault="00AC0DA8">
      <w:pPr>
        <w:pStyle w:val="Akapitzlist"/>
        <w:numPr>
          <w:ilvl w:val="0"/>
          <w:numId w:val="5"/>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oświadczenie poręczyciela lub gwaranta, występującego jako główny dłużnik Zamawiającego w imieniu Wykonawcy, o zapłacie kwoty poręczonej lub gwarantowanej, stanowiącej zabezpieczenie wykonania, bezspornie (nieodwołalnie i bezwarunkowo) po otrzymaniu pierwszego wezwania na piśmie od Zamawiającego.</w:t>
      </w:r>
    </w:p>
    <w:p w:rsidR="00802BA5" w:rsidRPr="00676681" w:rsidRDefault="00AC0DA8">
      <w:pPr>
        <w:pStyle w:val="Akapitzlist"/>
        <w:numPr>
          <w:ilvl w:val="0"/>
          <w:numId w:val="5"/>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postanowienie, iż żadna zmiana czy uzupełnienie lub inna modyfikacja warunków Umowy, które mogą zostać przeprowadzone na podstawie tej Umowy lub dokumentów przetargowych</w:t>
      </w:r>
    </w:p>
    <w:p w:rsidR="00802BA5" w:rsidRPr="00676681" w:rsidRDefault="00AC0DA8">
      <w:pPr>
        <w:pStyle w:val="Akapitzlist"/>
        <w:numPr>
          <w:ilvl w:val="0"/>
          <w:numId w:val="5"/>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nie uwalniają poręczyciela lub gwaranta od odpowiedzialności wynikającej z niniejszej gwarancji,</w:t>
      </w:r>
    </w:p>
    <w:p w:rsidR="00802BA5" w:rsidRPr="00676681" w:rsidRDefault="00AC0DA8">
      <w:pPr>
        <w:pStyle w:val="Akapitzlist"/>
        <w:numPr>
          <w:ilvl w:val="0"/>
          <w:numId w:val="5"/>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oświadczenie, że poręczyciel lub gwarant zrzeka się obowiązku notyfikacji o takiej zmianie uzupełnieniu czy modyfikacji</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lastRenderedPageBreak/>
        <w:t>Poręczenia bankowe, gwarancje bankowe i ubezpieczeniowe, poręczenia udzielane przez podmioty, o których mowa w art. 6 ust. 3 pkt 4 lit. b ustawy z dnia 9 listopada 2000 r. o utworzeniu Polskiej Agencji Rozwoju Przedsiębiorczości muszą być ważne do upływu terminu realizacji umowy.</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Jeżeli</w:t>
      </w:r>
      <w:r w:rsidRPr="00676681">
        <w:rPr>
          <w:rFonts w:asciiTheme="minorHAnsi" w:eastAsia="Arial Unicode MS" w:hAnsiTheme="minorHAnsi" w:cstheme="minorHAnsi"/>
        </w:rPr>
        <w:tab/>
        <w:t xml:space="preserve">Wykonawca, którego oferta została wybrana nie wniesie zabezpieczenia należytego wykonania umowy, Zamawiający może wybrać najkorzystniejszą ofertę spośród pozostałych ofert stosownie do treści art. 94 ust. 3 </w:t>
      </w:r>
      <w:proofErr w:type="spellStart"/>
      <w:r w:rsidRPr="00676681">
        <w:rPr>
          <w:rFonts w:asciiTheme="minorHAnsi" w:eastAsia="Arial Unicode MS" w:hAnsiTheme="minorHAnsi" w:cstheme="minorHAnsi"/>
        </w:rPr>
        <w:t>Pzp</w:t>
      </w:r>
      <w:proofErr w:type="spellEnd"/>
      <w:r w:rsidRPr="00676681">
        <w:rPr>
          <w:rFonts w:asciiTheme="minorHAnsi" w:eastAsia="Arial Unicode MS" w:hAnsiTheme="minorHAnsi" w:cstheme="minorHAnsi"/>
        </w:rPr>
        <w:t>.</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 xml:space="preserve">Wykonawca w trakcie realizacji umowy może dokonać zmiany formy zabezpieczenia na jedną z form przewidzianych w art. 148 ust. 1 </w:t>
      </w:r>
      <w:proofErr w:type="spellStart"/>
      <w:r w:rsidRPr="00676681">
        <w:rPr>
          <w:rFonts w:asciiTheme="minorHAnsi" w:eastAsia="Arial Unicode MS" w:hAnsiTheme="minorHAnsi" w:cstheme="minorHAnsi"/>
        </w:rPr>
        <w:t>Pzp</w:t>
      </w:r>
      <w:proofErr w:type="spellEnd"/>
      <w:r w:rsidRPr="00676681">
        <w:rPr>
          <w:rFonts w:asciiTheme="minorHAnsi" w:eastAsia="Arial Unicode MS" w:hAnsiTheme="minorHAnsi" w:cstheme="minorHAnsi"/>
        </w:rPr>
        <w:t xml:space="preserve"> z zachowaniem ciągłości zabezpieczenia i bez zmniejszenia jego wysokości.</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Zwrot zabezpieczenia należytego wykonania umowy.</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Zabezpieczenie zostanie zwrócone Wykonawcy po należytym i zgodnym z umową wykonaniu przedmiotu umowy w następujący sposób:</w:t>
      </w:r>
    </w:p>
    <w:p w:rsidR="00802BA5" w:rsidRPr="00676681" w:rsidRDefault="00AC0DA8">
      <w:pPr>
        <w:pStyle w:val="Akapitzlist"/>
        <w:numPr>
          <w:ilvl w:val="0"/>
          <w:numId w:val="6"/>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70% wartości zabezpieczenia po końcowym odbiorze przedmiotu umowy potwierdzonym protokołem odbioru w ciągu 30 dni,</w:t>
      </w:r>
    </w:p>
    <w:p w:rsidR="00802BA5" w:rsidRPr="00676681" w:rsidRDefault="00AC0DA8">
      <w:pPr>
        <w:pStyle w:val="Akapitzlist"/>
        <w:numPr>
          <w:ilvl w:val="0"/>
          <w:numId w:val="6"/>
        </w:numPr>
        <w:spacing w:before="120" w:after="0" w:line="240" w:lineRule="auto"/>
        <w:ind w:left="1701" w:hanging="357"/>
        <w:rPr>
          <w:rFonts w:asciiTheme="minorHAnsi" w:eastAsia="Arial Unicode MS" w:hAnsiTheme="minorHAnsi" w:cstheme="minorHAnsi"/>
        </w:rPr>
      </w:pPr>
      <w:r w:rsidRPr="00676681">
        <w:rPr>
          <w:rFonts w:eastAsia="Arial Unicode MS" w:cstheme="minorHAnsi"/>
        </w:rPr>
        <w:t>30% wartości zabezpieczenia nie później niż w 15 dniu po upływie okresu rękojmi za wady</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W przypadku nienależytego i niezgodnego z umową wykonania zamówienia zabezpieczenie wraz z powstałymi odsetkami staje się własnością Zamawiającego i będzie wykorzystane do zgodnego z umową wykonania przedmiotu umowy oraz do pokrycia roszczeń z tytułu rękojmi za wykonany przedmiot umowy.</w:t>
      </w:r>
    </w:p>
    <w:p w:rsidR="00802BA5" w:rsidRPr="00676681" w:rsidRDefault="00AC0DA8">
      <w:pPr>
        <w:numPr>
          <w:ilvl w:val="0"/>
          <w:numId w:val="1"/>
        </w:numPr>
        <w:spacing w:before="240"/>
        <w:ind w:left="357" w:hanging="357"/>
        <w:jc w:val="both"/>
        <w:rPr>
          <w:rStyle w:val="Tytuksiki"/>
          <w:rFonts w:asciiTheme="minorHAnsi" w:hAnsiTheme="minorHAnsi" w:cstheme="minorHAnsi"/>
          <w:sz w:val="28"/>
          <w:szCs w:val="28"/>
        </w:rPr>
      </w:pPr>
      <w:r w:rsidRPr="00676681">
        <w:rPr>
          <w:rFonts w:asciiTheme="minorHAnsi" w:hAnsiTheme="minorHAnsi" w:cstheme="minorHAnsi"/>
          <w:b/>
          <w:bCs/>
          <w:smallCaps/>
          <w:spacing w:val="5"/>
          <w:sz w:val="28"/>
          <w:szCs w:val="28"/>
        </w:rPr>
        <w:t xml:space="preserve">Istotne dla stron postanowienia, które zostaną wprowadzone do treści zawieranej umowy w sprawie zamówienia publicznego, ogólne warunki umowy lub wzór umowy, jeżeli Zamawiający wymaga od Wykonawcy, aby zawarł z nim umowę w sprawie zamówienia publicznego na takich warunkach </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Istotne postanowienia umowy stanowi</w:t>
      </w:r>
      <w:r w:rsidRPr="00676681">
        <w:rPr>
          <w:rStyle w:val="TeksttreciPogrubienie6"/>
          <w:rFonts w:asciiTheme="minorHAnsi" w:hAnsiTheme="minorHAnsi" w:cstheme="minorHAnsi"/>
        </w:rPr>
        <w:t xml:space="preserve"> Załącznik nr 7</w:t>
      </w:r>
      <w:r w:rsidRPr="00676681">
        <w:rPr>
          <w:rFonts w:asciiTheme="minorHAnsi" w:hAnsiTheme="minorHAnsi" w:cstheme="minorHAnsi"/>
        </w:rPr>
        <w:t xml:space="preserve"> do SIWZ.</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Zamawiający na podstawie art. 144 ust. 1 ustawy przewiduje możliwość dokonania zmiany umowy w formie aneksów w niżej wymienionych przypadkach: </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terminu realizacji przedmiotu umowy mogą nastąpić, gdy: </w:t>
      </w:r>
    </w:p>
    <w:p w:rsidR="00802BA5" w:rsidRPr="00676681" w:rsidRDefault="00AC0DA8">
      <w:pPr>
        <w:pStyle w:val="Teksttreci1"/>
        <w:numPr>
          <w:ilvl w:val="1"/>
          <w:numId w:val="21"/>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warunki atmosferyczne, uniemożliwiające prowadzenie robót budowlanych w tym przeprowadzanie prób i sprawdzeń, dokonywanie odbiorów; </w:t>
      </w:r>
    </w:p>
    <w:p w:rsidR="00802BA5" w:rsidRPr="00676681" w:rsidRDefault="00AC0DA8">
      <w:pPr>
        <w:pStyle w:val="Teksttreci1"/>
        <w:numPr>
          <w:ilvl w:val="1"/>
          <w:numId w:val="21"/>
        </w:numPr>
        <w:shd w:val="clear" w:color="auto" w:fill="auto"/>
        <w:spacing w:before="60" w:after="0" w:line="240" w:lineRule="auto"/>
        <w:ind w:left="1701"/>
        <w:rPr>
          <w:rFonts w:asciiTheme="minorHAnsi" w:hAnsiTheme="minorHAnsi" w:cstheme="minorHAnsi"/>
        </w:rPr>
      </w:pPr>
      <w:r w:rsidRPr="00676681">
        <w:rPr>
          <w:rFonts w:cstheme="minorHAnsi"/>
        </w:rPr>
        <w:t>zaistnieją zdarzenia o charakterze siły wyższej, niezależnie od stron, które uniemożliwiłyby terminowe wykonanie zobowiązań. Strony zobowiązują się do ustalenia odpowiednio zmienionego terminu wykonania przedmiotu umowy. Za siłę wyższą uważa się zdarzenie zewnętrzne, niezawinione przez żadną ze Stron, których skutków nie da się przewidzieć, ani im zapobiec. W szczególności za siłę wyższą będzie się uważać działania sił przyrody takie jak: huragan, trzęsienie ziemi, powódź oraz inne zdarzenia takie jak: wojna, zamieszki, skażenia radioaktywne itp.</w:t>
      </w:r>
    </w:p>
    <w:p w:rsidR="00802BA5" w:rsidRPr="00676681" w:rsidRDefault="00AC0DA8">
      <w:pPr>
        <w:pStyle w:val="Teksttreci1"/>
        <w:numPr>
          <w:ilvl w:val="1"/>
          <w:numId w:val="21"/>
        </w:numPr>
        <w:shd w:val="clear" w:color="auto" w:fill="auto"/>
        <w:spacing w:before="60" w:after="0" w:line="240" w:lineRule="auto"/>
        <w:ind w:left="1701"/>
        <w:rPr>
          <w:rFonts w:asciiTheme="minorHAnsi" w:hAnsiTheme="minorHAnsi" w:cstheme="minorHAnsi"/>
        </w:rPr>
      </w:pPr>
      <w:r w:rsidRPr="00676681">
        <w:rPr>
          <w:rFonts w:cstheme="minorHAnsi"/>
        </w:rPr>
        <w:t xml:space="preserve">zaistnieją zmiany spowodowane warunkami geologicznymi, terenowymi, archeologicznymi, wodnymi itp., w szczególności: odmienne od przyjętych w dokumentacji projektowej warunki terenowe, w szczególności istnienie podziemnych urządzeń, instalacji lub obiektów infrastrukturalnych; </w:t>
      </w:r>
    </w:p>
    <w:p w:rsidR="00802BA5" w:rsidRPr="00676681" w:rsidRDefault="00AC0DA8">
      <w:pPr>
        <w:pStyle w:val="Teksttreci1"/>
        <w:numPr>
          <w:ilvl w:val="1"/>
          <w:numId w:val="21"/>
        </w:numPr>
        <w:shd w:val="clear" w:color="auto" w:fill="auto"/>
        <w:spacing w:before="60" w:after="0" w:line="240" w:lineRule="auto"/>
        <w:ind w:left="1701"/>
        <w:rPr>
          <w:rFonts w:asciiTheme="minorHAnsi" w:hAnsiTheme="minorHAnsi" w:cstheme="minorHAnsi"/>
        </w:rPr>
      </w:pPr>
      <w:r w:rsidRPr="00676681">
        <w:rPr>
          <w:rFonts w:cstheme="minorHAnsi"/>
        </w:rPr>
        <w:lastRenderedPageBreak/>
        <w:t xml:space="preserve">zaistnieją zmiany będące następstwem okoliczności leżących po stronie Zamawiającego, w szczególności: wstrzymanie realizacji umowy przez Zamawiającego, konieczność usunięcia błędów lub wprowadzenia zmian w dokumentacji projektowej lub dokumentacji technicznej urządzeń; </w:t>
      </w:r>
    </w:p>
    <w:p w:rsidR="00802BA5" w:rsidRPr="00676681" w:rsidRDefault="00AC0DA8">
      <w:pPr>
        <w:pStyle w:val="Teksttreci1"/>
        <w:numPr>
          <w:ilvl w:val="1"/>
          <w:numId w:val="21"/>
        </w:numPr>
        <w:shd w:val="clear" w:color="auto" w:fill="auto"/>
        <w:spacing w:before="60" w:after="0" w:line="240" w:lineRule="auto"/>
        <w:ind w:left="1701" w:hanging="357"/>
        <w:rPr>
          <w:rFonts w:asciiTheme="minorHAnsi" w:hAnsiTheme="minorHAnsi" w:cstheme="minorHAnsi"/>
        </w:rPr>
      </w:pPr>
      <w:r w:rsidRPr="00676681">
        <w:rPr>
          <w:rFonts w:cstheme="minorHAnsi"/>
        </w:rPr>
        <w:t xml:space="preserve">zaistnieją inne przyczyny zewnętrzne niezależne od Zamawiającego oraz Wykonawcy, których wcześniej nie można było przewidzieć, skutkujące niemożliwością prowadzenia działań w celu wykonania umowy; </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W przypadku wystąpienia którejkolwiek z okoliczności wymienionych w pkt 21.2 , termin wykonania umowy może ulec odpowiedniemu przedłużeniu, o czas niezbędny do zakończenia wykonywania jej przedmiotu w sposób należyty. </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Zmiana wynagrodzenia Wykonawcy może nastąpić w przypadku wystąpienia konieczności wykonania robót budowlanych nie objętych przedmiotem zamówienia, niezbędnych z uwagi na bezpieczeństwo budowy, właściwe funkcjonowanie przedmiotu umowy lub zabezpieczenia przed awarią. </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osób funkcyjnych odpowiedzialnych za realizację przedmiotu umowy mogą nastąpić w przypadku: </w:t>
      </w:r>
    </w:p>
    <w:p w:rsidR="00802BA5" w:rsidRPr="00676681" w:rsidRDefault="00AC0DA8">
      <w:pPr>
        <w:numPr>
          <w:ilvl w:val="3"/>
          <w:numId w:val="23"/>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osób realizujących przedmiot umowy na inne legitymujące się co najmniej równoważnymi uprawnieniami, o których mowa w ustawie Prawo budowlane, Prawo geologiczne i górnicze lub w innych ustawach, spełniające warunki udziału w postępowaniu; </w:t>
      </w:r>
    </w:p>
    <w:p w:rsidR="00802BA5" w:rsidRPr="00676681" w:rsidRDefault="00AC0DA8">
      <w:pPr>
        <w:numPr>
          <w:ilvl w:val="3"/>
          <w:numId w:val="23"/>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zmiany osób przy pomocy, których Wykonawca realizuje przedmiot umowy, a od których wymagano określonego doświadczenia lub wykształcenia na inne legitymujące się doświadczeniem lub wykształceniem spełniającym warunki udziału w postępowaniu. </w:t>
      </w:r>
    </w:p>
    <w:p w:rsidR="00802BA5" w:rsidRPr="00676681" w:rsidRDefault="00AC0DA8">
      <w:pPr>
        <w:numPr>
          <w:ilvl w:val="2"/>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Pozostałe okoliczności mogące skutkować możliwością zmiany umowy: </w:t>
      </w:r>
    </w:p>
    <w:p w:rsidR="00802BA5" w:rsidRPr="00676681" w:rsidRDefault="00AC0DA8">
      <w:pPr>
        <w:numPr>
          <w:ilvl w:val="3"/>
          <w:numId w:val="24"/>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zmiana prawa podatkowego w zakresie stawki podatku VAT;</w:t>
      </w:r>
    </w:p>
    <w:p w:rsidR="00802BA5" w:rsidRPr="00676681" w:rsidRDefault="00AC0DA8">
      <w:pPr>
        <w:numPr>
          <w:ilvl w:val="3"/>
          <w:numId w:val="24"/>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zmiana powszechnie obowiązujących przepisów prawa w zakresie mającym wpływ na realizację przedmiotu zamówienia; </w:t>
      </w:r>
    </w:p>
    <w:p w:rsidR="00802BA5" w:rsidRPr="00676681" w:rsidRDefault="00AC0DA8">
      <w:pPr>
        <w:numPr>
          <w:ilvl w:val="3"/>
          <w:numId w:val="24"/>
        </w:numPr>
        <w:spacing w:before="60"/>
        <w:ind w:left="1701" w:hanging="357"/>
        <w:jc w:val="both"/>
        <w:rPr>
          <w:rFonts w:asciiTheme="minorHAnsi" w:hAnsiTheme="minorHAnsi" w:cstheme="minorHAnsi"/>
          <w:b/>
          <w:bCs/>
          <w:smallCaps/>
          <w:spacing w:val="5"/>
          <w:sz w:val="28"/>
          <w:szCs w:val="28"/>
        </w:rPr>
      </w:pPr>
      <w:r w:rsidRPr="00676681">
        <w:rPr>
          <w:rFonts w:asciiTheme="minorHAnsi" w:eastAsia="Arial Unicode MS" w:hAnsiTheme="minorHAnsi" w:cstheme="minorHAnsi"/>
        </w:rPr>
        <w:t xml:space="preserve">wystąpienie dodatkowych robót budowlanych, o których mowa a w art. 144 ust. 1 pkt. 2 </w:t>
      </w:r>
      <w:proofErr w:type="spellStart"/>
      <w:r w:rsidRPr="00676681">
        <w:rPr>
          <w:rFonts w:asciiTheme="minorHAnsi" w:eastAsia="Arial Unicode MS" w:hAnsiTheme="minorHAnsi" w:cstheme="minorHAnsi"/>
        </w:rPr>
        <w:t>Pzp</w:t>
      </w:r>
      <w:proofErr w:type="spellEnd"/>
      <w:r w:rsidRPr="00676681">
        <w:rPr>
          <w:rFonts w:asciiTheme="minorHAnsi" w:eastAsia="Arial Unicode MS" w:hAnsiTheme="minorHAnsi" w:cstheme="minorHAnsi"/>
        </w:rPr>
        <w:t>,</w:t>
      </w:r>
    </w:p>
    <w:p w:rsidR="00802BA5" w:rsidRPr="00676681" w:rsidRDefault="00AC0DA8">
      <w:pPr>
        <w:numPr>
          <w:ilvl w:val="3"/>
          <w:numId w:val="24"/>
        </w:numPr>
        <w:spacing w:before="60"/>
        <w:ind w:left="1701" w:hanging="357"/>
        <w:jc w:val="both"/>
        <w:rPr>
          <w:rFonts w:asciiTheme="minorHAnsi" w:hAnsiTheme="minorHAnsi" w:cstheme="minorHAnsi"/>
          <w:b/>
          <w:bCs/>
          <w:smallCaps/>
          <w:spacing w:val="5"/>
          <w:sz w:val="28"/>
          <w:szCs w:val="28"/>
        </w:rPr>
      </w:pPr>
      <w:r w:rsidRPr="00676681">
        <w:rPr>
          <w:rFonts w:asciiTheme="minorHAnsi" w:hAnsiTheme="minorHAnsi" w:cstheme="minorHAnsi"/>
        </w:rPr>
        <w:t xml:space="preserve">zastąpienie Wykonawcy, któremu Zamawiający udzielił zamówienia nowym Wykonawcą gdy: </w:t>
      </w:r>
    </w:p>
    <w:p w:rsidR="00802BA5" w:rsidRPr="00676681" w:rsidRDefault="00AC0DA8">
      <w:pPr>
        <w:pStyle w:val="Teksttreci1"/>
        <w:numPr>
          <w:ilvl w:val="0"/>
          <w:numId w:val="22"/>
        </w:numPr>
        <w:shd w:val="clear" w:color="auto" w:fill="auto"/>
        <w:spacing w:before="60" w:after="0" w:line="240" w:lineRule="auto"/>
        <w:ind w:left="2127"/>
        <w:rPr>
          <w:rFonts w:asciiTheme="minorHAnsi" w:hAnsiTheme="minorHAnsi" w:cstheme="minorHAnsi"/>
        </w:rPr>
      </w:pPr>
      <w:r w:rsidRPr="00676681">
        <w:rPr>
          <w:rFonts w:cstheme="minorHAnsi"/>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802BA5" w:rsidRPr="00676681" w:rsidRDefault="00AC0DA8">
      <w:pPr>
        <w:pStyle w:val="Teksttreci1"/>
        <w:numPr>
          <w:ilvl w:val="0"/>
          <w:numId w:val="22"/>
        </w:numPr>
        <w:shd w:val="clear" w:color="auto" w:fill="auto"/>
        <w:spacing w:before="60" w:after="0" w:line="240" w:lineRule="auto"/>
        <w:ind w:left="2127"/>
        <w:rPr>
          <w:rFonts w:asciiTheme="minorHAnsi" w:hAnsiTheme="minorHAnsi" w:cstheme="minorHAnsi"/>
        </w:rPr>
      </w:pPr>
      <w:r w:rsidRPr="00676681">
        <w:rPr>
          <w:rFonts w:cstheme="minorHAnsi"/>
        </w:rPr>
        <w:t xml:space="preserve">w wyniku przejęcia przez Zamawiającego zobowiązań Wykonawcy względem jego podwykonawców. </w:t>
      </w:r>
    </w:p>
    <w:p w:rsidR="00802BA5" w:rsidRPr="00676681" w:rsidRDefault="00AC0DA8">
      <w:pPr>
        <w:numPr>
          <w:ilvl w:val="0"/>
          <w:numId w:val="1"/>
        </w:numPr>
        <w:spacing w:before="240"/>
        <w:ind w:left="357" w:hanging="357"/>
        <w:jc w:val="both"/>
        <w:rPr>
          <w:rStyle w:val="Tytuksiki"/>
          <w:rFonts w:asciiTheme="minorHAnsi" w:hAnsiTheme="minorHAnsi" w:cstheme="minorHAnsi"/>
          <w:sz w:val="28"/>
          <w:szCs w:val="28"/>
        </w:rPr>
      </w:pPr>
      <w:r w:rsidRPr="00676681">
        <w:rPr>
          <w:rFonts w:asciiTheme="minorHAnsi" w:hAnsiTheme="minorHAnsi" w:cstheme="minorHAnsi"/>
          <w:b/>
          <w:bCs/>
          <w:smallCaps/>
          <w:spacing w:val="5"/>
          <w:sz w:val="28"/>
          <w:szCs w:val="28"/>
        </w:rPr>
        <w:t>Pouczenie o środkach ochrony prawnej przysługujących Wykonawcy w toku postępowania o udzielenie zamówienia</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Każdemu Wykonawcy, a także innemu podmiotowi, jeżeli ma lub miał interes w uzyskaniu danego zamówienia oraz poniósł lub może ponieść szkodę w wyniku naruszenia przez Zamawiającego przepisów ustawy </w:t>
      </w:r>
      <w:proofErr w:type="spellStart"/>
      <w:r w:rsidRPr="00676681">
        <w:rPr>
          <w:rFonts w:asciiTheme="minorHAnsi" w:hAnsiTheme="minorHAnsi" w:cstheme="minorHAnsi"/>
        </w:rPr>
        <w:t>Pzp</w:t>
      </w:r>
      <w:proofErr w:type="spellEnd"/>
      <w:r w:rsidRPr="00676681">
        <w:rPr>
          <w:rFonts w:asciiTheme="minorHAnsi" w:hAnsiTheme="minorHAnsi" w:cstheme="minorHAnsi"/>
        </w:rPr>
        <w:t xml:space="preserve"> przysługują środki ochrony prawnej przewidziane w dziale VI ustawy </w:t>
      </w:r>
      <w:proofErr w:type="spellStart"/>
      <w:r w:rsidRPr="00676681">
        <w:rPr>
          <w:rFonts w:asciiTheme="minorHAnsi" w:hAnsiTheme="minorHAnsi" w:cstheme="minorHAnsi"/>
        </w:rPr>
        <w:t>Pzp</w:t>
      </w:r>
      <w:proofErr w:type="spellEnd"/>
      <w:r w:rsidRPr="00676681">
        <w:rPr>
          <w:rFonts w:asciiTheme="minorHAnsi" w:hAnsiTheme="minorHAnsi" w:cstheme="minorHAnsi"/>
        </w:rPr>
        <w:t xml:space="preserve"> jak dla </w:t>
      </w:r>
      <w:r w:rsidRPr="00676681">
        <w:rPr>
          <w:rFonts w:asciiTheme="minorHAnsi" w:hAnsiTheme="minorHAnsi" w:cstheme="minorHAnsi"/>
        </w:rPr>
        <w:lastRenderedPageBreak/>
        <w:t xml:space="preserve">postępowań </w:t>
      </w:r>
      <w:r w:rsidRPr="00676681">
        <w:rPr>
          <w:rStyle w:val="TeksttreciPogrubienie6"/>
          <w:rFonts w:asciiTheme="minorHAnsi" w:hAnsiTheme="minorHAnsi" w:cstheme="minorHAnsi"/>
        </w:rPr>
        <w:t>poniżej</w:t>
      </w:r>
      <w:r w:rsidRPr="00676681">
        <w:rPr>
          <w:rFonts w:asciiTheme="minorHAnsi" w:hAnsiTheme="minorHAnsi" w:cstheme="minorHAnsi"/>
        </w:rPr>
        <w:t xml:space="preserve"> kwoty określonej w przepisach wykonawczych wydanych na podstawie art. 11 ust. 8 ustawy PZP.</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Środki ochrony prawnej wobec ogłoszenia o zamówieniu oraz SIWZ przysługują również organizacjo wpisanym na listę, o której mowa w art. 154 pkt 5 ustawy </w:t>
      </w:r>
      <w:proofErr w:type="spellStart"/>
      <w:r w:rsidRPr="00676681">
        <w:rPr>
          <w:rFonts w:asciiTheme="minorHAnsi" w:hAnsiTheme="minorHAnsi" w:cstheme="minorHAnsi"/>
        </w:rPr>
        <w:t>Pzp</w:t>
      </w:r>
      <w:proofErr w:type="spellEnd"/>
      <w:r w:rsidRPr="00676681">
        <w:rPr>
          <w:rFonts w:asciiTheme="minorHAnsi" w:hAnsiTheme="minorHAnsi" w:cstheme="minorHAnsi"/>
        </w:rPr>
        <w:t>.</w:t>
      </w:r>
    </w:p>
    <w:p w:rsidR="00802BA5" w:rsidRPr="00676681" w:rsidRDefault="00996BF0">
      <w:pPr>
        <w:pStyle w:val="Teksttreci1"/>
        <w:numPr>
          <w:ilvl w:val="1"/>
          <w:numId w:val="18"/>
        </w:numPr>
        <w:shd w:val="clear" w:color="auto" w:fill="auto"/>
        <w:tabs>
          <w:tab w:val="left" w:pos="366"/>
        </w:tabs>
        <w:spacing w:before="60" w:after="0" w:line="240" w:lineRule="auto"/>
        <w:ind w:left="992" w:right="62" w:hanging="431"/>
        <w:rPr>
          <w:rFonts w:asciiTheme="minorHAnsi" w:hAnsiTheme="minorHAnsi" w:cstheme="minorHAnsi"/>
        </w:rPr>
      </w:pPr>
      <w:r>
        <w:rPr>
          <w:rFonts w:cstheme="minorHAnsi"/>
        </w:rPr>
        <w:t>o</w:t>
      </w:r>
      <w:r w:rsidR="00AC0DA8" w:rsidRPr="00676681">
        <w:rPr>
          <w:rFonts w:cstheme="minorHAnsi"/>
        </w:rPr>
        <w:t xml:space="preserve">dwołanie przysługuje wyłącznie wobec czynności: </w:t>
      </w:r>
    </w:p>
    <w:p w:rsidR="00802BA5" w:rsidRPr="00676681" w:rsidRDefault="00AC0DA8">
      <w:pPr>
        <w:pStyle w:val="Teksttreci1"/>
        <w:numPr>
          <w:ilvl w:val="1"/>
          <w:numId w:val="18"/>
        </w:numPr>
        <w:shd w:val="clear" w:color="auto" w:fill="auto"/>
        <w:tabs>
          <w:tab w:val="left" w:pos="366"/>
        </w:tabs>
        <w:spacing w:before="60" w:after="0" w:line="240" w:lineRule="auto"/>
        <w:ind w:left="992" w:right="62" w:hanging="431"/>
        <w:rPr>
          <w:rFonts w:asciiTheme="minorHAnsi" w:hAnsiTheme="minorHAnsi" w:cstheme="minorHAnsi"/>
        </w:rPr>
      </w:pPr>
      <w:r w:rsidRPr="00676681">
        <w:rPr>
          <w:rFonts w:cstheme="minorHAnsi"/>
        </w:rPr>
        <w:t xml:space="preserve"> określenia warunków udziału w postępowaniu; </w:t>
      </w:r>
    </w:p>
    <w:p w:rsidR="00802BA5" w:rsidRPr="00676681" w:rsidRDefault="00AC0DA8">
      <w:pPr>
        <w:pStyle w:val="Teksttreci1"/>
        <w:numPr>
          <w:ilvl w:val="1"/>
          <w:numId w:val="18"/>
        </w:numPr>
        <w:shd w:val="clear" w:color="auto" w:fill="auto"/>
        <w:tabs>
          <w:tab w:val="left" w:pos="366"/>
        </w:tabs>
        <w:spacing w:before="60" w:after="0" w:line="240" w:lineRule="auto"/>
        <w:ind w:left="992" w:right="62" w:hanging="431"/>
        <w:rPr>
          <w:rFonts w:asciiTheme="minorHAnsi" w:hAnsiTheme="minorHAnsi" w:cstheme="minorHAnsi"/>
        </w:rPr>
      </w:pPr>
      <w:r w:rsidRPr="00676681">
        <w:rPr>
          <w:rFonts w:cstheme="minorHAnsi"/>
        </w:rPr>
        <w:t xml:space="preserve">wykluczenia odwołującego z postępowania o udzielenie zamówienia; </w:t>
      </w:r>
    </w:p>
    <w:p w:rsidR="00802BA5" w:rsidRPr="00676681" w:rsidRDefault="00AC0DA8">
      <w:pPr>
        <w:pStyle w:val="Teksttreci1"/>
        <w:numPr>
          <w:ilvl w:val="1"/>
          <w:numId w:val="18"/>
        </w:numPr>
        <w:shd w:val="clear" w:color="auto" w:fill="auto"/>
        <w:tabs>
          <w:tab w:val="left" w:pos="366"/>
        </w:tabs>
        <w:spacing w:before="60" w:after="0" w:line="240" w:lineRule="auto"/>
        <w:ind w:left="992" w:right="62" w:hanging="431"/>
        <w:rPr>
          <w:rFonts w:asciiTheme="minorHAnsi" w:hAnsiTheme="minorHAnsi" w:cstheme="minorHAnsi"/>
        </w:rPr>
      </w:pPr>
      <w:r w:rsidRPr="00676681">
        <w:rPr>
          <w:rFonts w:cstheme="minorHAnsi"/>
        </w:rPr>
        <w:t xml:space="preserve"> odrzucenia oferty odwołującego </w:t>
      </w:r>
    </w:p>
    <w:p w:rsidR="00802BA5" w:rsidRPr="00676681" w:rsidRDefault="00AC0DA8">
      <w:pPr>
        <w:pStyle w:val="Teksttreci1"/>
        <w:numPr>
          <w:ilvl w:val="1"/>
          <w:numId w:val="18"/>
        </w:numPr>
        <w:shd w:val="clear" w:color="auto" w:fill="auto"/>
        <w:tabs>
          <w:tab w:val="left" w:pos="366"/>
        </w:tabs>
        <w:spacing w:before="60" w:after="0" w:line="240" w:lineRule="auto"/>
        <w:ind w:left="992" w:right="62" w:hanging="431"/>
        <w:rPr>
          <w:rFonts w:asciiTheme="minorHAnsi" w:hAnsiTheme="minorHAnsi" w:cstheme="minorHAnsi"/>
        </w:rPr>
      </w:pPr>
      <w:r w:rsidRPr="00676681">
        <w:rPr>
          <w:rFonts w:cstheme="minorHAnsi"/>
        </w:rPr>
        <w:t xml:space="preserve">opisu przedmiotu zamówienia; </w:t>
      </w:r>
    </w:p>
    <w:p w:rsidR="00802BA5" w:rsidRPr="00676681" w:rsidRDefault="00AC0DA8">
      <w:pPr>
        <w:pStyle w:val="Teksttreci1"/>
        <w:numPr>
          <w:ilvl w:val="1"/>
          <w:numId w:val="18"/>
        </w:numPr>
        <w:shd w:val="clear" w:color="auto" w:fill="auto"/>
        <w:tabs>
          <w:tab w:val="left" w:pos="366"/>
        </w:tabs>
        <w:spacing w:before="60" w:after="0" w:line="240" w:lineRule="auto"/>
        <w:ind w:left="992" w:right="62" w:hanging="431"/>
        <w:rPr>
          <w:rFonts w:asciiTheme="minorHAnsi" w:hAnsiTheme="minorHAnsi" w:cstheme="minorHAnsi"/>
        </w:rPr>
      </w:pPr>
      <w:r w:rsidRPr="00676681">
        <w:rPr>
          <w:rFonts w:cstheme="minorHAnsi"/>
        </w:rPr>
        <w:t xml:space="preserve">wyboru najkorzystniejszej oferty. </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Odwołanie powinno wskazywać czynność lub zaniechanie czynności Zamawiającego, której zarzuca się niezgodność z przepisami </w:t>
      </w:r>
      <w:r w:rsidRPr="00676681">
        <w:rPr>
          <w:rFonts w:asciiTheme="minorHAnsi" w:hAnsiTheme="minorHAnsi" w:cstheme="minorHAnsi"/>
          <w:iCs/>
        </w:rPr>
        <w:t xml:space="preserve">ustawy </w:t>
      </w:r>
      <w:proofErr w:type="spellStart"/>
      <w:r w:rsidRPr="00676681">
        <w:rPr>
          <w:rFonts w:asciiTheme="minorHAnsi" w:hAnsiTheme="minorHAnsi" w:cstheme="minorHAnsi"/>
          <w:iCs/>
        </w:rPr>
        <w:t>Pzp</w:t>
      </w:r>
      <w:proofErr w:type="spellEnd"/>
      <w:r w:rsidRPr="00676681">
        <w:rPr>
          <w:rFonts w:asciiTheme="minorHAnsi" w:hAnsiTheme="minorHAnsi" w:cstheme="minorHAnsi"/>
        </w:rPr>
        <w:t xml:space="preserve">, zawierać zwięzłe przedstawienie zarzutów, określać żądanie oraz wskazywać okoliczności faktyczne i prawne uzasadniające wniesienie odwołania. </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b/>
          <w:bCs/>
        </w:rPr>
        <w:t xml:space="preserve"> </w:t>
      </w:r>
      <w:r w:rsidRPr="00676681">
        <w:rPr>
          <w:rFonts w:asciiTheme="minorHAnsi" w:hAnsiTheme="minorHAnsi" w:cstheme="minorHAnsi"/>
        </w:rPr>
        <w:t xml:space="preserve">Odwołujący przesyła kopię odwołania Zamawiającemu przed upływem terminu do wniesienia odwołania w taki sposób, aby mógł się on zapoznać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Terminy wniesienia odwołania: </w:t>
      </w:r>
    </w:p>
    <w:p w:rsidR="00802BA5" w:rsidRPr="00676681" w:rsidRDefault="00AC0DA8">
      <w:pPr>
        <w:pStyle w:val="Teksttreci1"/>
        <w:numPr>
          <w:ilvl w:val="1"/>
          <w:numId w:val="19"/>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 </w:t>
      </w:r>
    </w:p>
    <w:p w:rsidR="00802BA5" w:rsidRPr="00676681" w:rsidRDefault="00AC0DA8">
      <w:pPr>
        <w:pStyle w:val="Teksttreci1"/>
        <w:numPr>
          <w:ilvl w:val="1"/>
          <w:numId w:val="19"/>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802BA5" w:rsidRPr="00676681" w:rsidRDefault="00AC0DA8">
      <w:pPr>
        <w:pStyle w:val="Teksttreci1"/>
        <w:numPr>
          <w:ilvl w:val="1"/>
          <w:numId w:val="19"/>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Odwołanie wobec czynności innych niż określone w pkt. 23.6.1. i 23.6.2. wnosi się w terminie 5 dni od dnia, w którym powzięto lub przy zachowaniu należytej staranności można było powziąć wiadomość o okolicznościach stanowiących podstawę jego wniesienia. </w:t>
      </w:r>
    </w:p>
    <w:p w:rsidR="00802BA5" w:rsidRPr="00676681" w:rsidRDefault="00AC0DA8">
      <w:pPr>
        <w:pStyle w:val="Teksttreci1"/>
        <w:numPr>
          <w:ilvl w:val="1"/>
          <w:numId w:val="19"/>
        </w:numPr>
        <w:shd w:val="clear" w:color="auto" w:fill="auto"/>
        <w:tabs>
          <w:tab w:val="left" w:pos="366"/>
        </w:tabs>
        <w:spacing w:before="60" w:after="0" w:line="240" w:lineRule="auto"/>
        <w:ind w:left="851" w:right="62" w:hanging="431"/>
        <w:rPr>
          <w:rFonts w:asciiTheme="minorHAnsi" w:hAnsiTheme="minorHAnsi" w:cstheme="minorHAnsi"/>
        </w:rPr>
      </w:pPr>
      <w:r w:rsidRPr="00676681">
        <w:rPr>
          <w:rFonts w:cstheme="minorHAnsi"/>
        </w:rPr>
        <w:t xml:space="preserve"> Jeżeli Zamawiający nie przesłał Wykonawcy zawiadomienia o wyborze oferty najkorzystniejszej odwołanie wnosi się nie później niż w terminie:</w:t>
      </w:r>
    </w:p>
    <w:p w:rsidR="00802BA5" w:rsidRPr="00676681" w:rsidRDefault="00AC0DA8">
      <w:pPr>
        <w:pStyle w:val="Teksttreci1"/>
        <w:numPr>
          <w:ilvl w:val="1"/>
          <w:numId w:val="20"/>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 15 dni od dnia zamieszczenia w Biuletynie Zamówień Publicznych ogłoszenia o udzieleniu zamówienia; </w:t>
      </w:r>
    </w:p>
    <w:p w:rsidR="00802BA5" w:rsidRPr="00676681" w:rsidRDefault="00AC0DA8">
      <w:pPr>
        <w:pStyle w:val="Teksttreci1"/>
        <w:numPr>
          <w:ilvl w:val="1"/>
          <w:numId w:val="20"/>
        </w:numPr>
        <w:shd w:val="clear" w:color="auto" w:fill="auto"/>
        <w:tabs>
          <w:tab w:val="left" w:pos="366"/>
        </w:tabs>
        <w:spacing w:before="60" w:after="0" w:line="240" w:lineRule="auto"/>
        <w:ind w:left="1276" w:right="62" w:hanging="431"/>
        <w:rPr>
          <w:rFonts w:asciiTheme="minorHAnsi" w:hAnsiTheme="minorHAnsi" w:cstheme="minorHAnsi"/>
        </w:rPr>
      </w:pPr>
      <w:r w:rsidRPr="00676681">
        <w:rPr>
          <w:rFonts w:cstheme="minorHAnsi"/>
        </w:rPr>
        <w:t xml:space="preserve">1 miesiąca od dnia zawarcia umowy, jeżeli Zamawiający nie zamieścił w Biuletynie Zamówień Publicznych ogłoszenia o udzieleniu zamówienia; </w:t>
      </w:r>
    </w:p>
    <w:p w:rsidR="00802BA5" w:rsidRPr="00676681" w:rsidRDefault="00AC0DA8">
      <w:pPr>
        <w:numPr>
          <w:ilvl w:val="1"/>
          <w:numId w:val="1"/>
        </w:numPr>
        <w:spacing w:before="120"/>
        <w:jc w:val="both"/>
        <w:rPr>
          <w:rFonts w:asciiTheme="minorHAnsi" w:hAnsiTheme="minorHAnsi" w:cstheme="minorHAnsi"/>
          <w:b/>
          <w:bCs/>
          <w:smallCaps/>
          <w:spacing w:val="5"/>
          <w:sz w:val="28"/>
          <w:szCs w:val="28"/>
        </w:rPr>
      </w:pPr>
      <w:r w:rsidRPr="00676681">
        <w:rPr>
          <w:rFonts w:asciiTheme="minorHAnsi" w:hAnsiTheme="minorHAnsi" w:cstheme="minorHAnsi"/>
        </w:rPr>
        <w:t xml:space="preserve">Szczegółowe zasady postępowania po wniesieniu odwołania, określają stosowne przepisy Działu VI Ustawy. </w:t>
      </w:r>
    </w:p>
    <w:p w:rsidR="00802BA5" w:rsidRPr="00676681" w:rsidRDefault="00AC0DA8">
      <w:pPr>
        <w:numPr>
          <w:ilvl w:val="0"/>
          <w:numId w:val="1"/>
        </w:numPr>
        <w:spacing w:before="240"/>
        <w:ind w:left="357" w:hanging="357"/>
        <w:jc w:val="both"/>
        <w:rPr>
          <w:rFonts w:asciiTheme="minorHAnsi" w:hAnsiTheme="minorHAnsi" w:cstheme="minorHAnsi"/>
          <w:b/>
          <w:bCs/>
          <w:smallCaps/>
          <w:spacing w:val="5"/>
          <w:sz w:val="28"/>
          <w:szCs w:val="28"/>
        </w:rPr>
      </w:pPr>
      <w:r w:rsidRPr="00676681">
        <w:rPr>
          <w:rFonts w:asciiTheme="minorHAnsi" w:hAnsiTheme="minorHAnsi" w:cstheme="minorHAnsi"/>
          <w:b/>
          <w:bCs/>
          <w:smallCaps/>
          <w:spacing w:val="5"/>
          <w:sz w:val="28"/>
          <w:szCs w:val="28"/>
        </w:rPr>
        <w:lastRenderedPageBreak/>
        <w:t xml:space="preserve">Wykaz załączników do SIWZ </w:t>
      </w:r>
    </w:p>
    <w:p w:rsidR="00802BA5" w:rsidRPr="00676681" w:rsidRDefault="00AC0DA8">
      <w:pPr>
        <w:pStyle w:val="Teksttreci1"/>
        <w:shd w:val="clear" w:color="auto" w:fill="auto"/>
        <w:spacing w:before="120" w:after="0" w:line="240" w:lineRule="auto"/>
        <w:ind w:left="480" w:hanging="380"/>
        <w:rPr>
          <w:rFonts w:asciiTheme="minorHAnsi" w:hAnsiTheme="minorHAnsi" w:cstheme="minorHAnsi"/>
        </w:rPr>
      </w:pPr>
      <w:r w:rsidRPr="00676681">
        <w:rPr>
          <w:rFonts w:cstheme="minorHAnsi"/>
        </w:rPr>
        <w:t>Załącznikami do SIWZ są:</w:t>
      </w:r>
    </w:p>
    <w:p w:rsidR="00802BA5" w:rsidRPr="00676681" w:rsidRDefault="00676681">
      <w:pPr>
        <w:spacing w:before="60"/>
        <w:ind w:left="851"/>
        <w:jc w:val="both"/>
        <w:rPr>
          <w:rFonts w:asciiTheme="minorHAnsi" w:hAnsiTheme="minorHAnsi" w:cstheme="minorHAnsi"/>
          <w:b/>
          <w:bCs/>
          <w:smallCaps/>
          <w:spacing w:val="5"/>
          <w:sz w:val="28"/>
          <w:szCs w:val="28"/>
        </w:rPr>
      </w:pPr>
      <w:r>
        <w:rPr>
          <w:rFonts w:asciiTheme="minorHAnsi" w:hAnsiTheme="minorHAnsi" w:cstheme="minorHAnsi"/>
          <w:b/>
        </w:rPr>
        <w:t xml:space="preserve">Załącznik nr 1 </w:t>
      </w:r>
      <w:r w:rsidR="00AC0DA8" w:rsidRPr="00676681">
        <w:rPr>
          <w:rFonts w:asciiTheme="minorHAnsi" w:hAnsiTheme="minorHAnsi" w:cstheme="minorHAnsi"/>
        </w:rPr>
        <w:t xml:space="preserve">do SIWZ – Opis przedmiotu zamówienia </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2</w:t>
      </w:r>
      <w:r w:rsidRPr="00676681">
        <w:rPr>
          <w:rFonts w:asciiTheme="minorHAnsi" w:hAnsiTheme="minorHAnsi" w:cstheme="minorHAnsi"/>
        </w:rPr>
        <w:t xml:space="preserve"> do SIWZ – Formularz ofertowy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3</w:t>
      </w:r>
      <w:r w:rsidRPr="00676681">
        <w:rPr>
          <w:rFonts w:asciiTheme="minorHAnsi" w:hAnsiTheme="minorHAnsi" w:cstheme="minorHAnsi"/>
        </w:rPr>
        <w:t xml:space="preserve"> do SIWZ – Oświadczenie Wykonawcy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4</w:t>
      </w:r>
      <w:r w:rsidRPr="00676681">
        <w:rPr>
          <w:rFonts w:asciiTheme="minorHAnsi" w:hAnsiTheme="minorHAnsi" w:cstheme="minorHAnsi"/>
        </w:rPr>
        <w:t xml:space="preserve"> do SIWZ – Wykaz robót budowlanych</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w:t>
      </w:r>
      <w:r w:rsidRPr="00676681">
        <w:rPr>
          <w:rFonts w:asciiTheme="minorHAnsi" w:hAnsiTheme="minorHAnsi" w:cstheme="minorHAnsi"/>
        </w:rPr>
        <w:t xml:space="preserve"> </w:t>
      </w:r>
      <w:r w:rsidRPr="00676681">
        <w:rPr>
          <w:rFonts w:asciiTheme="minorHAnsi" w:hAnsiTheme="minorHAnsi" w:cstheme="minorHAnsi"/>
          <w:b/>
        </w:rPr>
        <w:t>5</w:t>
      </w:r>
      <w:r w:rsidRPr="00676681">
        <w:rPr>
          <w:rFonts w:asciiTheme="minorHAnsi" w:hAnsiTheme="minorHAnsi" w:cstheme="minorHAnsi"/>
        </w:rPr>
        <w:t xml:space="preserve"> do SIWZ – Wykaz osób</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6</w:t>
      </w:r>
      <w:r w:rsidRPr="00676681">
        <w:rPr>
          <w:rFonts w:asciiTheme="minorHAnsi" w:hAnsiTheme="minorHAnsi" w:cstheme="minorHAnsi"/>
        </w:rPr>
        <w:t xml:space="preserve"> do SIWZ – Oświadczenia dot. grupy kapitałowej</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7</w:t>
      </w:r>
      <w:r w:rsidRPr="00676681">
        <w:rPr>
          <w:rFonts w:asciiTheme="minorHAnsi" w:hAnsiTheme="minorHAnsi" w:cstheme="minorHAnsi"/>
        </w:rPr>
        <w:t xml:space="preserve"> do SIWZ – Wzór umowy</w:t>
      </w:r>
    </w:p>
    <w:p w:rsidR="00802BA5" w:rsidRPr="00676681" w:rsidRDefault="00AC0DA8">
      <w:pPr>
        <w:spacing w:before="60"/>
        <w:ind w:left="851"/>
        <w:jc w:val="both"/>
        <w:rPr>
          <w:rFonts w:asciiTheme="minorHAnsi" w:hAnsiTheme="minorHAnsi" w:cstheme="minorHAnsi"/>
        </w:rPr>
      </w:pPr>
      <w:r w:rsidRPr="00676681">
        <w:rPr>
          <w:rFonts w:asciiTheme="minorHAnsi" w:hAnsiTheme="minorHAnsi" w:cstheme="minorHAnsi"/>
          <w:b/>
        </w:rPr>
        <w:t>Załącznik nr 8</w:t>
      </w:r>
      <w:r w:rsidRPr="00676681">
        <w:rPr>
          <w:rFonts w:asciiTheme="minorHAnsi" w:hAnsiTheme="minorHAnsi" w:cstheme="minorHAnsi"/>
        </w:rPr>
        <w:t xml:space="preserve"> do SIWZ – Zobowiązanie podmiotu</w:t>
      </w:r>
    </w:p>
    <w:p w:rsidR="00802BA5" w:rsidRPr="00031F26" w:rsidRDefault="00802BA5">
      <w:pPr>
        <w:pStyle w:val="Teksttreci1"/>
        <w:shd w:val="clear" w:color="auto" w:fill="auto"/>
        <w:tabs>
          <w:tab w:val="left" w:pos="1444"/>
          <w:tab w:val="left" w:pos="1753"/>
        </w:tabs>
        <w:spacing w:before="60" w:after="0" w:line="240" w:lineRule="auto"/>
        <w:ind w:firstLine="0"/>
        <w:jc w:val="left"/>
        <w:rPr>
          <w:rStyle w:val="Numerstrony"/>
          <w:color w:val="FF0000"/>
        </w:rPr>
      </w:pPr>
    </w:p>
    <w:p w:rsidR="00802BA5" w:rsidRPr="00031F26" w:rsidRDefault="00802BA5">
      <w:pPr>
        <w:pStyle w:val="Stopka"/>
        <w:ind w:right="360"/>
        <w:rPr>
          <w:color w:val="FF0000"/>
        </w:rPr>
      </w:pPr>
    </w:p>
    <w:p w:rsidR="00802BA5" w:rsidRPr="00031F26" w:rsidRDefault="00802BA5">
      <w:pPr>
        <w:rPr>
          <w:color w:val="FF0000"/>
        </w:rPr>
      </w:pPr>
    </w:p>
    <w:sectPr w:rsidR="00802BA5" w:rsidRPr="00031F26" w:rsidSect="00AC0DA8">
      <w:headerReference w:type="default" r:id="rId11"/>
      <w:footerReference w:type="default" r:id="rId12"/>
      <w:pgSz w:w="11906" w:h="16838"/>
      <w:pgMar w:top="2268" w:right="1080" w:bottom="993" w:left="1080" w:header="291" w:footer="99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1CD" w:rsidRDefault="009B71CD">
      <w:r>
        <w:separator/>
      </w:r>
    </w:p>
  </w:endnote>
  <w:endnote w:type="continuationSeparator" w:id="0">
    <w:p w:rsidR="009B71CD" w:rsidRDefault="009B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yriadPro-Regular">
    <w:charset w:val="EE"/>
    <w:family w:val="roman"/>
    <w:pitch w:val="variable"/>
  </w:font>
  <w:font w:name="TimesNew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602540"/>
      <w:docPartObj>
        <w:docPartGallery w:val="Page Numbers (Bottom of Page)"/>
        <w:docPartUnique/>
      </w:docPartObj>
    </w:sdtPr>
    <w:sdtEndPr/>
    <w:sdtContent>
      <w:p w:rsidR="00E73342" w:rsidRDefault="00E73342">
        <w:pPr>
          <w:pStyle w:val="Stopka"/>
          <w:pBdr>
            <w:top w:val="single" w:sz="4" w:space="1" w:color="D9D9D9"/>
          </w:pBdr>
          <w:jc w:val="right"/>
        </w:pPr>
        <w:r>
          <w:fldChar w:fldCharType="begin"/>
        </w:r>
        <w:r>
          <w:instrText>PAGE</w:instrText>
        </w:r>
        <w:r>
          <w:fldChar w:fldCharType="separate"/>
        </w:r>
        <w:r w:rsidR="00A434F0">
          <w:rPr>
            <w:noProof/>
          </w:rPr>
          <w:t>31</w:t>
        </w:r>
        <w:r>
          <w:fldChar w:fldCharType="end"/>
        </w:r>
        <w:r>
          <w:t xml:space="preserve"> | </w:t>
        </w:r>
        <w:r>
          <w:rPr>
            <w:color w:val="808080" w:themeColor="background1" w:themeShade="80"/>
            <w:spacing w:val="60"/>
          </w:rPr>
          <w:t>Strona</w:t>
        </w:r>
      </w:p>
    </w:sdtContent>
  </w:sdt>
  <w:p w:rsidR="00E73342" w:rsidRDefault="00E733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1CD" w:rsidRDefault="009B71CD">
      <w:r>
        <w:separator/>
      </w:r>
    </w:p>
  </w:footnote>
  <w:footnote w:type="continuationSeparator" w:id="0">
    <w:p w:rsidR="009B71CD" w:rsidRDefault="009B7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342" w:rsidRDefault="00E73342">
    <w:pPr>
      <w:pStyle w:val="Gwka"/>
      <w:jc w:val="right"/>
      <w:rPr>
        <w:i/>
        <w:sz w:val="20"/>
        <w:szCs w:val="20"/>
      </w:rPr>
    </w:pPr>
    <w:r>
      <w:rPr>
        <w:i/>
        <w:noProof/>
        <w:sz w:val="20"/>
        <w:szCs w:val="20"/>
      </w:rPr>
      <w:drawing>
        <wp:anchor distT="0" distB="9525" distL="114300" distR="114300" simplePos="0" relativeHeight="34" behindDoc="1" locked="0" layoutInCell="1" allowOverlap="1" wp14:anchorId="4A35D0BB" wp14:editId="0D95856E">
          <wp:simplePos x="0" y="0"/>
          <wp:positionH relativeFrom="column">
            <wp:posOffset>4686300</wp:posOffset>
          </wp:positionH>
          <wp:positionV relativeFrom="paragraph">
            <wp:posOffset>183515</wp:posOffset>
          </wp:positionV>
          <wp:extent cx="1263650" cy="84772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263650" cy="847725"/>
                  </a:xfrm>
                  <a:prstGeom prst="rect">
                    <a:avLst/>
                  </a:prstGeom>
                </pic:spPr>
              </pic:pic>
            </a:graphicData>
          </a:graphic>
        </wp:anchor>
      </w:drawing>
    </w:r>
    <w:r>
      <w:rPr>
        <w:i/>
        <w:noProof/>
        <w:sz w:val="20"/>
        <w:szCs w:val="20"/>
      </w:rPr>
      <w:drawing>
        <wp:anchor distT="0" distB="0" distL="114300" distR="116205" simplePos="0" relativeHeight="67" behindDoc="1" locked="0" layoutInCell="1" allowOverlap="1" wp14:anchorId="3C2C8B3A" wp14:editId="13E607BD">
          <wp:simplePos x="0" y="0"/>
          <wp:positionH relativeFrom="column">
            <wp:posOffset>9525</wp:posOffset>
          </wp:positionH>
          <wp:positionV relativeFrom="paragraph">
            <wp:posOffset>250190</wp:posOffset>
          </wp:positionV>
          <wp:extent cx="1026795" cy="6858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
                  <a:stretch>
                    <a:fillRect/>
                  </a:stretch>
                </pic:blipFill>
                <pic:spPr bwMode="auto">
                  <a:xfrm>
                    <a:off x="0" y="0"/>
                    <a:ext cx="1026795" cy="685800"/>
                  </a:xfrm>
                  <a:prstGeom prst="rect">
                    <a:avLst/>
                  </a:prstGeom>
                </pic:spPr>
              </pic:pic>
            </a:graphicData>
          </a:graphic>
        </wp:anchor>
      </w:drawing>
    </w:r>
  </w:p>
  <w:p w:rsidR="00E73342" w:rsidRDefault="00E73342">
    <w:pPr>
      <w:rPr>
        <w:rFonts w:ascii="Times New Roman" w:hAnsi="Times New Roman"/>
        <w:b/>
        <w:i/>
        <w:sz w:val="20"/>
        <w:szCs w:val="20"/>
      </w:rPr>
    </w:pPr>
    <w:r>
      <w:rPr>
        <w:noProof/>
      </w:rPr>
      <w:drawing>
        <wp:anchor distT="0" distB="0" distL="114300" distR="114300" simplePos="0" relativeHeight="251658240" behindDoc="0" locked="0" layoutInCell="1" allowOverlap="1">
          <wp:simplePos x="0" y="0"/>
          <wp:positionH relativeFrom="column">
            <wp:posOffset>2294255</wp:posOffset>
          </wp:positionH>
          <wp:positionV relativeFrom="paragraph">
            <wp:posOffset>99695</wp:posOffset>
          </wp:positionV>
          <wp:extent cx="668020" cy="650240"/>
          <wp:effectExtent l="0" t="0" r="0" b="0"/>
          <wp:wrapSquare wrapText="bothSides"/>
          <wp:docPr id="6" name="Obraz 6" descr="Znalezione obrazy dla zapytania 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logo leade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68020" cy="650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0CA0"/>
    <w:multiLevelType w:val="multilevel"/>
    <w:tmpl w:val="2D14C3F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B957EC1"/>
    <w:multiLevelType w:val="multilevel"/>
    <w:tmpl w:val="1AA0F4F6"/>
    <w:lvl w:ilvl="0">
      <w:start w:val="1"/>
      <w:numFmt w:val="decimal"/>
      <w:lvlText w:val="%1)"/>
      <w:lvlJc w:val="left"/>
      <w:pPr>
        <w:ind w:left="1080" w:hanging="360"/>
      </w:pPr>
      <w:rPr>
        <w:sz w:val="22"/>
        <w:szCs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0CB82A79"/>
    <w:multiLevelType w:val="hybridMultilevel"/>
    <w:tmpl w:val="696CC53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04D18AE"/>
    <w:multiLevelType w:val="multilevel"/>
    <w:tmpl w:val="C264251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color w:val="auto"/>
        <w:sz w:val="20"/>
        <w:szCs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6F4DCC"/>
    <w:multiLevelType w:val="hybridMultilevel"/>
    <w:tmpl w:val="BC28FEA4"/>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DD6293"/>
    <w:multiLevelType w:val="multilevel"/>
    <w:tmpl w:val="E072169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lowerLetter"/>
      <w:lvlText w:val="%4)"/>
      <w:lvlJc w:val="left"/>
      <w:pPr>
        <w:tabs>
          <w:tab w:val="num" w:pos="1800"/>
        </w:tabs>
        <w:ind w:left="1728" w:hanging="648"/>
      </w:pPr>
      <w:rPr>
        <w:b w:val="0"/>
        <w:i w:val="0"/>
        <w:sz w:val="22"/>
        <w:szCs w:val="22"/>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433676"/>
    <w:multiLevelType w:val="hybridMultilevel"/>
    <w:tmpl w:val="003EB7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1FD1B57"/>
    <w:multiLevelType w:val="multilevel"/>
    <w:tmpl w:val="6B807296"/>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6276BE5"/>
    <w:multiLevelType w:val="multilevel"/>
    <w:tmpl w:val="743E0A2A"/>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9C64CEB"/>
    <w:multiLevelType w:val="multilevel"/>
    <w:tmpl w:val="3FD88E1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CC0731"/>
    <w:multiLevelType w:val="multilevel"/>
    <w:tmpl w:val="42BC71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0F6106"/>
    <w:multiLevelType w:val="hybridMultilevel"/>
    <w:tmpl w:val="D4E84D22"/>
    <w:lvl w:ilvl="0" w:tplc="95D227F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 w15:restartNumberingAfterBreak="0">
    <w:nsid w:val="38500F04"/>
    <w:multiLevelType w:val="multilevel"/>
    <w:tmpl w:val="6E90EAEA"/>
    <w:lvl w:ilvl="0">
      <w:start w:val="1"/>
      <w:numFmt w:val="lowerLetter"/>
      <w:lvlText w:val="%1)"/>
      <w:lvlJc w:val="left"/>
      <w:pPr>
        <w:ind w:left="2040" w:hanging="360"/>
      </w:pPr>
      <w:rPr>
        <w:sz w:val="22"/>
        <w:szCs w:val="20"/>
      </w:rPr>
    </w:lvl>
    <w:lvl w:ilvl="1">
      <w:start w:val="1"/>
      <w:numFmt w:val="bullet"/>
      <w:lvlText w:val="o"/>
      <w:lvlJc w:val="left"/>
      <w:pPr>
        <w:ind w:left="2760" w:hanging="360"/>
      </w:pPr>
      <w:rPr>
        <w:rFonts w:ascii="Courier New" w:hAnsi="Courier New" w:cs="Courier New" w:hint="default"/>
      </w:rPr>
    </w:lvl>
    <w:lvl w:ilvl="2">
      <w:start w:val="1"/>
      <w:numFmt w:val="bullet"/>
      <w:lvlText w:val=""/>
      <w:lvlJc w:val="left"/>
      <w:pPr>
        <w:ind w:left="3480" w:hanging="360"/>
      </w:pPr>
      <w:rPr>
        <w:rFonts w:ascii="Wingdings" w:hAnsi="Wingdings" w:cs="Wingdings" w:hint="default"/>
      </w:rPr>
    </w:lvl>
    <w:lvl w:ilvl="3">
      <w:start w:val="1"/>
      <w:numFmt w:val="bullet"/>
      <w:lvlText w:val=""/>
      <w:lvlJc w:val="left"/>
      <w:pPr>
        <w:ind w:left="4200" w:hanging="360"/>
      </w:pPr>
      <w:rPr>
        <w:rFonts w:ascii="Symbol" w:hAnsi="Symbol" w:cs="Symbol" w:hint="default"/>
      </w:rPr>
    </w:lvl>
    <w:lvl w:ilvl="4">
      <w:start w:val="1"/>
      <w:numFmt w:val="bullet"/>
      <w:lvlText w:val="o"/>
      <w:lvlJc w:val="left"/>
      <w:pPr>
        <w:ind w:left="4920" w:hanging="360"/>
      </w:pPr>
      <w:rPr>
        <w:rFonts w:ascii="Courier New" w:hAnsi="Courier New" w:cs="Courier New" w:hint="default"/>
      </w:rPr>
    </w:lvl>
    <w:lvl w:ilvl="5">
      <w:start w:val="1"/>
      <w:numFmt w:val="bullet"/>
      <w:lvlText w:val=""/>
      <w:lvlJc w:val="left"/>
      <w:pPr>
        <w:ind w:left="5640" w:hanging="360"/>
      </w:pPr>
      <w:rPr>
        <w:rFonts w:ascii="Wingdings" w:hAnsi="Wingdings" w:cs="Wingdings" w:hint="default"/>
      </w:rPr>
    </w:lvl>
    <w:lvl w:ilvl="6">
      <w:start w:val="1"/>
      <w:numFmt w:val="bullet"/>
      <w:lvlText w:val=""/>
      <w:lvlJc w:val="left"/>
      <w:pPr>
        <w:ind w:left="6360" w:hanging="360"/>
      </w:pPr>
      <w:rPr>
        <w:rFonts w:ascii="Symbol" w:hAnsi="Symbol" w:cs="Symbol" w:hint="default"/>
      </w:rPr>
    </w:lvl>
    <w:lvl w:ilvl="7">
      <w:start w:val="1"/>
      <w:numFmt w:val="bullet"/>
      <w:lvlText w:val="o"/>
      <w:lvlJc w:val="left"/>
      <w:pPr>
        <w:ind w:left="7080" w:hanging="360"/>
      </w:pPr>
      <w:rPr>
        <w:rFonts w:ascii="Courier New" w:hAnsi="Courier New" w:cs="Courier New" w:hint="default"/>
      </w:rPr>
    </w:lvl>
    <w:lvl w:ilvl="8">
      <w:start w:val="1"/>
      <w:numFmt w:val="bullet"/>
      <w:lvlText w:val=""/>
      <w:lvlJc w:val="left"/>
      <w:pPr>
        <w:ind w:left="7800" w:hanging="360"/>
      </w:pPr>
      <w:rPr>
        <w:rFonts w:ascii="Wingdings" w:hAnsi="Wingdings" w:cs="Wingdings" w:hint="default"/>
      </w:rPr>
    </w:lvl>
  </w:abstractNum>
  <w:abstractNum w:abstractNumId="13" w15:restartNumberingAfterBreak="0">
    <w:nsid w:val="421D246E"/>
    <w:multiLevelType w:val="multilevel"/>
    <w:tmpl w:val="A9DE197A"/>
    <w:lvl w:ilvl="0">
      <w:start w:val="1"/>
      <w:numFmt w:val="decimal"/>
      <w:lvlText w:val="%1)"/>
      <w:lvlJc w:val="left"/>
      <w:pPr>
        <w:ind w:left="1335" w:hanging="360"/>
      </w:pPr>
    </w:lvl>
    <w:lvl w:ilvl="1">
      <w:start w:val="1"/>
      <w:numFmt w:val="lowerLetter"/>
      <w:lvlText w:val="%2."/>
      <w:lvlJc w:val="left"/>
      <w:pPr>
        <w:ind w:left="2055" w:hanging="360"/>
      </w:pPr>
      <w:rPr>
        <w:sz w:val="22"/>
        <w:szCs w:val="20"/>
      </w:rPr>
    </w:lvl>
    <w:lvl w:ilvl="2">
      <w:start w:val="1"/>
      <w:numFmt w:val="lowerRoman"/>
      <w:lvlText w:val="%3."/>
      <w:lvlJc w:val="right"/>
      <w:pPr>
        <w:ind w:left="2775" w:hanging="180"/>
      </w:pPr>
    </w:lvl>
    <w:lvl w:ilvl="3">
      <w:start w:val="1"/>
      <w:numFmt w:val="decimal"/>
      <w:lvlText w:val="%4."/>
      <w:lvlJc w:val="left"/>
      <w:pPr>
        <w:ind w:left="3495" w:hanging="360"/>
      </w:pPr>
    </w:lvl>
    <w:lvl w:ilvl="4">
      <w:start w:val="1"/>
      <w:numFmt w:val="lowerLetter"/>
      <w:lvlText w:val="%5."/>
      <w:lvlJc w:val="left"/>
      <w:pPr>
        <w:ind w:left="4215" w:hanging="360"/>
      </w:pPr>
    </w:lvl>
    <w:lvl w:ilvl="5">
      <w:start w:val="1"/>
      <w:numFmt w:val="lowerRoman"/>
      <w:lvlText w:val="%6."/>
      <w:lvlJc w:val="right"/>
      <w:pPr>
        <w:ind w:left="4935" w:hanging="180"/>
      </w:pPr>
    </w:lvl>
    <w:lvl w:ilvl="6">
      <w:start w:val="1"/>
      <w:numFmt w:val="decimal"/>
      <w:lvlText w:val="%7."/>
      <w:lvlJc w:val="left"/>
      <w:pPr>
        <w:ind w:left="5655" w:hanging="360"/>
      </w:pPr>
    </w:lvl>
    <w:lvl w:ilvl="7">
      <w:start w:val="1"/>
      <w:numFmt w:val="lowerLetter"/>
      <w:lvlText w:val="%8."/>
      <w:lvlJc w:val="left"/>
      <w:pPr>
        <w:ind w:left="6375" w:hanging="360"/>
      </w:pPr>
    </w:lvl>
    <w:lvl w:ilvl="8">
      <w:start w:val="1"/>
      <w:numFmt w:val="lowerRoman"/>
      <w:lvlText w:val="%9."/>
      <w:lvlJc w:val="right"/>
      <w:pPr>
        <w:ind w:left="7095" w:hanging="180"/>
      </w:pPr>
    </w:lvl>
  </w:abstractNum>
  <w:abstractNum w:abstractNumId="14" w15:restartNumberingAfterBreak="0">
    <w:nsid w:val="452A267A"/>
    <w:multiLevelType w:val="multilevel"/>
    <w:tmpl w:val="81CCFBF8"/>
    <w:lvl w:ilvl="0">
      <w:start w:val="1"/>
      <w:numFmt w:val="decimal"/>
      <w:lvlText w:val="%1."/>
      <w:lvlJc w:val="left"/>
      <w:pPr>
        <w:tabs>
          <w:tab w:val="num" w:pos="360"/>
        </w:tabs>
        <w:ind w:left="360" w:hanging="360"/>
      </w:pPr>
      <w:rPr>
        <w:rFonts w:cs="Times New Roman"/>
        <w:b/>
        <w:sz w:val="28"/>
        <w:szCs w:val="28"/>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0"/>
        <w:szCs w:val="20"/>
      </w:rPr>
    </w:lvl>
    <w:lvl w:ilvl="3">
      <w:start w:val="1"/>
      <w:numFmt w:val="lowerLetter"/>
      <w:lvlText w:val="%4)"/>
      <w:lvlJc w:val="left"/>
      <w:pPr>
        <w:tabs>
          <w:tab w:val="num" w:pos="1800"/>
        </w:tabs>
        <w:ind w:left="1728" w:hanging="648"/>
      </w:pPr>
      <w:rPr>
        <w:b w:val="0"/>
        <w:i w:val="0"/>
        <w:color w:val="auto"/>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562086E"/>
    <w:multiLevelType w:val="multilevel"/>
    <w:tmpl w:val="2D72D18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4825716B"/>
    <w:multiLevelType w:val="multilevel"/>
    <w:tmpl w:val="1CA8DDB4"/>
    <w:lvl w:ilvl="0">
      <w:start w:val="7"/>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val="0"/>
        <w:i w:val="0"/>
        <w:sz w:val="22"/>
        <w:szCs w:val="22"/>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9F57D42"/>
    <w:multiLevelType w:val="multilevel"/>
    <w:tmpl w:val="43D0F6EA"/>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decimal"/>
      <w:lvlText w:val="%1.%2.%3."/>
      <w:lvlJc w:val="left"/>
      <w:pPr>
        <w:tabs>
          <w:tab w:val="num" w:pos="1440"/>
        </w:tabs>
        <w:ind w:left="1224" w:hanging="504"/>
      </w:pPr>
      <w:rPr>
        <w:b/>
        <w:i w:val="0"/>
        <w:sz w:val="28"/>
        <w:szCs w:val="20"/>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A6675E2"/>
    <w:multiLevelType w:val="multilevel"/>
    <w:tmpl w:val="5F5E203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lowerLetter"/>
      <w:lvlText w:val="%5)"/>
      <w:lvlJc w:val="left"/>
      <w:pPr>
        <w:tabs>
          <w:tab w:val="num" w:pos="2498"/>
        </w:tabs>
        <w:ind w:left="2210" w:hanging="792"/>
      </w:pPr>
      <w:rPr>
        <w:sz w:val="22"/>
        <w:szCs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F647B37"/>
    <w:multiLevelType w:val="multilevel"/>
    <w:tmpl w:val="86A83B72"/>
    <w:lvl w:ilvl="0">
      <w:start w:val="1"/>
      <w:numFmt w:val="lowerLetter"/>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01A4CAE"/>
    <w:multiLevelType w:val="hybridMultilevel"/>
    <w:tmpl w:val="FBC07934"/>
    <w:lvl w:ilvl="0" w:tplc="04150017">
      <w:start w:val="1"/>
      <w:numFmt w:val="lowerLetter"/>
      <w:lvlText w:val="%1)"/>
      <w:lvlJc w:val="left"/>
      <w:pPr>
        <w:ind w:left="1778" w:hanging="360"/>
      </w:pPr>
    </w:lvl>
    <w:lvl w:ilvl="1" w:tplc="04150019">
      <w:start w:val="1"/>
      <w:numFmt w:val="decimal"/>
      <w:lvlText w:val="%2."/>
      <w:lvlJc w:val="left"/>
      <w:pPr>
        <w:tabs>
          <w:tab w:val="num" w:pos="1058"/>
        </w:tabs>
        <w:ind w:left="1058" w:hanging="360"/>
      </w:pPr>
    </w:lvl>
    <w:lvl w:ilvl="2" w:tplc="0415001B">
      <w:start w:val="1"/>
      <w:numFmt w:val="decimal"/>
      <w:lvlText w:val="%3."/>
      <w:lvlJc w:val="left"/>
      <w:pPr>
        <w:tabs>
          <w:tab w:val="num" w:pos="1778"/>
        </w:tabs>
        <w:ind w:left="1778" w:hanging="360"/>
      </w:pPr>
    </w:lvl>
    <w:lvl w:ilvl="3" w:tplc="0415000F">
      <w:start w:val="1"/>
      <w:numFmt w:val="decimal"/>
      <w:lvlText w:val="%4."/>
      <w:lvlJc w:val="left"/>
      <w:pPr>
        <w:tabs>
          <w:tab w:val="num" w:pos="2498"/>
        </w:tabs>
        <w:ind w:left="2498" w:hanging="360"/>
      </w:pPr>
    </w:lvl>
    <w:lvl w:ilvl="4" w:tplc="04150019">
      <w:start w:val="1"/>
      <w:numFmt w:val="decimal"/>
      <w:lvlText w:val="%5."/>
      <w:lvlJc w:val="left"/>
      <w:pPr>
        <w:tabs>
          <w:tab w:val="num" w:pos="3218"/>
        </w:tabs>
        <w:ind w:left="3218" w:hanging="360"/>
      </w:pPr>
    </w:lvl>
    <w:lvl w:ilvl="5" w:tplc="0415001B">
      <w:start w:val="1"/>
      <w:numFmt w:val="decimal"/>
      <w:lvlText w:val="%6."/>
      <w:lvlJc w:val="left"/>
      <w:pPr>
        <w:tabs>
          <w:tab w:val="num" w:pos="3938"/>
        </w:tabs>
        <w:ind w:left="3938" w:hanging="360"/>
      </w:pPr>
    </w:lvl>
    <w:lvl w:ilvl="6" w:tplc="0415000F">
      <w:start w:val="1"/>
      <w:numFmt w:val="decimal"/>
      <w:lvlText w:val="%7."/>
      <w:lvlJc w:val="left"/>
      <w:pPr>
        <w:tabs>
          <w:tab w:val="num" w:pos="4658"/>
        </w:tabs>
        <w:ind w:left="4658" w:hanging="360"/>
      </w:pPr>
    </w:lvl>
    <w:lvl w:ilvl="7" w:tplc="04150019">
      <w:start w:val="1"/>
      <w:numFmt w:val="decimal"/>
      <w:lvlText w:val="%8."/>
      <w:lvlJc w:val="left"/>
      <w:pPr>
        <w:tabs>
          <w:tab w:val="num" w:pos="5378"/>
        </w:tabs>
        <w:ind w:left="5378" w:hanging="360"/>
      </w:pPr>
    </w:lvl>
    <w:lvl w:ilvl="8" w:tplc="0415001B">
      <w:start w:val="1"/>
      <w:numFmt w:val="decimal"/>
      <w:lvlText w:val="%9."/>
      <w:lvlJc w:val="left"/>
      <w:pPr>
        <w:tabs>
          <w:tab w:val="num" w:pos="6098"/>
        </w:tabs>
        <w:ind w:left="6098" w:hanging="360"/>
      </w:pPr>
    </w:lvl>
  </w:abstractNum>
  <w:abstractNum w:abstractNumId="21" w15:restartNumberingAfterBreak="0">
    <w:nsid w:val="50CA26BD"/>
    <w:multiLevelType w:val="multilevel"/>
    <w:tmpl w:val="D0E47C08"/>
    <w:lvl w:ilvl="0">
      <w:start w:val="7"/>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574"/>
        </w:tabs>
        <w:ind w:left="574" w:hanging="432"/>
      </w:pPr>
      <w:rPr>
        <w:b w:val="0"/>
        <w:i w:val="0"/>
        <w:color w:val="00000A"/>
        <w:sz w:val="22"/>
        <w:szCs w:val="22"/>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E623061"/>
    <w:multiLevelType w:val="multilevel"/>
    <w:tmpl w:val="529A5976"/>
    <w:lvl w:ilvl="0">
      <w:start w:val="1"/>
      <w:numFmt w:val="bullet"/>
      <w:lvlText w:val=""/>
      <w:lvlJc w:val="left"/>
      <w:pPr>
        <w:ind w:left="2930" w:hanging="360"/>
      </w:pPr>
      <w:rPr>
        <w:rFonts w:ascii="Symbol" w:hAnsi="Symbol" w:cs="Symbol" w:hint="default"/>
      </w:rPr>
    </w:lvl>
    <w:lvl w:ilvl="1">
      <w:start w:val="1"/>
      <w:numFmt w:val="bullet"/>
      <w:lvlText w:val="o"/>
      <w:lvlJc w:val="left"/>
      <w:pPr>
        <w:ind w:left="3650" w:hanging="360"/>
      </w:pPr>
      <w:rPr>
        <w:rFonts w:ascii="Courier New" w:hAnsi="Courier New" w:cs="Courier New" w:hint="default"/>
      </w:rPr>
    </w:lvl>
    <w:lvl w:ilvl="2">
      <w:start w:val="1"/>
      <w:numFmt w:val="bullet"/>
      <w:lvlText w:val=""/>
      <w:lvlJc w:val="left"/>
      <w:pPr>
        <w:ind w:left="4370" w:hanging="360"/>
      </w:pPr>
      <w:rPr>
        <w:rFonts w:ascii="Wingdings" w:hAnsi="Wingdings" w:cs="Wingdings" w:hint="default"/>
      </w:rPr>
    </w:lvl>
    <w:lvl w:ilvl="3">
      <w:start w:val="1"/>
      <w:numFmt w:val="bullet"/>
      <w:lvlText w:val=""/>
      <w:lvlJc w:val="left"/>
      <w:pPr>
        <w:ind w:left="5090" w:hanging="360"/>
      </w:pPr>
      <w:rPr>
        <w:rFonts w:ascii="Symbol" w:hAnsi="Symbol" w:cs="Symbol" w:hint="default"/>
      </w:rPr>
    </w:lvl>
    <w:lvl w:ilvl="4">
      <w:start w:val="1"/>
      <w:numFmt w:val="bullet"/>
      <w:lvlText w:val="o"/>
      <w:lvlJc w:val="left"/>
      <w:pPr>
        <w:ind w:left="5810" w:hanging="360"/>
      </w:pPr>
      <w:rPr>
        <w:rFonts w:ascii="Courier New" w:hAnsi="Courier New" w:cs="Courier New" w:hint="default"/>
      </w:rPr>
    </w:lvl>
    <w:lvl w:ilvl="5">
      <w:start w:val="1"/>
      <w:numFmt w:val="bullet"/>
      <w:lvlText w:val=""/>
      <w:lvlJc w:val="left"/>
      <w:pPr>
        <w:ind w:left="6530" w:hanging="360"/>
      </w:pPr>
      <w:rPr>
        <w:rFonts w:ascii="Wingdings" w:hAnsi="Wingdings" w:cs="Wingdings" w:hint="default"/>
      </w:rPr>
    </w:lvl>
    <w:lvl w:ilvl="6">
      <w:start w:val="1"/>
      <w:numFmt w:val="bullet"/>
      <w:lvlText w:val=""/>
      <w:lvlJc w:val="left"/>
      <w:pPr>
        <w:ind w:left="7250" w:hanging="360"/>
      </w:pPr>
      <w:rPr>
        <w:rFonts w:ascii="Symbol" w:hAnsi="Symbol" w:cs="Symbol" w:hint="default"/>
      </w:rPr>
    </w:lvl>
    <w:lvl w:ilvl="7">
      <w:start w:val="1"/>
      <w:numFmt w:val="bullet"/>
      <w:lvlText w:val="o"/>
      <w:lvlJc w:val="left"/>
      <w:pPr>
        <w:ind w:left="7970" w:hanging="360"/>
      </w:pPr>
      <w:rPr>
        <w:rFonts w:ascii="Courier New" w:hAnsi="Courier New" w:cs="Courier New" w:hint="default"/>
      </w:rPr>
    </w:lvl>
    <w:lvl w:ilvl="8">
      <w:start w:val="1"/>
      <w:numFmt w:val="bullet"/>
      <w:lvlText w:val=""/>
      <w:lvlJc w:val="left"/>
      <w:pPr>
        <w:ind w:left="8690" w:hanging="360"/>
      </w:pPr>
      <w:rPr>
        <w:rFonts w:ascii="Wingdings" w:hAnsi="Wingdings" w:cs="Wingdings" w:hint="default"/>
      </w:rPr>
    </w:lvl>
  </w:abstractNum>
  <w:abstractNum w:abstractNumId="23" w15:restartNumberingAfterBreak="0">
    <w:nsid w:val="5E727E34"/>
    <w:multiLevelType w:val="multilevel"/>
    <w:tmpl w:val="3DDEEEE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2"/>
        <w:szCs w:val="22"/>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185DF2"/>
    <w:multiLevelType w:val="multilevel"/>
    <w:tmpl w:val="A66040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141467C"/>
    <w:multiLevelType w:val="multilevel"/>
    <w:tmpl w:val="829AD3CA"/>
    <w:lvl w:ilvl="0">
      <w:start w:val="7"/>
      <w:numFmt w:val="decimal"/>
      <w:lvlText w:val="%1."/>
      <w:lvlJc w:val="left"/>
      <w:pPr>
        <w:tabs>
          <w:tab w:val="num" w:pos="360"/>
        </w:tabs>
        <w:ind w:left="360" w:hanging="360"/>
      </w:pPr>
      <w:rPr>
        <w:rFonts w:cs="Times New Roman"/>
        <w:b/>
        <w:sz w:val="24"/>
        <w:szCs w:val="24"/>
      </w:rPr>
    </w:lvl>
    <w:lvl w:ilvl="1">
      <w:start w:val="1"/>
      <w:numFmt w:val="bullet"/>
      <w:lvlText w:val=""/>
      <w:lvlJc w:val="left"/>
      <w:pPr>
        <w:tabs>
          <w:tab w:val="num" w:pos="574"/>
        </w:tabs>
        <w:ind w:left="574" w:hanging="432"/>
      </w:pPr>
      <w:rPr>
        <w:rFonts w:ascii="Symbol" w:hAnsi="Symbol" w:cs="Symbol" w:hint="default"/>
        <w:b/>
        <w:i w:val="0"/>
        <w:color w:val="00000A"/>
        <w:sz w:val="28"/>
        <w:szCs w:val="20"/>
      </w:rPr>
    </w:lvl>
    <w:lvl w:ilvl="2">
      <w:start w:val="1"/>
      <w:numFmt w:val="decimal"/>
      <w:lvlText w:val="%1.%2.%3."/>
      <w:lvlJc w:val="left"/>
      <w:pPr>
        <w:tabs>
          <w:tab w:val="num" w:pos="1440"/>
        </w:tabs>
        <w:ind w:left="1224" w:hanging="504"/>
      </w:pPr>
      <w:rPr>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3266972"/>
    <w:multiLevelType w:val="multilevel"/>
    <w:tmpl w:val="8B5E0686"/>
    <w:lvl w:ilvl="0">
      <w:start w:val="1"/>
      <w:numFmt w:val="decimal"/>
      <w:lvlText w:val="%1)"/>
      <w:lvlJc w:val="left"/>
      <w:pPr>
        <w:ind w:left="1293" w:hanging="360"/>
      </w:pPr>
      <w:rPr>
        <w:b w:val="0"/>
        <w:sz w:val="22"/>
        <w:szCs w:val="22"/>
      </w:rPr>
    </w:lvl>
    <w:lvl w:ilvl="1">
      <w:start w:val="1"/>
      <w:numFmt w:val="lowerLetter"/>
      <w:lvlText w:val="%2."/>
      <w:lvlJc w:val="left"/>
      <w:pPr>
        <w:ind w:left="2013" w:hanging="360"/>
      </w:pPr>
    </w:lvl>
    <w:lvl w:ilvl="2">
      <w:start w:val="1"/>
      <w:numFmt w:val="lowerRoman"/>
      <w:lvlText w:val="%3."/>
      <w:lvlJc w:val="right"/>
      <w:pPr>
        <w:ind w:left="2733" w:hanging="180"/>
      </w:pPr>
    </w:lvl>
    <w:lvl w:ilvl="3">
      <w:start w:val="1"/>
      <w:numFmt w:val="decimal"/>
      <w:lvlText w:val="%4."/>
      <w:lvlJc w:val="left"/>
      <w:pPr>
        <w:ind w:left="3453" w:hanging="360"/>
      </w:pPr>
    </w:lvl>
    <w:lvl w:ilvl="4">
      <w:start w:val="1"/>
      <w:numFmt w:val="lowerLetter"/>
      <w:lvlText w:val="%5."/>
      <w:lvlJc w:val="left"/>
      <w:pPr>
        <w:ind w:left="4173" w:hanging="360"/>
      </w:pPr>
    </w:lvl>
    <w:lvl w:ilvl="5">
      <w:start w:val="1"/>
      <w:numFmt w:val="lowerRoman"/>
      <w:lvlText w:val="%6."/>
      <w:lvlJc w:val="right"/>
      <w:pPr>
        <w:ind w:left="4893" w:hanging="180"/>
      </w:pPr>
    </w:lvl>
    <w:lvl w:ilvl="6">
      <w:start w:val="1"/>
      <w:numFmt w:val="decimal"/>
      <w:lvlText w:val="%7."/>
      <w:lvlJc w:val="left"/>
      <w:pPr>
        <w:ind w:left="5613" w:hanging="360"/>
      </w:pPr>
    </w:lvl>
    <w:lvl w:ilvl="7">
      <w:start w:val="1"/>
      <w:numFmt w:val="lowerLetter"/>
      <w:lvlText w:val="%8."/>
      <w:lvlJc w:val="left"/>
      <w:pPr>
        <w:ind w:left="6333" w:hanging="360"/>
      </w:pPr>
    </w:lvl>
    <w:lvl w:ilvl="8">
      <w:start w:val="1"/>
      <w:numFmt w:val="lowerRoman"/>
      <w:lvlText w:val="%9."/>
      <w:lvlJc w:val="right"/>
      <w:pPr>
        <w:ind w:left="7053" w:hanging="180"/>
      </w:pPr>
    </w:lvl>
  </w:abstractNum>
  <w:abstractNum w:abstractNumId="27" w15:restartNumberingAfterBreak="0">
    <w:nsid w:val="65C44A54"/>
    <w:multiLevelType w:val="multilevel"/>
    <w:tmpl w:val="55B42EFC"/>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bullet"/>
      <w:lvlText w:val=""/>
      <w:lvlJc w:val="left"/>
      <w:pPr>
        <w:tabs>
          <w:tab w:val="num" w:pos="1440"/>
        </w:tabs>
        <w:ind w:left="1224" w:hanging="504"/>
      </w:pPr>
      <w:rPr>
        <w:rFonts w:ascii="Symbol" w:hAnsi="Symbol" w:cs="Symbol" w:hint="default"/>
        <w:b/>
        <w:i w:val="0"/>
        <w:sz w:val="28"/>
        <w:szCs w:val="20"/>
      </w:rPr>
    </w:lvl>
    <w:lvl w:ilvl="3">
      <w:start w:val="1"/>
      <w:numFmt w:val="decimal"/>
      <w:lvlText w:val="%1.%2.%3.%4."/>
      <w:lvlJc w:val="left"/>
      <w:pPr>
        <w:tabs>
          <w:tab w:val="num" w:pos="1800"/>
        </w:tabs>
        <w:ind w:left="1728" w:hanging="648"/>
      </w:pPr>
      <w:rPr>
        <w:b w:val="0"/>
        <w:i w:val="0"/>
        <w:sz w:val="18"/>
        <w:szCs w:val="18"/>
      </w:rPr>
    </w:lvl>
    <w:lvl w:ilvl="4">
      <w:start w:val="1"/>
      <w:numFmt w:val="bullet"/>
      <w:lvlText w:val=""/>
      <w:lvlJc w:val="left"/>
      <w:pPr>
        <w:tabs>
          <w:tab w:val="num" w:pos="2498"/>
        </w:tabs>
        <w:ind w:left="2210" w:hanging="792"/>
      </w:pPr>
      <w:rPr>
        <w:rFonts w:ascii="Symbol" w:hAnsi="Symbol" w:cs="Symbol"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BB95ADF"/>
    <w:multiLevelType w:val="multilevel"/>
    <w:tmpl w:val="EBAA66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F45142"/>
    <w:multiLevelType w:val="hybridMultilevel"/>
    <w:tmpl w:val="E7BCB25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3F8446E"/>
    <w:multiLevelType w:val="hybridMultilevel"/>
    <w:tmpl w:val="00CA8638"/>
    <w:lvl w:ilvl="0" w:tplc="04150017">
      <w:start w:val="1"/>
      <w:numFmt w:val="lowerLetter"/>
      <w:lvlText w:val="%1)"/>
      <w:lvlJc w:val="left"/>
      <w:pPr>
        <w:ind w:left="21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4292472"/>
    <w:multiLevelType w:val="multilevel"/>
    <w:tmpl w:val="0415001F"/>
    <w:lvl w:ilvl="0">
      <w:start w:val="1"/>
      <w:numFmt w:val="decimal"/>
      <w:lvlText w:val="%1."/>
      <w:lvlJc w:val="left"/>
      <w:pPr>
        <w:ind w:left="862" w:hanging="360"/>
      </w:pPr>
    </w:lvl>
    <w:lvl w:ilvl="1">
      <w:start w:val="1"/>
      <w:numFmt w:val="decimal"/>
      <w:lvlText w:val="%1.%2."/>
      <w:lvlJc w:val="left"/>
      <w:pPr>
        <w:ind w:left="1294" w:hanging="432"/>
      </w:pPr>
    </w:lvl>
    <w:lvl w:ilvl="2">
      <w:start w:val="1"/>
      <w:numFmt w:val="decimal"/>
      <w:lvlText w:val="%1.%2.%3."/>
      <w:lvlJc w:val="left"/>
      <w:pPr>
        <w:ind w:left="1726" w:hanging="504"/>
      </w:pPr>
    </w:lvl>
    <w:lvl w:ilvl="3">
      <w:start w:val="1"/>
      <w:numFmt w:val="decimal"/>
      <w:lvlText w:val="%1.%2.%3.%4."/>
      <w:lvlJc w:val="left"/>
      <w:pPr>
        <w:ind w:left="2230" w:hanging="648"/>
      </w:pPr>
    </w:lvl>
    <w:lvl w:ilvl="4">
      <w:start w:val="1"/>
      <w:numFmt w:val="decimal"/>
      <w:lvlText w:val="%1.%2.%3.%4.%5."/>
      <w:lvlJc w:val="left"/>
      <w:pPr>
        <w:ind w:left="2734" w:hanging="792"/>
      </w:pPr>
    </w:lvl>
    <w:lvl w:ilvl="5">
      <w:start w:val="1"/>
      <w:numFmt w:val="decimal"/>
      <w:lvlText w:val="%1.%2.%3.%4.%5.%6."/>
      <w:lvlJc w:val="left"/>
      <w:pPr>
        <w:ind w:left="3238" w:hanging="936"/>
      </w:pPr>
    </w:lvl>
    <w:lvl w:ilvl="6">
      <w:start w:val="1"/>
      <w:numFmt w:val="decimal"/>
      <w:lvlText w:val="%1.%2.%3.%4.%5.%6.%7."/>
      <w:lvlJc w:val="left"/>
      <w:pPr>
        <w:ind w:left="3742" w:hanging="1080"/>
      </w:pPr>
    </w:lvl>
    <w:lvl w:ilvl="7">
      <w:start w:val="1"/>
      <w:numFmt w:val="decimal"/>
      <w:lvlText w:val="%1.%2.%3.%4.%5.%6.%7.%8."/>
      <w:lvlJc w:val="left"/>
      <w:pPr>
        <w:ind w:left="4246" w:hanging="1224"/>
      </w:pPr>
    </w:lvl>
    <w:lvl w:ilvl="8">
      <w:start w:val="1"/>
      <w:numFmt w:val="decimal"/>
      <w:lvlText w:val="%1.%2.%3.%4.%5.%6.%7.%8.%9."/>
      <w:lvlJc w:val="left"/>
      <w:pPr>
        <w:ind w:left="4822" w:hanging="1440"/>
      </w:pPr>
    </w:lvl>
  </w:abstractNum>
  <w:abstractNum w:abstractNumId="32" w15:restartNumberingAfterBreak="0">
    <w:nsid w:val="774011D9"/>
    <w:multiLevelType w:val="multilevel"/>
    <w:tmpl w:val="53AEBF08"/>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val="0"/>
        <w:i w:val="0"/>
        <w:color w:val="00000A"/>
        <w:sz w:val="20"/>
        <w:szCs w:val="20"/>
      </w:rPr>
    </w:lvl>
    <w:lvl w:ilvl="2">
      <w:start w:val="1"/>
      <w:numFmt w:val="lowerLetter"/>
      <w:lvlText w:val="%3)"/>
      <w:lvlJc w:val="left"/>
      <w:pPr>
        <w:tabs>
          <w:tab w:val="num" w:pos="1440"/>
        </w:tabs>
        <w:ind w:left="1224" w:hanging="504"/>
      </w:pPr>
      <w:rPr>
        <w:b w:val="0"/>
        <w:i w:val="0"/>
        <w:sz w:val="20"/>
        <w:szCs w:val="20"/>
      </w:rPr>
    </w:lvl>
    <w:lvl w:ilvl="3">
      <w:start w:val="1"/>
      <w:numFmt w:val="decimal"/>
      <w:lvlText w:val="%1.%2.%3.%4."/>
      <w:lvlJc w:val="left"/>
      <w:pPr>
        <w:tabs>
          <w:tab w:val="num" w:pos="1800"/>
        </w:tabs>
        <w:ind w:left="1728" w:hanging="648"/>
      </w:pPr>
      <w:rPr>
        <w:b w:val="0"/>
        <w:i w:val="0"/>
        <w:sz w:val="18"/>
        <w:szCs w:val="18"/>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9156D33"/>
    <w:multiLevelType w:val="multilevel"/>
    <w:tmpl w:val="084E0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C521A02"/>
    <w:multiLevelType w:val="multilevel"/>
    <w:tmpl w:val="85D84CEE"/>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574"/>
        </w:tabs>
        <w:ind w:left="574" w:hanging="432"/>
      </w:pPr>
      <w:rPr>
        <w:b/>
        <w:i w:val="0"/>
        <w:color w:val="00000A"/>
        <w:sz w:val="28"/>
        <w:szCs w:val="22"/>
      </w:rPr>
    </w:lvl>
    <w:lvl w:ilvl="2">
      <w:start w:val="1"/>
      <w:numFmt w:val="decimal"/>
      <w:lvlText w:val="%1.%2.%3."/>
      <w:lvlJc w:val="left"/>
      <w:pPr>
        <w:tabs>
          <w:tab w:val="num" w:pos="1440"/>
        </w:tabs>
        <w:ind w:left="1224" w:hanging="504"/>
      </w:pPr>
      <w:rPr>
        <w:b w:val="0"/>
        <w:i w:val="0"/>
        <w:sz w:val="22"/>
        <w:szCs w:val="22"/>
      </w:rPr>
    </w:lvl>
    <w:lvl w:ilvl="3">
      <w:start w:val="1"/>
      <w:numFmt w:val="lowerLetter"/>
      <w:lvlText w:val="%4."/>
      <w:lvlJc w:val="left"/>
      <w:pPr>
        <w:tabs>
          <w:tab w:val="num" w:pos="1800"/>
        </w:tabs>
        <w:ind w:left="1728" w:hanging="648"/>
      </w:pPr>
      <w:rPr>
        <w:b w:val="0"/>
        <w:i w:val="0"/>
        <w:sz w:val="20"/>
        <w:szCs w:val="20"/>
      </w:rPr>
    </w:lvl>
    <w:lvl w:ilvl="4">
      <w:start w:val="1"/>
      <w:numFmt w:val="decimal"/>
      <w:lvlText w:val="%1.%2.%3.%4.%5."/>
      <w:lvlJc w:val="left"/>
      <w:pPr>
        <w:tabs>
          <w:tab w:val="num" w:pos="2498"/>
        </w:tabs>
        <w:ind w:left="2210"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5"/>
  </w:num>
  <w:num w:numId="3">
    <w:abstractNumId w:val="27"/>
  </w:num>
  <w:num w:numId="4">
    <w:abstractNumId w:val="28"/>
  </w:num>
  <w:num w:numId="5">
    <w:abstractNumId w:val="33"/>
  </w:num>
  <w:num w:numId="6">
    <w:abstractNumId w:val="10"/>
  </w:num>
  <w:num w:numId="7">
    <w:abstractNumId w:val="16"/>
  </w:num>
  <w:num w:numId="8">
    <w:abstractNumId w:val="26"/>
  </w:num>
  <w:num w:numId="9">
    <w:abstractNumId w:val="9"/>
  </w:num>
  <w:num w:numId="10">
    <w:abstractNumId w:val="19"/>
  </w:num>
  <w:num w:numId="11">
    <w:abstractNumId w:val="32"/>
  </w:num>
  <w:num w:numId="12">
    <w:abstractNumId w:val="22"/>
  </w:num>
  <w:num w:numId="13">
    <w:abstractNumId w:val="17"/>
  </w:num>
  <w:num w:numId="14">
    <w:abstractNumId w:val="12"/>
  </w:num>
  <w:num w:numId="15">
    <w:abstractNumId w:val="18"/>
  </w:num>
  <w:num w:numId="16">
    <w:abstractNumId w:val="1"/>
  </w:num>
  <w:num w:numId="17">
    <w:abstractNumId w:val="7"/>
  </w:num>
  <w:num w:numId="18">
    <w:abstractNumId w:val="0"/>
  </w:num>
  <w:num w:numId="19">
    <w:abstractNumId w:val="21"/>
  </w:num>
  <w:num w:numId="20">
    <w:abstractNumId w:val="25"/>
  </w:num>
  <w:num w:numId="21">
    <w:abstractNumId w:val="13"/>
  </w:num>
  <w:num w:numId="22">
    <w:abstractNumId w:val="24"/>
  </w:num>
  <w:num w:numId="23">
    <w:abstractNumId w:val="23"/>
  </w:num>
  <w:num w:numId="24">
    <w:abstractNumId w:val="34"/>
  </w:num>
  <w:num w:numId="25">
    <w:abstractNumId w:val="15"/>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0"/>
  </w:num>
  <w:num w:numId="34">
    <w:abstractNumId w:val="31"/>
  </w:num>
  <w:num w:numId="35">
    <w:abstractNumId w:val="14"/>
  </w:num>
  <w:num w:numId="36">
    <w:abstractNumId w:val="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A5"/>
    <w:rsid w:val="00024077"/>
    <w:rsid w:val="00031F26"/>
    <w:rsid w:val="000B2D2D"/>
    <w:rsid w:val="00111813"/>
    <w:rsid w:val="00120E8F"/>
    <w:rsid w:val="00141E11"/>
    <w:rsid w:val="0016077C"/>
    <w:rsid w:val="001B1B8E"/>
    <w:rsid w:val="00230151"/>
    <w:rsid w:val="00331B97"/>
    <w:rsid w:val="00342BBD"/>
    <w:rsid w:val="004661BF"/>
    <w:rsid w:val="00587C46"/>
    <w:rsid w:val="005C106C"/>
    <w:rsid w:val="005C7463"/>
    <w:rsid w:val="00604F6F"/>
    <w:rsid w:val="00676681"/>
    <w:rsid w:val="006A3311"/>
    <w:rsid w:val="006F563A"/>
    <w:rsid w:val="00716B48"/>
    <w:rsid w:val="00762BC9"/>
    <w:rsid w:val="007703BA"/>
    <w:rsid w:val="0078379C"/>
    <w:rsid w:val="007F46C4"/>
    <w:rsid w:val="00802BA5"/>
    <w:rsid w:val="0084037C"/>
    <w:rsid w:val="00944F01"/>
    <w:rsid w:val="00996BF0"/>
    <w:rsid w:val="009B71CD"/>
    <w:rsid w:val="009F6651"/>
    <w:rsid w:val="00A434F0"/>
    <w:rsid w:val="00A96615"/>
    <w:rsid w:val="00AC0DA8"/>
    <w:rsid w:val="00AD270D"/>
    <w:rsid w:val="00B11F19"/>
    <w:rsid w:val="00BA236F"/>
    <w:rsid w:val="00BC37B1"/>
    <w:rsid w:val="00C1713B"/>
    <w:rsid w:val="00CF6311"/>
    <w:rsid w:val="00D61A10"/>
    <w:rsid w:val="00DC08A6"/>
    <w:rsid w:val="00E13BC8"/>
    <w:rsid w:val="00E73342"/>
    <w:rsid w:val="00EA60F8"/>
    <w:rsid w:val="00F44DDC"/>
    <w:rsid w:val="00F61EB3"/>
    <w:rsid w:val="00F85874"/>
    <w:rsid w:val="00F8687B"/>
    <w:rsid w:val="00FF188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75A2BD-4804-4853-B83C-59E8C6BC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82E"/>
    <w:rPr>
      <w:rFonts w:ascii="Arial" w:hAnsi="Arial"/>
      <w:sz w:val="22"/>
      <w:szCs w:val="22"/>
    </w:rPr>
  </w:style>
  <w:style w:type="paragraph" w:styleId="Nagwek1">
    <w:name w:val="heading 1"/>
    <w:basedOn w:val="Normalny"/>
    <w:qFormat/>
    <w:pPr>
      <w:keepNext/>
      <w:outlineLvl w:val="0"/>
    </w:pPr>
    <w:rPr>
      <w:rFonts w:ascii="Times New Roman" w:hAnsi="Times New Roman"/>
      <w:b/>
      <w:bCs/>
      <w:sz w:val="24"/>
      <w:szCs w:val="24"/>
    </w:rPr>
  </w:style>
  <w:style w:type="paragraph" w:styleId="Nagwek2">
    <w:name w:val="heading 2"/>
    <w:basedOn w:val="Normalny"/>
    <w:qFormat/>
    <w:pPr>
      <w:keepNext/>
      <w:jc w:val="center"/>
      <w:outlineLvl w:val="1"/>
    </w:pPr>
    <w:rPr>
      <w:rFonts w:ascii="Times New Roman" w:hAnsi="Times New Roman"/>
      <w:b/>
      <w:bCs/>
      <w:sz w:val="24"/>
      <w:szCs w:val="24"/>
    </w:rPr>
  </w:style>
  <w:style w:type="paragraph" w:styleId="Nagwek3">
    <w:name w:val="heading 3"/>
    <w:basedOn w:val="Normalny"/>
    <w:qFormat/>
    <w:pPr>
      <w:keepNext/>
      <w:jc w:val="center"/>
      <w:outlineLvl w:val="2"/>
    </w:pPr>
    <w:rPr>
      <w:rFonts w:ascii="Times New Roman" w:hAnsi="Times New Roman"/>
      <w:b/>
      <w:bCs/>
      <w:i/>
      <w:iCs/>
      <w:sz w:val="24"/>
      <w:szCs w:val="24"/>
    </w:rPr>
  </w:style>
  <w:style w:type="paragraph" w:styleId="Nagwek4">
    <w:name w:val="heading 4"/>
    <w:basedOn w:val="Normalny"/>
    <w:qFormat/>
    <w:pPr>
      <w:keepNext/>
      <w:widowControl w:val="0"/>
      <w:jc w:val="right"/>
      <w:outlineLvl w:val="3"/>
    </w:pPr>
    <w:rPr>
      <w:rFonts w:ascii="Times New Roman" w:hAnsi="Times New Roman"/>
      <w:b/>
      <w:color w:val="000000"/>
    </w:rPr>
  </w:style>
  <w:style w:type="paragraph" w:styleId="Nagwek5">
    <w:name w:val="heading 5"/>
    <w:basedOn w:val="Normalny"/>
    <w:qFormat/>
    <w:pPr>
      <w:spacing w:before="240" w:after="60"/>
      <w:outlineLvl w:val="4"/>
    </w:pPr>
    <w:rPr>
      <w:b/>
      <w:bCs/>
      <w:i/>
      <w:iCs/>
      <w:sz w:val="26"/>
      <w:szCs w:val="26"/>
    </w:rPr>
  </w:style>
  <w:style w:type="paragraph" w:styleId="Nagwek7">
    <w:name w:val="heading 7"/>
    <w:basedOn w:val="Normalny"/>
    <w:link w:val="Nagwek7Znak"/>
    <w:qFormat/>
    <w:rsid w:val="004A251E"/>
    <w:pPr>
      <w:spacing w:before="240" w:after="60"/>
      <w:outlineLvl w:val="6"/>
    </w:pPr>
    <w:rPr>
      <w:rFonts w:ascii="Calibri" w:hAnsi="Calibri"/>
      <w:sz w:val="24"/>
      <w:szCs w:val="24"/>
    </w:rPr>
  </w:style>
  <w:style w:type="paragraph" w:styleId="Nagwek9">
    <w:name w:val="heading 9"/>
    <w:basedOn w:val="Normalny"/>
    <w:qFormat/>
    <w:pPr>
      <w:keepNext/>
      <w:outlineLvl w:val="8"/>
    </w:pPr>
    <w:rPr>
      <w:rFonts w:cs="Arial"/>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Pr>
      <w:color w:val="0000FF"/>
      <w:u w:val="single"/>
    </w:rPr>
  </w:style>
  <w:style w:type="character" w:customStyle="1" w:styleId="nazwa">
    <w:name w:val="nazwa"/>
    <w:basedOn w:val="Domylnaczcionkaakapitu"/>
    <w:qFormat/>
  </w:style>
  <w:style w:type="character" w:customStyle="1" w:styleId="shl">
    <w:name w:val="shl"/>
    <w:basedOn w:val="Domylnaczcionkaakapitu"/>
    <w:qFormat/>
  </w:style>
  <w:style w:type="character" w:styleId="Numerstrony">
    <w:name w:val="page number"/>
    <w:basedOn w:val="Domylnaczcionkaakapitu"/>
    <w:semiHidden/>
    <w:qFormat/>
  </w:style>
  <w:style w:type="character" w:styleId="Odwoaniedokomentarza">
    <w:name w:val="annotation reference"/>
    <w:semiHidden/>
    <w:qFormat/>
    <w:rPr>
      <w:sz w:val="16"/>
      <w:szCs w:val="16"/>
    </w:rPr>
  </w:style>
  <w:style w:type="character" w:customStyle="1" w:styleId="ZnakZnak5">
    <w:name w:val="Znak Znak5"/>
    <w:semiHidden/>
    <w:qFormat/>
    <w:rPr>
      <w:rFonts w:ascii="Arial" w:hAnsi="Arial"/>
    </w:rPr>
  </w:style>
  <w:style w:type="character" w:customStyle="1" w:styleId="ZnakZnak4">
    <w:name w:val="Znak Znak4"/>
    <w:semiHidden/>
    <w:qFormat/>
    <w:rPr>
      <w:rFonts w:ascii="Arial" w:hAnsi="Arial"/>
      <w:b/>
      <w:bCs/>
    </w:rPr>
  </w:style>
  <w:style w:type="character" w:customStyle="1" w:styleId="ZnakZnak3">
    <w:name w:val="Znak Znak3"/>
    <w:semiHidden/>
    <w:qFormat/>
    <w:rPr>
      <w:rFonts w:ascii="Tahoma" w:hAnsi="Tahoma" w:cs="Tahoma"/>
      <w:sz w:val="16"/>
      <w:szCs w:val="16"/>
    </w:rPr>
  </w:style>
  <w:style w:type="character" w:customStyle="1" w:styleId="ZnakZnak2">
    <w:name w:val="Znak Znak2"/>
    <w:qFormat/>
    <w:rPr>
      <w:rFonts w:ascii="Arial" w:hAnsi="Arial"/>
      <w:sz w:val="22"/>
      <w:szCs w:val="22"/>
    </w:rPr>
  </w:style>
  <w:style w:type="character" w:customStyle="1" w:styleId="ZnakZnak1">
    <w:name w:val="Znak Znak1"/>
    <w:semiHidden/>
    <w:qFormat/>
    <w:rPr>
      <w:rFonts w:ascii="Arial" w:hAnsi="Arial"/>
    </w:rPr>
  </w:style>
  <w:style w:type="character" w:styleId="Odwoanieprzypisukocowego">
    <w:name w:val="endnote reference"/>
    <w:semiHidden/>
    <w:qFormat/>
    <w:rPr>
      <w:vertAlign w:val="superscript"/>
    </w:rPr>
  </w:style>
  <w:style w:type="character" w:styleId="UyteHipercze">
    <w:name w:val="FollowedHyperlink"/>
    <w:semiHidden/>
    <w:qFormat/>
    <w:rPr>
      <w:color w:val="800080"/>
      <w:u w:val="single"/>
    </w:rPr>
  </w:style>
  <w:style w:type="character" w:customStyle="1" w:styleId="ZnakZnak">
    <w:name w:val="Znak Znak"/>
    <w:semiHidden/>
    <w:qFormat/>
    <w:rPr>
      <w:rFonts w:ascii="Arial" w:hAnsi="Arial"/>
      <w:sz w:val="22"/>
      <w:szCs w:val="22"/>
    </w:rPr>
  </w:style>
  <w:style w:type="character" w:customStyle="1" w:styleId="TekstdymkaZnak">
    <w:name w:val="Tekst dymka Znak"/>
    <w:semiHidden/>
    <w:qFormat/>
    <w:rPr>
      <w:rFonts w:ascii="Tahoma" w:hAnsi="Tahoma" w:cs="Tahoma"/>
      <w:sz w:val="16"/>
      <w:szCs w:val="16"/>
    </w:rPr>
  </w:style>
  <w:style w:type="character" w:customStyle="1" w:styleId="Tekstpodstawowywcity3Znak">
    <w:name w:val="Tekst podstawowy wcięty 3 Znak"/>
    <w:semiHidden/>
    <w:qFormat/>
    <w:rPr>
      <w:rFonts w:ascii="Arial" w:hAnsi="Arial"/>
      <w:sz w:val="16"/>
      <w:szCs w:val="16"/>
    </w:rPr>
  </w:style>
  <w:style w:type="character" w:customStyle="1" w:styleId="StopkaZnak">
    <w:name w:val="Stopka Znak"/>
    <w:link w:val="Stopka"/>
    <w:uiPriority w:val="99"/>
    <w:qFormat/>
    <w:rsid w:val="001C3A2C"/>
    <w:rPr>
      <w:rFonts w:ascii="Arial" w:hAnsi="Arial"/>
      <w:sz w:val="22"/>
      <w:szCs w:val="22"/>
    </w:rPr>
  </w:style>
  <w:style w:type="character" w:customStyle="1" w:styleId="TekstkomentarzaZnak">
    <w:name w:val="Tekst komentarza Znak"/>
    <w:semiHidden/>
    <w:qFormat/>
    <w:rPr>
      <w:rFonts w:ascii="Arial" w:hAnsi="Arial"/>
    </w:rPr>
  </w:style>
  <w:style w:type="character" w:customStyle="1" w:styleId="TematkomentarzaZnak">
    <w:name w:val="Temat komentarza Znak"/>
    <w:semiHidden/>
    <w:qFormat/>
    <w:rPr>
      <w:rFonts w:ascii="Arial" w:hAnsi="Arial"/>
      <w:b/>
      <w:bCs/>
    </w:rPr>
  </w:style>
  <w:style w:type="character" w:customStyle="1" w:styleId="Tekstpodstawowy2Znak">
    <w:name w:val="Tekst podstawowy 2 Znak"/>
    <w:semiHidden/>
    <w:qFormat/>
    <w:rPr>
      <w:rFonts w:ascii="Arial" w:hAnsi="Arial"/>
      <w:sz w:val="22"/>
      <w:szCs w:val="22"/>
    </w:rPr>
  </w:style>
  <w:style w:type="character" w:customStyle="1" w:styleId="TekstpodstawowyZnak">
    <w:name w:val="Tekst podstawowy Znak"/>
    <w:semiHidden/>
    <w:qFormat/>
    <w:rPr>
      <w:rFonts w:ascii="Arial" w:hAnsi="Arial"/>
      <w:sz w:val="22"/>
      <w:szCs w:val="22"/>
    </w:rPr>
  </w:style>
  <w:style w:type="character" w:customStyle="1" w:styleId="Tekstpodstawowy3Znak">
    <w:name w:val="Tekst podstawowy 3 Znak"/>
    <w:link w:val="Tekstpodstawowy3"/>
    <w:semiHidden/>
    <w:qFormat/>
    <w:rsid w:val="00FE6604"/>
    <w:rPr>
      <w:sz w:val="22"/>
      <w:szCs w:val="22"/>
    </w:rPr>
  </w:style>
  <w:style w:type="character" w:customStyle="1" w:styleId="marker">
    <w:name w:val="marker"/>
    <w:basedOn w:val="Domylnaczcionkaakapitu"/>
    <w:qFormat/>
    <w:rsid w:val="00985BFE"/>
  </w:style>
  <w:style w:type="character" w:customStyle="1" w:styleId="colorstealblue">
    <w:name w:val="color_stealblue"/>
    <w:basedOn w:val="Domylnaczcionkaakapitu"/>
    <w:qFormat/>
    <w:rsid w:val="00985BFE"/>
  </w:style>
  <w:style w:type="character" w:customStyle="1" w:styleId="apple-converted-space">
    <w:name w:val="apple-converted-space"/>
    <w:basedOn w:val="Domylnaczcionkaakapitu"/>
    <w:qFormat/>
    <w:rsid w:val="00985BFE"/>
  </w:style>
  <w:style w:type="character" w:customStyle="1" w:styleId="colorindigo">
    <w:name w:val="color_indigo"/>
    <w:basedOn w:val="Domylnaczcionkaakapitu"/>
    <w:qFormat/>
    <w:rsid w:val="00985BFE"/>
  </w:style>
  <w:style w:type="character" w:customStyle="1" w:styleId="colorcrimsonred">
    <w:name w:val="color_crimson_red"/>
    <w:basedOn w:val="Domylnaczcionkaakapitu"/>
    <w:qFormat/>
    <w:rsid w:val="00985BFE"/>
  </w:style>
  <w:style w:type="character" w:customStyle="1" w:styleId="colororchid">
    <w:name w:val="color_orchid"/>
    <w:basedOn w:val="Domylnaczcionkaakapitu"/>
    <w:qFormat/>
    <w:rsid w:val="00985BFE"/>
  </w:style>
  <w:style w:type="character" w:customStyle="1" w:styleId="Nagwek7Znak">
    <w:name w:val="Nagłówek 7 Znak"/>
    <w:basedOn w:val="Domylnaczcionkaakapitu"/>
    <w:link w:val="Nagwek7"/>
    <w:qFormat/>
    <w:rsid w:val="004A251E"/>
    <w:rPr>
      <w:rFonts w:ascii="Calibri" w:hAnsi="Calibri"/>
      <w:sz w:val="24"/>
      <w:szCs w:val="24"/>
    </w:rPr>
  </w:style>
  <w:style w:type="character" w:styleId="Tytuksiki">
    <w:name w:val="Book Title"/>
    <w:basedOn w:val="Domylnaczcionkaakapitu"/>
    <w:uiPriority w:val="33"/>
    <w:qFormat/>
    <w:rsid w:val="00BA6383"/>
    <w:rPr>
      <w:b/>
      <w:bCs/>
      <w:smallCaps/>
      <w:spacing w:val="5"/>
    </w:rPr>
  </w:style>
  <w:style w:type="character" w:customStyle="1" w:styleId="Teksttreci">
    <w:name w:val="Tekst treści_"/>
    <w:basedOn w:val="Domylnaczcionkaakapitu"/>
    <w:link w:val="Teksttreci1"/>
    <w:uiPriority w:val="99"/>
    <w:qFormat/>
    <w:locked/>
    <w:rsid w:val="00903E5A"/>
    <w:rPr>
      <w:rFonts w:ascii="Calibri" w:hAnsi="Calibri" w:cs="Calibri"/>
      <w:sz w:val="22"/>
      <w:szCs w:val="22"/>
      <w:shd w:val="clear" w:color="auto" w:fill="FFFFFF"/>
    </w:rPr>
  </w:style>
  <w:style w:type="character" w:customStyle="1" w:styleId="TeksttreciPogrubienie17">
    <w:name w:val="Tekst treści + Pogrubienie17"/>
    <w:basedOn w:val="Teksttreci"/>
    <w:uiPriority w:val="99"/>
    <w:qFormat/>
    <w:rsid w:val="00903E5A"/>
    <w:rPr>
      <w:rFonts w:ascii="Calibri" w:hAnsi="Calibri" w:cs="Calibri"/>
      <w:spacing w:val="0"/>
      <w:sz w:val="22"/>
      <w:szCs w:val="22"/>
      <w:shd w:val="clear" w:color="auto" w:fill="FFFFFF"/>
    </w:rPr>
  </w:style>
  <w:style w:type="character" w:customStyle="1" w:styleId="TeksttreciPogrubienie16">
    <w:name w:val="Tekst treści + Pogrubienie16"/>
    <w:basedOn w:val="Teksttreci"/>
    <w:uiPriority w:val="99"/>
    <w:qFormat/>
    <w:rsid w:val="00903E5A"/>
    <w:rPr>
      <w:rFonts w:ascii="Calibri" w:hAnsi="Calibri" w:cs="Calibri"/>
      <w:spacing w:val="0"/>
      <w:sz w:val="22"/>
      <w:szCs w:val="22"/>
      <w:shd w:val="clear" w:color="auto" w:fill="FFFFFF"/>
    </w:rPr>
  </w:style>
  <w:style w:type="character" w:customStyle="1" w:styleId="Nagwek40">
    <w:name w:val="Nagłówek #4_"/>
    <w:basedOn w:val="Domylnaczcionkaakapitu"/>
    <w:link w:val="Nagwek40"/>
    <w:uiPriority w:val="99"/>
    <w:qFormat/>
    <w:locked/>
    <w:rsid w:val="00F10F8C"/>
    <w:rPr>
      <w:rFonts w:ascii="Calibri" w:hAnsi="Calibri" w:cs="Calibri"/>
      <w:sz w:val="22"/>
      <w:szCs w:val="22"/>
      <w:shd w:val="clear" w:color="auto" w:fill="FFFFFF"/>
    </w:rPr>
  </w:style>
  <w:style w:type="character" w:customStyle="1" w:styleId="Teksttreci8">
    <w:name w:val="Tekst treści (8)_"/>
    <w:basedOn w:val="Domylnaczcionkaakapitu"/>
    <w:link w:val="Teksttreci81"/>
    <w:uiPriority w:val="99"/>
    <w:qFormat/>
    <w:locked/>
    <w:rsid w:val="000618AE"/>
    <w:rPr>
      <w:rFonts w:ascii="Calibri" w:hAnsi="Calibri" w:cs="Calibri"/>
      <w:i/>
      <w:iCs/>
      <w:sz w:val="22"/>
      <w:szCs w:val="22"/>
      <w:shd w:val="clear" w:color="auto" w:fill="FFFFFF"/>
    </w:rPr>
  </w:style>
  <w:style w:type="character" w:customStyle="1" w:styleId="TeksttreciPogrubienie14">
    <w:name w:val="Tekst treści + Pogrubienie14"/>
    <w:basedOn w:val="Teksttreci"/>
    <w:uiPriority w:val="99"/>
    <w:qFormat/>
    <w:rsid w:val="000618AE"/>
    <w:rPr>
      <w:rFonts w:ascii="Calibri" w:hAnsi="Calibri" w:cs="Calibri"/>
      <w:spacing w:val="0"/>
      <w:sz w:val="22"/>
      <w:szCs w:val="22"/>
      <w:shd w:val="clear" w:color="auto" w:fill="FFFFFF"/>
    </w:rPr>
  </w:style>
  <w:style w:type="character" w:customStyle="1" w:styleId="TeksttreciPogrubienie13">
    <w:name w:val="Tekst treści + Pogrubienie13"/>
    <w:basedOn w:val="Teksttreci"/>
    <w:uiPriority w:val="99"/>
    <w:qFormat/>
    <w:rsid w:val="000618AE"/>
    <w:rPr>
      <w:rFonts w:ascii="Calibri" w:hAnsi="Calibri" w:cs="Calibri"/>
      <w:spacing w:val="0"/>
      <w:sz w:val="22"/>
      <w:szCs w:val="22"/>
      <w:shd w:val="clear" w:color="auto" w:fill="FFFFFF"/>
    </w:rPr>
  </w:style>
  <w:style w:type="character" w:customStyle="1" w:styleId="Teksttreci8Pogrubienie1">
    <w:name w:val="Tekst treści (8) + Pogrubienie1"/>
    <w:basedOn w:val="Teksttreci8"/>
    <w:uiPriority w:val="99"/>
    <w:qFormat/>
    <w:rsid w:val="000618AE"/>
    <w:rPr>
      <w:rFonts w:ascii="Calibri" w:hAnsi="Calibri" w:cs="Calibri"/>
      <w:i/>
      <w:iCs/>
      <w:sz w:val="22"/>
      <w:szCs w:val="22"/>
      <w:shd w:val="clear" w:color="auto" w:fill="FFFFFF"/>
    </w:rPr>
  </w:style>
  <w:style w:type="character" w:customStyle="1" w:styleId="Teksttreci9">
    <w:name w:val="Tekst treści (9)_"/>
    <w:basedOn w:val="Domylnaczcionkaakapitu"/>
    <w:link w:val="Teksttreci90"/>
    <w:uiPriority w:val="99"/>
    <w:qFormat/>
    <w:locked/>
    <w:rsid w:val="001C5190"/>
    <w:rPr>
      <w:rFonts w:ascii="Calibri" w:hAnsi="Calibri" w:cs="Calibri"/>
      <w:i/>
      <w:iCs/>
      <w:sz w:val="22"/>
      <w:szCs w:val="22"/>
      <w:shd w:val="clear" w:color="auto" w:fill="FFFFFF"/>
    </w:rPr>
  </w:style>
  <w:style w:type="character" w:customStyle="1" w:styleId="TeksttreciKursywa2">
    <w:name w:val="Tekst treści + Kursywa2"/>
    <w:basedOn w:val="Teksttreci"/>
    <w:uiPriority w:val="99"/>
    <w:qFormat/>
    <w:rsid w:val="006D12D3"/>
    <w:rPr>
      <w:rFonts w:ascii="Calibri" w:hAnsi="Calibri" w:cs="Calibri"/>
      <w:i/>
      <w:iCs/>
      <w:spacing w:val="0"/>
      <w:sz w:val="22"/>
      <w:szCs w:val="22"/>
      <w:shd w:val="clear" w:color="auto" w:fill="FFFFFF"/>
    </w:rPr>
  </w:style>
  <w:style w:type="character" w:customStyle="1" w:styleId="TeksttreciPogrubienie6">
    <w:name w:val="Tekst treści + Pogrubienie6"/>
    <w:basedOn w:val="Teksttreci"/>
    <w:uiPriority w:val="99"/>
    <w:qFormat/>
    <w:rsid w:val="00D02F99"/>
    <w:rPr>
      <w:rFonts w:ascii="Calibri" w:hAnsi="Calibri" w:cs="Calibri"/>
      <w:spacing w:val="0"/>
      <w:sz w:val="22"/>
      <w:szCs w:val="22"/>
      <w:shd w:val="clear" w:color="auto" w:fill="FFFFFF"/>
    </w:rPr>
  </w:style>
  <w:style w:type="character" w:customStyle="1" w:styleId="Teksttreci7">
    <w:name w:val="Tekst treści (7)_"/>
    <w:basedOn w:val="Domylnaczcionkaakapitu"/>
    <w:link w:val="Teksttreci71"/>
    <w:uiPriority w:val="99"/>
    <w:qFormat/>
    <w:locked/>
    <w:rsid w:val="00A20D14"/>
    <w:rPr>
      <w:rFonts w:ascii="Calibri" w:hAnsi="Calibri" w:cs="Calibri"/>
      <w:sz w:val="22"/>
      <w:szCs w:val="22"/>
      <w:shd w:val="clear" w:color="auto" w:fill="FFFFFF"/>
    </w:rPr>
  </w:style>
  <w:style w:type="character" w:customStyle="1" w:styleId="Teksttreci77">
    <w:name w:val="Tekst treści (7)7"/>
    <w:basedOn w:val="Teksttreci7"/>
    <w:uiPriority w:val="99"/>
    <w:qFormat/>
    <w:rsid w:val="00A20D14"/>
    <w:rPr>
      <w:rFonts w:ascii="Calibri" w:hAnsi="Calibri" w:cs="Calibri"/>
      <w:sz w:val="22"/>
      <w:szCs w:val="22"/>
      <w:shd w:val="clear" w:color="auto" w:fill="FFFFFF"/>
    </w:rPr>
  </w:style>
  <w:style w:type="character" w:styleId="Pogrubienie">
    <w:name w:val="Strong"/>
    <w:basedOn w:val="Domylnaczcionkaakapitu"/>
    <w:uiPriority w:val="99"/>
    <w:qFormat/>
    <w:rsid w:val="00C7267B"/>
    <w:rPr>
      <w:rFonts w:ascii="Calibri" w:hAnsi="Calibri" w:cs="Calibri"/>
      <w:b/>
      <w:bCs/>
      <w:spacing w:val="0"/>
      <w:sz w:val="20"/>
      <w:szCs w:val="20"/>
    </w:rPr>
  </w:style>
  <w:style w:type="character" w:customStyle="1" w:styleId="Nagweklubstopka">
    <w:name w:val="Nagłówek lub stopka_"/>
    <w:basedOn w:val="Domylnaczcionkaakapitu"/>
    <w:link w:val="Nagweklubstopka0"/>
    <w:uiPriority w:val="99"/>
    <w:qFormat/>
    <w:locked/>
    <w:rsid w:val="00C7267B"/>
    <w:rPr>
      <w:shd w:val="clear" w:color="auto" w:fill="FFFFFF"/>
    </w:rPr>
  </w:style>
  <w:style w:type="character" w:customStyle="1" w:styleId="Teksttreci6">
    <w:name w:val="Tekst treści6"/>
    <w:basedOn w:val="Teksttreci"/>
    <w:uiPriority w:val="99"/>
    <w:qFormat/>
    <w:rsid w:val="00C7267B"/>
    <w:rPr>
      <w:rFonts w:ascii="Calibri" w:hAnsi="Calibri" w:cs="Calibri"/>
      <w:spacing w:val="0"/>
      <w:sz w:val="22"/>
      <w:szCs w:val="22"/>
      <w:shd w:val="clear" w:color="auto" w:fill="FFFFFF"/>
    </w:rPr>
  </w:style>
  <w:style w:type="character" w:customStyle="1" w:styleId="NagweklubstopkaCalibri">
    <w:name w:val="Nagłówek lub stopka + Calibri"/>
    <w:basedOn w:val="Nagweklubstopka"/>
    <w:uiPriority w:val="99"/>
    <w:qFormat/>
    <w:rsid w:val="000616E0"/>
    <w:rPr>
      <w:rFonts w:ascii="Calibri" w:hAnsi="Calibri" w:cs="Calibri"/>
      <w:i/>
      <w:iCs/>
      <w:spacing w:val="0"/>
      <w:sz w:val="19"/>
      <w:szCs w:val="19"/>
      <w:shd w:val="clear" w:color="auto" w:fill="FFFFFF"/>
    </w:rPr>
  </w:style>
  <w:style w:type="character" w:customStyle="1" w:styleId="NagweklubstopkaCalibri2">
    <w:name w:val="Nagłówek lub stopka + Calibri2"/>
    <w:basedOn w:val="Nagweklubstopka"/>
    <w:uiPriority w:val="99"/>
    <w:qFormat/>
    <w:rsid w:val="000616E0"/>
    <w:rPr>
      <w:rFonts w:ascii="Calibri" w:hAnsi="Calibri" w:cs="Calibri"/>
      <w:sz w:val="19"/>
      <w:szCs w:val="19"/>
      <w:shd w:val="clear" w:color="auto" w:fill="FFFFFF"/>
    </w:rPr>
  </w:style>
  <w:style w:type="character" w:customStyle="1" w:styleId="TekstprzypisudolnegoZnak">
    <w:name w:val="Tekst przypisu dolnego Znak"/>
    <w:basedOn w:val="Domylnaczcionkaakapitu"/>
    <w:link w:val="Tekstprzypisudolnego"/>
    <w:uiPriority w:val="99"/>
    <w:semiHidden/>
    <w:qFormat/>
    <w:rsid w:val="00152057"/>
    <w:rPr>
      <w:rFonts w:ascii="Arial" w:hAnsi="Arial"/>
    </w:rPr>
  </w:style>
  <w:style w:type="character" w:styleId="Odwoanieprzypisudolnego">
    <w:name w:val="footnote reference"/>
    <w:basedOn w:val="Domylnaczcionkaakapitu"/>
    <w:uiPriority w:val="99"/>
    <w:semiHidden/>
    <w:unhideWhenUsed/>
    <w:qFormat/>
    <w:rsid w:val="00152057"/>
    <w:rPr>
      <w:vertAlign w:val="superscript"/>
    </w:rPr>
  </w:style>
  <w:style w:type="character" w:customStyle="1" w:styleId="Teksttreci108pt">
    <w:name w:val="Tekst treści (10) + 8 pt"/>
    <w:basedOn w:val="Domylnaczcionkaakapitu"/>
    <w:uiPriority w:val="99"/>
    <w:qFormat/>
    <w:rsid w:val="00216BA9"/>
    <w:rPr>
      <w:rFonts w:ascii="Calibri" w:hAnsi="Calibri" w:cs="Calibri"/>
      <w:i/>
      <w:iCs/>
      <w:spacing w:val="0"/>
      <w:sz w:val="16"/>
      <w:szCs w:val="16"/>
    </w:rPr>
  </w:style>
  <w:style w:type="character" w:customStyle="1" w:styleId="Teksttreci16">
    <w:name w:val="Tekst treści (16)_"/>
    <w:basedOn w:val="Domylnaczcionkaakapitu"/>
    <w:link w:val="Teksttreci160"/>
    <w:uiPriority w:val="99"/>
    <w:qFormat/>
    <w:locked/>
    <w:rsid w:val="00DE20FF"/>
    <w:rPr>
      <w:rFonts w:ascii="Calibri" w:hAnsi="Calibri" w:cs="Calibri"/>
      <w:i/>
      <w:iCs/>
      <w:sz w:val="16"/>
      <w:szCs w:val="16"/>
      <w:shd w:val="clear" w:color="auto" w:fill="FFFFFF"/>
    </w:rPr>
  </w:style>
  <w:style w:type="character" w:customStyle="1" w:styleId="Teksttreci160">
    <w:name w:val="Tekst treści (16)"/>
    <w:basedOn w:val="Teksttreci16"/>
    <w:link w:val="Teksttreci16"/>
    <w:uiPriority w:val="99"/>
    <w:qFormat/>
    <w:rsid w:val="00DE20FF"/>
    <w:rPr>
      <w:rFonts w:ascii="Calibri" w:hAnsi="Calibri" w:cs="Calibri"/>
      <w:i/>
      <w:iCs/>
      <w:sz w:val="16"/>
      <w:szCs w:val="16"/>
      <w:shd w:val="clear" w:color="auto" w:fill="FFFFFF"/>
    </w:rPr>
  </w:style>
  <w:style w:type="character" w:customStyle="1" w:styleId="Teksttreci10">
    <w:name w:val="Tekst treści (10)_"/>
    <w:basedOn w:val="Domylnaczcionkaakapitu"/>
    <w:link w:val="Teksttreci101"/>
    <w:uiPriority w:val="99"/>
    <w:qFormat/>
    <w:locked/>
    <w:rsid w:val="007D7A06"/>
    <w:rPr>
      <w:rFonts w:ascii="Calibri" w:hAnsi="Calibri" w:cs="Calibri"/>
      <w:shd w:val="clear" w:color="auto" w:fill="FFFFFF"/>
    </w:rPr>
  </w:style>
  <w:style w:type="character" w:customStyle="1" w:styleId="Teksttreci10Pogrubienie">
    <w:name w:val="Tekst treści (10) + Pogrubienie"/>
    <w:basedOn w:val="Teksttreci10"/>
    <w:uiPriority w:val="99"/>
    <w:qFormat/>
    <w:rsid w:val="007D7A06"/>
    <w:rPr>
      <w:rFonts w:ascii="Calibri" w:hAnsi="Calibri" w:cs="Calibri"/>
      <w:shd w:val="clear" w:color="auto" w:fill="FFFFFF"/>
    </w:rPr>
  </w:style>
  <w:style w:type="character" w:customStyle="1" w:styleId="NagweklubstopkaCalibri1">
    <w:name w:val="Nagłówek lub stopka + Calibri1"/>
    <w:basedOn w:val="Nagweklubstopka"/>
    <w:uiPriority w:val="99"/>
    <w:qFormat/>
    <w:rsid w:val="00B65BD3"/>
    <w:rPr>
      <w:rFonts w:ascii="Calibri" w:hAnsi="Calibri" w:cs="Calibri"/>
      <w:i/>
      <w:iCs/>
      <w:spacing w:val="0"/>
      <w:sz w:val="19"/>
      <w:szCs w:val="19"/>
      <w:shd w:val="clear" w:color="auto" w:fill="FFFFFF"/>
    </w:rPr>
  </w:style>
  <w:style w:type="character" w:customStyle="1" w:styleId="ListLabel1">
    <w:name w:val="ListLabel 1"/>
    <w:qFormat/>
    <w:rPr>
      <w:rFonts w:cs="Times New Roman"/>
      <w:b/>
      <w:sz w:val="28"/>
      <w:szCs w:val="28"/>
    </w:rPr>
  </w:style>
  <w:style w:type="character" w:customStyle="1" w:styleId="ListLabel2">
    <w:name w:val="ListLabel 2"/>
    <w:qFormat/>
    <w:rPr>
      <w:b/>
      <w:i w:val="0"/>
      <w:color w:val="00000A"/>
      <w:sz w:val="28"/>
      <w:szCs w:val="22"/>
    </w:rPr>
  </w:style>
  <w:style w:type="character" w:customStyle="1" w:styleId="ListLabel3">
    <w:name w:val="ListLabel 3"/>
    <w:qFormat/>
    <w:rPr>
      <w:b/>
      <w:i w:val="0"/>
      <w:sz w:val="28"/>
      <w:szCs w:val="20"/>
    </w:rPr>
  </w:style>
  <w:style w:type="character" w:customStyle="1" w:styleId="ListLabel4">
    <w:name w:val="ListLabel 4"/>
    <w:qFormat/>
    <w:rPr>
      <w:rFonts w:cs="Times New Roman"/>
      <w:b/>
      <w:sz w:val="24"/>
      <w:szCs w:val="24"/>
    </w:rPr>
  </w:style>
  <w:style w:type="character" w:customStyle="1" w:styleId="ListLabel5">
    <w:name w:val="ListLabel 5"/>
    <w:qFormat/>
    <w:rPr>
      <w:b w:val="0"/>
      <w:i w:val="0"/>
      <w:color w:val="00000A"/>
      <w:sz w:val="20"/>
      <w:szCs w:val="20"/>
    </w:rPr>
  </w:style>
  <w:style w:type="character" w:customStyle="1" w:styleId="ListLabel6">
    <w:name w:val="ListLabel 6"/>
    <w:qFormat/>
    <w:rPr>
      <w:b/>
      <w:i w:val="0"/>
      <w:sz w:val="28"/>
      <w:szCs w:val="20"/>
    </w:rPr>
  </w:style>
  <w:style w:type="character" w:customStyle="1" w:styleId="ListLabel7">
    <w:name w:val="ListLabel 7"/>
    <w:qFormat/>
    <w:rPr>
      <w:b w:val="0"/>
      <w:i w:val="0"/>
      <w:sz w:val="18"/>
      <w:szCs w:val="18"/>
    </w:rPr>
  </w:style>
  <w:style w:type="character" w:customStyle="1" w:styleId="ListLabel8">
    <w:name w:val="ListLabel 8"/>
    <w:qFormat/>
    <w:rPr>
      <w:b w:val="0"/>
      <w:i w:val="0"/>
      <w:sz w:val="22"/>
      <w:szCs w:val="22"/>
    </w:rPr>
  </w:style>
  <w:style w:type="character" w:customStyle="1" w:styleId="ListLabel9">
    <w:name w:val="ListLabel 9"/>
    <w:qFormat/>
    <w:rPr>
      <w:b/>
      <w:sz w:val="28"/>
      <w:szCs w:val="22"/>
    </w:rPr>
  </w:style>
  <w:style w:type="character" w:customStyle="1" w:styleId="ListLabel10">
    <w:name w:val="ListLabel 10"/>
    <w:qFormat/>
    <w:rPr>
      <w:b w:val="0"/>
      <w:sz w:val="24"/>
      <w:szCs w:val="24"/>
    </w:rPr>
  </w:style>
  <w:style w:type="character" w:customStyle="1" w:styleId="ListLabel11">
    <w:name w:val="ListLabel 11"/>
    <w:qFormat/>
    <w:rPr>
      <w:b/>
      <w:sz w:val="20"/>
      <w:szCs w:val="20"/>
    </w:rPr>
  </w:style>
  <w:style w:type="character" w:customStyle="1" w:styleId="ListLabel12">
    <w:name w:val="ListLabel 12"/>
    <w:qFormat/>
    <w:rPr>
      <w:rFonts w:cs="Courier New"/>
    </w:rPr>
  </w:style>
  <w:style w:type="character" w:customStyle="1" w:styleId="ListLabel13">
    <w:name w:val="ListLabel 13"/>
    <w:qFormat/>
    <w:rPr>
      <w:sz w:val="22"/>
      <w:szCs w:val="20"/>
    </w:rPr>
  </w:style>
  <w:style w:type="character" w:customStyle="1" w:styleId="ListLabel14">
    <w:name w:val="ListLabel 14"/>
    <w:qFormat/>
    <w:rPr>
      <w:b/>
      <w:i w:val="0"/>
      <w:color w:val="00000A"/>
      <w:sz w:val="28"/>
      <w:szCs w:val="20"/>
    </w:rPr>
  </w:style>
  <w:style w:type="character" w:customStyle="1" w:styleId="ListLabel15">
    <w:name w:val="ListLabel 15"/>
    <w:qFormat/>
    <w:rPr>
      <w:b w:val="0"/>
      <w:i w:val="0"/>
      <w:color w:val="00000A"/>
      <w:sz w:val="22"/>
      <w:szCs w:val="22"/>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unhideWhenUsed/>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3">
    <w:name w:val="Body Text 3"/>
    <w:basedOn w:val="Normalny"/>
    <w:link w:val="Tekstpodstawowy3Znak"/>
    <w:semiHidden/>
    <w:qFormat/>
    <w:pPr>
      <w:spacing w:before="240" w:line="360" w:lineRule="auto"/>
    </w:pPr>
    <w:rPr>
      <w:rFonts w:ascii="Times New Roman" w:hAnsi="Times New Roman"/>
    </w:rPr>
  </w:style>
  <w:style w:type="paragraph" w:styleId="Zwykytekst">
    <w:name w:val="Plain Text"/>
    <w:basedOn w:val="Normalny"/>
    <w:semiHidden/>
    <w:qFormat/>
    <w:rPr>
      <w:rFonts w:ascii="Courier New" w:hAnsi="Courier New" w:cs="Courier New"/>
      <w:sz w:val="20"/>
      <w:szCs w:val="20"/>
    </w:r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qFormat/>
    <w:rPr>
      <w:sz w:val="20"/>
      <w:szCs w:val="20"/>
    </w:rPr>
  </w:style>
  <w:style w:type="paragraph" w:customStyle="1" w:styleId="CommentSubject">
    <w:name w:val="Comment Subject"/>
    <w:basedOn w:val="Tekstkomentarza"/>
    <w:semiHidden/>
    <w:qFormat/>
    <w:rPr>
      <w:b/>
      <w:bCs/>
    </w:rPr>
  </w:style>
  <w:style w:type="paragraph" w:customStyle="1" w:styleId="Tekstdymka1">
    <w:name w:val="Tekst dymka1"/>
    <w:basedOn w:val="Normalny"/>
    <w:semiHidden/>
    <w:qFormat/>
    <w:rPr>
      <w:rFonts w:ascii="Tahoma" w:hAnsi="Tahoma" w:cs="Tahoma"/>
      <w:sz w:val="16"/>
      <w:szCs w:val="16"/>
    </w:rPr>
  </w:style>
  <w:style w:type="paragraph" w:customStyle="1" w:styleId="Akapitzlist1">
    <w:name w:val="Akapit z listą1"/>
    <w:basedOn w:val="Normalny"/>
    <w:qFormat/>
    <w:pPr>
      <w:ind w:left="708"/>
    </w:pPr>
  </w:style>
  <w:style w:type="paragraph" w:customStyle="1" w:styleId="Gwka">
    <w:name w:val="Główka"/>
    <w:basedOn w:val="Normalny"/>
    <w:semiHidden/>
    <w:pPr>
      <w:tabs>
        <w:tab w:val="center" w:pos="4536"/>
        <w:tab w:val="right" w:pos="9072"/>
      </w:tabs>
    </w:pPr>
  </w:style>
  <w:style w:type="paragraph" w:customStyle="1" w:styleId="Bezodstpw1">
    <w:name w:val="Bez odstępów1"/>
    <w:qFormat/>
    <w:rPr>
      <w:rFonts w:ascii="Calibri" w:eastAsia="Calibri" w:hAnsi="Calibri"/>
      <w:sz w:val="22"/>
      <w:szCs w:val="22"/>
      <w:lang w:eastAsia="en-US"/>
    </w:rPr>
  </w:style>
  <w:style w:type="paragraph" w:styleId="Tekstprzypisukocowego">
    <w:name w:val="endnote text"/>
    <w:basedOn w:val="Normalny"/>
    <w:semiHidden/>
    <w:qFormat/>
    <w:rPr>
      <w:sz w:val="20"/>
      <w:szCs w:val="20"/>
    </w:rPr>
  </w:style>
  <w:style w:type="paragraph" w:customStyle="1" w:styleId="Wcicietrecitekstu">
    <w:name w:val="Wcięcie treści tekstu"/>
    <w:basedOn w:val="Normalny"/>
    <w:semiHidden/>
    <w:pPr>
      <w:spacing w:after="120"/>
      <w:ind w:left="283"/>
    </w:pPr>
  </w:style>
  <w:style w:type="paragraph" w:styleId="Tekstdymka">
    <w:name w:val="Balloon Text"/>
    <w:basedOn w:val="Normalny"/>
    <w:semiHidden/>
    <w:unhideWhenUsed/>
    <w:qFormat/>
    <w:rPr>
      <w:rFonts w:ascii="Tahoma" w:hAnsi="Tahoma" w:cs="Tahoma"/>
      <w:sz w:val="16"/>
      <w:szCs w:val="16"/>
    </w:rPr>
  </w:style>
  <w:style w:type="paragraph" w:styleId="Tekstpodstawowywcity3">
    <w:name w:val="Body Text Indent 3"/>
    <w:basedOn w:val="Normalny"/>
    <w:semiHidden/>
    <w:unhideWhenUsed/>
    <w:qFormat/>
    <w:pPr>
      <w:spacing w:after="120"/>
      <w:ind w:left="283"/>
    </w:pPr>
    <w:rPr>
      <w:sz w:val="16"/>
      <w:szCs w:val="16"/>
    </w:rPr>
  </w:style>
  <w:style w:type="paragraph" w:styleId="Spistreci4">
    <w:name w:val="toc 4"/>
    <w:basedOn w:val="Normalny"/>
    <w:autoRedefine/>
    <w:pPr>
      <w:tabs>
        <w:tab w:val="left" w:pos="709"/>
      </w:tabs>
      <w:spacing w:line="360" w:lineRule="auto"/>
      <w:ind w:left="709" w:hanging="709"/>
      <w:jc w:val="both"/>
    </w:pPr>
    <w:rPr>
      <w:rFonts w:cs="Arial"/>
      <w:sz w:val="20"/>
      <w:szCs w:val="20"/>
    </w:rPr>
  </w:style>
  <w:style w:type="paragraph" w:styleId="Tematkomentarza">
    <w:name w:val="annotation subject"/>
    <w:basedOn w:val="Tekstkomentarza"/>
    <w:semiHidden/>
    <w:unhideWhenUsed/>
    <w:qFormat/>
    <w:rPr>
      <w:b/>
      <w:bCs/>
    </w:rPr>
  </w:style>
  <w:style w:type="paragraph" w:styleId="Tekstpodstawowy2">
    <w:name w:val="Body Text 2"/>
    <w:basedOn w:val="Normalny"/>
    <w:semiHidden/>
    <w:unhideWhenUsed/>
    <w:qFormat/>
    <w:pPr>
      <w:spacing w:after="120" w:line="480" w:lineRule="auto"/>
    </w:pPr>
  </w:style>
  <w:style w:type="paragraph" w:styleId="Poprawka">
    <w:name w:val="Revision"/>
    <w:uiPriority w:val="99"/>
    <w:semiHidden/>
    <w:qFormat/>
    <w:rsid w:val="003920C1"/>
    <w:rPr>
      <w:rFonts w:ascii="Arial" w:hAnsi="Arial"/>
      <w:sz w:val="22"/>
      <w:szCs w:val="22"/>
    </w:rPr>
  </w:style>
  <w:style w:type="paragraph" w:styleId="Akapitzlist">
    <w:name w:val="List Paragraph"/>
    <w:basedOn w:val="Normalny"/>
    <w:uiPriority w:val="34"/>
    <w:qFormat/>
    <w:rsid w:val="0032586C"/>
    <w:pPr>
      <w:spacing w:after="200" w:line="276" w:lineRule="auto"/>
      <w:ind w:left="720"/>
      <w:contextualSpacing/>
    </w:pPr>
    <w:rPr>
      <w:rFonts w:ascii="Calibri" w:hAnsi="Calibri" w:cs="Calibri"/>
      <w:lang w:eastAsia="en-US"/>
    </w:rPr>
  </w:style>
  <w:style w:type="paragraph" w:customStyle="1" w:styleId="Zal-text">
    <w:name w:val="Zal-text"/>
    <w:basedOn w:val="Normalny"/>
    <w:qFormat/>
    <w:rsid w:val="004A251E"/>
    <w:pPr>
      <w:widowControl w:val="0"/>
      <w:tabs>
        <w:tab w:val="right" w:leader="dot" w:pos="8674"/>
      </w:tabs>
      <w:spacing w:before="85" w:after="85" w:line="320" w:lineRule="atLeast"/>
      <w:ind w:left="57" w:right="57"/>
      <w:jc w:val="both"/>
      <w:textAlignment w:val="center"/>
    </w:pPr>
    <w:rPr>
      <w:rFonts w:ascii="MyriadPro-Regular" w:hAnsi="MyriadPro-Regular" w:cs="MyriadPro-Regular"/>
      <w:color w:val="000000"/>
    </w:rPr>
  </w:style>
  <w:style w:type="paragraph" w:customStyle="1" w:styleId="Teksttreci1">
    <w:name w:val="Tekst treści1"/>
    <w:basedOn w:val="Normalny"/>
    <w:link w:val="Teksttreci"/>
    <w:uiPriority w:val="99"/>
    <w:qFormat/>
    <w:rsid w:val="00903E5A"/>
    <w:pPr>
      <w:shd w:val="clear" w:color="auto" w:fill="FFFFFF"/>
      <w:spacing w:before="180" w:after="180" w:line="240" w:lineRule="atLeast"/>
      <w:ind w:hanging="1840"/>
      <w:jc w:val="both"/>
    </w:pPr>
    <w:rPr>
      <w:rFonts w:ascii="Calibri" w:hAnsi="Calibri" w:cs="Calibri"/>
    </w:rPr>
  </w:style>
  <w:style w:type="paragraph" w:customStyle="1" w:styleId="Nagwek41">
    <w:name w:val="Nagłówek #41"/>
    <w:basedOn w:val="Normalny"/>
    <w:uiPriority w:val="99"/>
    <w:qFormat/>
    <w:rsid w:val="00F10F8C"/>
    <w:pPr>
      <w:shd w:val="clear" w:color="auto" w:fill="FFFFFF"/>
      <w:spacing w:before="480" w:after="240" w:line="240" w:lineRule="atLeast"/>
      <w:ind w:hanging="880"/>
      <w:jc w:val="both"/>
      <w:outlineLvl w:val="3"/>
    </w:pPr>
    <w:rPr>
      <w:rFonts w:ascii="Calibri" w:hAnsi="Calibri" w:cs="Calibri"/>
      <w:b/>
      <w:bCs/>
    </w:rPr>
  </w:style>
  <w:style w:type="paragraph" w:customStyle="1" w:styleId="Teksttreci81">
    <w:name w:val="Tekst treści (8)1"/>
    <w:basedOn w:val="Normalny"/>
    <w:link w:val="Teksttreci8"/>
    <w:uiPriority w:val="99"/>
    <w:qFormat/>
    <w:rsid w:val="000618AE"/>
    <w:pPr>
      <w:shd w:val="clear" w:color="auto" w:fill="FFFFFF"/>
      <w:spacing w:line="270" w:lineRule="exact"/>
      <w:ind w:hanging="300"/>
    </w:pPr>
    <w:rPr>
      <w:rFonts w:ascii="Calibri" w:hAnsi="Calibri" w:cs="Calibri"/>
      <w:i/>
      <w:iCs/>
    </w:rPr>
  </w:style>
  <w:style w:type="paragraph" w:customStyle="1" w:styleId="Teksttreci90">
    <w:name w:val="Tekst treści (9)"/>
    <w:basedOn w:val="Normalny"/>
    <w:link w:val="Teksttreci9"/>
    <w:uiPriority w:val="99"/>
    <w:qFormat/>
    <w:rsid w:val="001C5190"/>
    <w:pPr>
      <w:shd w:val="clear" w:color="auto" w:fill="FFFFFF"/>
      <w:spacing w:before="180" w:after="180" w:line="403" w:lineRule="exact"/>
      <w:ind w:hanging="1760"/>
    </w:pPr>
    <w:rPr>
      <w:rFonts w:ascii="Calibri" w:hAnsi="Calibri" w:cs="Calibri"/>
      <w:b/>
      <w:bCs/>
      <w:i/>
      <w:iCs/>
    </w:rPr>
  </w:style>
  <w:style w:type="paragraph" w:customStyle="1" w:styleId="Teksttreci71">
    <w:name w:val="Tekst treści (7)1"/>
    <w:basedOn w:val="Normalny"/>
    <w:link w:val="Teksttreci7"/>
    <w:uiPriority w:val="99"/>
    <w:qFormat/>
    <w:rsid w:val="00A20D14"/>
    <w:pPr>
      <w:shd w:val="clear" w:color="auto" w:fill="FFFFFF"/>
      <w:spacing w:after="720" w:line="306" w:lineRule="exact"/>
      <w:ind w:hanging="420"/>
      <w:jc w:val="both"/>
    </w:pPr>
    <w:rPr>
      <w:rFonts w:ascii="Calibri" w:hAnsi="Calibri" w:cs="Calibri"/>
      <w:b/>
      <w:bCs/>
    </w:rPr>
  </w:style>
  <w:style w:type="paragraph" w:customStyle="1" w:styleId="Nagweklubstopka0">
    <w:name w:val="Nagłówek lub stopka"/>
    <w:basedOn w:val="Normalny"/>
    <w:link w:val="Nagweklubstopka"/>
    <w:uiPriority w:val="99"/>
    <w:qFormat/>
    <w:rsid w:val="00C7267B"/>
    <w:pPr>
      <w:shd w:val="clear" w:color="auto" w:fill="FFFFFF"/>
    </w:pPr>
    <w:rPr>
      <w:rFonts w:ascii="Times New Roman" w:hAnsi="Times New Roman"/>
      <w:sz w:val="20"/>
      <w:szCs w:val="20"/>
    </w:rPr>
  </w:style>
  <w:style w:type="paragraph" w:styleId="Tekstprzypisudolnego">
    <w:name w:val="footnote text"/>
    <w:basedOn w:val="Normalny"/>
    <w:link w:val="TekstprzypisudolnegoZnak"/>
    <w:uiPriority w:val="99"/>
    <w:semiHidden/>
    <w:unhideWhenUsed/>
    <w:qFormat/>
    <w:rsid w:val="00152057"/>
    <w:rPr>
      <w:sz w:val="20"/>
      <w:szCs w:val="20"/>
    </w:rPr>
  </w:style>
  <w:style w:type="paragraph" w:customStyle="1" w:styleId="Teksttreci161">
    <w:name w:val="Tekst treści (16)1"/>
    <w:basedOn w:val="Normalny"/>
    <w:uiPriority w:val="99"/>
    <w:qFormat/>
    <w:rsid w:val="00DE20FF"/>
    <w:pPr>
      <w:shd w:val="clear" w:color="auto" w:fill="FFFFFF"/>
      <w:spacing w:before="120" w:after="120" w:line="194" w:lineRule="exact"/>
    </w:pPr>
    <w:rPr>
      <w:rFonts w:ascii="Calibri" w:hAnsi="Calibri" w:cs="Calibri"/>
      <w:i/>
      <w:iCs/>
      <w:sz w:val="16"/>
      <w:szCs w:val="16"/>
    </w:rPr>
  </w:style>
  <w:style w:type="paragraph" w:customStyle="1" w:styleId="Teksttreci101">
    <w:name w:val="Tekst treści (10)1"/>
    <w:basedOn w:val="Normalny"/>
    <w:link w:val="Teksttreci10"/>
    <w:uiPriority w:val="99"/>
    <w:qFormat/>
    <w:rsid w:val="007D7A06"/>
    <w:pPr>
      <w:shd w:val="clear" w:color="auto" w:fill="FFFFFF"/>
      <w:spacing w:line="240" w:lineRule="atLeast"/>
      <w:ind w:hanging="520"/>
    </w:pPr>
    <w:rPr>
      <w:rFonts w:ascii="Calibri" w:hAnsi="Calibri" w:cs="Calibri"/>
      <w:sz w:val="20"/>
      <w:szCs w:val="20"/>
    </w:rPr>
  </w:style>
  <w:style w:type="paragraph" w:customStyle="1" w:styleId="Standard">
    <w:name w:val="Standard"/>
    <w:qFormat/>
    <w:rsid w:val="004E5580"/>
    <w:rPr>
      <w:sz w:val="24"/>
      <w:szCs w:val="24"/>
    </w:rPr>
  </w:style>
  <w:style w:type="paragraph" w:customStyle="1" w:styleId="Default">
    <w:name w:val="Default"/>
    <w:qFormat/>
    <w:rsid w:val="00AA46B3"/>
    <w:rPr>
      <w:color w:val="000000"/>
      <w:sz w:val="24"/>
      <w:szCs w:val="24"/>
    </w:rPr>
  </w:style>
  <w:style w:type="paragraph" w:customStyle="1" w:styleId="Zal-text-1">
    <w:name w:val="Zal-text-1.###"/>
    <w:basedOn w:val="Zal-text"/>
    <w:uiPriority w:val="99"/>
    <w:qFormat/>
    <w:rsid w:val="00A6330F"/>
    <w:pPr>
      <w:tabs>
        <w:tab w:val="left" w:pos="340"/>
      </w:tabs>
    </w:pPr>
  </w:style>
  <w:style w:type="paragraph" w:styleId="Bezodstpw">
    <w:name w:val="No Spacing"/>
    <w:uiPriority w:val="1"/>
    <w:qFormat/>
    <w:rsid w:val="009C2E2B"/>
    <w:rPr>
      <w:rFonts w:ascii="Calibri" w:eastAsia="Calibri" w:hAnsi="Calibri"/>
      <w:sz w:val="22"/>
      <w:szCs w:val="22"/>
      <w:lang w:eastAsia="en-US"/>
    </w:rPr>
  </w:style>
  <w:style w:type="table" w:styleId="Tabela-Siatka">
    <w:name w:val="Table Grid"/>
    <w:basedOn w:val="Standardowy"/>
    <w:uiPriority w:val="59"/>
    <w:rsid w:val="006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rost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prostki.pl" TargetMode="External"/><Relationship Id="rId4" Type="http://schemas.openxmlformats.org/officeDocument/2006/relationships/settings" Target="settings.xml"/><Relationship Id="rId9" Type="http://schemas.openxmlformats.org/officeDocument/2006/relationships/hyperlink" Target="http://bip.prostk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AE104-C6F8-4BB4-B058-263A9798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12192</Words>
  <Characters>73156</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Mariusz Demiańczuk</cp:lastModifiedBy>
  <cp:revision>17</cp:revision>
  <cp:lastPrinted>2017-08-04T12:08:00Z</cp:lastPrinted>
  <dcterms:created xsi:type="dcterms:W3CDTF">2017-08-03T11:18:00Z</dcterms:created>
  <dcterms:modified xsi:type="dcterms:W3CDTF">2017-09-13T11:14:00Z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