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uto" w:line="240" w:before="0" w:after="0"/>
        <w:ind w:right="384" w:hanging="0"/>
        <w:jc w:val="righ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</w:rPr>
        <w:t>Załącznik nr 5</w:t>
      </w:r>
    </w:p>
    <w:p>
      <w:pPr>
        <w:pStyle w:val="BodyText2"/>
        <w:tabs>
          <w:tab w:val="clear" w:pos="708"/>
          <w:tab w:val="left" w:pos="4440" w:leader="none"/>
        </w:tabs>
        <w:spacing w:lineRule="auto" w:line="240" w:before="0" w:after="0"/>
        <w:ind w:right="10146" w:hanging="0"/>
        <w:jc w:val="center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.............................................</w:t>
      </w:r>
    </w:p>
    <w:p>
      <w:pPr>
        <w:pStyle w:val="BodyText2"/>
        <w:tabs>
          <w:tab w:val="clear" w:pos="708"/>
          <w:tab w:val="left" w:pos="4440" w:leader="none"/>
        </w:tabs>
        <w:spacing w:lineRule="auto" w:line="240" w:before="0" w:after="0"/>
        <w:ind w:right="10146" w:hanging="0"/>
        <w:jc w:val="center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Nazwa i adres Wykonawcy</w:t>
      </w:r>
    </w:p>
    <w:p>
      <w:pPr>
        <w:pStyle w:val="BodyText2"/>
        <w:tabs>
          <w:tab w:val="clear" w:pos="708"/>
          <w:tab w:val="left" w:pos="4440" w:leader="none"/>
        </w:tabs>
        <w:spacing w:lineRule="auto" w:line="240" w:before="0" w:after="0"/>
        <w:ind w:right="10146" w:hanging="0"/>
        <w:jc w:val="center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(pieczątka)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D9D9D9"/>
        <w:jc w:val="center"/>
        <w:rPr>
          <w:rFonts w:ascii="Calibri" w:hAnsi="Calibri" w:cs="Calibri"/>
          <w:b/>
          <w:b/>
          <w:bCs/>
          <w:color w:val="222222"/>
        </w:rPr>
      </w:pPr>
      <w:r>
        <w:rPr>
          <w:rFonts w:cs="Calibri" w:ascii="Calibri" w:hAnsi="Calibri"/>
          <w:b/>
          <w:bCs/>
          <w:color w:val="222222"/>
        </w:rPr>
        <w:t>WYKAZ SPRZĘTU SKIEROWANEGO DO REALIZACJI ZAMÓWIENIA</w:t>
      </w:r>
    </w:p>
    <w:p>
      <w:pPr>
        <w:pStyle w:val="Normal"/>
        <w:shd w:val="clear" w:color="auto" w:fill="FFFFFF"/>
        <w:spacing w:before="120" w:after="0"/>
        <w:jc w:val="center"/>
        <w:rPr>
          <w:rFonts w:ascii="Calibri" w:hAnsi="Calibri" w:cs="Calibri"/>
          <w:b/>
          <w:b/>
          <w:bCs/>
          <w:color w:val="222222"/>
        </w:rPr>
      </w:pPr>
      <w:r>
        <w:rPr>
          <w:rFonts w:cs="Calibri" w:ascii="Calibri" w:hAnsi="Calibri"/>
          <w:b/>
          <w:bCs/>
          <w:color w:val="222222"/>
        </w:rPr>
        <w:t>Składając ofertę w postępowaniu o zamówienie publiczne w trybie zamówienia z wolnej ręki :</w:t>
      </w:r>
    </w:p>
    <w:p>
      <w:pPr>
        <w:pStyle w:val="Normal"/>
        <w:spacing w:before="240" w:after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Odbiór odpadów komunalnych  zmieszanych oraz selektywnie zebranych z terenów zamieszkałych oraz terenów częściowo zamieszkałych i niezamieszkałych z terenu Gminy Wojcieszów, Gminy Czarny Bór, Gminy Miejskiej Kamienna Góra, Gminy Kamienna Góra, Gminy Męcinka, Gminy Pielgrzymka, Gminy Stare Bogaczowice, Gminy Świerzawa, Gminy Lubawka, Gminy Mieroszów</w:t>
      </w:r>
    </w:p>
    <w:p>
      <w:pPr>
        <w:pStyle w:val="Normal"/>
        <w:spacing w:before="240" w:after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OŚWIADCZAM, ŻE:</w:t>
      </w:r>
    </w:p>
    <w:p>
      <w:pPr>
        <w:pStyle w:val="Normal"/>
        <w:spacing w:before="0" w:after="240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/>
          <w:bCs/>
          <w:sz w:val="20"/>
          <w:szCs w:val="20"/>
        </w:rPr>
        <w:t>Przy wykonaniu zamówienia będzie wykorzystywany następujący sprzęt:</w:t>
      </w:r>
    </w:p>
    <w:p>
      <w:pPr>
        <w:pStyle w:val="Normal"/>
        <w:shd w:val="clear" w:color="auto" w:fill="FFFFFF"/>
        <w:ind w:left="5220" w:hanging="0"/>
        <w:jc w:val="right"/>
        <w:rPr>
          <w:rFonts w:ascii="Calibri" w:hAnsi="Calibri"/>
          <w:b/>
          <w:b/>
          <w:i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</w:r>
    </w:p>
    <w:tbl>
      <w:tblPr>
        <w:tblW w:w="146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5"/>
        <w:gridCol w:w="2370"/>
        <w:gridCol w:w="2159"/>
        <w:gridCol w:w="2160"/>
        <w:gridCol w:w="2067"/>
        <w:gridCol w:w="3066"/>
        <w:gridCol w:w="2242"/>
      </w:tblGrid>
      <w:tr>
        <w:trPr>
          <w:trHeight w:val="45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RODZAJ SPRZĘTU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Nazwa - marka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Kubatura/ładowność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Rodzaj systemu monitoringu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Informacja o podstawie do dysponowania*</w:t>
            </w:r>
          </w:p>
        </w:tc>
      </w:tr>
      <w:tr>
        <w:trPr>
          <w:trHeight w:val="65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5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5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5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5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65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widowControl w:val="false"/>
              <w:spacing w:lineRule="auto" w:line="240" w:before="0" w:after="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*) </w:t>
      </w:r>
      <w:r>
        <w:rPr>
          <w:sz w:val="20"/>
          <w:szCs w:val="20"/>
        </w:rPr>
        <w:t>wpisać np.; własność, leasing, użyczenie, najem, zobowiązanie do udostępnienia w celu realizacji zamówienia.</w:t>
      </w:r>
    </w:p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spacing w:lineRule="auto" w:line="240" w:before="0" w:after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Baza magazynowo – transportowa usytuowana jest w </w:t>
      </w:r>
      <w:r>
        <w:rPr>
          <w:rFonts w:cs="Calibri" w:ascii="Calibri" w:hAnsi="Calibri" w:asciiTheme="minorHAnsi" w:cstheme="minorHAnsi" w:hAnsiTheme="minorHAnsi"/>
          <w:b/>
        </w:rPr>
        <w:t>……………………………</w:t>
      </w:r>
      <w:r>
        <w:rPr>
          <w:rFonts w:cs="Calibri" w:ascii="Calibri" w:hAnsi="Calibri" w:asciiTheme="minorHAnsi" w:cstheme="minorHAnsi" w:hAnsiTheme="minorHAnsi"/>
        </w:rPr>
        <w:t xml:space="preserve"> (dokładny adres), podstawa dysponowania stanowi: …</w:t>
      </w:r>
      <w:r>
        <w:rPr>
          <w:rFonts w:cs="Calibri" w:ascii="Calibri" w:hAnsi="Calibri" w:asciiTheme="minorHAnsi" w:cstheme="minorHAnsi" w:hAnsiTheme="minorHAnsi"/>
          <w:b/>
        </w:rPr>
        <w:t xml:space="preserve"> ………..</w:t>
      </w:r>
      <w:r>
        <w:rPr>
          <w:rFonts w:cs="Calibri" w:ascii="Calibri" w:hAnsi="Calibri" w:asciiTheme="minorHAnsi" w:cstheme="minorHAnsi" w:hAnsiTheme="minorHAnsi"/>
        </w:rPr>
        <w:t>…(własność, leasing, użyczenie, najem, zobowiązanie do udostępnienia w celu realizacji zamówienia)</w:t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UWAGA!</w:t>
      </w:r>
    </w:p>
    <w:p>
      <w:pPr>
        <w:pStyle w:val="BodyText2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>
      <w:pPr>
        <w:pStyle w:val="BodyText2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………………</w:t>
      </w:r>
      <w:r>
        <w:rPr>
          <w:sz w:val="20"/>
          <w:szCs w:val="20"/>
        </w:rPr>
        <w:t xml:space="preserve">, dnia …………………..                                                                      </w:t>
      </w:r>
    </w:p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………………………………………</w:t>
      </w:r>
      <w:r>
        <w:rPr>
          <w:sz w:val="20"/>
          <w:szCs w:val="20"/>
        </w:rPr>
        <w:t>.</w:t>
      </w:r>
    </w:p>
    <w:p>
      <w:pPr>
        <w:pStyle w:val="BodyText2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(Imię i nazwisko, pieczątka)</w:t>
      </w:r>
    </w:p>
    <w:p>
      <w:pPr>
        <w:pStyle w:val="Normal"/>
        <w:shd w:val="clear" w:color="auto" w:fill="FFFFFF"/>
        <w:ind w:left="5220" w:hanging="0"/>
        <w:rPr>
          <w:rFonts w:ascii="Calibri" w:hAnsi="Calibri"/>
          <w:b/>
          <w:b/>
          <w:i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6c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5c6c2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c6c2e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5c6c2e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Tekstpodstawowywcity2Znak"/>
    <w:qFormat/>
    <w:rsid w:val="005c6c2e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320b6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 LibreOffice_project/9a9c6381e3f7a62afc1329bd359cc48accb6435b</Application>
  <AppVersion>15.0000</AppVersion>
  <Pages>2</Pages>
  <Words>185</Words>
  <Characters>1309</Characters>
  <CharactersWithSpaces>1868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2022-06-02T11:16:00Z</dcterms:created>
  <dc:creator>dell</dc:creator>
  <dc:description/>
  <dc:language>pl-PL</dc:language>
  <cp:lastModifiedBy/>
  <cp:lastPrinted>2017-12-20T13:27:00Z</cp:lastPrinted>
  <dcterms:modified xsi:type="dcterms:W3CDTF">2022-06-08T14:04:41Z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