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A6E95" w14:textId="3D9E6678" w:rsidR="00684B3F" w:rsidRPr="009D7768" w:rsidRDefault="00684B3F"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Cel i zakres opracowania</w:t>
      </w:r>
    </w:p>
    <w:p w14:paraId="0688C7D7" w14:textId="77777777" w:rsidR="009D7768" w:rsidRPr="009D7768" w:rsidRDefault="009D7768" w:rsidP="00ED0311">
      <w:pPr>
        <w:spacing w:after="0" w:line="360" w:lineRule="auto"/>
        <w:jc w:val="both"/>
        <w:rPr>
          <w:rFonts w:ascii="Times New Roman" w:hAnsi="Times New Roman" w:cs="Times New Roman"/>
          <w:sz w:val="24"/>
          <w:szCs w:val="24"/>
        </w:rPr>
      </w:pPr>
    </w:p>
    <w:p w14:paraId="00CDCEC2" w14:textId="39DC8DE0"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Planowana jest modernizacja ośmiu obiektów stanowiących infrastrukturę gminy w zakresie zaopatrzenia mieszkańców w wodę pitna i do celów przeciw pożarowych. Modernizowane obiekty to:</w:t>
      </w:r>
    </w:p>
    <w:p w14:paraId="5D3B9AFF" w14:textId="0BB05B8E"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w:t>
      </w:r>
      <w:r w:rsidRPr="009D7768">
        <w:rPr>
          <w:rFonts w:ascii="Times New Roman" w:hAnsi="Times New Roman" w:cs="Times New Roman"/>
          <w:b/>
          <w:bCs/>
          <w:sz w:val="24"/>
          <w:szCs w:val="24"/>
        </w:rPr>
        <w:t>Boraszyce Wielkie przy barze Malinówka</w:t>
      </w:r>
    </w:p>
    <w:p w14:paraId="13C3E1D5" w14:textId="757FD118"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zlokalizowanej w kontenerze (produkcja firmy </w:t>
      </w:r>
      <w:proofErr w:type="spellStart"/>
      <w:r w:rsidRPr="009D7768">
        <w:rPr>
          <w:rFonts w:ascii="Times New Roman" w:hAnsi="Times New Roman" w:cs="Times New Roman"/>
          <w:sz w:val="24"/>
          <w:szCs w:val="24"/>
        </w:rPr>
        <w:t>Preusag</w:t>
      </w:r>
      <w:proofErr w:type="spellEnd"/>
      <w:r w:rsidRPr="009D7768">
        <w:rPr>
          <w:rFonts w:ascii="Times New Roman" w:hAnsi="Times New Roman" w:cs="Times New Roman"/>
          <w:sz w:val="24"/>
          <w:szCs w:val="24"/>
        </w:rPr>
        <w:t xml:space="preserve"> A.G.)</w:t>
      </w:r>
    </w:p>
    <w:p w14:paraId="5B2C8E81" w14:textId="1979A825"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pompowania wody </w:t>
      </w:r>
      <w:r w:rsidRPr="009D7768">
        <w:rPr>
          <w:rFonts w:ascii="Times New Roman" w:hAnsi="Times New Roman" w:cs="Times New Roman"/>
          <w:b/>
          <w:bCs/>
          <w:sz w:val="24"/>
          <w:szCs w:val="24"/>
        </w:rPr>
        <w:t>Moczydlnica Klasztorna</w:t>
      </w:r>
    </w:p>
    <w:p w14:paraId="3D4ADF1D" w14:textId="1AB0BE4D"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oraz pompa płucząca w budynku </w:t>
      </w:r>
      <w:r w:rsidRPr="009D7768">
        <w:rPr>
          <w:rFonts w:ascii="Times New Roman" w:hAnsi="Times New Roman" w:cs="Times New Roman"/>
          <w:b/>
          <w:bCs/>
          <w:sz w:val="24"/>
          <w:szCs w:val="24"/>
        </w:rPr>
        <w:t>SUW Małowice</w:t>
      </w:r>
    </w:p>
    <w:p w14:paraId="2A6A00CB" w14:textId="77F55D58"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 budynku </w:t>
      </w:r>
      <w:r w:rsidR="00C87B03" w:rsidRPr="009D7768">
        <w:rPr>
          <w:rFonts w:ascii="Times New Roman" w:hAnsi="Times New Roman" w:cs="Times New Roman"/>
          <w:b/>
          <w:bCs/>
          <w:sz w:val="24"/>
          <w:szCs w:val="24"/>
        </w:rPr>
        <w:t xml:space="preserve">SUW </w:t>
      </w:r>
      <w:r w:rsidRPr="009D7768">
        <w:rPr>
          <w:rFonts w:ascii="Times New Roman" w:hAnsi="Times New Roman" w:cs="Times New Roman"/>
          <w:b/>
          <w:bCs/>
          <w:sz w:val="24"/>
          <w:szCs w:val="24"/>
        </w:rPr>
        <w:t>Krzelów</w:t>
      </w:r>
    </w:p>
    <w:p w14:paraId="1608845E" w14:textId="66D5BBB6"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 budynku </w:t>
      </w:r>
      <w:r w:rsidRPr="009D7768">
        <w:rPr>
          <w:rFonts w:ascii="Times New Roman" w:hAnsi="Times New Roman" w:cs="Times New Roman"/>
          <w:b/>
          <w:bCs/>
          <w:sz w:val="24"/>
          <w:szCs w:val="24"/>
        </w:rPr>
        <w:t>SUW Turzany</w:t>
      </w:r>
    </w:p>
    <w:p w14:paraId="5BAD477E" w14:textId="7721BF7C"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t>
      </w:r>
      <w:r w:rsidRPr="009D7768">
        <w:rPr>
          <w:rFonts w:ascii="Times New Roman" w:hAnsi="Times New Roman" w:cs="Times New Roman"/>
          <w:sz w:val="24"/>
          <w:szCs w:val="24"/>
        </w:rPr>
        <w:t xml:space="preserve">w budynku </w:t>
      </w:r>
      <w:r w:rsidRPr="009D7768">
        <w:rPr>
          <w:rFonts w:ascii="Times New Roman" w:hAnsi="Times New Roman" w:cs="Times New Roman"/>
          <w:b/>
          <w:bCs/>
          <w:sz w:val="24"/>
          <w:szCs w:val="24"/>
        </w:rPr>
        <w:t>SUW Białawy Wielkie</w:t>
      </w:r>
    </w:p>
    <w:p w14:paraId="4C336C9B" w14:textId="4E5839BE" w:rsidR="00684B3F" w:rsidRPr="009D7768" w:rsidRDefault="00684B3F"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pompownia wody</w:t>
      </w:r>
      <w:r w:rsidR="00C87B03" w:rsidRPr="009D7768">
        <w:rPr>
          <w:rFonts w:ascii="Times New Roman" w:hAnsi="Times New Roman" w:cs="Times New Roman"/>
          <w:sz w:val="24"/>
          <w:szCs w:val="24"/>
        </w:rPr>
        <w:t xml:space="preserve"> w miejscowości</w:t>
      </w:r>
      <w:r w:rsidRPr="009D7768">
        <w:rPr>
          <w:rFonts w:ascii="Times New Roman" w:hAnsi="Times New Roman" w:cs="Times New Roman"/>
          <w:sz w:val="24"/>
          <w:szCs w:val="24"/>
        </w:rPr>
        <w:t xml:space="preserve"> </w:t>
      </w:r>
      <w:r w:rsidRPr="009D7768">
        <w:rPr>
          <w:rFonts w:ascii="Times New Roman" w:hAnsi="Times New Roman" w:cs="Times New Roman"/>
          <w:b/>
          <w:bCs/>
          <w:sz w:val="24"/>
          <w:szCs w:val="24"/>
        </w:rPr>
        <w:t>Wińsko</w:t>
      </w:r>
    </w:p>
    <w:p w14:paraId="48673E60" w14:textId="77777777" w:rsidR="009D7768" w:rsidRPr="009D7768" w:rsidRDefault="009D7768" w:rsidP="00ED0311">
      <w:pPr>
        <w:spacing w:after="0" w:line="360" w:lineRule="auto"/>
        <w:jc w:val="both"/>
        <w:rPr>
          <w:rFonts w:ascii="Times New Roman" w:hAnsi="Times New Roman" w:cs="Times New Roman"/>
          <w:b/>
          <w:bCs/>
          <w:sz w:val="24"/>
          <w:szCs w:val="24"/>
        </w:rPr>
      </w:pPr>
    </w:p>
    <w:p w14:paraId="29AC1E7E" w14:textId="1BA5785F"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wyniku przeprowadzonych modernizacji Zamawiający oczekuje:</w:t>
      </w:r>
    </w:p>
    <w:p w14:paraId="36079088" w14:textId="02A071E3"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zwiększenia niezawodności pracy eksploatowanych urządzeń pompowych</w:t>
      </w:r>
    </w:p>
    <w:p w14:paraId="603DB833" w14:textId="037FDFB0" w:rsidR="00C87B03" w:rsidRPr="009D7768" w:rsidRDefault="00ED0311" w:rsidP="00ED03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zmniejszenia </w:t>
      </w:r>
      <w:proofErr w:type="spellStart"/>
      <w:r w:rsidR="00C87B03" w:rsidRPr="009D7768">
        <w:rPr>
          <w:rFonts w:ascii="Times New Roman" w:hAnsi="Times New Roman" w:cs="Times New Roman"/>
          <w:sz w:val="24"/>
          <w:szCs w:val="24"/>
        </w:rPr>
        <w:t>energochonności</w:t>
      </w:r>
      <w:proofErr w:type="spellEnd"/>
      <w:r w:rsidR="00C87B03" w:rsidRPr="009D7768">
        <w:rPr>
          <w:rFonts w:ascii="Times New Roman" w:hAnsi="Times New Roman" w:cs="Times New Roman"/>
          <w:sz w:val="24"/>
          <w:szCs w:val="24"/>
        </w:rPr>
        <w:t xml:space="preserve"> eksploatowanych urządzeń poprzez zastosowanie wysokosprawnych pomp pionowych z przetwornicami</w:t>
      </w:r>
      <w:r w:rsidR="00E02451">
        <w:rPr>
          <w:rFonts w:ascii="Times New Roman" w:hAnsi="Times New Roman" w:cs="Times New Roman"/>
          <w:sz w:val="24"/>
          <w:szCs w:val="24"/>
        </w:rPr>
        <w:t xml:space="preserve"> (niezintegrowanymi z silnikiem pompy)</w:t>
      </w:r>
      <w:r w:rsidR="00C87B03" w:rsidRPr="009D7768">
        <w:rPr>
          <w:rFonts w:ascii="Times New Roman" w:hAnsi="Times New Roman" w:cs="Times New Roman"/>
          <w:sz w:val="24"/>
          <w:szCs w:val="24"/>
        </w:rPr>
        <w:t xml:space="preserve"> częstotliwości oraz zastosowanie nowych, sprawniejszych pomp w układach płukania filtrów</w:t>
      </w:r>
    </w:p>
    <w:p w14:paraId="1DDC2E37" w14:textId="610035EB"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stworzenie czynnej rezerwy pompowej w układach pompowni sieciowych</w:t>
      </w:r>
    </w:p>
    <w:p w14:paraId="60217068" w14:textId="64C59510"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zwiększenie komfortu odbiorców poprzez ustabilizowanie ciśnienia w sieci wodociągowej </w:t>
      </w:r>
    </w:p>
    <w:p w14:paraId="0AF466F3" w14:textId="7F8D38B9"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zmniejszenie strat wody poprzez ustabilizowanie ciśnienia w sieci wodociągowej przez co spadnie awaryjność sieci</w:t>
      </w:r>
    </w:p>
    <w:p w14:paraId="67C60A5D" w14:textId="09912717"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zmniejszenie energochłonności układu i strat wody poprzez zabudowanie układów pompowni sieciowych oferujących jako jeden z algorytmów sterowania pracę z </w:t>
      </w:r>
      <w:r w:rsidRPr="009D7768">
        <w:rPr>
          <w:rFonts w:ascii="Times New Roman" w:hAnsi="Times New Roman" w:cs="Times New Roman"/>
          <w:b/>
          <w:bCs/>
          <w:i/>
          <w:iCs/>
          <w:sz w:val="24"/>
          <w:szCs w:val="24"/>
        </w:rPr>
        <w:t>Ciśnieniem Proporcjonalnym do Rozbioru Wody</w:t>
      </w:r>
      <w:r w:rsidRPr="009D7768">
        <w:rPr>
          <w:rFonts w:ascii="Times New Roman" w:hAnsi="Times New Roman" w:cs="Times New Roman"/>
          <w:sz w:val="24"/>
          <w:szCs w:val="24"/>
        </w:rPr>
        <w:t xml:space="preserve"> oraz </w:t>
      </w:r>
      <w:r w:rsidRPr="009D7768">
        <w:rPr>
          <w:rFonts w:ascii="Times New Roman" w:hAnsi="Times New Roman" w:cs="Times New Roman"/>
          <w:b/>
          <w:bCs/>
          <w:i/>
          <w:iCs/>
          <w:sz w:val="24"/>
          <w:szCs w:val="24"/>
        </w:rPr>
        <w:t>Tryb Nocny</w:t>
      </w:r>
      <w:r w:rsidRPr="009D7768">
        <w:rPr>
          <w:rFonts w:ascii="Times New Roman" w:hAnsi="Times New Roman" w:cs="Times New Roman"/>
          <w:sz w:val="24"/>
          <w:szCs w:val="24"/>
        </w:rPr>
        <w:t xml:space="preserve"> </w:t>
      </w:r>
    </w:p>
    <w:p w14:paraId="2095418C" w14:textId="77777777" w:rsidR="00EC1C49" w:rsidRPr="009D7768" w:rsidRDefault="00EC1C49" w:rsidP="00ED0311">
      <w:pPr>
        <w:spacing w:after="0" w:line="360" w:lineRule="auto"/>
        <w:jc w:val="both"/>
        <w:rPr>
          <w:rFonts w:ascii="Times New Roman" w:hAnsi="Times New Roman" w:cs="Times New Roman"/>
          <w:sz w:val="24"/>
          <w:szCs w:val="24"/>
        </w:rPr>
      </w:pPr>
    </w:p>
    <w:p w14:paraId="0C755887" w14:textId="6B7B0D53" w:rsidR="002378E0" w:rsidRPr="009D7768" w:rsidRDefault="002378E0"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 Założenia techniczne dla sieciowych zestawów hydroforowych</w:t>
      </w:r>
    </w:p>
    <w:p w14:paraId="783A642C" w14:textId="5412E44A" w:rsidR="002378E0" w:rsidRPr="009D7768" w:rsidRDefault="002378E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Zastosowane zestawy hydroforowe muszą być wyposażone w wielostopniowe pompy pionowe z przetwornicami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 xml:space="preserve"> częstotliwości. Silniki pomp zestawów hydroforowych muszą być wykonane w klasie energetycznej IE5. Wszystkie zestawy muszą być dobrane tak aby przynajmniej jedna pompa stanowiła czynną rezerwę. </w:t>
      </w:r>
      <w:r w:rsidRPr="009D7768">
        <w:rPr>
          <w:rFonts w:ascii="Times New Roman" w:hAnsi="Times New Roman" w:cs="Times New Roman"/>
          <w:sz w:val="24"/>
          <w:szCs w:val="24"/>
        </w:rPr>
        <w:lastRenderedPageBreak/>
        <w:t>Wszystkie zestawy muszą być wyposażone przynajmniej w trzy pompy. Wyjątek od tej reguły stanowi zestaw pompowy do zabudowania w Boraszycach Wielkich przy Barze Malinówka, gdzie ze względu na ograniczoną powierzchnię komory pompowni Zamawiający dopuszcza zastosowanie zestawu dwupompowego bez pompy rezerwowej.</w:t>
      </w:r>
      <w:r w:rsidR="00A86FB8" w:rsidRPr="009D7768">
        <w:rPr>
          <w:rFonts w:ascii="Times New Roman" w:hAnsi="Times New Roman" w:cs="Times New Roman"/>
          <w:sz w:val="24"/>
          <w:szCs w:val="24"/>
        </w:rPr>
        <w:t xml:space="preserve"> Zestawy pompowe muszą być wykonane na ramach ze stali nierdzewnej (przynajmniej w klasie EN DIN 1.4301),</w:t>
      </w:r>
      <w:r w:rsidR="00ED0311">
        <w:rPr>
          <w:rFonts w:ascii="Times New Roman" w:hAnsi="Times New Roman" w:cs="Times New Roman"/>
          <w:sz w:val="24"/>
          <w:szCs w:val="24"/>
        </w:rPr>
        <w:t xml:space="preserve"> </w:t>
      </w:r>
      <w:r w:rsidR="00A86FB8" w:rsidRPr="009D7768">
        <w:rPr>
          <w:rFonts w:ascii="Times New Roman" w:hAnsi="Times New Roman" w:cs="Times New Roman"/>
          <w:sz w:val="24"/>
          <w:szCs w:val="24"/>
        </w:rPr>
        <w:t>z kolektorami ze stali nierdzewnej (przynajmniej w klasie EN DIN 1.4571),</w:t>
      </w:r>
      <w:r w:rsidR="009B34DA" w:rsidRPr="009D7768">
        <w:rPr>
          <w:rFonts w:ascii="Times New Roman" w:hAnsi="Times New Roman" w:cs="Times New Roman"/>
          <w:sz w:val="24"/>
          <w:szCs w:val="24"/>
        </w:rPr>
        <w:t xml:space="preserve"> króćce </w:t>
      </w:r>
      <w:r w:rsidR="00ED0311">
        <w:rPr>
          <w:rFonts w:ascii="Times New Roman" w:hAnsi="Times New Roman" w:cs="Times New Roman"/>
          <w:sz w:val="24"/>
          <w:szCs w:val="24"/>
        </w:rPr>
        <w:br/>
      </w:r>
      <w:r w:rsidR="009B34DA" w:rsidRPr="009D7768">
        <w:rPr>
          <w:rFonts w:ascii="Times New Roman" w:hAnsi="Times New Roman" w:cs="Times New Roman"/>
          <w:sz w:val="24"/>
          <w:szCs w:val="24"/>
        </w:rPr>
        <w:t>w kolektorach muszą być kształtowane metodą tzw. wyciągania szyjek dzięki czemu nie powstają strefy martwe ułatwiające namnażanie się kolonii bakterii,</w:t>
      </w:r>
      <w:r w:rsidR="00A86FB8" w:rsidRPr="009D7768">
        <w:rPr>
          <w:rFonts w:ascii="Times New Roman" w:hAnsi="Times New Roman" w:cs="Times New Roman"/>
          <w:sz w:val="24"/>
          <w:szCs w:val="24"/>
        </w:rPr>
        <w:t xml:space="preserve"> zestawy muszą być zamontowane na regulowanych nóżkach z </w:t>
      </w:r>
      <w:proofErr w:type="spellStart"/>
      <w:r w:rsidR="00A86FB8" w:rsidRPr="009D7768">
        <w:rPr>
          <w:rFonts w:ascii="Times New Roman" w:hAnsi="Times New Roman" w:cs="Times New Roman"/>
          <w:sz w:val="24"/>
          <w:szCs w:val="24"/>
        </w:rPr>
        <w:t>wibroizolatorami</w:t>
      </w:r>
      <w:proofErr w:type="spellEnd"/>
      <w:r w:rsidR="00A86FB8" w:rsidRPr="009D7768">
        <w:rPr>
          <w:rFonts w:ascii="Times New Roman" w:hAnsi="Times New Roman" w:cs="Times New Roman"/>
          <w:sz w:val="24"/>
          <w:szCs w:val="24"/>
        </w:rPr>
        <w:t>. Nie dopuszcza się stosowania rurociągów z PE, tworzyw sztucznych lub stali ocynkowanej w obrębie zestawów hydroforowych. Wszystkie elementy połączeniowe muszą być wykonane ze stali nierdzewnej.</w:t>
      </w:r>
      <w:r w:rsidR="00390C92" w:rsidRPr="009D7768">
        <w:rPr>
          <w:rFonts w:ascii="Times New Roman" w:hAnsi="Times New Roman" w:cs="Times New Roman"/>
          <w:sz w:val="24"/>
          <w:szCs w:val="24"/>
        </w:rPr>
        <w:t xml:space="preserve"> Każdy zestaw hydroforowy wyposażony w wielostopniowe pompy pionowe musi mieć zabudowane na kolektorze tłocznym zbiorniki membranowe o pojemności i ilości dostosowanej do maksymalnego wydatku zestawu.</w:t>
      </w:r>
      <w:r w:rsidR="00765500" w:rsidRPr="009D7768">
        <w:rPr>
          <w:rFonts w:ascii="Times New Roman" w:hAnsi="Times New Roman" w:cs="Times New Roman"/>
          <w:sz w:val="24"/>
          <w:szCs w:val="24"/>
        </w:rPr>
        <w:t xml:space="preserve"> Na kolektorze ssawnym zamontowany manometr z zakresem pomiarowym obejmujący podciśnienie. Na kolektorze tłocznym manometr z zakresem pomiarowym do 10bar. Manometry zalane gliceryną dla wytłumienia drgań wskazówki.</w:t>
      </w:r>
    </w:p>
    <w:p w14:paraId="696D63C3" w14:textId="3D9D68F7"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Układ sterowania zestawu hydroforowego musi charakteryzować się następującymi właściwościami:</w:t>
      </w:r>
    </w:p>
    <w:p w14:paraId="5AD0B0E2" w14:textId="2AF74989"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sterownik z kolorowym</w:t>
      </w:r>
      <w:r w:rsidR="00615409" w:rsidRPr="009D7768">
        <w:rPr>
          <w:rFonts w:ascii="Times New Roman" w:hAnsi="Times New Roman" w:cs="Times New Roman"/>
          <w:sz w:val="24"/>
          <w:szCs w:val="24"/>
        </w:rPr>
        <w:t>, podświetlanym</w:t>
      </w:r>
      <w:r w:rsidRPr="009D7768">
        <w:rPr>
          <w:rFonts w:ascii="Times New Roman" w:hAnsi="Times New Roman" w:cs="Times New Roman"/>
          <w:sz w:val="24"/>
          <w:szCs w:val="24"/>
        </w:rPr>
        <w:t xml:space="preserve"> wyświetlaczem</w:t>
      </w:r>
    </w:p>
    <w:p w14:paraId="24D532E1" w14:textId="72BCA6C3"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zielona dioda sygnalizująca pracę, czerwona dioda sygnalizująca awarię/zakłócenie</w:t>
      </w:r>
    </w:p>
    <w:p w14:paraId="6BCCD659" w14:textId="103B68D9"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styki </w:t>
      </w:r>
      <w:proofErr w:type="spellStart"/>
      <w:r w:rsidRPr="009D7768">
        <w:rPr>
          <w:rFonts w:ascii="Times New Roman" w:hAnsi="Times New Roman" w:cs="Times New Roman"/>
          <w:sz w:val="24"/>
          <w:szCs w:val="24"/>
        </w:rPr>
        <w:t>bezpotencjałowe</w:t>
      </w:r>
      <w:proofErr w:type="spellEnd"/>
      <w:r w:rsidRPr="009D7768">
        <w:rPr>
          <w:rFonts w:ascii="Times New Roman" w:hAnsi="Times New Roman" w:cs="Times New Roman"/>
          <w:sz w:val="24"/>
          <w:szCs w:val="24"/>
        </w:rPr>
        <w:t xml:space="preserve"> przełączające pracę i zakłócenia</w:t>
      </w:r>
    </w:p>
    <w:p w14:paraId="57ACE786" w14:textId="22F25AB5"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opisy i komendy w sterowniku w języku polskim</w:t>
      </w:r>
    </w:p>
    <w:p w14:paraId="2C1A6D27" w14:textId="4C57EF42"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utrzymania stałego ciśnienia przez ciągłą regulację prędkości obrotowej pomp</w:t>
      </w:r>
    </w:p>
    <w:p w14:paraId="0CDA31D6" w14:textId="647735CD"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zabudowany r</w:t>
      </w:r>
      <w:r w:rsidR="00A86FB8" w:rsidRPr="009D7768">
        <w:rPr>
          <w:rFonts w:ascii="Times New Roman" w:hAnsi="Times New Roman" w:cs="Times New Roman"/>
          <w:sz w:val="24"/>
          <w:szCs w:val="24"/>
        </w:rPr>
        <w:t>egulator PID z ustawialnymi parametrami PI (</w:t>
      </w:r>
      <w:proofErr w:type="spellStart"/>
      <w:r w:rsidR="00A86FB8" w:rsidRPr="009D7768">
        <w:rPr>
          <w:rFonts w:ascii="Times New Roman" w:hAnsi="Times New Roman" w:cs="Times New Roman"/>
          <w:sz w:val="24"/>
          <w:szCs w:val="24"/>
        </w:rPr>
        <w:t>Kp+Ti</w:t>
      </w:r>
      <w:proofErr w:type="spellEnd"/>
      <w:r w:rsidR="00A86FB8" w:rsidRPr="009D7768">
        <w:rPr>
          <w:rFonts w:ascii="Times New Roman" w:hAnsi="Times New Roman" w:cs="Times New Roman"/>
          <w:sz w:val="24"/>
          <w:szCs w:val="24"/>
        </w:rPr>
        <w:t>)</w:t>
      </w:r>
    </w:p>
    <w:p w14:paraId="29B688DB" w14:textId="6482A57E"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s</w:t>
      </w:r>
      <w:r w:rsidR="00A86FB8" w:rsidRPr="009D7768">
        <w:rPr>
          <w:rFonts w:ascii="Times New Roman" w:hAnsi="Times New Roman" w:cs="Times New Roman"/>
          <w:sz w:val="24"/>
          <w:szCs w:val="24"/>
        </w:rPr>
        <w:t>tałe</w:t>
      </w:r>
      <w:r w:rsidRPr="009D7768">
        <w:rPr>
          <w:rFonts w:ascii="Times New Roman" w:hAnsi="Times New Roman" w:cs="Times New Roman"/>
          <w:sz w:val="24"/>
          <w:szCs w:val="24"/>
        </w:rPr>
        <w:t>go</w:t>
      </w:r>
      <w:r w:rsidR="00A86FB8" w:rsidRPr="009D7768">
        <w:rPr>
          <w:rFonts w:ascii="Times New Roman" w:hAnsi="Times New Roman" w:cs="Times New Roman"/>
          <w:sz w:val="24"/>
          <w:szCs w:val="24"/>
        </w:rPr>
        <w:t xml:space="preserve"> ciśnieni</w:t>
      </w:r>
      <w:r w:rsidRPr="009D7768">
        <w:rPr>
          <w:rFonts w:ascii="Times New Roman" w:hAnsi="Times New Roman" w:cs="Times New Roman"/>
          <w:sz w:val="24"/>
          <w:szCs w:val="24"/>
        </w:rPr>
        <w:t>a</w:t>
      </w:r>
      <w:r w:rsidR="00A86FB8" w:rsidRPr="009D7768">
        <w:rPr>
          <w:rFonts w:ascii="Times New Roman" w:hAnsi="Times New Roman" w:cs="Times New Roman"/>
          <w:sz w:val="24"/>
          <w:szCs w:val="24"/>
        </w:rPr>
        <w:t xml:space="preserve"> wartości zadanej niezależnie od ciśnienia wlotowego</w:t>
      </w:r>
    </w:p>
    <w:p w14:paraId="5AACF02E" w14:textId="639E7647"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w:t>
      </w:r>
      <w:r w:rsidR="00A86FB8" w:rsidRPr="009D7768">
        <w:rPr>
          <w:rFonts w:ascii="Times New Roman" w:hAnsi="Times New Roman" w:cs="Times New Roman"/>
          <w:sz w:val="24"/>
          <w:szCs w:val="24"/>
        </w:rPr>
        <w:t>raca zał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/wył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 xml:space="preserve"> przy małych przepływach</w:t>
      </w:r>
      <w:r w:rsidRPr="009D7768">
        <w:rPr>
          <w:rFonts w:ascii="Times New Roman" w:hAnsi="Times New Roman" w:cs="Times New Roman"/>
          <w:sz w:val="24"/>
          <w:szCs w:val="24"/>
        </w:rPr>
        <w:t xml:space="preserve"> (np. w godzinach nocnych)</w:t>
      </w:r>
    </w:p>
    <w:p w14:paraId="468E9258" w14:textId="7FF33792"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w:t>
      </w:r>
      <w:r w:rsidR="00A86FB8" w:rsidRPr="009D7768">
        <w:rPr>
          <w:rFonts w:ascii="Times New Roman" w:hAnsi="Times New Roman" w:cs="Times New Roman"/>
          <w:sz w:val="24"/>
          <w:szCs w:val="24"/>
        </w:rPr>
        <w:t>utomatyczne kaskadowe sterowanie pomp w celu utrzymania optymalnej sprawności</w:t>
      </w:r>
    </w:p>
    <w:p w14:paraId="30A7E8FB" w14:textId="5A02C80A"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minimalnego czasu pomiędzy załączaniem/wyłączaniem pomp, automatyczna zamiana i priorytetu pomp</w:t>
      </w:r>
    </w:p>
    <w:p w14:paraId="7A16E724" w14:textId="7C1CCC20"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automatycznego testu pomp niepracujących</w:t>
      </w:r>
    </w:p>
    <w:p w14:paraId="5BAE3DFF" w14:textId="7C8212D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pompy rezerwowej</w:t>
      </w:r>
    </w:p>
    <w:p w14:paraId="468D4B75" w14:textId="590651D0"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możliwość wyboru czujnika rezerwowego</w:t>
      </w:r>
    </w:p>
    <w:p w14:paraId="242F056D" w14:textId="48ADD2CB"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czujnik dodatkowy (możliwość przełączenia na dodatkowy czujnik/inną wartość zadaną), tzw. Multi-sensor (do 6 czujników wpływających na wartość zadaną)</w:t>
      </w:r>
    </w:p>
    <w:p w14:paraId="3AEFDBA6" w14:textId="7AFBCF56"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praca ręczna</w:t>
      </w:r>
    </w:p>
    <w:p w14:paraId="1ECA39DC" w14:textId="5FBB33E9"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zewnętrzny wpływ na wartość zadaną</w:t>
      </w:r>
    </w:p>
    <w:p w14:paraId="4F1A7C7F" w14:textId="7F199B5E"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rejestrów Log.</w:t>
      </w:r>
    </w:p>
    <w:p w14:paraId="37C115A1" w14:textId="4DEA005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wartość zadana rampy</w:t>
      </w:r>
    </w:p>
    <w:p w14:paraId="311F721D" w14:textId="785465C7"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cyfrowego zdalnego sterowania:</w:t>
      </w:r>
    </w:p>
    <w:p w14:paraId="1E697F74" w14:textId="294247A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załączania/wyłączania zestawu</w:t>
      </w:r>
    </w:p>
    <w:p w14:paraId="504B5277" w14:textId="44852B0B"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maksimum, minimum lub punkt pracy użytkownika</w:t>
      </w:r>
    </w:p>
    <w:p w14:paraId="251B3936" w14:textId="43D113AC"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do 6 różnych wartości zadanych</w:t>
      </w:r>
    </w:p>
    <w:p w14:paraId="20F2E4B9" w14:textId="7CF6B86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indywidualnie konfigurowane wejścia i wyjścia cyfrowe</w:t>
      </w:r>
    </w:p>
    <w:p w14:paraId="213D585D" w14:textId="2872E97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kontroli pomp i zestawu:</w:t>
      </w:r>
    </w:p>
    <w:p w14:paraId="4973A261" w14:textId="77777777"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minimalne i maksymalne granice wartości aktualnych</w:t>
      </w:r>
    </w:p>
    <w:p w14:paraId="74293EB9" w14:textId="546F41A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ciśnienie wlotowe</w:t>
      </w:r>
    </w:p>
    <w:p w14:paraId="6D583717" w14:textId="2CF2FF1F"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zaworu zwrotnego i przepływu zwrotnego na pompie</w:t>
      </w:r>
    </w:p>
    <w:p w14:paraId="6C465F2B" w14:textId="77C999DA"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zabezpieczenie silnika</w:t>
      </w:r>
    </w:p>
    <w:p w14:paraId="62BDF186" w14:textId="4B5391C6"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czujników przed awarią.</w:t>
      </w:r>
    </w:p>
    <w:p w14:paraId="430AC796" w14:textId="633CE8A1"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alarm log z 24 zapamiętanymi alarmami</w:t>
      </w:r>
    </w:p>
    <w:p w14:paraId="32B54A1F" w14:textId="0A054FB9"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rozszerzającymi modułami komunikacyjnymi, np. GPRS (wysyłanie SMS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i danych do systemu wizualizacji SCADA), </w:t>
      </w:r>
      <w:proofErr w:type="spellStart"/>
      <w:r w:rsidRPr="009D7768">
        <w:rPr>
          <w:rFonts w:ascii="Times New Roman" w:hAnsi="Times New Roman" w:cs="Times New Roman"/>
          <w:sz w:val="24"/>
          <w:szCs w:val="24"/>
        </w:rPr>
        <w:t>Modbus</w:t>
      </w:r>
      <w:proofErr w:type="spellEnd"/>
      <w:r w:rsidRPr="009D7768">
        <w:rPr>
          <w:rFonts w:ascii="Times New Roman" w:hAnsi="Times New Roman" w:cs="Times New Roman"/>
          <w:sz w:val="24"/>
          <w:szCs w:val="24"/>
        </w:rPr>
        <w:t xml:space="preserve">, </w:t>
      </w:r>
      <w:proofErr w:type="spellStart"/>
      <w:r w:rsidRPr="009D7768">
        <w:rPr>
          <w:rFonts w:ascii="Times New Roman" w:hAnsi="Times New Roman" w:cs="Times New Roman"/>
          <w:sz w:val="24"/>
          <w:szCs w:val="24"/>
        </w:rPr>
        <w:t>Profibus</w:t>
      </w:r>
      <w:proofErr w:type="spellEnd"/>
      <w:r w:rsidRPr="009D7768">
        <w:rPr>
          <w:rFonts w:ascii="Times New Roman" w:hAnsi="Times New Roman" w:cs="Times New Roman"/>
          <w:sz w:val="24"/>
          <w:szCs w:val="24"/>
        </w:rPr>
        <w:t>, Ethernet</w:t>
      </w:r>
    </w:p>
    <w:p w14:paraId="70AB98FA" w14:textId="08D01738"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w:t>
      </w:r>
      <w:proofErr w:type="spellStart"/>
      <w:r w:rsidRPr="009D7768">
        <w:rPr>
          <w:rFonts w:ascii="Times New Roman" w:hAnsi="Times New Roman" w:cs="Times New Roman"/>
          <w:sz w:val="24"/>
          <w:szCs w:val="24"/>
        </w:rPr>
        <w:t>dataloggerami</w:t>
      </w:r>
      <w:proofErr w:type="spellEnd"/>
      <w:r w:rsidRPr="009D7768">
        <w:rPr>
          <w:rFonts w:ascii="Times New Roman" w:hAnsi="Times New Roman" w:cs="Times New Roman"/>
          <w:sz w:val="24"/>
          <w:szCs w:val="24"/>
        </w:rPr>
        <w:t xml:space="preserve"> ciśnienia zamontowanymi w newralgicznych punktach sieci wodociągowej i regulacja ciśnienia na wyjściu z zestawu w celu ustabilizowania ciśnienia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sieci i zapewnienia minimalnego zadanego ciśnienia dyspozycyjnego w punktach montażu </w:t>
      </w:r>
      <w:proofErr w:type="spellStart"/>
      <w:r w:rsidRPr="009D7768">
        <w:rPr>
          <w:rFonts w:ascii="Times New Roman" w:hAnsi="Times New Roman" w:cs="Times New Roman"/>
          <w:sz w:val="24"/>
          <w:szCs w:val="24"/>
        </w:rPr>
        <w:t>dataloggerów</w:t>
      </w:r>
      <w:proofErr w:type="spellEnd"/>
    </w:p>
    <w:p w14:paraId="2CCCEB07" w14:textId="6C19BDDC"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współpraca z przepływomierzem elektromagnetycznym</w:t>
      </w:r>
    </w:p>
    <w:p w14:paraId="3295A060" w14:textId="1A4A7712"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pomiar ciśnienia po stronie ssawnej i tłocznej za pomocą czujnika z wyjściem prądowym 4-20mA</w:t>
      </w:r>
    </w:p>
    <w:p w14:paraId="35C6AB35" w14:textId="306B2B93"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zabezpieczenie przed </w:t>
      </w:r>
      <w:proofErr w:type="spellStart"/>
      <w:r w:rsidRPr="009D7768">
        <w:rPr>
          <w:rFonts w:ascii="Times New Roman" w:hAnsi="Times New Roman" w:cs="Times New Roman"/>
          <w:sz w:val="24"/>
          <w:szCs w:val="24"/>
        </w:rPr>
        <w:t>suchobiegiem</w:t>
      </w:r>
      <w:proofErr w:type="spellEnd"/>
      <w:r w:rsidRPr="009D7768">
        <w:rPr>
          <w:rFonts w:ascii="Times New Roman" w:hAnsi="Times New Roman" w:cs="Times New Roman"/>
          <w:sz w:val="24"/>
          <w:szCs w:val="24"/>
        </w:rPr>
        <w:t xml:space="preserve"> zamontowane na kolektorze ssawnym, wykrywające obecność powietrza na podstawie </w:t>
      </w:r>
      <w:r w:rsidR="00A54228" w:rsidRPr="009D7768">
        <w:rPr>
          <w:rFonts w:ascii="Times New Roman" w:hAnsi="Times New Roman" w:cs="Times New Roman"/>
          <w:sz w:val="24"/>
          <w:szCs w:val="24"/>
        </w:rPr>
        <w:t>zmiany</w:t>
      </w:r>
      <w:r w:rsidRPr="009D7768">
        <w:rPr>
          <w:rFonts w:ascii="Times New Roman" w:hAnsi="Times New Roman" w:cs="Times New Roman"/>
          <w:sz w:val="24"/>
          <w:szCs w:val="24"/>
        </w:rPr>
        <w:t xml:space="preserve"> gęstości medium pompowanego.</w:t>
      </w:r>
    </w:p>
    <w:p w14:paraId="1A7367D1" w14:textId="5862865B" w:rsidR="002C5B81" w:rsidRPr="009D7768" w:rsidRDefault="002C5B81" w:rsidP="00ED0311">
      <w:pPr>
        <w:spacing w:after="0" w:line="360" w:lineRule="auto"/>
        <w:jc w:val="both"/>
        <w:rPr>
          <w:rFonts w:ascii="Times New Roman" w:hAnsi="Times New Roman" w:cs="Times New Roman"/>
          <w:sz w:val="24"/>
          <w:szCs w:val="24"/>
        </w:rPr>
      </w:pPr>
    </w:p>
    <w:p w14:paraId="56C92B32" w14:textId="1A9DEBBC" w:rsidR="002C5B81" w:rsidRPr="009D7768" w:rsidRDefault="002C5B81"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Ponadto przez cały okres użytkowania urządzeń, Eksploatator musi mieć pełny i niczym nieograniczony dostęp do zasobów </w:t>
      </w:r>
      <w:r w:rsidR="00D04F50" w:rsidRPr="009D7768">
        <w:rPr>
          <w:rFonts w:ascii="Times New Roman" w:hAnsi="Times New Roman" w:cs="Times New Roman"/>
          <w:sz w:val="24"/>
          <w:szCs w:val="24"/>
        </w:rPr>
        <w:t xml:space="preserve">i funkcji </w:t>
      </w:r>
      <w:r w:rsidRPr="009D7768">
        <w:rPr>
          <w:rFonts w:ascii="Times New Roman" w:hAnsi="Times New Roman" w:cs="Times New Roman"/>
          <w:sz w:val="24"/>
          <w:szCs w:val="24"/>
        </w:rPr>
        <w:t xml:space="preserve">sterownika. </w:t>
      </w:r>
      <w:r w:rsidR="00D04F50" w:rsidRPr="009D7768">
        <w:rPr>
          <w:rFonts w:ascii="Times New Roman" w:hAnsi="Times New Roman" w:cs="Times New Roman"/>
          <w:sz w:val="24"/>
          <w:szCs w:val="24"/>
        </w:rPr>
        <w:t xml:space="preserve">A w szczególności musi mieć możliwość zmiany wartości ciśnienia na wyjściu z zestawu, wyłączania na stałe z pracy </w:t>
      </w:r>
      <w:r w:rsidR="00D04F50" w:rsidRPr="009D7768">
        <w:rPr>
          <w:rFonts w:ascii="Times New Roman" w:hAnsi="Times New Roman" w:cs="Times New Roman"/>
          <w:sz w:val="24"/>
          <w:szCs w:val="24"/>
        </w:rPr>
        <w:lastRenderedPageBreak/>
        <w:t xml:space="preserve">wybranych pomp, zmiany rodzaju sterowania, np. na tryb ręczny, ustawiania czasu i ciśnienia dla </w:t>
      </w:r>
      <w:r w:rsidR="00D04F50" w:rsidRPr="009D7768">
        <w:rPr>
          <w:rFonts w:ascii="Times New Roman" w:hAnsi="Times New Roman" w:cs="Times New Roman"/>
          <w:b/>
          <w:bCs/>
          <w:i/>
          <w:iCs/>
          <w:sz w:val="24"/>
          <w:szCs w:val="24"/>
        </w:rPr>
        <w:t>Trybu Nocnego</w:t>
      </w:r>
      <w:r w:rsidR="00D04F50" w:rsidRPr="009D7768">
        <w:rPr>
          <w:rFonts w:ascii="Times New Roman" w:hAnsi="Times New Roman" w:cs="Times New Roman"/>
          <w:sz w:val="24"/>
          <w:szCs w:val="24"/>
        </w:rPr>
        <w:t>. Hasła dostępu do sterownika muszą być przekazane Zamawiającemu.</w:t>
      </w:r>
    </w:p>
    <w:p w14:paraId="02B56052" w14:textId="033CE549" w:rsidR="00EC1C49" w:rsidRPr="009D7768" w:rsidRDefault="00EC1C49" w:rsidP="00ED0311">
      <w:pPr>
        <w:spacing w:after="0" w:line="360" w:lineRule="auto"/>
        <w:jc w:val="both"/>
        <w:rPr>
          <w:rFonts w:ascii="Times New Roman" w:hAnsi="Times New Roman" w:cs="Times New Roman"/>
          <w:sz w:val="24"/>
          <w:szCs w:val="24"/>
        </w:rPr>
      </w:pPr>
    </w:p>
    <w:p w14:paraId="5234DD8A" w14:textId="42E5CF34" w:rsidR="00EC1C49" w:rsidRPr="009D7768" w:rsidRDefault="00EC1C49"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Zmniejszenie energochłonności sieciowych zestawów pompowych</w:t>
      </w:r>
    </w:p>
    <w:p w14:paraId="054ADC01" w14:textId="6F4581AF"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udokumentowania zmniejszenia poboru energii przez zmodernizowany zestaw hydroforowy na poziomie 10%</w:t>
      </w:r>
      <w:r w:rsidR="00A54228" w:rsidRPr="009D7768">
        <w:rPr>
          <w:rFonts w:ascii="Times New Roman" w:hAnsi="Times New Roman" w:cs="Times New Roman"/>
          <w:sz w:val="24"/>
          <w:szCs w:val="24"/>
        </w:rPr>
        <w:t xml:space="preserve"> w porównaniu do stanu sprzed modernizacji</w:t>
      </w:r>
      <w:r w:rsidRPr="009D7768">
        <w:rPr>
          <w:rFonts w:ascii="Times New Roman" w:hAnsi="Times New Roman" w:cs="Times New Roman"/>
          <w:sz w:val="24"/>
          <w:szCs w:val="24"/>
        </w:rPr>
        <w:t>. Za wiarygodny sposób udokumentowania uznaje się przeprowadzenie i przedstawienie Zamawiającemu wyników z audytu pompowego przeprowadzonego na układzie pompowym przed modernizacją i po modernizacji. Minimalny czas przeprowadzenia takiego badania to 7 dni w ciągu. W czasie badania należy rejestrować:</w:t>
      </w:r>
    </w:p>
    <w:p w14:paraId="56AD6328" w14:textId="5FC5F0C1"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7E0E2A" w:rsidRPr="009D7768">
        <w:rPr>
          <w:rFonts w:ascii="Times New Roman" w:hAnsi="Times New Roman" w:cs="Times New Roman"/>
          <w:sz w:val="24"/>
          <w:szCs w:val="24"/>
        </w:rPr>
        <w:t xml:space="preserve">wysokość podnoszenia </w:t>
      </w:r>
      <w:r w:rsidRPr="009D7768">
        <w:rPr>
          <w:rFonts w:ascii="Times New Roman" w:hAnsi="Times New Roman" w:cs="Times New Roman"/>
          <w:sz w:val="24"/>
          <w:szCs w:val="24"/>
        </w:rPr>
        <w:t>za pomocą czujnik</w:t>
      </w:r>
      <w:r w:rsidR="007E0E2A" w:rsidRPr="009D7768">
        <w:rPr>
          <w:rFonts w:ascii="Times New Roman" w:hAnsi="Times New Roman" w:cs="Times New Roman"/>
          <w:sz w:val="24"/>
          <w:szCs w:val="24"/>
        </w:rPr>
        <w:t>ów</w:t>
      </w:r>
      <w:r w:rsidRPr="009D7768">
        <w:rPr>
          <w:rFonts w:ascii="Times New Roman" w:hAnsi="Times New Roman" w:cs="Times New Roman"/>
          <w:sz w:val="24"/>
          <w:szCs w:val="24"/>
        </w:rPr>
        <w:t xml:space="preserve"> ciśnienia</w:t>
      </w:r>
      <w:r w:rsidR="007E0E2A" w:rsidRPr="009D7768">
        <w:rPr>
          <w:rFonts w:ascii="Times New Roman" w:hAnsi="Times New Roman" w:cs="Times New Roman"/>
          <w:sz w:val="24"/>
          <w:szCs w:val="24"/>
        </w:rPr>
        <w:t xml:space="preserve"> na ssaniu i tłoczeniu</w:t>
      </w:r>
      <w:r w:rsidRPr="009D7768">
        <w:rPr>
          <w:rFonts w:ascii="Times New Roman" w:hAnsi="Times New Roman" w:cs="Times New Roman"/>
          <w:sz w:val="24"/>
          <w:szCs w:val="24"/>
        </w:rPr>
        <w:t xml:space="preserve"> zestawu hydroforowego</w:t>
      </w:r>
    </w:p>
    <w:p w14:paraId="4B9D4E14" w14:textId="7C210AC9"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przepływ za pomocą przepływomierza bezinwazyjnego zamontowanego po stronie tłocznej zestawu</w:t>
      </w:r>
    </w:p>
    <w:p w14:paraId="1AA7C33F" w14:textId="125CFA4E"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energii poprzez przekładniki prądowe zamontowane na zasilaniu szafy sterującej pracą zestawu hydroforowego</w:t>
      </w:r>
    </w:p>
    <w:p w14:paraId="13FB3C7C" w14:textId="0762D2E2"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efekcie prowadzonego audytu należy dla każdego zestawu wyliczyć energochłonność układu wyrażoną w kWh/m3. Wyliczone wartości przed i po modernizacji będą stanowiły podstawę do oceny czy warunek zmniejszenia energochłonności przez zestaw hydroforowy został spełniony.</w:t>
      </w:r>
    </w:p>
    <w:p w14:paraId="7540D2A8" w14:textId="4A1DE2A2" w:rsidR="00A54228" w:rsidRPr="009D7768" w:rsidRDefault="00A542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Ze względu na nieingerowanie w układ sterowania pompowni sieciowej zbudowanej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oparciu o pompy głębinowe w Boraszycach Wielkich, ten obiekt jest wyłączony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z konieczności przeprowadzenia audytu pompowego i udokumentowania zmniejszenia energochłonności po wymianie pomp.</w:t>
      </w:r>
    </w:p>
    <w:p w14:paraId="5B5DA651" w14:textId="32C254A2" w:rsidR="00D04F50" w:rsidRPr="009D7768" w:rsidRDefault="00D04F50" w:rsidP="00ED0311">
      <w:pPr>
        <w:spacing w:after="0" w:line="360" w:lineRule="auto"/>
        <w:jc w:val="both"/>
        <w:rPr>
          <w:rFonts w:ascii="Times New Roman" w:hAnsi="Times New Roman" w:cs="Times New Roman"/>
          <w:sz w:val="24"/>
          <w:szCs w:val="24"/>
        </w:rPr>
      </w:pPr>
    </w:p>
    <w:p w14:paraId="64359135" w14:textId="743ECA0B" w:rsidR="00D04F50" w:rsidRPr="009D7768" w:rsidRDefault="00D04F50"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w:t>
      </w:r>
    </w:p>
    <w:p w14:paraId="27D9F7CA" w14:textId="6434B8A3"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aby dostarczone pompy głębinowe:</w:t>
      </w:r>
    </w:p>
    <w:p w14:paraId="597B2484" w14:textId="79998DD5"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wykonane ze stali nierdzewnej w klasie nie gorszej niż EN 1.4301 (silnik, pompa, wirniki)</w:t>
      </w:r>
    </w:p>
    <w:p w14:paraId="12E316A6" w14:textId="55586EE4"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były wyposażone w czujnik temperatury współpracujący z </w:t>
      </w:r>
      <w:r w:rsidR="00BD0E28" w:rsidRPr="009D7768">
        <w:rPr>
          <w:rFonts w:ascii="Times New Roman" w:hAnsi="Times New Roman" w:cs="Times New Roman"/>
          <w:sz w:val="24"/>
          <w:szCs w:val="24"/>
        </w:rPr>
        <w:t xml:space="preserve">wieloparametrowym </w:t>
      </w:r>
      <w:r w:rsidRPr="009D7768">
        <w:rPr>
          <w:rFonts w:ascii="Times New Roman" w:hAnsi="Times New Roman" w:cs="Times New Roman"/>
          <w:sz w:val="24"/>
          <w:szCs w:val="24"/>
        </w:rPr>
        <w:t>zabezpieczeniem silnikowym</w:t>
      </w:r>
    </w:p>
    <w:p w14:paraId="0A01B6E2" w14:textId="4766A14B"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wyposażone w płaszcz chłodzący w przypadku zamontowania w pozycji poziomej lub w zbiorniku wody uzdatnionej jako pompy sieciowe</w:t>
      </w:r>
    </w:p>
    <w:p w14:paraId="47468AF2" w14:textId="5822C27A"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miały zabudowany zawór zwrotny</w:t>
      </w:r>
    </w:p>
    <w:p w14:paraId="488B9E8F" w14:textId="3CA311D2"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w przypadku współpracy z przetwornicą miały silnik dostosowany do takiego rodzaju regulacji oraz były wyposażone w płaszcz chłodzący</w:t>
      </w:r>
    </w:p>
    <w:p w14:paraId="0CEC25F8" w14:textId="77777777" w:rsidR="00BD0E28" w:rsidRPr="009D7768" w:rsidRDefault="00BD0E28" w:rsidP="00ED0311">
      <w:pPr>
        <w:spacing w:after="0" w:line="360" w:lineRule="auto"/>
        <w:jc w:val="both"/>
        <w:rPr>
          <w:rFonts w:ascii="Times New Roman" w:hAnsi="Times New Roman" w:cs="Times New Roman"/>
          <w:sz w:val="24"/>
          <w:szCs w:val="24"/>
        </w:rPr>
      </w:pPr>
    </w:p>
    <w:p w14:paraId="6394517D" w14:textId="1530D1C5"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Ponadto wieloparametrowe zabezpieczenie silnikowe musi monitorować:</w:t>
      </w:r>
    </w:p>
    <w:p w14:paraId="4AEB0741" w14:textId="29B1DB7B"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rezystancję izolacji przed uruchomieniem</w:t>
      </w:r>
    </w:p>
    <w:p w14:paraId="273DC983" w14:textId="4259D85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temperaturę</w:t>
      </w:r>
    </w:p>
    <w:p w14:paraId="0BCC6037" w14:textId="6322E86D"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przeciążenie/</w:t>
      </w:r>
      <w:proofErr w:type="spellStart"/>
      <w:r w:rsidRPr="009D7768">
        <w:rPr>
          <w:rFonts w:ascii="Times New Roman" w:hAnsi="Times New Roman" w:cs="Times New Roman"/>
          <w:sz w:val="24"/>
          <w:szCs w:val="24"/>
        </w:rPr>
        <w:t>suchobieg</w:t>
      </w:r>
      <w:proofErr w:type="spellEnd"/>
    </w:p>
    <w:p w14:paraId="4D3B83A6" w14:textId="37F44CA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 wysokie/za niskie napięcie</w:t>
      </w:r>
    </w:p>
    <w:p w14:paraId="322C992D" w14:textId="35FB8F04"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kolejność faz</w:t>
      </w:r>
    </w:p>
    <w:p w14:paraId="0EAA5EBA" w14:textId="19C5E9F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brak fazy</w:t>
      </w:r>
    </w:p>
    <w:p w14:paraId="58AC768D" w14:textId="18BFC0BA"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współczynnik mocy (cos </w:t>
      </w:r>
      <w:r w:rsidRPr="009D7768">
        <w:rPr>
          <w:rFonts w:ascii="Times New Roman" w:eastAsia="SymbolMT" w:hAnsi="Times New Roman" w:cs="Times New Roman"/>
          <w:color w:val="231F20"/>
          <w:sz w:val="24"/>
          <w:szCs w:val="24"/>
        </w:rPr>
        <w:t></w:t>
      </w:r>
      <w:r w:rsidRPr="009D7768">
        <w:rPr>
          <w:rFonts w:ascii="Times New Roman" w:hAnsi="Times New Roman" w:cs="Times New Roman"/>
          <w:sz w:val="24"/>
          <w:szCs w:val="24"/>
        </w:rPr>
        <w:t>)</w:t>
      </w:r>
    </w:p>
    <w:p w14:paraId="0F51614A" w14:textId="24169967"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mocy</w:t>
      </w:r>
    </w:p>
    <w:p w14:paraId="1207CDB3" w14:textId="5C0ED2C2"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zniekształcenia harmoniczne</w:t>
      </w:r>
    </w:p>
    <w:p w14:paraId="3FB85111" w14:textId="354F66FB"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asymetrię napięcia</w:t>
      </w:r>
    </w:p>
    <w:p w14:paraId="422E79EF" w14:textId="080FB778"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licznik godzin pracy </w:t>
      </w:r>
    </w:p>
    <w:p w14:paraId="5DFE2473" w14:textId="5A7965CC"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licznik uruchomień</w:t>
      </w:r>
    </w:p>
    <w:p w14:paraId="7E43209E" w14:textId="7047419C" w:rsidR="00BD0E28" w:rsidRPr="009D7768" w:rsidRDefault="00BD0E28" w:rsidP="00ED0311">
      <w:pPr>
        <w:spacing w:after="0" w:line="360" w:lineRule="auto"/>
        <w:jc w:val="both"/>
        <w:rPr>
          <w:rFonts w:ascii="Times New Roman" w:hAnsi="Times New Roman" w:cs="Times New Roman"/>
          <w:sz w:val="24"/>
          <w:szCs w:val="24"/>
        </w:rPr>
      </w:pPr>
    </w:p>
    <w:p w14:paraId="78ACF362" w14:textId="70A568B6"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Jeśli pompa głębinowa jest regulowana przetwornicą częstotliwości to nie jest wymagane wyposażenie jej obwodów zasilania w wieloparametrowe zabezpieczenie silnikowe. Rolę takiego zabezpieczenia pełni wówczas przetwornica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w:t>
      </w:r>
      <w:r w:rsidR="00E02451">
        <w:rPr>
          <w:rFonts w:ascii="Times New Roman" w:hAnsi="Times New Roman" w:cs="Times New Roman"/>
          <w:sz w:val="24"/>
          <w:szCs w:val="24"/>
        </w:rPr>
        <w:t>a</w:t>
      </w:r>
      <w:r w:rsidR="00E02451">
        <w:rPr>
          <w:rFonts w:ascii="Times New Roman" w:hAnsi="Times New Roman" w:cs="Times New Roman"/>
          <w:sz w:val="24"/>
          <w:szCs w:val="24"/>
        </w:rPr>
        <w:t xml:space="preserve"> </w:t>
      </w:r>
      <w:r w:rsidR="00E02451">
        <w:rPr>
          <w:rFonts w:ascii="Times New Roman" w:hAnsi="Times New Roman" w:cs="Times New Roman"/>
          <w:sz w:val="24"/>
          <w:szCs w:val="24"/>
        </w:rPr>
        <w:br/>
      </w:r>
      <w:r w:rsidR="00E02451">
        <w:rPr>
          <w:rFonts w:ascii="Times New Roman" w:hAnsi="Times New Roman" w:cs="Times New Roman"/>
          <w:sz w:val="24"/>
          <w:szCs w:val="24"/>
        </w:rPr>
        <w:t>z silnikiem pompy)</w:t>
      </w:r>
      <w:r w:rsidRPr="009D7768">
        <w:rPr>
          <w:rFonts w:ascii="Times New Roman" w:hAnsi="Times New Roman" w:cs="Times New Roman"/>
          <w:sz w:val="24"/>
          <w:szCs w:val="24"/>
        </w:rPr>
        <w:t>.</w:t>
      </w:r>
    </w:p>
    <w:p w14:paraId="23B11A06" w14:textId="5C401B50" w:rsidR="00BD0E28" w:rsidRPr="009D7768" w:rsidRDefault="00BD0E28" w:rsidP="00ED0311">
      <w:pPr>
        <w:spacing w:after="0" w:line="360" w:lineRule="auto"/>
        <w:jc w:val="both"/>
        <w:rPr>
          <w:rFonts w:ascii="Times New Roman" w:hAnsi="Times New Roman" w:cs="Times New Roman"/>
          <w:sz w:val="24"/>
          <w:szCs w:val="24"/>
        </w:rPr>
      </w:pPr>
    </w:p>
    <w:p w14:paraId="2264C2AD" w14:textId="29C54975" w:rsidR="00BD0E28" w:rsidRPr="009D7768" w:rsidRDefault="00BD0E28"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płuczące </w:t>
      </w:r>
    </w:p>
    <w:p w14:paraId="109FE64C" w14:textId="3B4F5DA9" w:rsidR="00BD0E28"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Przed dostarczeniem pomp płuczących wymagane jest sprawdzenie wydajności i wysokości podnoszenia ze względu na poprawność prowadzenia procesu płukania złoża filtracyjnego. Należy szczególnie zwrócić uwagę na odpowiednią intensywność procesu płukania oraz na to aby podczas płukania nie zachodziło zjawisko wypłukiwania złoża filtracyjnego.</w:t>
      </w:r>
    </w:p>
    <w:p w14:paraId="3ACB9CDA" w14:textId="77777777" w:rsidR="00AA0DED" w:rsidRPr="009D7768" w:rsidRDefault="00AA0DED" w:rsidP="00ED0311">
      <w:pPr>
        <w:autoSpaceDE w:val="0"/>
        <w:autoSpaceDN w:val="0"/>
        <w:adjustRightInd w:val="0"/>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sz w:val="24"/>
          <w:szCs w:val="24"/>
        </w:rPr>
        <w:t>Jako pompy płuczące należy zastosować normalnie ssące, jednostopniowe pompy odśrodkowe:</w:t>
      </w:r>
    </w:p>
    <w:p w14:paraId="4F83A229" w14:textId="77777777"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zaprojektowane zgodnie z ISO 5199, </w:t>
      </w:r>
    </w:p>
    <w:p w14:paraId="31023173" w14:textId="1A25C1CF"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 wymiarach i nominalnych osiągach wg ISO 2858 (16 bar),</w:t>
      </w:r>
    </w:p>
    <w:p w14:paraId="6F043231" w14:textId="77777777"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wyposażone w kołnierze typu PN 16 o wymiarach według EN 1092-2,</w:t>
      </w:r>
    </w:p>
    <w:p w14:paraId="6EC8FEB3" w14:textId="6259DCC1"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xml:space="preserve">- wyposażone w osiowy króciec ssawny, promieniowy króciec tłoczny, poziomy wał oraz konstrukcję </w:t>
      </w:r>
      <w:proofErr w:type="spellStart"/>
      <w:r w:rsidRPr="009D7768">
        <w:rPr>
          <w:rFonts w:ascii="Times New Roman" w:hAnsi="Times New Roman" w:cs="Times New Roman"/>
          <w:sz w:val="24"/>
          <w:szCs w:val="24"/>
        </w:rPr>
        <w:t>back</w:t>
      </w:r>
      <w:proofErr w:type="spellEnd"/>
      <w:r w:rsidRPr="009D7768">
        <w:rPr>
          <w:rFonts w:ascii="Times New Roman" w:hAnsi="Times New Roman" w:cs="Times New Roman"/>
          <w:sz w:val="24"/>
          <w:szCs w:val="24"/>
        </w:rPr>
        <w:t>-</w:t>
      </w:r>
      <w:proofErr w:type="spellStart"/>
      <w:r w:rsidRPr="009D7768">
        <w:rPr>
          <w:rFonts w:ascii="Times New Roman" w:hAnsi="Times New Roman" w:cs="Times New Roman"/>
          <w:sz w:val="24"/>
          <w:szCs w:val="24"/>
        </w:rPr>
        <w:t>pull</w:t>
      </w:r>
      <w:proofErr w:type="spellEnd"/>
      <w:r w:rsidRPr="009D7768">
        <w:rPr>
          <w:rFonts w:ascii="Times New Roman" w:hAnsi="Times New Roman" w:cs="Times New Roman"/>
          <w:sz w:val="24"/>
          <w:szCs w:val="24"/>
        </w:rPr>
        <w:t>-out umożliwiającą demontaż silnika, podstawy silnika, pokrywy oraz wirnika bez naruszania obudowy pompy lub rur,</w:t>
      </w:r>
    </w:p>
    <w:p w14:paraId="5F5FE9A9" w14:textId="2C76D41F"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 nieodciążonym uszczelnieniem z mieszkiem gumowym zgodnie z DIN EN 12756,</w:t>
      </w:r>
    </w:p>
    <w:p w14:paraId="65B47457" w14:textId="28BDED9B"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połączona sprzęgłem z asynchronicznym silnikiem elektrycznym chłodzonym wentylatorem</w:t>
      </w:r>
    </w:p>
    <w:p w14:paraId="19512522" w14:textId="539C1421"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wskaźnik minimalnej sprawności energetycznej (MEI) powinien </w:t>
      </w:r>
      <w:r w:rsidR="00C47A39" w:rsidRPr="009D7768">
        <w:rPr>
          <w:rFonts w:ascii="Times New Roman" w:hAnsi="Times New Roman" w:cs="Times New Roman"/>
          <w:sz w:val="24"/>
          <w:szCs w:val="24"/>
        </w:rPr>
        <w:t>być nie mniejszy niż</w:t>
      </w:r>
      <w:r w:rsidRPr="009D7768">
        <w:rPr>
          <w:rFonts w:ascii="Times New Roman" w:hAnsi="Times New Roman" w:cs="Times New Roman"/>
          <w:sz w:val="24"/>
          <w:szCs w:val="24"/>
        </w:rPr>
        <w:t xml:space="preserve"> 0,70</w:t>
      </w:r>
    </w:p>
    <w:p w14:paraId="25BD057D" w14:textId="6DCF63EB" w:rsidR="00C47A39" w:rsidRPr="009D7768" w:rsidRDefault="00C47A3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części wykonane z żeliwa muszą być pokryte powłoką na bazie żywic epoksydowych wykonaną w procesie katodowego malowania elektrolitycznego,</w:t>
      </w:r>
    </w:p>
    <w:p w14:paraId="2A200072" w14:textId="5F9D3CF8" w:rsidR="00AA0DED" w:rsidRPr="009D7768" w:rsidRDefault="00C47A3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wirnik wyważony statycznie, zgodnie z ISO 1940-1, do klasy G6.3, a także odciążony hydraulicznie w celu skompensowania nacisku osiowego,</w:t>
      </w:r>
    </w:p>
    <w:p w14:paraId="2E38D421" w14:textId="4B050694"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 podstawa silnika i pokrywa pompy wykonane z żeliwa (EN-GJL-250). Osłony sprzęgła muszą być przymocowane do podstawy silnika. W pokrywie musi być śruba odpowietrzająca korpus pompy i komorę uszczelnienia wału,</w:t>
      </w:r>
    </w:p>
    <w:p w14:paraId="42FC0DD0" w14:textId="7DDFDBB6"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silnik o sprawności nie mniejszej niż IE3.</w:t>
      </w:r>
    </w:p>
    <w:p w14:paraId="0FFCD34D" w14:textId="778C2B1A"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Dopuszcza się stosowanie jako pomp płuczących pionowych pomp wielostopniowych.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W takim przypadku podstawa pompy musi być wykonana z żeliwa szarego a wirniki ze stali nierdzewnej (przynajmniej klasie EN 1.4301).</w:t>
      </w:r>
    </w:p>
    <w:p w14:paraId="73CCC3E5" w14:textId="77777777" w:rsidR="00ED0311" w:rsidRDefault="00ED0311" w:rsidP="00ED0311">
      <w:pPr>
        <w:spacing w:after="0" w:line="360" w:lineRule="auto"/>
        <w:jc w:val="both"/>
        <w:rPr>
          <w:rFonts w:ascii="Times New Roman" w:hAnsi="Times New Roman" w:cs="Times New Roman"/>
          <w:sz w:val="24"/>
          <w:szCs w:val="24"/>
        </w:rPr>
      </w:pPr>
    </w:p>
    <w:p w14:paraId="1184204E" w14:textId="77777777" w:rsidR="00ED0311" w:rsidRDefault="00ED0311" w:rsidP="00ED0311">
      <w:p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u w:val="single"/>
          <w:lang w:eastAsia="pl-PL"/>
        </w:rPr>
        <w:t>Szafa sterownicza :</w:t>
      </w:r>
      <w:r w:rsidRPr="00441090">
        <w:rPr>
          <w:rFonts w:ascii="Times New Roman" w:eastAsia="Times New Roman" w:hAnsi="Times New Roman" w:cs="Times New Roman"/>
          <w:sz w:val="24"/>
          <w:szCs w:val="24"/>
          <w:lang w:eastAsia="pl-PL"/>
        </w:rPr>
        <w:t xml:space="preserve"> </w:t>
      </w:r>
    </w:p>
    <w:p w14:paraId="14D80A69" w14:textId="77777777" w:rsidR="00ED0311" w:rsidRPr="00441090"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 xml:space="preserve">Wymagany sterownik PLC z możliwością rozbudowy o dodatkowe karty, (zabronione nazywane </w:t>
      </w:r>
      <w:proofErr w:type="spellStart"/>
      <w:r w:rsidRPr="00441090">
        <w:rPr>
          <w:rFonts w:ascii="Times New Roman" w:eastAsia="Times New Roman" w:hAnsi="Times New Roman" w:cs="Times New Roman"/>
          <w:sz w:val="24"/>
          <w:szCs w:val="24"/>
          <w:lang w:eastAsia="pl-PL"/>
        </w:rPr>
        <w:t>softPLC</w:t>
      </w:r>
      <w:proofErr w:type="spellEnd"/>
      <w:r w:rsidRPr="00441090">
        <w:rPr>
          <w:rFonts w:ascii="Times New Roman" w:eastAsia="Times New Roman" w:hAnsi="Times New Roman" w:cs="Times New Roman"/>
          <w:sz w:val="24"/>
          <w:szCs w:val="24"/>
          <w:lang w:eastAsia="pl-PL"/>
        </w:rPr>
        <w:t>)</w:t>
      </w:r>
    </w:p>
    <w:p w14:paraId="3F1408DB"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Wyświetlacz dotykowy przekątna 7"</w:t>
      </w:r>
    </w:p>
    <w:p w14:paraId="7EA48190"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pełna parametryzacja parametrów pracy zestawu na poziomie sterownika,</w:t>
      </w:r>
    </w:p>
    <w:p w14:paraId="080B6083"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Wszystkie pompy musza posiadać indywidualną przetwornicę montowaną w szafie sterowniczej (przetwornica z filtrami przeciw-</w:t>
      </w:r>
      <w:proofErr w:type="spellStart"/>
      <w:r w:rsidRPr="00441090">
        <w:rPr>
          <w:rFonts w:ascii="Times New Roman" w:eastAsia="Times New Roman" w:hAnsi="Times New Roman" w:cs="Times New Roman"/>
          <w:sz w:val="24"/>
          <w:szCs w:val="24"/>
          <w:lang w:eastAsia="pl-PL"/>
        </w:rPr>
        <w:t>zakłuceniowymi</w:t>
      </w:r>
      <w:proofErr w:type="spellEnd"/>
      <w:r w:rsidRPr="00441090">
        <w:rPr>
          <w:rFonts w:ascii="Times New Roman" w:eastAsia="Times New Roman" w:hAnsi="Times New Roman" w:cs="Times New Roman"/>
          <w:sz w:val="24"/>
          <w:szCs w:val="24"/>
          <w:lang w:eastAsia="pl-PL"/>
        </w:rPr>
        <w:t xml:space="preserve"> )</w:t>
      </w:r>
    </w:p>
    <w:p w14:paraId="378223FC"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 xml:space="preserve">Komunikacja RS485/ </w:t>
      </w:r>
      <w:proofErr w:type="spellStart"/>
      <w:r w:rsidRPr="00441090">
        <w:rPr>
          <w:rFonts w:ascii="Times New Roman" w:eastAsia="Times New Roman" w:hAnsi="Times New Roman" w:cs="Times New Roman"/>
          <w:sz w:val="24"/>
          <w:szCs w:val="24"/>
          <w:lang w:eastAsia="pl-PL"/>
        </w:rPr>
        <w:t>Modbus</w:t>
      </w:r>
      <w:proofErr w:type="spellEnd"/>
      <w:r w:rsidRPr="00441090">
        <w:rPr>
          <w:rFonts w:ascii="Times New Roman" w:eastAsia="Times New Roman" w:hAnsi="Times New Roman" w:cs="Times New Roman"/>
          <w:sz w:val="24"/>
          <w:szCs w:val="24"/>
          <w:lang w:eastAsia="pl-PL"/>
        </w:rPr>
        <w:t xml:space="preserve"> RTU</w:t>
      </w:r>
    </w:p>
    <w:p w14:paraId="16AB3C56"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dostosowanie programu sterowania do potrzeb użytkownika,</w:t>
      </w:r>
    </w:p>
    <w:p w14:paraId="42367527"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możliwość obsługi dodatkowych urządzeń systemów hydraulicznych  (zawory, filtry, pompy głębinowe, chloratory),</w:t>
      </w:r>
    </w:p>
    <w:p w14:paraId="3E391EB4"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podgląd stanu pracy układu oraz zmianę nastaw na urządzeniach mobilnych,</w:t>
      </w:r>
    </w:p>
    <w:p w14:paraId="305BA872" w14:textId="77777777" w:rsidR="00ED0311"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wymagane awaryjne sterowanie w przypadku awarii sterownika.</w:t>
      </w:r>
    </w:p>
    <w:p w14:paraId="4759FB13" w14:textId="77777777" w:rsidR="00ED0311" w:rsidRDefault="00ED0311" w:rsidP="00ED0311">
      <w:pPr>
        <w:pStyle w:val="Akapitzlist"/>
        <w:spacing w:after="0" w:line="360" w:lineRule="auto"/>
        <w:rPr>
          <w:rFonts w:ascii="Times New Roman" w:eastAsia="Times New Roman" w:hAnsi="Times New Roman" w:cs="Times New Roman"/>
          <w:sz w:val="24"/>
          <w:szCs w:val="24"/>
          <w:lang w:eastAsia="pl-PL"/>
        </w:rPr>
      </w:pPr>
    </w:p>
    <w:p w14:paraId="0D178E42" w14:textId="77777777" w:rsidR="008E2C97" w:rsidRPr="00441090" w:rsidRDefault="008E2C97" w:rsidP="00ED0311">
      <w:pPr>
        <w:pStyle w:val="Akapitzlist"/>
        <w:spacing w:after="0" w:line="360" w:lineRule="auto"/>
        <w:rPr>
          <w:rFonts w:ascii="Times New Roman" w:eastAsia="Times New Roman" w:hAnsi="Times New Roman" w:cs="Times New Roman"/>
          <w:sz w:val="24"/>
          <w:szCs w:val="24"/>
          <w:lang w:eastAsia="pl-PL"/>
        </w:rPr>
      </w:pPr>
    </w:p>
    <w:p w14:paraId="6201E3B0" w14:textId="77777777" w:rsidR="00ED0311" w:rsidRPr="00646F12" w:rsidRDefault="00ED0311" w:rsidP="00ED0311">
      <w:pPr>
        <w:spacing w:after="0" w:line="360" w:lineRule="auto"/>
        <w:rPr>
          <w:rFonts w:ascii="Times New Roman" w:eastAsia="Times New Roman" w:hAnsi="Times New Roman" w:cs="Times New Roman"/>
          <w:sz w:val="24"/>
          <w:szCs w:val="24"/>
          <w:u w:val="single"/>
          <w:lang w:eastAsia="pl-PL"/>
        </w:rPr>
      </w:pPr>
      <w:r w:rsidRPr="00646F12">
        <w:rPr>
          <w:rFonts w:ascii="Times New Roman" w:eastAsia="Times New Roman" w:hAnsi="Times New Roman" w:cs="Times New Roman"/>
          <w:sz w:val="24"/>
          <w:szCs w:val="24"/>
          <w:u w:val="single"/>
          <w:lang w:eastAsia="pl-PL"/>
        </w:rPr>
        <w:lastRenderedPageBreak/>
        <w:t xml:space="preserve">Na drzwiach rozdzielni (IP65/54) powinno znajdować się: </w:t>
      </w:r>
    </w:p>
    <w:p w14:paraId="7D88C454"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panel operatorski sterownika 7``</w:t>
      </w:r>
    </w:p>
    <w:p w14:paraId="02E0D237"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kontrolki sygnalizacyjne (praca, awaria, zasilanie)</w:t>
      </w:r>
    </w:p>
    <w:p w14:paraId="05ED39A9"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przełączniki trybu pracy</w:t>
      </w:r>
    </w:p>
    <w:p w14:paraId="78C9CC47"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wyłącznik główny</w:t>
      </w:r>
    </w:p>
    <w:p w14:paraId="70AEC65A"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wyłącznik bezpieczeństwa</w:t>
      </w:r>
    </w:p>
    <w:p w14:paraId="7BFC6473" w14:textId="77777777" w:rsidR="00ED0311" w:rsidRPr="00441090" w:rsidRDefault="00ED0311" w:rsidP="00ED0311">
      <w:pPr>
        <w:pStyle w:val="Akapitzlist"/>
        <w:spacing w:after="0" w:line="360" w:lineRule="auto"/>
        <w:rPr>
          <w:rFonts w:ascii="Times New Roman" w:eastAsia="Times New Roman" w:hAnsi="Times New Roman" w:cs="Times New Roman"/>
          <w:sz w:val="24"/>
          <w:szCs w:val="24"/>
          <w:lang w:eastAsia="pl-PL"/>
        </w:rPr>
      </w:pPr>
    </w:p>
    <w:p w14:paraId="1CA6966D" w14:textId="6A5689B5" w:rsidR="00ED0311" w:rsidRDefault="00ED0311" w:rsidP="00ED0311">
      <w:pPr>
        <w:spacing w:after="0" w:line="360" w:lineRule="auto"/>
        <w:rPr>
          <w:rFonts w:ascii="Times New Roman" w:eastAsia="Times New Roman" w:hAnsi="Times New Roman" w:cs="Times New Roman"/>
          <w:sz w:val="24"/>
          <w:szCs w:val="24"/>
          <w:u w:val="single"/>
          <w:lang w:eastAsia="pl-PL"/>
        </w:rPr>
      </w:pPr>
      <w:r w:rsidRPr="00441090">
        <w:rPr>
          <w:rFonts w:ascii="Times New Roman" w:eastAsia="Times New Roman" w:hAnsi="Times New Roman" w:cs="Times New Roman"/>
          <w:sz w:val="24"/>
          <w:szCs w:val="24"/>
          <w:u w:val="single"/>
          <w:lang w:eastAsia="pl-PL"/>
        </w:rPr>
        <w:t>Algorytmy pracy:</w:t>
      </w:r>
      <w:r w:rsidRPr="00441090">
        <w:rPr>
          <w:rFonts w:ascii="Times New Roman" w:eastAsia="Times New Roman" w:hAnsi="Times New Roman" w:cs="Times New Roman"/>
          <w:sz w:val="24"/>
          <w:szCs w:val="24"/>
          <w:lang w:eastAsia="pl-PL"/>
        </w:rPr>
        <w:br/>
        <w:t>Praca pompowni według charakterystyki sieci wpisanej do sterownika, w funkcji Q=F(H)- min 8 punktów charakterystycznych Q1-H1 do Q</w:t>
      </w:r>
      <w:r w:rsidRPr="00441090">
        <w:rPr>
          <w:rFonts w:ascii="Times New Roman" w:eastAsia="Times New Roman" w:hAnsi="Times New Roman" w:cs="Times New Roman"/>
          <w:sz w:val="24"/>
          <w:szCs w:val="24"/>
          <w:lang w:eastAsia="pl-PL"/>
        </w:rPr>
        <w:br/>
        <w:t xml:space="preserve">Przy pracy 2 czy 3 pomp wymagana praca na wspólnej </w:t>
      </w:r>
      <w:proofErr w:type="spellStart"/>
      <w:r w:rsidRPr="00441090">
        <w:rPr>
          <w:rFonts w:ascii="Times New Roman" w:eastAsia="Times New Roman" w:hAnsi="Times New Roman" w:cs="Times New Roman"/>
          <w:sz w:val="24"/>
          <w:szCs w:val="24"/>
          <w:lang w:eastAsia="pl-PL"/>
        </w:rPr>
        <w:t>częstotliwosci</w:t>
      </w:r>
      <w:proofErr w:type="spellEnd"/>
      <w:r w:rsidRPr="00441090">
        <w:rPr>
          <w:rFonts w:ascii="Times New Roman" w:eastAsia="Times New Roman" w:hAnsi="Times New Roman" w:cs="Times New Roman"/>
          <w:sz w:val="24"/>
          <w:szCs w:val="24"/>
          <w:lang w:eastAsia="pl-PL"/>
        </w:rPr>
        <w:t xml:space="preserve"> (wspólny sygnał PID) - zakres najlepszej sprawności</w:t>
      </w:r>
      <w:r w:rsidRPr="00441090">
        <w:rPr>
          <w:rFonts w:ascii="Times New Roman" w:eastAsia="Times New Roman" w:hAnsi="Times New Roman" w:cs="Times New Roman"/>
          <w:sz w:val="24"/>
          <w:szCs w:val="24"/>
          <w:lang w:eastAsia="pl-PL"/>
        </w:rPr>
        <w:br/>
        <w:t xml:space="preserve">Zabroniony algorytm, w którym np. pierwsza pompa pracuje z max </w:t>
      </w:r>
      <w:proofErr w:type="spellStart"/>
      <w:r w:rsidRPr="00441090">
        <w:rPr>
          <w:rFonts w:ascii="Times New Roman" w:eastAsia="Times New Roman" w:hAnsi="Times New Roman" w:cs="Times New Roman"/>
          <w:sz w:val="24"/>
          <w:szCs w:val="24"/>
          <w:lang w:eastAsia="pl-PL"/>
        </w:rPr>
        <w:t>częstotliwościa</w:t>
      </w:r>
      <w:proofErr w:type="spellEnd"/>
      <w:r w:rsidRPr="00441090">
        <w:rPr>
          <w:rFonts w:ascii="Times New Roman" w:eastAsia="Times New Roman" w:hAnsi="Times New Roman" w:cs="Times New Roman"/>
          <w:sz w:val="24"/>
          <w:szCs w:val="24"/>
          <w:lang w:eastAsia="pl-PL"/>
        </w:rPr>
        <w:t xml:space="preserve"> 50Hz, </w:t>
      </w:r>
      <w:r>
        <w:rPr>
          <w:rFonts w:ascii="Times New Roman" w:eastAsia="Times New Roman" w:hAnsi="Times New Roman" w:cs="Times New Roman"/>
          <w:sz w:val="24"/>
          <w:szCs w:val="24"/>
          <w:lang w:eastAsia="pl-PL"/>
        </w:rPr>
        <w:br/>
      </w:r>
      <w:r w:rsidRPr="00441090">
        <w:rPr>
          <w:rFonts w:ascii="Times New Roman" w:eastAsia="Times New Roman" w:hAnsi="Times New Roman" w:cs="Times New Roman"/>
          <w:sz w:val="24"/>
          <w:szCs w:val="24"/>
          <w:lang w:eastAsia="pl-PL"/>
        </w:rPr>
        <w:t>a kolejna dołącza się do pracy z inną częstotliwością tylko ona jest regulowana).</w:t>
      </w:r>
      <w:r w:rsidRPr="00441090">
        <w:rPr>
          <w:rFonts w:ascii="Times New Roman" w:eastAsia="Times New Roman" w:hAnsi="Times New Roman" w:cs="Times New Roman"/>
          <w:sz w:val="24"/>
          <w:szCs w:val="24"/>
          <w:lang w:eastAsia="pl-PL"/>
        </w:rPr>
        <w:br/>
        <w:t>Współpraca z przepływomierzem</w:t>
      </w:r>
      <w:r w:rsidRPr="00441090">
        <w:rPr>
          <w:rFonts w:ascii="Times New Roman" w:eastAsia="Times New Roman" w:hAnsi="Times New Roman" w:cs="Times New Roman"/>
          <w:sz w:val="24"/>
          <w:szCs w:val="24"/>
          <w:lang w:eastAsia="pl-PL"/>
        </w:rPr>
        <w:br/>
        <w:t>Możliwość pracy ze stałym ciśnieniem.</w:t>
      </w:r>
      <w:r w:rsidRPr="00441090">
        <w:rPr>
          <w:rFonts w:ascii="Times New Roman" w:eastAsia="Times New Roman" w:hAnsi="Times New Roman" w:cs="Times New Roman"/>
          <w:sz w:val="24"/>
          <w:szCs w:val="24"/>
          <w:lang w:eastAsia="pl-PL"/>
        </w:rPr>
        <w:br/>
      </w:r>
      <w:r w:rsidRPr="00441090">
        <w:rPr>
          <w:rFonts w:ascii="Times New Roman" w:eastAsia="Times New Roman" w:hAnsi="Times New Roman" w:cs="Times New Roman"/>
          <w:sz w:val="24"/>
          <w:szCs w:val="24"/>
          <w:lang w:eastAsia="pl-PL"/>
        </w:rPr>
        <w:br/>
      </w:r>
      <w:r w:rsidRPr="00646F12">
        <w:rPr>
          <w:rFonts w:ascii="Times New Roman" w:eastAsia="Times New Roman" w:hAnsi="Times New Roman" w:cs="Times New Roman"/>
          <w:sz w:val="24"/>
          <w:szCs w:val="24"/>
          <w:u w:val="single"/>
          <w:lang w:eastAsia="pl-PL"/>
        </w:rPr>
        <w:t>Monitoring i wizualizacja:</w:t>
      </w:r>
      <w:r w:rsidRPr="00441090">
        <w:rPr>
          <w:rFonts w:ascii="Times New Roman" w:eastAsia="Times New Roman" w:hAnsi="Times New Roman" w:cs="Times New Roman"/>
          <w:sz w:val="24"/>
          <w:szCs w:val="24"/>
          <w:lang w:eastAsia="pl-PL"/>
        </w:rPr>
        <w:br/>
      </w:r>
      <w:r w:rsidRPr="00441090">
        <w:rPr>
          <w:rFonts w:ascii="Times New Roman" w:eastAsia="Times New Roman" w:hAnsi="Times New Roman" w:cs="Times New Roman"/>
          <w:b/>
          <w:bCs/>
          <w:sz w:val="24"/>
          <w:szCs w:val="24"/>
          <w:lang w:eastAsia="pl-PL"/>
        </w:rPr>
        <w:t>Wizualizacja wszystkich parametrów pracy pomp na panelu operatorskim.</w:t>
      </w:r>
      <w:r w:rsidRPr="00441090">
        <w:rPr>
          <w:rFonts w:ascii="Times New Roman" w:eastAsia="Times New Roman" w:hAnsi="Times New Roman" w:cs="Times New Roman"/>
          <w:sz w:val="24"/>
          <w:szCs w:val="24"/>
          <w:lang w:eastAsia="pl-PL"/>
        </w:rPr>
        <w:br/>
      </w:r>
      <w:r w:rsidRPr="00441090">
        <w:rPr>
          <w:rFonts w:ascii="Times New Roman" w:eastAsia="Times New Roman" w:hAnsi="Times New Roman" w:cs="Times New Roman"/>
          <w:b/>
          <w:bCs/>
          <w:sz w:val="24"/>
          <w:szCs w:val="24"/>
          <w:lang w:eastAsia="pl-PL"/>
        </w:rPr>
        <w:t xml:space="preserve">Zmiana nastaw bez użycia zewnętrznych urządzeń. </w:t>
      </w:r>
      <w:r w:rsidRPr="00441090">
        <w:rPr>
          <w:rFonts w:ascii="Times New Roman" w:eastAsia="Times New Roman" w:hAnsi="Times New Roman" w:cs="Times New Roman"/>
          <w:sz w:val="24"/>
          <w:szCs w:val="24"/>
          <w:lang w:eastAsia="pl-PL"/>
        </w:rPr>
        <w:br/>
      </w:r>
      <w:r w:rsidRPr="00441090">
        <w:rPr>
          <w:rFonts w:ascii="Times New Roman" w:eastAsia="Times New Roman" w:hAnsi="Times New Roman" w:cs="Times New Roman"/>
          <w:b/>
          <w:bCs/>
          <w:sz w:val="24"/>
          <w:szCs w:val="24"/>
          <w:lang w:eastAsia="pl-PL"/>
        </w:rPr>
        <w:t>(</w:t>
      </w:r>
      <w:r w:rsidRPr="00441090">
        <w:rPr>
          <w:rFonts w:ascii="Times New Roman" w:eastAsia="Times New Roman" w:hAnsi="Times New Roman" w:cs="Times New Roman"/>
          <w:sz w:val="24"/>
          <w:szCs w:val="24"/>
          <w:lang w:eastAsia="pl-PL"/>
        </w:rPr>
        <w:t>Rejestracja przebiegu zmian ciśnień z przetworników umieszczonych na ssaniu oraz tłoczeniu.  Na pole wykresu zobrazowanie tych zmian w czasie</w:t>
      </w:r>
      <w:r>
        <w:rPr>
          <w:rFonts w:ascii="Times New Roman" w:eastAsia="Times New Roman" w:hAnsi="Times New Roman" w:cs="Times New Roman"/>
          <w:sz w:val="24"/>
          <w:szCs w:val="24"/>
          <w:lang w:eastAsia="pl-PL"/>
        </w:rPr>
        <w:t xml:space="preserve"> aby </w:t>
      </w:r>
      <w:r w:rsidRPr="00441090">
        <w:rPr>
          <w:rFonts w:ascii="Times New Roman" w:eastAsia="Times New Roman" w:hAnsi="Times New Roman" w:cs="Times New Roman"/>
          <w:sz w:val="24"/>
          <w:szCs w:val="24"/>
          <w:lang w:eastAsia="pl-PL"/>
        </w:rPr>
        <w:t>dokładnie sprawdzić wartość ciśnienia o określonej godzinie.  Panel powinien rejestrować 18 000 ostatnich pomiarów ciśnienia z częstotliwością 1 sekundy (12 godzin).</w:t>
      </w:r>
      <w:r w:rsidR="008E2C97">
        <w:rPr>
          <w:rFonts w:ascii="Times New Roman" w:eastAsia="Times New Roman" w:hAnsi="Times New Roman" w:cs="Times New Roman"/>
          <w:sz w:val="24"/>
          <w:szCs w:val="24"/>
          <w:lang w:eastAsia="pl-PL"/>
        </w:rPr>
        <w:br/>
      </w:r>
      <w:bookmarkStart w:id="0" w:name="_GoBack"/>
      <w:bookmarkEnd w:id="0"/>
      <w:r w:rsidRPr="00441090">
        <w:rPr>
          <w:rFonts w:ascii="Times New Roman" w:eastAsia="Times New Roman" w:hAnsi="Times New Roman" w:cs="Times New Roman"/>
          <w:sz w:val="24"/>
          <w:szCs w:val="24"/>
          <w:lang w:eastAsia="pl-PL"/>
        </w:rPr>
        <w:br/>
      </w:r>
      <w:r w:rsidRPr="00646F12">
        <w:rPr>
          <w:rFonts w:ascii="Times New Roman" w:eastAsia="Times New Roman" w:hAnsi="Times New Roman" w:cs="Times New Roman"/>
          <w:sz w:val="24"/>
          <w:szCs w:val="24"/>
          <w:u w:val="single"/>
          <w:lang w:eastAsia="pl-PL"/>
        </w:rPr>
        <w:t>Pompy</w:t>
      </w:r>
    </w:p>
    <w:p w14:paraId="3DE596CF"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Pompy wielo</w:t>
      </w:r>
      <w:r>
        <w:rPr>
          <w:rFonts w:ascii="Times New Roman" w:eastAsia="Times New Roman" w:hAnsi="Times New Roman" w:cs="Times New Roman"/>
          <w:sz w:val="24"/>
          <w:szCs w:val="24"/>
          <w:lang w:eastAsia="pl-PL"/>
        </w:rPr>
        <w:t xml:space="preserve">stopniowe (wyprodukowane w UE) </w:t>
      </w:r>
    </w:p>
    <w:p w14:paraId="2BD75A6B"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hydraulika ze stali nierdzewnej, </w:t>
      </w:r>
    </w:p>
    <w:p w14:paraId="7FB47ED4"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uszczelnienie </w:t>
      </w:r>
      <w:proofErr w:type="spellStart"/>
      <w:r w:rsidRPr="00646F12">
        <w:rPr>
          <w:rFonts w:ascii="Times New Roman" w:eastAsia="Times New Roman" w:hAnsi="Times New Roman" w:cs="Times New Roman"/>
          <w:sz w:val="24"/>
          <w:szCs w:val="24"/>
          <w:lang w:eastAsia="pl-PL"/>
        </w:rPr>
        <w:t>kompaktowe-wymian</w:t>
      </w:r>
      <w:r>
        <w:rPr>
          <w:rFonts w:ascii="Times New Roman" w:eastAsia="Times New Roman" w:hAnsi="Times New Roman" w:cs="Times New Roman"/>
          <w:sz w:val="24"/>
          <w:szCs w:val="24"/>
          <w:lang w:eastAsia="pl-PL"/>
        </w:rPr>
        <w:t>a</w:t>
      </w:r>
      <w:proofErr w:type="spellEnd"/>
      <w:r w:rsidRPr="00646F12">
        <w:rPr>
          <w:rFonts w:ascii="Times New Roman" w:eastAsia="Times New Roman" w:hAnsi="Times New Roman" w:cs="Times New Roman"/>
          <w:sz w:val="24"/>
          <w:szCs w:val="24"/>
          <w:lang w:eastAsia="pl-PL"/>
        </w:rPr>
        <w:t xml:space="preserve"> bez demontażu silnika.</w:t>
      </w:r>
    </w:p>
    <w:p w14:paraId="4A72818D"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stopa i głowica z żeliwa, wymagana powłoka </w:t>
      </w:r>
      <w:proofErr w:type="spellStart"/>
      <w:r w:rsidRPr="00646F12">
        <w:rPr>
          <w:rFonts w:ascii="Times New Roman" w:eastAsia="Times New Roman" w:hAnsi="Times New Roman" w:cs="Times New Roman"/>
          <w:sz w:val="24"/>
          <w:szCs w:val="24"/>
          <w:lang w:eastAsia="pl-PL"/>
        </w:rPr>
        <w:t>kataforetyczna</w:t>
      </w:r>
      <w:proofErr w:type="spellEnd"/>
      <w:r w:rsidRPr="00646F12">
        <w:rPr>
          <w:rFonts w:ascii="Times New Roman" w:eastAsia="Times New Roman" w:hAnsi="Times New Roman" w:cs="Times New Roman"/>
          <w:sz w:val="24"/>
          <w:szCs w:val="24"/>
          <w:lang w:eastAsia="pl-PL"/>
        </w:rPr>
        <w:t>. (lub cała pompa ze stali nierdzewnej)</w:t>
      </w:r>
    </w:p>
    <w:p w14:paraId="25E0E5DA"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Wymagane parametry Q i H pompy osiągają przy </w:t>
      </w:r>
      <w:proofErr w:type="spellStart"/>
      <w:r w:rsidRPr="00646F12">
        <w:rPr>
          <w:rFonts w:ascii="Times New Roman" w:eastAsia="Times New Roman" w:hAnsi="Times New Roman" w:cs="Times New Roman"/>
          <w:sz w:val="24"/>
          <w:szCs w:val="24"/>
          <w:lang w:eastAsia="pl-PL"/>
        </w:rPr>
        <w:t>częstotliwosci</w:t>
      </w:r>
      <w:proofErr w:type="spellEnd"/>
      <w:r w:rsidRPr="00646F12">
        <w:rPr>
          <w:rFonts w:ascii="Times New Roman" w:eastAsia="Times New Roman" w:hAnsi="Times New Roman" w:cs="Times New Roman"/>
          <w:sz w:val="24"/>
          <w:szCs w:val="24"/>
          <w:lang w:eastAsia="pl-PL"/>
        </w:rPr>
        <w:t xml:space="preserve"> 50Hz.</w:t>
      </w:r>
    </w:p>
    <w:p w14:paraId="3FDE97B0" w14:textId="77777777" w:rsidR="00ED0311" w:rsidRDefault="00ED0311" w:rsidP="00ED0311">
      <w:pPr>
        <w:spacing w:after="0" w:line="360" w:lineRule="auto"/>
        <w:rPr>
          <w:rFonts w:ascii="Times New Roman" w:eastAsia="Times New Roman" w:hAnsi="Times New Roman" w:cs="Times New Roman"/>
          <w:sz w:val="24"/>
          <w:szCs w:val="24"/>
          <w:u w:val="single"/>
          <w:lang w:eastAsia="pl-PL"/>
        </w:rPr>
      </w:pPr>
    </w:p>
    <w:p w14:paraId="596E1D51" w14:textId="77777777" w:rsidR="00ED0311" w:rsidRDefault="00ED0311" w:rsidP="00ED0311">
      <w:pPr>
        <w:spacing w:after="0" w:line="360" w:lineRule="auto"/>
        <w:rPr>
          <w:rFonts w:ascii="Times New Roman" w:eastAsia="Times New Roman" w:hAnsi="Times New Roman" w:cs="Times New Roman"/>
          <w:sz w:val="24"/>
          <w:szCs w:val="24"/>
          <w:u w:val="single"/>
          <w:lang w:eastAsia="pl-PL"/>
        </w:rPr>
      </w:pPr>
      <w:r w:rsidRPr="008E3397">
        <w:rPr>
          <w:rFonts w:ascii="Times New Roman" w:eastAsia="Times New Roman" w:hAnsi="Times New Roman" w:cs="Times New Roman"/>
          <w:sz w:val="24"/>
          <w:szCs w:val="24"/>
          <w:u w:val="single"/>
          <w:lang w:eastAsia="pl-PL"/>
        </w:rPr>
        <w:lastRenderedPageBreak/>
        <w:t>Armatura</w:t>
      </w:r>
    </w:p>
    <w:p w14:paraId="70679938" w14:textId="77777777" w:rsidR="00ED0311" w:rsidRDefault="00ED0311" w:rsidP="00ED0311">
      <w:pPr>
        <w:pStyle w:val="Akapitzlist"/>
        <w:numPr>
          <w:ilvl w:val="0"/>
          <w:numId w:val="5"/>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 xml:space="preserve">zawory zwrotne grzybkowe kołnierzowe o krótkim przemieszczeniu wspomagane sprężyną PN16, ( preferowane </w:t>
      </w:r>
      <w:proofErr w:type="spellStart"/>
      <w:r w:rsidRPr="008E3397">
        <w:rPr>
          <w:rFonts w:ascii="Times New Roman" w:eastAsia="Times New Roman" w:hAnsi="Times New Roman" w:cs="Times New Roman"/>
          <w:sz w:val="24"/>
          <w:szCs w:val="24"/>
          <w:lang w:eastAsia="pl-PL"/>
        </w:rPr>
        <w:t>socla</w:t>
      </w:r>
      <w:proofErr w:type="spellEnd"/>
      <w:r w:rsidRPr="008E3397">
        <w:rPr>
          <w:rFonts w:ascii="Times New Roman" w:eastAsia="Times New Roman" w:hAnsi="Times New Roman" w:cs="Times New Roman"/>
          <w:sz w:val="24"/>
          <w:szCs w:val="24"/>
          <w:lang w:eastAsia="pl-PL"/>
        </w:rPr>
        <w:t xml:space="preserve"> 402)</w:t>
      </w:r>
    </w:p>
    <w:p w14:paraId="516DEFA8" w14:textId="77777777" w:rsidR="00ED0311" w:rsidRDefault="00ED0311" w:rsidP="00ED0311">
      <w:pPr>
        <w:pStyle w:val="Akapitzlist"/>
        <w:numPr>
          <w:ilvl w:val="0"/>
          <w:numId w:val="5"/>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 xml:space="preserve">przepustnice </w:t>
      </w:r>
      <w:proofErr w:type="spellStart"/>
      <w:r w:rsidRPr="008E3397">
        <w:rPr>
          <w:rFonts w:ascii="Times New Roman" w:eastAsia="Times New Roman" w:hAnsi="Times New Roman" w:cs="Times New Roman"/>
          <w:sz w:val="24"/>
          <w:szCs w:val="24"/>
          <w:lang w:eastAsia="pl-PL"/>
        </w:rPr>
        <w:t>miedzykołnieżowe</w:t>
      </w:r>
      <w:proofErr w:type="spellEnd"/>
      <w:r w:rsidRPr="008E3397">
        <w:rPr>
          <w:rFonts w:ascii="Times New Roman" w:eastAsia="Times New Roman" w:hAnsi="Times New Roman" w:cs="Times New Roman"/>
          <w:sz w:val="24"/>
          <w:szCs w:val="24"/>
          <w:lang w:eastAsia="pl-PL"/>
        </w:rPr>
        <w:t xml:space="preserve"> PN16</w:t>
      </w:r>
    </w:p>
    <w:p w14:paraId="018FD2AE" w14:textId="77777777" w:rsidR="00ED0311" w:rsidRDefault="00ED0311" w:rsidP="00ED0311">
      <w:pPr>
        <w:pStyle w:val="Akapitzlist"/>
        <w:spacing w:after="0" w:line="360" w:lineRule="auto"/>
        <w:rPr>
          <w:rFonts w:ascii="Times New Roman" w:eastAsia="Times New Roman" w:hAnsi="Times New Roman" w:cs="Times New Roman"/>
          <w:sz w:val="24"/>
          <w:szCs w:val="24"/>
          <w:lang w:eastAsia="pl-PL"/>
        </w:rPr>
      </w:pPr>
    </w:p>
    <w:p w14:paraId="05921E1A" w14:textId="77777777" w:rsidR="00ED0311" w:rsidRPr="008E3397" w:rsidRDefault="00ED0311" w:rsidP="00ED0311">
      <w:p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u w:val="single"/>
          <w:lang w:eastAsia="pl-PL"/>
        </w:rPr>
        <w:t xml:space="preserve">Kolektory </w:t>
      </w:r>
      <w:r w:rsidRPr="008E3397">
        <w:rPr>
          <w:rFonts w:ascii="Times New Roman" w:eastAsia="Times New Roman" w:hAnsi="Times New Roman" w:cs="Times New Roman"/>
          <w:sz w:val="24"/>
          <w:szCs w:val="24"/>
          <w:lang w:eastAsia="pl-PL"/>
        </w:rPr>
        <w:br/>
        <w:t>Wykonanie:</w:t>
      </w:r>
      <w:r w:rsidRPr="008E3397">
        <w:rPr>
          <w:rFonts w:ascii="Times New Roman" w:eastAsia="Times New Roman" w:hAnsi="Times New Roman" w:cs="Times New Roman"/>
          <w:sz w:val="24"/>
          <w:szCs w:val="24"/>
          <w:lang w:eastAsia="pl-PL"/>
        </w:rPr>
        <w:br/>
        <w:t>Materiał :min stal 304 wymagana obowiązkowo pasywacja!</w:t>
      </w:r>
      <w:r w:rsidRPr="008E3397">
        <w:rPr>
          <w:rFonts w:ascii="Times New Roman" w:eastAsia="Times New Roman" w:hAnsi="Times New Roman" w:cs="Times New Roman"/>
          <w:sz w:val="24"/>
          <w:szCs w:val="24"/>
          <w:lang w:eastAsia="pl-PL"/>
        </w:rPr>
        <w:br/>
        <w:t xml:space="preserve">Średnice kolektorów dobrane do </w:t>
      </w:r>
      <w:proofErr w:type="spellStart"/>
      <w:r w:rsidRPr="008E3397">
        <w:rPr>
          <w:rFonts w:ascii="Times New Roman" w:eastAsia="Times New Roman" w:hAnsi="Times New Roman" w:cs="Times New Roman"/>
          <w:sz w:val="24"/>
          <w:szCs w:val="24"/>
          <w:lang w:eastAsia="pl-PL"/>
        </w:rPr>
        <w:t>Qmax</w:t>
      </w:r>
      <w:proofErr w:type="spellEnd"/>
      <w:r w:rsidRPr="008E3397">
        <w:rPr>
          <w:rFonts w:ascii="Times New Roman" w:eastAsia="Times New Roman" w:hAnsi="Times New Roman" w:cs="Times New Roman"/>
          <w:sz w:val="24"/>
          <w:szCs w:val="24"/>
          <w:lang w:eastAsia="pl-PL"/>
        </w:rPr>
        <w:t>(bez pompy rezerwowej) przy przepływnie poniżej2m/s</w:t>
      </w:r>
      <w:r w:rsidRPr="008E3397">
        <w:rPr>
          <w:rFonts w:ascii="Times New Roman" w:eastAsia="Times New Roman" w:hAnsi="Times New Roman" w:cs="Times New Roman"/>
          <w:sz w:val="24"/>
          <w:szCs w:val="24"/>
          <w:lang w:eastAsia="pl-PL"/>
        </w:rPr>
        <w:br/>
      </w:r>
      <w:proofErr w:type="spellStart"/>
      <w:r w:rsidRPr="008E3397">
        <w:rPr>
          <w:rFonts w:ascii="Times New Roman" w:eastAsia="Times New Roman" w:hAnsi="Times New Roman" w:cs="Times New Roman"/>
          <w:sz w:val="24"/>
          <w:szCs w:val="24"/>
          <w:lang w:eastAsia="pl-PL"/>
        </w:rPr>
        <w:t>Techologia</w:t>
      </w:r>
      <w:proofErr w:type="spellEnd"/>
      <w:r w:rsidRPr="008E3397">
        <w:rPr>
          <w:rFonts w:ascii="Times New Roman" w:eastAsia="Times New Roman" w:hAnsi="Times New Roman" w:cs="Times New Roman"/>
          <w:sz w:val="24"/>
          <w:szCs w:val="24"/>
          <w:lang w:eastAsia="pl-PL"/>
        </w:rPr>
        <w:t xml:space="preserve"> wykonania kolektorów : "wyciąganie szyjek, spawanie TIG, orbitalne automatyczne (zabronione ręczne).</w:t>
      </w:r>
      <w:r w:rsidRPr="008E3397">
        <w:rPr>
          <w:rFonts w:ascii="Times New Roman" w:eastAsia="Times New Roman" w:hAnsi="Times New Roman" w:cs="Times New Roman"/>
          <w:sz w:val="24"/>
          <w:szCs w:val="24"/>
          <w:lang w:eastAsia="pl-PL"/>
        </w:rPr>
        <w:br/>
        <w:t xml:space="preserve">Kolektory podczas spawania "zagazowane ". </w:t>
      </w:r>
      <w:r w:rsidRPr="008E3397">
        <w:rPr>
          <w:rFonts w:ascii="Times New Roman" w:eastAsia="Times New Roman" w:hAnsi="Times New Roman" w:cs="Times New Roman"/>
          <w:sz w:val="24"/>
          <w:szCs w:val="24"/>
          <w:lang w:eastAsia="pl-PL"/>
        </w:rPr>
        <w:br/>
        <w:t xml:space="preserve">Kołnierze obrotowe na </w:t>
      </w:r>
      <w:proofErr w:type="spellStart"/>
      <w:r w:rsidRPr="008E3397">
        <w:rPr>
          <w:rFonts w:ascii="Times New Roman" w:eastAsia="Times New Roman" w:hAnsi="Times New Roman" w:cs="Times New Roman"/>
          <w:sz w:val="24"/>
          <w:szCs w:val="24"/>
          <w:lang w:eastAsia="pl-PL"/>
        </w:rPr>
        <w:t>wywijce</w:t>
      </w:r>
      <w:proofErr w:type="spellEnd"/>
      <w:r w:rsidRPr="008E3397">
        <w:rPr>
          <w:rFonts w:ascii="Times New Roman" w:eastAsia="Times New Roman" w:hAnsi="Times New Roman" w:cs="Times New Roman"/>
          <w:sz w:val="24"/>
          <w:szCs w:val="24"/>
          <w:lang w:eastAsia="pl-PL"/>
        </w:rPr>
        <w:t xml:space="preserve">.   </w:t>
      </w:r>
      <w:r w:rsidRPr="008E3397">
        <w:rPr>
          <w:rFonts w:ascii="Times New Roman" w:eastAsia="Times New Roman" w:hAnsi="Times New Roman" w:cs="Times New Roman"/>
          <w:sz w:val="24"/>
          <w:szCs w:val="24"/>
          <w:lang w:eastAsia="pl-PL"/>
        </w:rPr>
        <w:br/>
        <w:t>Wymagana pasywacja: kolektorów, prostek, kolan po wykonaniu elementów.</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bCs/>
          <w:sz w:val="24"/>
          <w:szCs w:val="24"/>
          <w:u w:val="single"/>
          <w:lang w:eastAsia="pl-PL"/>
        </w:rPr>
        <w:t>Serwis i gwarancja</w:t>
      </w:r>
      <w:r w:rsidRPr="008E3397">
        <w:rPr>
          <w:rFonts w:ascii="Times New Roman" w:eastAsia="Times New Roman" w:hAnsi="Times New Roman" w:cs="Times New Roman"/>
          <w:sz w:val="24"/>
          <w:szCs w:val="24"/>
          <w:lang w:eastAsia="pl-PL"/>
        </w:rPr>
        <w:br/>
        <w:t>Ogólnopolska sieć serwisowa. Podanie adresów przynajmniej dwóch z terenu woj. dolnośląskie lub wielkopolskie</w:t>
      </w:r>
      <w:r w:rsidRPr="008E3397">
        <w:rPr>
          <w:rFonts w:ascii="Times New Roman" w:eastAsia="Times New Roman" w:hAnsi="Times New Roman" w:cs="Times New Roman"/>
          <w:sz w:val="24"/>
          <w:szCs w:val="24"/>
          <w:lang w:eastAsia="pl-PL"/>
        </w:rPr>
        <w:br/>
        <w:t>Gwarancja 24 miesiące. Możliwość serwisu pogwarancyjnego.</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sz w:val="24"/>
          <w:szCs w:val="24"/>
          <w:lang w:eastAsia="pl-PL"/>
        </w:rPr>
        <w:br/>
      </w:r>
      <w:r>
        <w:rPr>
          <w:rFonts w:ascii="Times New Roman" w:eastAsia="Times New Roman" w:hAnsi="Times New Roman" w:cs="Times New Roman"/>
          <w:bCs/>
          <w:sz w:val="24"/>
          <w:szCs w:val="24"/>
          <w:u w:val="single"/>
          <w:lang w:eastAsia="pl-PL"/>
        </w:rPr>
        <w:t>Wymagania ogólne</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b/>
          <w:bCs/>
          <w:sz w:val="24"/>
          <w:szCs w:val="24"/>
          <w:lang w:eastAsia="pl-PL"/>
        </w:rPr>
        <w:t xml:space="preserve">    Do </w:t>
      </w:r>
      <w:r>
        <w:rPr>
          <w:rFonts w:ascii="Times New Roman" w:eastAsia="Times New Roman" w:hAnsi="Times New Roman" w:cs="Times New Roman"/>
          <w:b/>
          <w:bCs/>
          <w:sz w:val="24"/>
          <w:szCs w:val="24"/>
          <w:lang w:eastAsia="pl-PL"/>
        </w:rPr>
        <w:t>o</w:t>
      </w:r>
      <w:r w:rsidRPr="008E3397">
        <w:rPr>
          <w:rFonts w:ascii="Times New Roman" w:eastAsia="Times New Roman" w:hAnsi="Times New Roman" w:cs="Times New Roman"/>
          <w:b/>
          <w:bCs/>
          <w:sz w:val="24"/>
          <w:szCs w:val="24"/>
          <w:lang w:eastAsia="pl-PL"/>
        </w:rPr>
        <w:t>ferty załączyć DTR proponowanych zestawów (wykluczone składanie opisów poszczególnych elementów składowych różnych producentów np. falownika,</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b/>
          <w:bCs/>
          <w:sz w:val="24"/>
          <w:szCs w:val="24"/>
          <w:lang w:eastAsia="pl-PL"/>
        </w:rPr>
        <w:t>sterownika itd.</w:t>
      </w:r>
    </w:p>
    <w:p w14:paraId="51998A76" w14:textId="77777777" w:rsidR="00ED0311"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wszystkie opisy na urządzeniu w języku polskim,</w:t>
      </w:r>
    </w:p>
    <w:p w14:paraId="0A61ACFE" w14:textId="77777777" w:rsidR="00ED0311"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wszystkie komunikaty wyświetlane przez sterownik i przetwornicy w języku polskim,</w:t>
      </w:r>
    </w:p>
    <w:p w14:paraId="60363183" w14:textId="77777777" w:rsidR="00ED0311" w:rsidRPr="008E3397"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 xml:space="preserve">urządzenie </w:t>
      </w:r>
      <w:r>
        <w:rPr>
          <w:rFonts w:ascii="Times New Roman" w:eastAsia="Times New Roman" w:hAnsi="Times New Roman" w:cs="Times New Roman"/>
          <w:sz w:val="24"/>
          <w:szCs w:val="24"/>
          <w:lang w:eastAsia="pl-PL"/>
        </w:rPr>
        <w:t xml:space="preserve">powinno </w:t>
      </w:r>
      <w:r w:rsidRPr="008E3397">
        <w:rPr>
          <w:rFonts w:ascii="Times New Roman" w:eastAsia="Times New Roman" w:hAnsi="Times New Roman" w:cs="Times New Roman"/>
          <w:sz w:val="24"/>
          <w:szCs w:val="24"/>
          <w:lang w:eastAsia="pl-PL"/>
        </w:rPr>
        <w:t>posiada</w:t>
      </w:r>
      <w:r>
        <w:rPr>
          <w:rFonts w:ascii="Times New Roman" w:eastAsia="Times New Roman" w:hAnsi="Times New Roman" w:cs="Times New Roman"/>
          <w:sz w:val="24"/>
          <w:szCs w:val="24"/>
          <w:lang w:eastAsia="pl-PL"/>
        </w:rPr>
        <w:t>ć</w:t>
      </w:r>
      <w:r w:rsidRPr="008E3397">
        <w:rPr>
          <w:rFonts w:ascii="Times New Roman" w:eastAsia="Times New Roman" w:hAnsi="Times New Roman" w:cs="Times New Roman"/>
          <w:sz w:val="24"/>
          <w:szCs w:val="24"/>
          <w:lang w:eastAsia="pl-PL"/>
        </w:rPr>
        <w:t xml:space="preserve"> dokumentację techniczno-ruchową DTR w języku polskim, która zawiera:</w:t>
      </w:r>
    </w:p>
    <w:p w14:paraId="1A1652FF"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instrukcję montażu i eksploatacji w tym sposób postępowania w sytuacjach awaryjnych oraz wykaz części zamiennych,</w:t>
      </w:r>
    </w:p>
    <w:p w14:paraId="657AC365"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instrukcję obsługi sterownika,</w:t>
      </w:r>
    </w:p>
    <w:p w14:paraId="31A6F3D3"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schematy elektryczne szafy sterowniczej,</w:t>
      </w:r>
    </w:p>
    <w:p w14:paraId="6CE4C256"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lastRenderedPageBreak/>
        <w:t>rysunek złożeniowy,</w:t>
      </w:r>
    </w:p>
    <w:p w14:paraId="1F005189"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rysunek rozmieszczenia elementów na drzwiach szafy sterowniczej,</w:t>
      </w:r>
    </w:p>
    <w:p w14:paraId="6A44A4A5"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kartę identyfikacyjną zestawu,</w:t>
      </w:r>
    </w:p>
    <w:p w14:paraId="666D50C4" w14:textId="77777777" w:rsidR="00ED0311" w:rsidRPr="008E3397"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kartę gwarancyjną,</w:t>
      </w:r>
    </w:p>
    <w:p w14:paraId="0AC04E97" w14:textId="77777777" w:rsidR="00ED0311" w:rsidRPr="00441090" w:rsidRDefault="00ED0311" w:rsidP="00ED0311">
      <w:pPr>
        <w:spacing w:after="0" w:line="360" w:lineRule="auto"/>
        <w:rPr>
          <w:rFonts w:ascii="Times New Roman" w:hAnsi="Times New Roman" w:cs="Times New Roman"/>
          <w:sz w:val="24"/>
          <w:szCs w:val="24"/>
        </w:rPr>
      </w:pPr>
    </w:p>
    <w:p w14:paraId="48394DF4" w14:textId="135D0005" w:rsidR="00C85FA9" w:rsidRPr="009D7768" w:rsidRDefault="00C85FA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A77C3BE" w14:textId="2725F012" w:rsidR="00217BB5" w:rsidRPr="009D7768" w:rsidRDefault="00217BB5"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 xml:space="preserve">Szczegółowe parametry pomp i zestawów hydroforowych </w:t>
      </w:r>
      <w:r w:rsidR="00C85FA9" w:rsidRPr="009D7768">
        <w:rPr>
          <w:rFonts w:ascii="Times New Roman" w:hAnsi="Times New Roman" w:cs="Times New Roman"/>
          <w:b/>
          <w:bCs/>
          <w:sz w:val="24"/>
          <w:szCs w:val="24"/>
        </w:rPr>
        <w:t>na poszczególnych obiektach</w:t>
      </w:r>
    </w:p>
    <w:p w14:paraId="7577AE4A" w14:textId="77777777" w:rsidR="00C85FA9" w:rsidRPr="009D7768" w:rsidRDefault="00C85FA9" w:rsidP="00ED0311">
      <w:pPr>
        <w:pStyle w:val="Akapitzlist"/>
        <w:spacing w:after="0" w:line="360" w:lineRule="auto"/>
        <w:ind w:left="0"/>
        <w:jc w:val="both"/>
        <w:rPr>
          <w:rFonts w:ascii="Times New Roman" w:hAnsi="Times New Roman" w:cs="Times New Roman"/>
          <w:b/>
          <w:bCs/>
          <w:sz w:val="24"/>
          <w:szCs w:val="24"/>
        </w:rPr>
      </w:pPr>
    </w:p>
    <w:p w14:paraId="6206C17C" w14:textId="3BD34F28" w:rsidR="00AC3950" w:rsidRPr="009D7768" w:rsidRDefault="00AA0503"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5FA9" w:rsidRPr="009D7768">
        <w:rPr>
          <w:rFonts w:ascii="Times New Roman" w:hAnsi="Times New Roman" w:cs="Times New Roman"/>
          <w:sz w:val="24"/>
          <w:szCs w:val="24"/>
        </w:rPr>
        <w:t>Sieciowa pompownia wody Boraszyce Wielkie przy barze Malinówka</w:t>
      </w:r>
    </w:p>
    <w:p w14:paraId="652ADEDF" w14:textId="7A054CA3" w:rsidR="00AC3950" w:rsidRPr="009D7768" w:rsidRDefault="00AC395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C944EBD" w14:textId="2D4863FE"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w:t>
      </w:r>
      <w:r w:rsidR="00AA0503" w:rsidRPr="009D7768">
        <w:rPr>
          <w:rFonts w:ascii="Times New Roman" w:hAnsi="Times New Roman" w:cs="Times New Roman"/>
          <w:sz w:val="24"/>
          <w:szCs w:val="24"/>
        </w:rPr>
        <w:t xml:space="preserve"> na ssaniu</w:t>
      </w:r>
      <w:r w:rsidRPr="009D7768">
        <w:rPr>
          <w:rFonts w:ascii="Times New Roman" w:hAnsi="Times New Roman" w:cs="Times New Roman"/>
          <w:sz w:val="24"/>
          <w:szCs w:val="24"/>
        </w:rPr>
        <w:t xml:space="preserve"> – 4 bar</w:t>
      </w:r>
    </w:p>
    <w:p w14:paraId="70AFB7DE" w14:textId="323A1E5C"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w:t>
      </w:r>
      <w:r w:rsidR="00AA0503" w:rsidRPr="009D7768">
        <w:rPr>
          <w:rFonts w:ascii="Times New Roman" w:hAnsi="Times New Roman" w:cs="Times New Roman"/>
          <w:sz w:val="24"/>
          <w:szCs w:val="24"/>
        </w:rPr>
        <w:t xml:space="preserve">na tłoczeniu </w:t>
      </w:r>
      <w:r w:rsidRPr="009D7768">
        <w:rPr>
          <w:rFonts w:ascii="Times New Roman" w:hAnsi="Times New Roman" w:cs="Times New Roman"/>
          <w:sz w:val="24"/>
          <w:szCs w:val="24"/>
        </w:rPr>
        <w:t>– 8 bar</w:t>
      </w:r>
    </w:p>
    <w:p w14:paraId="60D0A14E" w14:textId="0AD56A33"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 minimum 2 sztuki pracujące przy maksymalnym rozbiorze. Nie jest wymagana pompa rezerwowa</w:t>
      </w:r>
    </w:p>
    <w:p w14:paraId="3857DA27" w14:textId="4BA0C3FE"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pompy:4,0kW</w:t>
      </w:r>
    </w:p>
    <w:p w14:paraId="718BC4A2" w14:textId="2BA89D44"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Q=36m3/h i podnoszeniu P=4,0bar – 72%</w:t>
      </w:r>
    </w:p>
    <w:p w14:paraId="7EA60E85" w14:textId="15B60D4A"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Q=36m3/h i podnoszeniu P=4,0bar – 6,5kW</w:t>
      </w:r>
    </w:p>
    <w:p w14:paraId="04288D7A" w14:textId="61F7BF3A"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Q=36m3/h i podnoszeniu P=4,0bar – max 4m</w:t>
      </w:r>
    </w:p>
    <w:p w14:paraId="530705AB"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4F71409F"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61253C5B" w14:textId="5C90E087" w:rsidR="00C85FA9"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w:t>
      </w:r>
      <w:r w:rsidR="00C85FA9" w:rsidRPr="009D7768">
        <w:rPr>
          <w:rFonts w:ascii="Times New Roman" w:hAnsi="Times New Roman" w:cs="Times New Roman"/>
          <w:sz w:val="24"/>
          <w:szCs w:val="24"/>
        </w:rPr>
        <w:t>ydajność zestawu hydroforowego w czasie pożaru – 36m3/h</w:t>
      </w:r>
    </w:p>
    <w:p w14:paraId="4CA174FA" w14:textId="77777777" w:rsidR="00C85FA9" w:rsidRPr="009D7768" w:rsidRDefault="00C85FA9" w:rsidP="00ED0311">
      <w:pPr>
        <w:spacing w:after="0" w:line="360" w:lineRule="auto"/>
        <w:jc w:val="both"/>
        <w:rPr>
          <w:rFonts w:ascii="Times New Roman" w:hAnsi="Times New Roman" w:cs="Times New Roman"/>
          <w:sz w:val="24"/>
          <w:szCs w:val="24"/>
        </w:rPr>
      </w:pPr>
    </w:p>
    <w:p w14:paraId="18DC3089" w14:textId="14AEFDB0"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dwie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2EA3A1E3" w14:textId="212BD283"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12614C5" w14:textId="77777777" w:rsidR="00D43DCE"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=4</w:t>
      </w:r>
      <w:r w:rsidR="00B56465" w:rsidRPr="009D7768">
        <w:rPr>
          <w:rFonts w:ascii="Times New Roman" w:hAnsi="Times New Roman" w:cs="Times New Roman"/>
          <w:sz w:val="24"/>
          <w:szCs w:val="24"/>
        </w:rPr>
        <w:t>0</w:t>
      </w:r>
      <w:r w:rsidRPr="009D7768">
        <w:rPr>
          <w:rFonts w:ascii="Times New Roman" w:hAnsi="Times New Roman" w:cs="Times New Roman"/>
          <w:sz w:val="24"/>
          <w:szCs w:val="24"/>
        </w:rPr>
        <w:t>m3/h</w:t>
      </w:r>
      <w:r w:rsidR="00D43DCE" w:rsidRPr="009D7768">
        <w:rPr>
          <w:rFonts w:ascii="Times New Roman" w:hAnsi="Times New Roman" w:cs="Times New Roman"/>
          <w:sz w:val="24"/>
          <w:szCs w:val="24"/>
        </w:rPr>
        <w:t xml:space="preserve"> przy pracy dwóch pomp</w:t>
      </w:r>
    </w:p>
    <w:p w14:paraId="720438B9" w14:textId="195DBDEE"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w:t>
      </w:r>
      <w:r w:rsidR="00B56465" w:rsidRPr="009D7768">
        <w:rPr>
          <w:rFonts w:ascii="Times New Roman" w:hAnsi="Times New Roman" w:cs="Times New Roman"/>
          <w:sz w:val="24"/>
          <w:szCs w:val="24"/>
        </w:rPr>
        <w:t xml:space="preserve">,5 </w:t>
      </w:r>
      <w:r w:rsidRPr="009D7768">
        <w:rPr>
          <w:rFonts w:ascii="Times New Roman" w:hAnsi="Times New Roman" w:cs="Times New Roman"/>
          <w:sz w:val="24"/>
          <w:szCs w:val="24"/>
        </w:rPr>
        <w:t xml:space="preserve">bar </w:t>
      </w:r>
      <w:r w:rsidR="00B56465" w:rsidRPr="009D7768">
        <w:rPr>
          <w:rFonts w:ascii="Times New Roman" w:hAnsi="Times New Roman" w:cs="Times New Roman"/>
          <w:sz w:val="24"/>
          <w:szCs w:val="24"/>
        </w:rPr>
        <w:t>(</w:t>
      </w:r>
      <w:r w:rsidRPr="009D7768">
        <w:rPr>
          <w:rFonts w:ascii="Times New Roman" w:hAnsi="Times New Roman" w:cs="Times New Roman"/>
          <w:sz w:val="24"/>
          <w:szCs w:val="24"/>
        </w:rPr>
        <w:t>bez uwz</w:t>
      </w:r>
      <w:r w:rsidR="00B56465" w:rsidRPr="009D7768">
        <w:rPr>
          <w:rFonts w:ascii="Times New Roman" w:hAnsi="Times New Roman" w:cs="Times New Roman"/>
          <w:sz w:val="24"/>
          <w:szCs w:val="24"/>
        </w:rPr>
        <w:t>ględnienia ciśnienia na wejściu do zestawu)</w:t>
      </w:r>
    </w:p>
    <w:p w14:paraId="7C3A5C57" w14:textId="4AAA74BF"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w:t>
      </w:r>
      <w:r w:rsidR="00B56465" w:rsidRPr="009D7768">
        <w:rPr>
          <w:rFonts w:ascii="Times New Roman" w:hAnsi="Times New Roman" w:cs="Times New Roman"/>
          <w:sz w:val="24"/>
          <w:szCs w:val="24"/>
        </w:rPr>
        <w:t xml:space="preserve">jednej </w:t>
      </w:r>
      <w:r w:rsidRPr="009D7768">
        <w:rPr>
          <w:rFonts w:ascii="Times New Roman" w:hAnsi="Times New Roman" w:cs="Times New Roman"/>
          <w:sz w:val="24"/>
          <w:szCs w:val="24"/>
        </w:rPr>
        <w:t>pompy – 4,0kW</w:t>
      </w:r>
    </w:p>
    <w:p w14:paraId="5F33976B" w14:textId="655CD977"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360FA796" w14:textId="084DACF7"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26F13096" w14:textId="4428F61E"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E504DB6" w14:textId="77777777" w:rsidR="00B56465" w:rsidRPr="009D7768" w:rsidRDefault="00B56465" w:rsidP="00ED0311">
      <w:pPr>
        <w:spacing w:after="0" w:line="360" w:lineRule="auto"/>
        <w:ind w:firstLine="360"/>
        <w:jc w:val="both"/>
        <w:rPr>
          <w:rFonts w:ascii="Times New Roman" w:hAnsi="Times New Roman" w:cs="Times New Roman"/>
          <w:b/>
          <w:bCs/>
          <w:sz w:val="24"/>
          <w:szCs w:val="24"/>
        </w:rPr>
      </w:pPr>
    </w:p>
    <w:p w14:paraId="48550469" w14:textId="3F5CF1C6" w:rsidR="00C85FA9" w:rsidRPr="009D7768" w:rsidRDefault="009B34DA"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B56465" w:rsidRPr="009D7768">
        <w:rPr>
          <w:rFonts w:ascii="Times New Roman" w:hAnsi="Times New Roman" w:cs="Times New Roman"/>
          <w:b/>
          <w:bCs/>
          <w:sz w:val="24"/>
          <w:szCs w:val="24"/>
        </w:rPr>
        <w:t xml:space="preserve">produkt firmy </w:t>
      </w:r>
      <w:proofErr w:type="spellStart"/>
      <w:r w:rsidR="00B56465" w:rsidRPr="009D7768">
        <w:rPr>
          <w:rFonts w:ascii="Times New Roman" w:hAnsi="Times New Roman" w:cs="Times New Roman"/>
          <w:b/>
          <w:bCs/>
          <w:sz w:val="24"/>
          <w:szCs w:val="24"/>
        </w:rPr>
        <w:t>Grundfos</w:t>
      </w:r>
      <w:proofErr w:type="spellEnd"/>
      <w:r w:rsidR="00B56465" w:rsidRPr="009D7768">
        <w:rPr>
          <w:rFonts w:ascii="Times New Roman" w:hAnsi="Times New Roman" w:cs="Times New Roman"/>
          <w:b/>
          <w:bCs/>
          <w:sz w:val="24"/>
          <w:szCs w:val="24"/>
        </w:rPr>
        <w:t xml:space="preserve"> HYDRO MPC-E 2 CRIE 15-3</w:t>
      </w:r>
    </w:p>
    <w:p w14:paraId="3BDD0BF0" w14:textId="4336527D" w:rsidR="009B34DA" w:rsidRPr="009D7768" w:rsidRDefault="009B34DA"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6075882" w14:textId="77777777" w:rsidR="00C85FA9" w:rsidRPr="009D7768" w:rsidRDefault="00C85FA9" w:rsidP="00ED0311">
      <w:pPr>
        <w:pStyle w:val="Akapitzlist"/>
        <w:spacing w:after="0" w:line="360" w:lineRule="auto"/>
        <w:ind w:left="0"/>
        <w:jc w:val="both"/>
        <w:rPr>
          <w:rFonts w:ascii="Times New Roman" w:hAnsi="Times New Roman" w:cs="Times New Roman"/>
          <w:sz w:val="24"/>
          <w:szCs w:val="24"/>
        </w:rPr>
      </w:pPr>
    </w:p>
    <w:p w14:paraId="31ABD31E" w14:textId="3191FE1B"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B56465" w:rsidRPr="009D7768">
        <w:rPr>
          <w:rFonts w:ascii="Times New Roman" w:hAnsi="Times New Roman" w:cs="Times New Roman"/>
          <w:sz w:val="24"/>
          <w:szCs w:val="24"/>
        </w:rPr>
        <w:t>G</w:t>
      </w:r>
      <w:r w:rsidRPr="009D7768">
        <w:rPr>
          <w:rFonts w:ascii="Times New Roman" w:hAnsi="Times New Roman" w:cs="Times New Roman"/>
          <w:sz w:val="24"/>
          <w:szCs w:val="24"/>
        </w:rPr>
        <w:t xml:space="preserve">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w:t>
      </w:r>
    </w:p>
    <w:p w14:paraId="48CE1C70" w14:textId="0EF221BF" w:rsidR="00B56465" w:rsidRPr="009D7768" w:rsidRDefault="00B56465"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D88D8D3" w14:textId="5335313D"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Q=16m3/h</w:t>
      </w:r>
    </w:p>
    <w:p w14:paraId="3AAEC5FB" w14:textId="447A2004"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H=55m</w:t>
      </w:r>
    </w:p>
    <w:p w14:paraId="1C2B19AA" w14:textId="33933ECB"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4,0kW</w:t>
      </w:r>
    </w:p>
    <w:p w14:paraId="32DCBFBF" w14:textId="2F2B1FE7"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2473B91C" w14:textId="77777777" w:rsidR="00B56465" w:rsidRPr="009D7768" w:rsidRDefault="00B56465" w:rsidP="00ED0311">
      <w:pPr>
        <w:spacing w:after="0" w:line="360" w:lineRule="auto"/>
        <w:jc w:val="both"/>
        <w:rPr>
          <w:rFonts w:ascii="Times New Roman" w:hAnsi="Times New Roman" w:cs="Times New Roman"/>
          <w:sz w:val="24"/>
          <w:szCs w:val="24"/>
        </w:rPr>
      </w:pPr>
    </w:p>
    <w:p w14:paraId="6B5A7B1D" w14:textId="2E289F9F" w:rsidR="00B56465" w:rsidRPr="009D7768" w:rsidRDefault="00B56465"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SP17-7 z silnikiem 4” i mocy 4,0kW – 2 sztuki</w:t>
      </w:r>
    </w:p>
    <w:p w14:paraId="500652CF" w14:textId="4654AA0C" w:rsidR="00B56465" w:rsidRPr="009D7768" w:rsidRDefault="00B56465" w:rsidP="00ED0311">
      <w:pPr>
        <w:spacing w:after="0" w:line="360" w:lineRule="auto"/>
        <w:jc w:val="both"/>
        <w:rPr>
          <w:rFonts w:ascii="Times New Roman" w:hAnsi="Times New Roman" w:cs="Times New Roman"/>
          <w:sz w:val="24"/>
          <w:szCs w:val="24"/>
        </w:rPr>
      </w:pPr>
    </w:p>
    <w:p w14:paraId="390C6F05" w14:textId="015758B1" w:rsidR="00B56465" w:rsidRPr="009D7768" w:rsidRDefault="00B56465"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 w komorach wody uzdatnionej</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7D61D98" w14:textId="66137B71"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Q=29,2m3/h</w:t>
      </w:r>
    </w:p>
    <w:p w14:paraId="3C39FF33" w14:textId="1049B977"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H=46,7m</w:t>
      </w:r>
    </w:p>
    <w:p w14:paraId="18001D19" w14:textId="069138FF"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5,5kW</w:t>
      </w:r>
    </w:p>
    <w:p w14:paraId="0C444F9A" w14:textId="0215E4AD"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6”</w:t>
      </w:r>
    </w:p>
    <w:p w14:paraId="1CF27D3E" w14:textId="77777777" w:rsidR="00B56465" w:rsidRPr="009D7768" w:rsidRDefault="00B56465" w:rsidP="00ED0311">
      <w:pPr>
        <w:spacing w:after="0" w:line="360" w:lineRule="auto"/>
        <w:jc w:val="both"/>
        <w:rPr>
          <w:rFonts w:ascii="Times New Roman" w:hAnsi="Times New Roman" w:cs="Times New Roman"/>
          <w:sz w:val="24"/>
          <w:szCs w:val="24"/>
        </w:rPr>
      </w:pPr>
    </w:p>
    <w:p w14:paraId="57690C31" w14:textId="341DA2BC" w:rsidR="00B56465" w:rsidRPr="009D7768" w:rsidRDefault="00B56465"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SP30-6 z silnikiem 6” i mocy 5,5kW</w:t>
      </w:r>
      <w:r w:rsidR="00AA0503" w:rsidRPr="009D7768">
        <w:rPr>
          <w:rFonts w:ascii="Times New Roman" w:hAnsi="Times New Roman" w:cs="Times New Roman"/>
          <w:b/>
          <w:bCs/>
          <w:sz w:val="24"/>
          <w:szCs w:val="24"/>
        </w:rPr>
        <w:t xml:space="preserve"> wraz z płaszczem </w:t>
      </w:r>
      <w:r w:rsidR="00AA0503" w:rsidRPr="009D7768">
        <w:rPr>
          <w:rFonts w:ascii="Times New Roman" w:hAnsi="Times New Roman" w:cs="Times New Roman"/>
          <w:sz w:val="24"/>
          <w:szCs w:val="24"/>
        </w:rPr>
        <w:t>chłodzącym wykonanym ze stali nierdzewnej, podporami montażowymi i sitem wlotowym</w:t>
      </w:r>
      <w:r w:rsidRPr="009D7768">
        <w:rPr>
          <w:rFonts w:ascii="Times New Roman" w:hAnsi="Times New Roman" w:cs="Times New Roman"/>
          <w:sz w:val="24"/>
          <w:szCs w:val="24"/>
        </w:rPr>
        <w:t xml:space="preserve"> – 2 sztuki</w:t>
      </w:r>
    </w:p>
    <w:p w14:paraId="0E9384C5" w14:textId="32DB3790" w:rsidR="009B34DA" w:rsidRPr="009D7768" w:rsidRDefault="009B34DA"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EEF5BF7" w14:textId="77777777" w:rsidR="00B56465" w:rsidRPr="009D7768" w:rsidRDefault="00B56465" w:rsidP="00ED0311">
      <w:pPr>
        <w:spacing w:after="0" w:line="360" w:lineRule="auto"/>
        <w:jc w:val="both"/>
        <w:rPr>
          <w:rFonts w:ascii="Times New Roman" w:hAnsi="Times New Roman" w:cs="Times New Roman"/>
          <w:sz w:val="24"/>
          <w:szCs w:val="24"/>
        </w:rPr>
      </w:pPr>
    </w:p>
    <w:p w14:paraId="27CEF1F4" w14:textId="0D4BF65F" w:rsidR="00C85FA9" w:rsidRPr="009D7768" w:rsidRDefault="00AA0503"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G</w:t>
      </w:r>
      <w:r w:rsidR="00C85FA9" w:rsidRPr="009D7768">
        <w:rPr>
          <w:rFonts w:ascii="Times New Roman" w:hAnsi="Times New Roman" w:cs="Times New Roman"/>
          <w:sz w:val="24"/>
          <w:szCs w:val="24"/>
        </w:rPr>
        <w:t>łębinowe ujęcia wody oraz sieciowa pompowania wody Moczydlnica Klasztorna</w:t>
      </w:r>
    </w:p>
    <w:p w14:paraId="334EC1A2" w14:textId="7D27F7B8" w:rsidR="00AA0503" w:rsidRPr="009D7768" w:rsidRDefault="00AA0503"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F672496" w14:textId="29DBA837"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Q=15m3/h</w:t>
      </w:r>
    </w:p>
    <w:p w14:paraId="62F38C4C" w14:textId="723BEE5A"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H=45m</w:t>
      </w:r>
    </w:p>
    <w:p w14:paraId="345A188D" w14:textId="00ADA1B2"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3,0kW</w:t>
      </w:r>
    </w:p>
    <w:p w14:paraId="7F6CA3FF" w14:textId="77777777"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05DC787C" w14:textId="77777777" w:rsidR="00AA0503" w:rsidRPr="009D7768" w:rsidRDefault="00AA0503" w:rsidP="00ED0311">
      <w:pPr>
        <w:pStyle w:val="Akapitzlist"/>
        <w:spacing w:after="0" w:line="360" w:lineRule="auto"/>
        <w:ind w:left="0"/>
        <w:jc w:val="both"/>
        <w:rPr>
          <w:rFonts w:ascii="Times New Roman" w:hAnsi="Times New Roman" w:cs="Times New Roman"/>
          <w:sz w:val="24"/>
          <w:szCs w:val="24"/>
        </w:rPr>
      </w:pPr>
    </w:p>
    <w:p w14:paraId="7606D07C" w14:textId="0640BD45" w:rsidR="00AA0503" w:rsidRPr="009D7768" w:rsidRDefault="00AA0503"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SP17-5 z silnikiem 4” i mocy 3,0kW – 2 sztuki</w:t>
      </w:r>
    </w:p>
    <w:p w14:paraId="7CA9A275" w14:textId="77777777" w:rsidR="00D83D3A" w:rsidRPr="009D7768" w:rsidRDefault="00D83D3A" w:rsidP="00ED0311">
      <w:pPr>
        <w:spacing w:after="0" w:line="360" w:lineRule="auto"/>
        <w:ind w:firstLine="360"/>
        <w:jc w:val="both"/>
        <w:rPr>
          <w:rFonts w:ascii="Times New Roman" w:hAnsi="Times New Roman" w:cs="Times New Roman"/>
          <w:b/>
          <w:bCs/>
          <w:sz w:val="24"/>
          <w:szCs w:val="24"/>
        </w:rPr>
      </w:pPr>
    </w:p>
    <w:p w14:paraId="7BD69B45" w14:textId="5080ED99" w:rsidR="00D83D3A" w:rsidRPr="009D7768" w:rsidRDefault="00D83D3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67DE35" w14:textId="2E10714E"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7C4743E" w14:textId="5B347FCC"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36AC31F6" w14:textId="341182DA"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08BE1191" w14:textId="5FD056CC"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3D8B3B0" w14:textId="7576DA05"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P=5,0bar – 68%</w:t>
      </w:r>
    </w:p>
    <w:p w14:paraId="4B722966" w14:textId="54E3A4A3"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P=5,0bar – 11,0kW</w:t>
      </w:r>
    </w:p>
    <w:p w14:paraId="75AB0C50" w14:textId="73D49E52"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P=5,0bar – max 3,8m</w:t>
      </w:r>
    </w:p>
    <w:p w14:paraId="7E5EF1BB"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1B6C84D4"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7057021" w14:textId="131AFDEC"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76AB5995" w14:textId="77777777" w:rsidR="00D83D3A" w:rsidRPr="009D7768" w:rsidRDefault="00D83D3A" w:rsidP="00ED0311">
      <w:pPr>
        <w:spacing w:after="0" w:line="360" w:lineRule="auto"/>
        <w:jc w:val="both"/>
        <w:rPr>
          <w:rFonts w:ascii="Times New Roman" w:hAnsi="Times New Roman" w:cs="Times New Roman"/>
          <w:sz w:val="24"/>
          <w:szCs w:val="24"/>
        </w:rPr>
      </w:pPr>
    </w:p>
    <w:p w14:paraId="2698A0CB" w14:textId="18470E40"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485D425E" w14:textId="77777777"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5AD8109" w14:textId="77777777" w:rsidR="00D43DCE"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=60m3/h</w:t>
      </w:r>
      <w:r w:rsidR="00D43DCE" w:rsidRPr="009D7768">
        <w:rPr>
          <w:rFonts w:ascii="Times New Roman" w:hAnsi="Times New Roman" w:cs="Times New Roman"/>
          <w:sz w:val="24"/>
          <w:szCs w:val="24"/>
        </w:rPr>
        <w:t xml:space="preserve"> przy pracy dwóch pomp</w:t>
      </w:r>
    </w:p>
    <w:p w14:paraId="5ECCA509" w14:textId="69C51CB3"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P=5,0 bar (bez uwzględnienia ciśnienia na wejściu do zestawu)</w:t>
      </w:r>
    </w:p>
    <w:p w14:paraId="6BE4283A" w14:textId="50E97DDA"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2AE830BB" w14:textId="1DBB5CB4"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28A252EC" w14:textId="168CA8E3"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7653EB2B" w14:textId="77777777"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7201ABD" w14:textId="43EADE1B" w:rsidR="00AA0503" w:rsidRPr="009D7768" w:rsidRDefault="009B34D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D83D3A" w:rsidRPr="009D7768">
        <w:rPr>
          <w:rFonts w:ascii="Times New Roman" w:hAnsi="Times New Roman" w:cs="Times New Roman"/>
          <w:b/>
          <w:bCs/>
          <w:sz w:val="24"/>
          <w:szCs w:val="24"/>
        </w:rPr>
        <w:t xml:space="preserve">produkt firmy </w:t>
      </w:r>
      <w:proofErr w:type="spellStart"/>
      <w:r w:rsidR="00D83D3A" w:rsidRPr="009D7768">
        <w:rPr>
          <w:rFonts w:ascii="Times New Roman" w:hAnsi="Times New Roman" w:cs="Times New Roman"/>
          <w:b/>
          <w:bCs/>
          <w:sz w:val="24"/>
          <w:szCs w:val="24"/>
        </w:rPr>
        <w:t>Grundfos</w:t>
      </w:r>
      <w:proofErr w:type="spellEnd"/>
      <w:r w:rsidR="00D83D3A"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D83D3A" w:rsidRPr="009D7768">
        <w:rPr>
          <w:rFonts w:ascii="Times New Roman" w:hAnsi="Times New Roman" w:cs="Times New Roman"/>
          <w:b/>
          <w:bCs/>
          <w:sz w:val="24"/>
          <w:szCs w:val="24"/>
        </w:rPr>
        <w:t xml:space="preserve"> CRIE 20-4</w:t>
      </w:r>
    </w:p>
    <w:p w14:paraId="4924DF21" w14:textId="79DC40F0"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xml:space="preserve"> </w:t>
      </w:r>
      <w:r w:rsidR="00765500" w:rsidRPr="009D7768">
        <w:rPr>
          <w:rFonts w:ascii="Times New Roman" w:hAnsi="Times New Roman" w:cs="Times New Roman"/>
          <w:sz w:val="24"/>
          <w:szCs w:val="24"/>
        </w:rPr>
        <w:t>S</w:t>
      </w:r>
      <w:r w:rsidRPr="009D7768">
        <w:rPr>
          <w:rFonts w:ascii="Times New Roman" w:hAnsi="Times New Roman" w:cs="Times New Roman"/>
          <w:sz w:val="24"/>
          <w:szCs w:val="24"/>
        </w:rPr>
        <w:t>ieciowa pompownia wody oraz pompa płucząca w budynku SUW Małowice</w:t>
      </w:r>
    </w:p>
    <w:p w14:paraId="0481074E" w14:textId="5176AABD" w:rsidR="00765500" w:rsidRPr="009D7768" w:rsidRDefault="0076550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501E452"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14A10558" w14:textId="340251C8"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na tłoczeniu – </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w:t>
      </w:r>
    </w:p>
    <w:p w14:paraId="0056B57F" w14:textId="05EBAEF4"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41C4B743" w14:textId="3BA5D28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4F8648D7" w14:textId="035154BC"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P=4,7bar – 71</w:t>
      </w:r>
      <w:r w:rsidR="002D4208" w:rsidRPr="009D7768">
        <w:rPr>
          <w:rFonts w:ascii="Times New Roman" w:hAnsi="Times New Roman" w:cs="Times New Roman"/>
          <w:sz w:val="24"/>
          <w:szCs w:val="24"/>
        </w:rPr>
        <w:t>,0</w:t>
      </w:r>
      <w:r w:rsidRPr="009D7768">
        <w:rPr>
          <w:rFonts w:ascii="Times New Roman" w:hAnsi="Times New Roman" w:cs="Times New Roman"/>
          <w:sz w:val="24"/>
          <w:szCs w:val="24"/>
        </w:rPr>
        <w:t>%</w:t>
      </w:r>
    </w:p>
    <w:p w14:paraId="6DA54362" w14:textId="340344E4"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Maksymalny pobór mocy przy wydajności Q=50m3/h i podnoszeniu P=4,7bar – </w:t>
      </w:r>
      <w:r w:rsidR="002D4208" w:rsidRPr="009D7768">
        <w:rPr>
          <w:rFonts w:ascii="Times New Roman" w:hAnsi="Times New Roman" w:cs="Times New Roman"/>
          <w:sz w:val="24"/>
          <w:szCs w:val="24"/>
        </w:rPr>
        <w:t>9</w:t>
      </w:r>
      <w:r w:rsidRPr="009D7768">
        <w:rPr>
          <w:rFonts w:ascii="Times New Roman" w:hAnsi="Times New Roman" w:cs="Times New Roman"/>
          <w:sz w:val="24"/>
          <w:szCs w:val="24"/>
        </w:rPr>
        <w:t>,</w:t>
      </w:r>
      <w:r w:rsidR="002D4208" w:rsidRPr="009D7768">
        <w:rPr>
          <w:rFonts w:ascii="Times New Roman" w:hAnsi="Times New Roman" w:cs="Times New Roman"/>
          <w:sz w:val="24"/>
          <w:szCs w:val="24"/>
        </w:rPr>
        <w:t>2</w:t>
      </w:r>
      <w:r w:rsidRPr="009D7768">
        <w:rPr>
          <w:rFonts w:ascii="Times New Roman" w:hAnsi="Times New Roman" w:cs="Times New Roman"/>
          <w:sz w:val="24"/>
          <w:szCs w:val="24"/>
        </w:rPr>
        <w:t>kW</w:t>
      </w:r>
    </w:p>
    <w:p w14:paraId="7816FA4A" w14:textId="0F3559E9"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P=4,7bar – max 3,9m</w:t>
      </w:r>
    </w:p>
    <w:p w14:paraId="26289C8F"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F0AD3C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97D8947"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00082EDB"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p>
    <w:p w14:paraId="54FA4308" w14:textId="78FA6166"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1FEA7424"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CEEE78" w14:textId="77777777" w:rsidR="00D43DCE"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4B662F" w:rsidRPr="009D7768">
        <w:rPr>
          <w:rFonts w:ascii="Times New Roman" w:hAnsi="Times New Roman" w:cs="Times New Roman"/>
          <w:sz w:val="24"/>
          <w:szCs w:val="24"/>
        </w:rPr>
        <w:t>5</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53B8BCDA" w14:textId="0EE14558"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 (bez uwzględnienia ciśnienia na wejściu do zestawu)</w:t>
      </w:r>
    </w:p>
    <w:p w14:paraId="7131D142" w14:textId="43585E7C"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jednej pompy – </w:t>
      </w:r>
      <w:r w:rsidR="007D40EF" w:rsidRPr="009D7768">
        <w:rPr>
          <w:rFonts w:ascii="Times New Roman" w:hAnsi="Times New Roman" w:cs="Times New Roman"/>
          <w:sz w:val="24"/>
          <w:szCs w:val="24"/>
        </w:rPr>
        <w:t>5</w:t>
      </w:r>
      <w:r w:rsidRPr="009D7768">
        <w:rPr>
          <w:rFonts w:ascii="Times New Roman" w:hAnsi="Times New Roman" w:cs="Times New Roman"/>
          <w:sz w:val="24"/>
          <w:szCs w:val="24"/>
        </w:rPr>
        <w:t>,5kW</w:t>
      </w:r>
    </w:p>
    <w:p w14:paraId="1F35C305"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875BF9"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FE05266"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7BC5DF1B" w14:textId="77777777" w:rsidR="00765500" w:rsidRPr="009D7768" w:rsidRDefault="00765500" w:rsidP="00ED0311">
      <w:pPr>
        <w:pStyle w:val="Akapitzlist"/>
        <w:spacing w:after="0" w:line="360" w:lineRule="auto"/>
        <w:ind w:left="0"/>
        <w:jc w:val="both"/>
        <w:rPr>
          <w:rFonts w:ascii="Times New Roman" w:hAnsi="Times New Roman" w:cs="Times New Roman"/>
          <w:b/>
          <w:bCs/>
          <w:sz w:val="24"/>
          <w:szCs w:val="24"/>
        </w:rPr>
      </w:pPr>
    </w:p>
    <w:p w14:paraId="11B43226" w14:textId="4E97E556" w:rsidR="00765500" w:rsidRPr="009D7768" w:rsidRDefault="009B34DA"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765500" w:rsidRPr="009D7768">
        <w:rPr>
          <w:rFonts w:ascii="Times New Roman" w:hAnsi="Times New Roman" w:cs="Times New Roman"/>
          <w:b/>
          <w:bCs/>
          <w:sz w:val="24"/>
          <w:szCs w:val="24"/>
        </w:rPr>
        <w:t xml:space="preserve">produkt firmy </w:t>
      </w:r>
      <w:proofErr w:type="spellStart"/>
      <w:r w:rsidR="00765500" w:rsidRPr="009D7768">
        <w:rPr>
          <w:rFonts w:ascii="Times New Roman" w:hAnsi="Times New Roman" w:cs="Times New Roman"/>
          <w:b/>
          <w:bCs/>
          <w:sz w:val="24"/>
          <w:szCs w:val="24"/>
        </w:rPr>
        <w:t>Grundfos</w:t>
      </w:r>
      <w:proofErr w:type="spellEnd"/>
      <w:r w:rsidR="00765500"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765500" w:rsidRPr="009D7768">
        <w:rPr>
          <w:rFonts w:ascii="Times New Roman" w:hAnsi="Times New Roman" w:cs="Times New Roman"/>
          <w:b/>
          <w:bCs/>
          <w:sz w:val="24"/>
          <w:szCs w:val="24"/>
        </w:rPr>
        <w:t xml:space="preserve"> CRIE 20-</w:t>
      </w:r>
      <w:r w:rsidR="007D40EF" w:rsidRPr="009D7768">
        <w:rPr>
          <w:rFonts w:ascii="Times New Roman" w:hAnsi="Times New Roman" w:cs="Times New Roman"/>
          <w:b/>
          <w:bCs/>
          <w:sz w:val="24"/>
          <w:szCs w:val="24"/>
        </w:rPr>
        <w:t>3</w:t>
      </w:r>
    </w:p>
    <w:p w14:paraId="4EAFA826" w14:textId="6BA5C4AA" w:rsidR="00AC3950" w:rsidRPr="009D7768" w:rsidRDefault="00AC395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87F9F0" w14:textId="690C64F6"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778C45F3" w14:textId="699C3A2C"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5B646C58" w14:textId="2A8E4414"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369D498E" w14:textId="265A1146"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0F693EDC" w14:textId="24579265"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7347A9D4" w14:textId="22E9CF46" w:rsidR="00AC3950" w:rsidRPr="009D7768" w:rsidRDefault="00AC3950"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p>
    <w:p w14:paraId="159C0C26" w14:textId="1721701D" w:rsidR="004B662F" w:rsidRPr="009D7768" w:rsidRDefault="004B662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4E929CE5" w14:textId="6999CEC9" w:rsidR="00765500" w:rsidRPr="009D7768" w:rsidRDefault="00765500" w:rsidP="00ED0311">
      <w:pPr>
        <w:spacing w:after="0" w:line="360" w:lineRule="auto"/>
        <w:jc w:val="both"/>
        <w:rPr>
          <w:rFonts w:ascii="Times New Roman" w:hAnsi="Times New Roman" w:cs="Times New Roman"/>
          <w:sz w:val="24"/>
          <w:szCs w:val="24"/>
        </w:rPr>
      </w:pPr>
    </w:p>
    <w:p w14:paraId="21D85F11" w14:textId="6FCC8F16" w:rsidR="00AC3950" w:rsidRPr="009D7768" w:rsidRDefault="00AC3950"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w:t>
      </w:r>
      <w:r w:rsidR="00C85FA9" w:rsidRPr="009D7768">
        <w:rPr>
          <w:rFonts w:ascii="Times New Roman" w:hAnsi="Times New Roman" w:cs="Times New Roman"/>
          <w:sz w:val="24"/>
          <w:szCs w:val="24"/>
        </w:rPr>
        <w:t>ieciowa pompownia wody oraz pompa płucząca w budynku SUW Krzelów</w:t>
      </w:r>
    </w:p>
    <w:p w14:paraId="0EFF5AE0" w14:textId="5635DE80" w:rsidR="004B662F" w:rsidRPr="009D7768" w:rsidRDefault="004B662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754DFA85"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4B90B488" w14:textId="5382DCD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096A94C2" w14:textId="54EF4C63"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9532102" w14:textId="05BF9300"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74110B87" w14:textId="1C1004DA"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4CF43B38" w14:textId="7B134DC0"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1772D49" w14:textId="124D11EC"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20FBFAF2" w14:textId="2773536E"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DD6EC4E"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58D997A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2E9C2FA6"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p>
    <w:p w14:paraId="38DCB372" w14:textId="38777014"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05DCE27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06978356" w14:textId="77777777" w:rsidR="00D43DCE"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5901AFC6" w14:textId="7D86C7EC"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30C11D57"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7B8F6759"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477CABE1"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4DABBF8"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214AEAAA" w14:textId="77777777" w:rsidR="004B662F" w:rsidRPr="009D7768" w:rsidRDefault="004B662F"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14E03AFF" w14:textId="77777777" w:rsidR="004B662F" w:rsidRPr="009D7768" w:rsidRDefault="004B662F" w:rsidP="00ED0311">
      <w:pPr>
        <w:spacing w:after="0" w:line="360" w:lineRule="auto"/>
        <w:jc w:val="both"/>
        <w:rPr>
          <w:rFonts w:ascii="Times New Roman" w:hAnsi="Times New Roman" w:cs="Times New Roman"/>
          <w:b/>
          <w:bCs/>
          <w:sz w:val="24"/>
          <w:szCs w:val="24"/>
        </w:rPr>
      </w:pPr>
    </w:p>
    <w:p w14:paraId="5FD97572" w14:textId="37A866D9" w:rsidR="004B662F" w:rsidRPr="009D7768" w:rsidRDefault="004B662F"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347B7EDD"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00BEC612"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31C15597"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0FD4C69"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70693338"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1AF13CFC" w14:textId="71641B45" w:rsidR="00C85FA9" w:rsidRPr="009D7768" w:rsidRDefault="004B662F" w:rsidP="00ED0311">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r w:rsidR="00C85FA9" w:rsidRPr="009D7768">
        <w:rPr>
          <w:rFonts w:ascii="Times New Roman" w:hAnsi="Times New Roman" w:cs="Times New Roman"/>
          <w:sz w:val="24"/>
          <w:szCs w:val="24"/>
        </w:rPr>
        <w:t>- sieciowa pompownia wody w budynku SUW Turzany</w:t>
      </w:r>
    </w:p>
    <w:p w14:paraId="7183728A" w14:textId="77777777"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Sieciowy zestaw hydroforowy - wymagania:</w:t>
      </w:r>
    </w:p>
    <w:p w14:paraId="5ACE111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E71999C"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571EC6BE"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CDE0210" w14:textId="31C49E05"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11F24049"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1598DC95"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452EC1D"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52BB5564" w14:textId="65262403"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7C7CC85"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6FDF96F"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856FF8D"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p>
    <w:p w14:paraId="5C969119" w14:textId="59138A01"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174953DC"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322E859" w14:textId="31E648EB"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1D389ED6"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20323F00"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42A7B2E0"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368606FB"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EC68939"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3977485F" w14:textId="77777777"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p>
    <w:p w14:paraId="318B38D5" w14:textId="123940CA"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71B8BEED" w14:textId="10110C26" w:rsidR="00AC3950" w:rsidRPr="009D7768" w:rsidRDefault="00AC39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90BC65F" w14:textId="77777777" w:rsidR="00AC3950" w:rsidRPr="009D7768" w:rsidRDefault="00AC3950" w:rsidP="00ED0311">
      <w:pPr>
        <w:pStyle w:val="Akapitzlist"/>
        <w:spacing w:after="0" w:line="360" w:lineRule="auto"/>
        <w:ind w:left="0"/>
        <w:jc w:val="both"/>
        <w:rPr>
          <w:rFonts w:ascii="Times New Roman" w:hAnsi="Times New Roman" w:cs="Times New Roman"/>
          <w:sz w:val="24"/>
          <w:szCs w:val="24"/>
        </w:rPr>
      </w:pPr>
    </w:p>
    <w:p w14:paraId="3C2EFD50" w14:textId="77777777" w:rsidR="00AC3950" w:rsidRPr="009D7768" w:rsidRDefault="00AC3950" w:rsidP="00ED0311">
      <w:pPr>
        <w:spacing w:after="0" w:line="360" w:lineRule="auto"/>
        <w:jc w:val="both"/>
        <w:rPr>
          <w:rFonts w:ascii="Times New Roman" w:hAnsi="Times New Roman" w:cs="Times New Roman"/>
          <w:sz w:val="24"/>
          <w:szCs w:val="24"/>
        </w:rPr>
      </w:pPr>
    </w:p>
    <w:p w14:paraId="33BD571B" w14:textId="160CD650"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sieciowa pompownia wody oraz pompa płucząca w budynku SUW Białawy Wielkie</w:t>
      </w:r>
    </w:p>
    <w:p w14:paraId="39910D7F" w14:textId="6CC1F586"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CBF9AC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DA09AE2" w14:textId="687889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05628F7F"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73909C3" w14:textId="1C38DFEA"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11,0kW</w:t>
      </w:r>
    </w:p>
    <w:p w14:paraId="1D0EC15A" w14:textId="3ED268EE"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Q=90m3/h i podnoszeniu P=5,0bar – 74,0%</w:t>
      </w:r>
    </w:p>
    <w:p w14:paraId="5A1C6C57" w14:textId="15391E6B"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Q=90m3/h i podnoszeniu P=5,0bar – 17,0kW</w:t>
      </w:r>
    </w:p>
    <w:p w14:paraId="0F752CDC" w14:textId="447D2F8D"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F1697" w:rsidRPr="009D7768">
        <w:rPr>
          <w:rFonts w:ascii="Times New Roman" w:hAnsi="Times New Roman" w:cs="Times New Roman"/>
          <w:sz w:val="24"/>
          <w:szCs w:val="24"/>
        </w:rPr>
        <w:t>5</w:t>
      </w:r>
      <w:r w:rsidRPr="009D7768">
        <w:rPr>
          <w:rFonts w:ascii="Times New Roman" w:hAnsi="Times New Roman" w:cs="Times New Roman"/>
          <w:sz w:val="24"/>
          <w:szCs w:val="24"/>
        </w:rPr>
        <w:t>,</w:t>
      </w:r>
      <w:r w:rsidR="001F1697" w:rsidRPr="009D7768">
        <w:rPr>
          <w:rFonts w:ascii="Times New Roman" w:hAnsi="Times New Roman" w:cs="Times New Roman"/>
          <w:sz w:val="24"/>
          <w:szCs w:val="24"/>
        </w:rPr>
        <w:t>0</w:t>
      </w:r>
      <w:r w:rsidRPr="009D7768">
        <w:rPr>
          <w:rFonts w:ascii="Times New Roman" w:hAnsi="Times New Roman" w:cs="Times New Roman"/>
          <w:sz w:val="24"/>
          <w:szCs w:val="24"/>
        </w:rPr>
        <w:t>bar – max 3,</w:t>
      </w:r>
      <w:r w:rsidR="001F1697" w:rsidRPr="009D7768">
        <w:rPr>
          <w:rFonts w:ascii="Times New Roman" w:hAnsi="Times New Roman" w:cs="Times New Roman"/>
          <w:sz w:val="24"/>
          <w:szCs w:val="24"/>
        </w:rPr>
        <w:t>2</w:t>
      </w:r>
      <w:r w:rsidRPr="009D7768">
        <w:rPr>
          <w:rFonts w:ascii="Times New Roman" w:hAnsi="Times New Roman" w:cs="Times New Roman"/>
          <w:sz w:val="24"/>
          <w:szCs w:val="24"/>
        </w:rPr>
        <w:t>m</w:t>
      </w:r>
    </w:p>
    <w:p w14:paraId="3127A1E0" w14:textId="2A8223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DN200</w:t>
      </w:r>
    </w:p>
    <w:p w14:paraId="5879E4B1" w14:textId="6D23EE0C"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DN200</w:t>
      </w:r>
    </w:p>
    <w:p w14:paraId="57473DBB" w14:textId="08384C7B"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90m3/h</w:t>
      </w:r>
    </w:p>
    <w:p w14:paraId="63180A32"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p>
    <w:p w14:paraId="2C4C0325" w14:textId="5DA220ED"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7B217A4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58E362" w14:textId="7D654EBE" w:rsidR="00D43DCE"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D13FBA" w:rsidRPr="009D7768">
        <w:rPr>
          <w:rFonts w:ascii="Times New Roman" w:hAnsi="Times New Roman" w:cs="Times New Roman"/>
          <w:sz w:val="24"/>
          <w:szCs w:val="24"/>
        </w:rPr>
        <w:t>9</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3C2B1E6F" w14:textId="2A2E9841"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D13FBA" w:rsidRPr="009D7768">
        <w:rPr>
          <w:rFonts w:ascii="Times New Roman" w:hAnsi="Times New Roman" w:cs="Times New Roman"/>
          <w:sz w:val="24"/>
          <w:szCs w:val="24"/>
        </w:rPr>
        <w:t>5</w:t>
      </w:r>
      <w:r w:rsidRPr="009D7768">
        <w:rPr>
          <w:rFonts w:ascii="Times New Roman" w:hAnsi="Times New Roman" w:cs="Times New Roman"/>
          <w:sz w:val="24"/>
          <w:szCs w:val="24"/>
        </w:rPr>
        <w:t>,</w:t>
      </w:r>
      <w:r w:rsidR="00D13FBA" w:rsidRPr="009D7768">
        <w:rPr>
          <w:rFonts w:ascii="Times New Roman" w:hAnsi="Times New Roman" w:cs="Times New Roman"/>
          <w:sz w:val="24"/>
          <w:szCs w:val="24"/>
        </w:rPr>
        <w:t>0</w:t>
      </w:r>
      <w:r w:rsidRPr="009D7768">
        <w:rPr>
          <w:rFonts w:ascii="Times New Roman" w:hAnsi="Times New Roman" w:cs="Times New Roman"/>
          <w:sz w:val="24"/>
          <w:szCs w:val="24"/>
        </w:rPr>
        <w:t xml:space="preserve"> bar (bez uwzględnienia ciśnienia na wejściu do zestawu)</w:t>
      </w:r>
    </w:p>
    <w:p w14:paraId="5D3B5367" w14:textId="30F2FF72"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11,0kW</w:t>
      </w:r>
    </w:p>
    <w:p w14:paraId="47FB7068" w14:textId="2B914E44"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14142565" w14:textId="08166F4C"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52C89D4B" w14:textId="26151E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05867356" w14:textId="257F776C" w:rsidR="00AC3950"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CRE 45-2-2</w:t>
      </w:r>
    </w:p>
    <w:p w14:paraId="7F54F151" w14:textId="77777777" w:rsidR="00D13FBA" w:rsidRPr="009D7768" w:rsidRDefault="00D13FB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78BA9B0C"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29DB077C" w14:textId="491AD2D2"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P=1,7 bar </w:t>
      </w:r>
    </w:p>
    <w:p w14:paraId="52BAD7B8"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4F2861B"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470FB8F6" w14:textId="16DA9704"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DN100</w:t>
      </w:r>
    </w:p>
    <w:p w14:paraId="1D55C80A" w14:textId="43AF12CA" w:rsidR="00AC3950" w:rsidRPr="009D7768" w:rsidRDefault="00D13FBA" w:rsidP="00ED0311">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pompę pionową wielostopniową typu CR 64-1-1</w:t>
      </w:r>
      <w:r w:rsidR="00EB2E9C" w:rsidRPr="009D7768">
        <w:rPr>
          <w:rFonts w:ascii="Times New Roman" w:hAnsi="Times New Roman" w:cs="Times New Roman"/>
          <w:sz w:val="24"/>
          <w:szCs w:val="24"/>
        </w:rPr>
        <w:br w:type="page"/>
      </w:r>
    </w:p>
    <w:p w14:paraId="76F19998" w14:textId="3879F522"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sieciowa pompownia wody w miejscowości Wińsko</w:t>
      </w:r>
    </w:p>
    <w:p w14:paraId="04EC81E3" w14:textId="77777777" w:rsidR="00EB2E9C" w:rsidRPr="009D7768" w:rsidRDefault="00EB2E9C"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03FA73A"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4FF13AB" w14:textId="19D83FD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6,0 bar</w:t>
      </w:r>
    </w:p>
    <w:p w14:paraId="68A2586B"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3726EC2B" w14:textId="22854B3C"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622529E" w14:textId="6E86D79B"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7</w:t>
      </w:r>
      <w:r w:rsidR="001C4980" w:rsidRPr="009D7768">
        <w:rPr>
          <w:rFonts w:ascii="Times New Roman" w:hAnsi="Times New Roman" w:cs="Times New Roman"/>
          <w:sz w:val="24"/>
          <w:szCs w:val="24"/>
        </w:rPr>
        <w:t>0</w:t>
      </w:r>
      <w:r w:rsidRPr="009D7768">
        <w:rPr>
          <w:rFonts w:ascii="Times New Roman" w:hAnsi="Times New Roman" w:cs="Times New Roman"/>
          <w:sz w:val="24"/>
          <w:szCs w:val="24"/>
        </w:rPr>
        <w:t>,0%</w:t>
      </w:r>
    </w:p>
    <w:p w14:paraId="0DC82C60" w14:textId="361F0F05"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 xml:space="preserve">bar – </w:t>
      </w:r>
      <w:r w:rsidR="001C4980" w:rsidRPr="009D7768">
        <w:rPr>
          <w:rFonts w:ascii="Times New Roman" w:hAnsi="Times New Roman" w:cs="Times New Roman"/>
          <w:sz w:val="24"/>
          <w:szCs w:val="24"/>
        </w:rPr>
        <w:t>12</w:t>
      </w:r>
      <w:r w:rsidRPr="009D7768">
        <w:rPr>
          <w:rFonts w:ascii="Times New Roman" w:hAnsi="Times New Roman" w:cs="Times New Roman"/>
          <w:sz w:val="24"/>
          <w:szCs w:val="24"/>
        </w:rPr>
        <w:t>,0kW</w:t>
      </w:r>
    </w:p>
    <w:p w14:paraId="535B2276" w14:textId="7DF0D5F4"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max 3,8m</w:t>
      </w:r>
    </w:p>
    <w:p w14:paraId="6B3F0BA7" w14:textId="46E0F98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AF044B" w14:textId="58F8DB24"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144B08D" w14:textId="0F53DB81"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335DC14"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p>
    <w:p w14:paraId="1448B05A" w14:textId="2FD618C3"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w:t>
      </w:r>
      <w:r w:rsidR="00E02451">
        <w:rPr>
          <w:rFonts w:ascii="Times New Roman" w:hAnsi="Times New Roman" w:cs="Times New Roman"/>
          <w:sz w:val="24"/>
          <w:szCs w:val="24"/>
        </w:rPr>
        <w:t>(niezintegrowanymi z silnikiem pompy)</w:t>
      </w:r>
      <w:r w:rsidRPr="009D7768">
        <w:rPr>
          <w:rFonts w:ascii="Times New Roman" w:hAnsi="Times New Roman" w:cs="Times New Roman"/>
          <w:sz w:val="24"/>
          <w:szCs w:val="24"/>
        </w:rPr>
        <w:t>.</w:t>
      </w:r>
    </w:p>
    <w:p w14:paraId="43A2324E"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4070AA5C" w14:textId="1A6D5B09"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 przy pracy dwóch pomp</w:t>
      </w:r>
    </w:p>
    <w:p w14:paraId="3D4464F6" w14:textId="162D0771"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P=6,0 bar (bez uwzględnienia ciśnienia na wejściu do zestawu)</w:t>
      </w:r>
    </w:p>
    <w:p w14:paraId="03E20D88" w14:textId="48E0F88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122DDDEB"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04A74D1A"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4FBDC69" w14:textId="359F8448"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12FE48FE" w14:textId="2E70BA15" w:rsidR="00D43DCE" w:rsidRPr="009D7768" w:rsidRDefault="00EB2E9C"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20-4</w:t>
      </w:r>
    </w:p>
    <w:p w14:paraId="653AD550" w14:textId="1C65BCE0" w:rsidR="00D43DCE" w:rsidRPr="009D7768" w:rsidRDefault="00D43DCE"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Uwagi ogólne:</w:t>
      </w:r>
    </w:p>
    <w:p w14:paraId="060B8BFC" w14:textId="670F1DFB" w:rsidR="00D43DCE" w:rsidRPr="009D7768" w:rsidRDefault="00D43DCE"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mieć uszczelnienia mechaniczne wykonane z materiałów dopuszczonych do kontaktu z wodą pitną</w:t>
      </w:r>
    </w:p>
    <w:p w14:paraId="49FE0A5D" w14:textId="667CB5C0" w:rsidR="00D43DCE" w:rsidRPr="009D7768" w:rsidRDefault="00D43DCE"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posiadać aktualny atest Polskiego Zakładu Higieny</w:t>
      </w:r>
    </w:p>
    <w:p w14:paraId="5955641D" w14:textId="4EA28F56" w:rsidR="0076033D" w:rsidRPr="009D7768" w:rsidRDefault="0076033D" w:rsidP="00ED0311">
      <w:pPr>
        <w:pStyle w:val="Akapitzlist"/>
        <w:spacing w:after="0" w:line="360" w:lineRule="auto"/>
        <w:ind w:left="0"/>
        <w:jc w:val="both"/>
        <w:rPr>
          <w:rFonts w:ascii="Times New Roman" w:hAnsi="Times New Roman" w:cs="Times New Roman"/>
          <w:color w:val="FF0000"/>
          <w:sz w:val="24"/>
          <w:szCs w:val="24"/>
        </w:rPr>
      </w:pPr>
      <w:r w:rsidRPr="009D7768">
        <w:rPr>
          <w:rFonts w:ascii="Times New Roman" w:hAnsi="Times New Roman" w:cs="Times New Roman"/>
          <w:color w:val="FF0000"/>
          <w:sz w:val="24"/>
          <w:szCs w:val="24"/>
        </w:rPr>
        <w:t>- prace wymagające odłączenia starego i podłączenia nowego zestawu sieciowego w uzgodnieniu z Zamawiającym będą prowadzone w godzinach nocnych. W szczególnych przypadkach</w:t>
      </w:r>
      <w:r w:rsidR="00A66A0A" w:rsidRPr="009D7768">
        <w:rPr>
          <w:rFonts w:ascii="Times New Roman" w:hAnsi="Times New Roman" w:cs="Times New Roman"/>
          <w:color w:val="FF0000"/>
          <w:sz w:val="24"/>
          <w:szCs w:val="24"/>
        </w:rPr>
        <w:t>,</w:t>
      </w:r>
      <w:r w:rsidRPr="009D7768">
        <w:rPr>
          <w:rFonts w:ascii="Times New Roman" w:hAnsi="Times New Roman" w:cs="Times New Roman"/>
          <w:color w:val="FF0000"/>
          <w:sz w:val="24"/>
          <w:szCs w:val="24"/>
        </w:rPr>
        <w:t xml:space="preserve"> jeśli przełączenie starego układu sieciowego na nowy będzie szacowane na okres dłuższy niż </w:t>
      </w:r>
      <w:r w:rsidR="009D7768">
        <w:rPr>
          <w:rFonts w:ascii="Times New Roman" w:hAnsi="Times New Roman" w:cs="Times New Roman"/>
          <w:color w:val="FF0000"/>
          <w:sz w:val="24"/>
          <w:szCs w:val="24"/>
        </w:rPr>
        <w:t>20</w:t>
      </w:r>
      <w:r w:rsidRPr="009D7768">
        <w:rPr>
          <w:rFonts w:ascii="Times New Roman" w:hAnsi="Times New Roman" w:cs="Times New Roman"/>
          <w:color w:val="FF0000"/>
          <w:sz w:val="24"/>
          <w:szCs w:val="24"/>
        </w:rPr>
        <w:t xml:space="preserve"> godzin, Zamawiający może wyrazić zgodę na przeprowadzenie tej operacji w ciągu dnia.</w:t>
      </w:r>
    </w:p>
    <w:p w14:paraId="520FAFB9" w14:textId="6AE29296" w:rsidR="00D43DCE" w:rsidRPr="009D7768" w:rsidRDefault="00D43DCE" w:rsidP="00ED0311">
      <w:pPr>
        <w:spacing w:after="0" w:line="360" w:lineRule="auto"/>
        <w:jc w:val="both"/>
        <w:rPr>
          <w:rFonts w:ascii="Times New Roman" w:hAnsi="Times New Roman" w:cs="Times New Roman"/>
          <w:sz w:val="24"/>
          <w:szCs w:val="24"/>
        </w:rPr>
      </w:pPr>
    </w:p>
    <w:sectPr w:rsidR="00D43DCE" w:rsidRPr="009D77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6F20B" w14:textId="77777777" w:rsidR="000C6014" w:rsidRDefault="000C6014" w:rsidP="00AE7347">
      <w:pPr>
        <w:spacing w:after="0" w:line="240" w:lineRule="auto"/>
      </w:pPr>
      <w:r>
        <w:separator/>
      </w:r>
    </w:p>
  </w:endnote>
  <w:endnote w:type="continuationSeparator" w:id="0">
    <w:p w14:paraId="4A8CAB21" w14:textId="77777777" w:rsidR="000C6014" w:rsidRDefault="000C6014" w:rsidP="00AE7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B2BDA" w14:textId="77777777" w:rsidR="000C6014" w:rsidRDefault="000C6014" w:rsidP="00AE7347">
      <w:pPr>
        <w:spacing w:after="0" w:line="240" w:lineRule="auto"/>
      </w:pPr>
      <w:r>
        <w:separator/>
      </w:r>
    </w:p>
  </w:footnote>
  <w:footnote w:type="continuationSeparator" w:id="0">
    <w:p w14:paraId="50EF8136" w14:textId="77777777" w:rsidR="000C6014" w:rsidRDefault="000C6014" w:rsidP="00AE73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05A1B"/>
    <w:multiLevelType w:val="hybridMultilevel"/>
    <w:tmpl w:val="39AC0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BA44D60"/>
    <w:multiLevelType w:val="multilevel"/>
    <w:tmpl w:val="FE62BDE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23C0236"/>
    <w:multiLevelType w:val="hybridMultilevel"/>
    <w:tmpl w:val="B58AF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8B15684"/>
    <w:multiLevelType w:val="hybridMultilevel"/>
    <w:tmpl w:val="7DD6F4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CBC6A59"/>
    <w:multiLevelType w:val="hybridMultilevel"/>
    <w:tmpl w:val="2E028ED6"/>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nsid w:val="67AF6CF1"/>
    <w:multiLevelType w:val="hybridMultilevel"/>
    <w:tmpl w:val="669E4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C92674A"/>
    <w:multiLevelType w:val="hybridMultilevel"/>
    <w:tmpl w:val="A9CC9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3F"/>
    <w:rsid w:val="00070A81"/>
    <w:rsid w:val="000C6014"/>
    <w:rsid w:val="001733BD"/>
    <w:rsid w:val="001C4980"/>
    <w:rsid w:val="001F1697"/>
    <w:rsid w:val="00217BB5"/>
    <w:rsid w:val="002324FC"/>
    <w:rsid w:val="002378E0"/>
    <w:rsid w:val="002C5B81"/>
    <w:rsid w:val="002D4208"/>
    <w:rsid w:val="00390C92"/>
    <w:rsid w:val="004B662F"/>
    <w:rsid w:val="005D1127"/>
    <w:rsid w:val="00615409"/>
    <w:rsid w:val="00684B3F"/>
    <w:rsid w:val="0076033D"/>
    <w:rsid w:val="00765500"/>
    <w:rsid w:val="007D40EF"/>
    <w:rsid w:val="007E0E2A"/>
    <w:rsid w:val="00883EB1"/>
    <w:rsid w:val="008E2C97"/>
    <w:rsid w:val="008E5BAF"/>
    <w:rsid w:val="00975339"/>
    <w:rsid w:val="009B34DA"/>
    <w:rsid w:val="009D7768"/>
    <w:rsid w:val="00A114FF"/>
    <w:rsid w:val="00A54228"/>
    <w:rsid w:val="00A66A0A"/>
    <w:rsid w:val="00A86FB8"/>
    <w:rsid w:val="00AA0503"/>
    <w:rsid w:val="00AA0DED"/>
    <w:rsid w:val="00AC3950"/>
    <w:rsid w:val="00AE7347"/>
    <w:rsid w:val="00B30D88"/>
    <w:rsid w:val="00B56465"/>
    <w:rsid w:val="00B935D7"/>
    <w:rsid w:val="00BD0E28"/>
    <w:rsid w:val="00C47A39"/>
    <w:rsid w:val="00C85FA9"/>
    <w:rsid w:val="00C87B03"/>
    <w:rsid w:val="00D04F50"/>
    <w:rsid w:val="00D13FBA"/>
    <w:rsid w:val="00D43DCE"/>
    <w:rsid w:val="00D83D3A"/>
    <w:rsid w:val="00E02451"/>
    <w:rsid w:val="00EB2E9C"/>
    <w:rsid w:val="00EC1C49"/>
    <w:rsid w:val="00ED031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F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3528</Words>
  <Characters>21171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Zieniewicz</dc:creator>
  <cp:lastModifiedBy>wp@wwp.pl</cp:lastModifiedBy>
  <cp:revision>5</cp:revision>
  <dcterms:created xsi:type="dcterms:W3CDTF">2022-04-13T11:52:00Z</dcterms:created>
  <dcterms:modified xsi:type="dcterms:W3CDTF">2022-04-13T12:06:00Z</dcterms:modified>
</cp:coreProperties>
</file>