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06" w:rsidRPr="009E5C86" w:rsidRDefault="00377006" w:rsidP="0037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377006" w:rsidRDefault="009E5C86" w:rsidP="003770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  <w:r w:rsidRPr="009E5C86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Załącznik nr 1.3</w:t>
      </w:r>
      <w:r w:rsidR="00377006" w:rsidRPr="009E5C86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 xml:space="preserve"> do SIWZ</w:t>
      </w:r>
    </w:p>
    <w:p w:rsidR="009E5C86" w:rsidRPr="009E5C86" w:rsidRDefault="009E5C86" w:rsidP="003770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:rsidR="00377006" w:rsidRPr="009E5C86" w:rsidRDefault="00377006" w:rsidP="003770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:rsidR="00377006" w:rsidRPr="009E5C86" w:rsidRDefault="00377006" w:rsidP="0037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4"/>
          <w:lang w:val="pl-PL"/>
        </w:rPr>
      </w:pPr>
      <w:r w:rsidRPr="009E5C86">
        <w:rPr>
          <w:rFonts w:ascii="Times New Roman" w:eastAsia="Calibri" w:hAnsi="Times New Roman" w:cs="Times New Roman"/>
          <w:b/>
          <w:bCs/>
          <w:sz w:val="32"/>
          <w:szCs w:val="24"/>
          <w:lang w:val="pl-PL"/>
        </w:rPr>
        <w:t>Opis przedmiotu zamówienia</w:t>
      </w:r>
    </w:p>
    <w:p w:rsidR="00377006" w:rsidRPr="009E5C86" w:rsidRDefault="00377006" w:rsidP="00377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  <w:lang w:val="pl-PL"/>
        </w:rPr>
      </w:pPr>
    </w:p>
    <w:p w:rsidR="00377006" w:rsidRPr="009E5C86" w:rsidRDefault="00377006" w:rsidP="00377006">
      <w:pPr>
        <w:tabs>
          <w:tab w:val="left" w:pos="567"/>
        </w:tabs>
        <w:spacing w:after="0"/>
        <w:ind w:left="567"/>
        <w:jc w:val="both"/>
        <w:rPr>
          <w:rFonts w:ascii="Times New Roman" w:eastAsia="Calibri" w:hAnsi="Times New Roman" w:cs="Times New Roman"/>
          <w:b/>
          <w:szCs w:val="24"/>
          <w:lang w:val="pl-PL"/>
        </w:rPr>
      </w:pPr>
    </w:p>
    <w:p w:rsidR="009E5C86" w:rsidRPr="00DA661A" w:rsidRDefault="009E5C86" w:rsidP="009E5C86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b/>
          <w:szCs w:val="24"/>
          <w:lang w:val="pl-PL"/>
        </w:rPr>
      </w:pPr>
    </w:p>
    <w:p w:rsidR="009E5C86" w:rsidRPr="009E5C86" w:rsidRDefault="009E5C86" w:rsidP="009E5C86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E5C86">
        <w:rPr>
          <w:rFonts w:ascii="Times New Roman" w:hAnsi="Times New Roman" w:cs="Times New Roman"/>
          <w:b/>
          <w:sz w:val="24"/>
          <w:szCs w:val="24"/>
          <w:lang w:val="pl-PL"/>
        </w:rPr>
        <w:t>Część 3:</w:t>
      </w:r>
      <w:r w:rsidRPr="009E5C86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 Dostawa wyposażenia pomieszczenia kuchennego w naczynia i akcesoria kuchenne</w:t>
      </w:r>
    </w:p>
    <w:p w:rsidR="009E5C86" w:rsidRPr="009E5C86" w:rsidRDefault="009E5C86" w:rsidP="009E5C86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E5C86" w:rsidRPr="009E5C86" w:rsidRDefault="009E5C86" w:rsidP="009E5C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E5C86">
        <w:rPr>
          <w:rFonts w:ascii="Times New Roman" w:hAnsi="Times New Roman" w:cs="Times New Roman"/>
          <w:b/>
          <w:sz w:val="24"/>
          <w:szCs w:val="24"/>
          <w:lang w:val="pl-PL"/>
        </w:rPr>
        <w:t>Kody Wspólnego Słownika Zamówień:</w:t>
      </w:r>
    </w:p>
    <w:p w:rsidR="009E5C86" w:rsidRPr="009E5C86" w:rsidRDefault="009E5C86" w:rsidP="009E5C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E5C86">
        <w:rPr>
          <w:rFonts w:ascii="Times New Roman" w:hAnsi="Times New Roman" w:cs="Times New Roman"/>
          <w:sz w:val="24"/>
          <w:szCs w:val="24"/>
          <w:lang w:val="pl-PL"/>
        </w:rPr>
        <w:t>39220000-0: Sprzęt kuchenny, artykuły gospodarstwa domowego i artykuły domowe oraz artykuły cateringowe</w:t>
      </w:r>
    </w:p>
    <w:p w:rsidR="009E5C86" w:rsidRPr="009E5C86" w:rsidRDefault="009E5C86" w:rsidP="009E5C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E5C86">
        <w:rPr>
          <w:rFonts w:ascii="Times New Roman" w:hAnsi="Times New Roman" w:cs="Times New Roman"/>
          <w:sz w:val="24"/>
          <w:szCs w:val="24"/>
          <w:lang w:val="pl-PL"/>
        </w:rPr>
        <w:t>39221130-7: Pojemniki na żywność</w:t>
      </w:r>
    </w:p>
    <w:p w:rsidR="00377006" w:rsidRPr="00DA661A" w:rsidRDefault="009E5C86" w:rsidP="003770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A661A">
        <w:rPr>
          <w:rFonts w:ascii="Times New Roman" w:hAnsi="Times New Roman" w:cs="Times New Roman"/>
          <w:sz w:val="24"/>
          <w:szCs w:val="24"/>
          <w:lang w:val="pl-PL"/>
        </w:rPr>
        <w:t xml:space="preserve">39221200-9: Zastawa stołowa </w:t>
      </w:r>
    </w:p>
    <w:p w:rsidR="009E5C86" w:rsidRPr="009E5C86" w:rsidRDefault="009E5C86" w:rsidP="003770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A661A">
        <w:rPr>
          <w:rFonts w:ascii="Times New Roman" w:hAnsi="Times New Roman" w:cs="Times New Roman"/>
          <w:sz w:val="24"/>
          <w:szCs w:val="24"/>
          <w:lang w:val="pl-PL"/>
        </w:rPr>
        <w:t>39141000-2: Meble i wyposażenie kuchni</w:t>
      </w:r>
    </w:p>
    <w:p w:rsidR="00377006" w:rsidRPr="009E5C86" w:rsidRDefault="00377006" w:rsidP="003770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918" w:type="dxa"/>
        <w:tblLayout w:type="fixed"/>
        <w:tblLook w:val="04A0"/>
      </w:tblPr>
      <w:tblGrid>
        <w:gridCol w:w="570"/>
        <w:gridCol w:w="2958"/>
        <w:gridCol w:w="5670"/>
        <w:gridCol w:w="720"/>
      </w:tblGrid>
      <w:tr w:rsidR="009E5C86" w:rsidRPr="009E5C86" w:rsidTr="004B0DCB">
        <w:tc>
          <w:tcPr>
            <w:tcW w:w="570" w:type="dxa"/>
          </w:tcPr>
          <w:p w:rsidR="009E5C86" w:rsidRPr="009E5C86" w:rsidRDefault="009E5C86" w:rsidP="004B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958" w:type="dxa"/>
          </w:tcPr>
          <w:p w:rsidR="009E5C86" w:rsidRPr="009E5C86" w:rsidRDefault="009E5C86" w:rsidP="004B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Nazwa przedmiotu</w:t>
            </w:r>
          </w:p>
        </w:tc>
        <w:tc>
          <w:tcPr>
            <w:tcW w:w="5670" w:type="dxa"/>
          </w:tcPr>
          <w:p w:rsidR="009E5C86" w:rsidRPr="009E5C86" w:rsidRDefault="009E5C86" w:rsidP="004B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Opis</w:t>
            </w:r>
          </w:p>
        </w:tc>
        <w:tc>
          <w:tcPr>
            <w:tcW w:w="720" w:type="dxa"/>
          </w:tcPr>
          <w:p w:rsidR="009E5C86" w:rsidRPr="009E5C86" w:rsidRDefault="009E5C86" w:rsidP="004B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Ilość</w:t>
            </w:r>
          </w:p>
        </w:tc>
      </w:tr>
      <w:tr w:rsidR="009E5C86" w:rsidRPr="009E5C86" w:rsidTr="004E6079">
        <w:tc>
          <w:tcPr>
            <w:tcW w:w="570" w:type="dxa"/>
          </w:tcPr>
          <w:p w:rsidR="009E5C86" w:rsidRPr="009E5C86" w:rsidRDefault="009E5C86" w:rsidP="009E5C86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Szafa przelotowa</w:t>
            </w:r>
          </w:p>
        </w:tc>
        <w:tc>
          <w:tcPr>
            <w:tcW w:w="5670" w:type="dxa"/>
          </w:tcPr>
          <w:p w:rsidR="009E5C86" w:rsidRPr="009E5C86" w:rsidRDefault="009E5C86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Wykonana ze stali nierdzewnej, konstrukcja spawana, z 3 półkami. Wyposażona w 4 drzwi suwane z uchwytami w formie przetłoczeń, regulowane stopki (15 mm),  o wym. 1100 x 500 x 1800 mm.</w:t>
            </w:r>
          </w:p>
        </w:tc>
        <w:tc>
          <w:tcPr>
            <w:tcW w:w="720" w:type="dxa"/>
            <w:vAlign w:val="center"/>
          </w:tcPr>
          <w:p w:rsidR="009E5C86" w:rsidRPr="009E5C86" w:rsidRDefault="009E5C86" w:rsidP="004E6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9E5C86" w:rsidRPr="009E5C86" w:rsidTr="004E6079">
        <w:tc>
          <w:tcPr>
            <w:tcW w:w="570" w:type="dxa"/>
          </w:tcPr>
          <w:p w:rsidR="009E5C86" w:rsidRPr="009E5C86" w:rsidRDefault="009E5C86" w:rsidP="009E5C86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Automatyczny zmiękczacz wody </w:t>
            </w:r>
          </w:p>
        </w:tc>
        <w:tc>
          <w:tcPr>
            <w:tcW w:w="5670" w:type="dxa"/>
          </w:tcPr>
          <w:p w:rsidR="009E5C86" w:rsidRPr="009E5C86" w:rsidRDefault="009E5C86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Automatyczna inicjacja regeneracji złoża przy pomocy solanki, panel sterowania umożliwiający regulację czasu pracy urządzenia, czasu trwania regeneracji oraz objętość wody do uzdatnienia, ciśnienie robocze 1,5 – 6,0 bar, ilość uzdatnionej wody pomiędzy regeneracjami przy 10</w:t>
            </w: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l-PL"/>
              </w:rPr>
              <w:t>o</w:t>
            </w: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dh – min. 1 300 l, ilość złoża 4,5 l, śr. przyłącza 0,75 cala, zużycie regeneranta nie większe niż 1 kg, zbiornik regeneranta min. 10 kg.</w:t>
            </w:r>
          </w:p>
        </w:tc>
        <w:tc>
          <w:tcPr>
            <w:tcW w:w="720" w:type="dxa"/>
            <w:vAlign w:val="center"/>
          </w:tcPr>
          <w:p w:rsidR="009E5C86" w:rsidRPr="009E5C86" w:rsidRDefault="009E5C86" w:rsidP="004E6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9E5C86" w:rsidRPr="009E5C86" w:rsidTr="004E6079">
        <w:tc>
          <w:tcPr>
            <w:tcW w:w="570" w:type="dxa"/>
          </w:tcPr>
          <w:p w:rsidR="009E5C86" w:rsidRPr="009E5C86" w:rsidRDefault="009E5C86" w:rsidP="009E5C86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Zestaw naczyń porcelanowych dla dzieci</w:t>
            </w:r>
          </w:p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</w:tcPr>
          <w:p w:rsidR="009E5C86" w:rsidRPr="009E5C86" w:rsidRDefault="009E5C86" w:rsidP="004B0D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Jeden zestaw składa się z :</w:t>
            </w:r>
          </w:p>
          <w:p w:rsidR="009E5C86" w:rsidRPr="009E5C86" w:rsidRDefault="009E5C86" w:rsidP="004B0DC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 xml:space="preserve">- kubka o pojemności 220 ml, wysokości 8 cm i średnicy 8 cm </w:t>
            </w:r>
            <w:r w:rsidRPr="009E5C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br/>
              <w:t>- talerzyka o śr. 20-21 cm i wys.2 cm</w:t>
            </w:r>
            <w:r w:rsidRPr="009E5C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br/>
              <w:t>- miseczki o poj. 300 ml, śr. 18 cm i wys. 4 cm</w:t>
            </w:r>
          </w:p>
          <w:p w:rsidR="009E5C86" w:rsidRPr="009E5C86" w:rsidRDefault="009E5C86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>Możliwość mycia w zmywarce. Naczynia posiadają kolorowe dekoracje.</w:t>
            </w:r>
          </w:p>
        </w:tc>
        <w:tc>
          <w:tcPr>
            <w:tcW w:w="720" w:type="dxa"/>
            <w:vAlign w:val="center"/>
          </w:tcPr>
          <w:p w:rsidR="009E5C86" w:rsidRPr="009E5C86" w:rsidRDefault="009E5C86" w:rsidP="004E6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20</w:t>
            </w:r>
          </w:p>
        </w:tc>
      </w:tr>
      <w:tr w:rsidR="009E5C86" w:rsidRPr="009E5C86" w:rsidTr="004E6079">
        <w:tc>
          <w:tcPr>
            <w:tcW w:w="570" w:type="dxa"/>
          </w:tcPr>
          <w:p w:rsidR="009E5C86" w:rsidRPr="009E5C86" w:rsidRDefault="009E5C86" w:rsidP="009E5C86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Pojemnik GN 1/6  - 100 </w:t>
            </w:r>
          </w:p>
        </w:tc>
        <w:tc>
          <w:tcPr>
            <w:tcW w:w="5670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Wykonany ze stali nierdzewnej, przystosowany do użytkowania w temperaturze: </w:t>
            </w:r>
            <w:r w:rsidRPr="009E5C8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-20°C do 300°C oraz mycia w zmywarce. O wys. 10 cm i poj. 1,6 l.</w:t>
            </w:r>
          </w:p>
        </w:tc>
        <w:tc>
          <w:tcPr>
            <w:tcW w:w="720" w:type="dxa"/>
            <w:vAlign w:val="center"/>
          </w:tcPr>
          <w:p w:rsidR="009E5C86" w:rsidRPr="009E5C86" w:rsidRDefault="009E5C86" w:rsidP="004E6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10</w:t>
            </w:r>
          </w:p>
        </w:tc>
      </w:tr>
      <w:tr w:rsidR="009E5C86" w:rsidRPr="009E5C86" w:rsidTr="004E6079">
        <w:tc>
          <w:tcPr>
            <w:tcW w:w="570" w:type="dxa"/>
          </w:tcPr>
          <w:p w:rsidR="009E5C86" w:rsidRPr="009E5C86" w:rsidRDefault="009E5C86" w:rsidP="009E5C86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Pojemnik GN 1/2  - 100</w:t>
            </w:r>
          </w:p>
        </w:tc>
        <w:tc>
          <w:tcPr>
            <w:tcW w:w="5670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Wykonany ze stali nierdzewnej, przystosowany do użytkowania w temperaturze: </w:t>
            </w:r>
            <w:r w:rsidRPr="009E5C8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-20°C do 300°C oraz </w:t>
            </w:r>
            <w:r w:rsidRPr="009E5C8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mycia w zmywarce, o poj. 6 l i wys. 10 cm. </w:t>
            </w:r>
          </w:p>
        </w:tc>
        <w:tc>
          <w:tcPr>
            <w:tcW w:w="720" w:type="dxa"/>
            <w:vAlign w:val="center"/>
          </w:tcPr>
          <w:p w:rsidR="009E5C86" w:rsidRPr="009E5C86" w:rsidRDefault="009E5C86" w:rsidP="004E6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4</w:t>
            </w:r>
          </w:p>
        </w:tc>
      </w:tr>
      <w:tr w:rsidR="009E5C86" w:rsidRPr="009E5C86" w:rsidTr="004E6079">
        <w:tc>
          <w:tcPr>
            <w:tcW w:w="570" w:type="dxa"/>
          </w:tcPr>
          <w:p w:rsidR="009E5C86" w:rsidRPr="009E5C86" w:rsidRDefault="009E5C86" w:rsidP="009E5C86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Pojemnik GN 1/6  - 200</w:t>
            </w:r>
          </w:p>
        </w:tc>
        <w:tc>
          <w:tcPr>
            <w:tcW w:w="5670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Wykonany ze stali nierdzewnej, przystosowany do użytkowania w temperaturze: </w:t>
            </w:r>
            <w:r w:rsidRPr="009E5C8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-20°C do 300°C oraz mycia w zmywarce, o poj. 2,8 l i wys. 20 cm</w:t>
            </w:r>
          </w:p>
        </w:tc>
        <w:tc>
          <w:tcPr>
            <w:tcW w:w="720" w:type="dxa"/>
            <w:vAlign w:val="center"/>
          </w:tcPr>
          <w:p w:rsidR="009E5C86" w:rsidRPr="009E5C86" w:rsidRDefault="009E5C86" w:rsidP="004E6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</w:tr>
      <w:tr w:rsidR="009E5C86" w:rsidRPr="009E5C86" w:rsidTr="004E6079">
        <w:tc>
          <w:tcPr>
            <w:tcW w:w="570" w:type="dxa"/>
          </w:tcPr>
          <w:p w:rsidR="009E5C86" w:rsidRPr="009E5C86" w:rsidRDefault="009E5C86" w:rsidP="009E5C86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Pojemnik GN 1/4 - 100</w:t>
            </w:r>
          </w:p>
        </w:tc>
        <w:tc>
          <w:tcPr>
            <w:tcW w:w="5670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Wykonany ze stali nierdzewnej, przystosowany do użytkowania w temperaturze: </w:t>
            </w:r>
            <w:r w:rsidRPr="009E5C8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-20°C do 300°C oraz mycia w zmywarce, o poj. 2,8 l i wys. 20 cm</w:t>
            </w:r>
          </w:p>
        </w:tc>
        <w:tc>
          <w:tcPr>
            <w:tcW w:w="720" w:type="dxa"/>
            <w:vAlign w:val="center"/>
          </w:tcPr>
          <w:p w:rsidR="009E5C86" w:rsidRPr="009E5C86" w:rsidRDefault="009E5C86" w:rsidP="004E6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</w:tr>
      <w:tr w:rsidR="009E5C86" w:rsidRPr="009E5C86" w:rsidTr="004E6079">
        <w:tc>
          <w:tcPr>
            <w:tcW w:w="570" w:type="dxa"/>
          </w:tcPr>
          <w:p w:rsidR="009E5C86" w:rsidRPr="009E5C86" w:rsidRDefault="009E5C86" w:rsidP="009E5C86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Pokrywa szczelna do pojemnika GN 1/6</w:t>
            </w:r>
          </w:p>
        </w:tc>
        <w:tc>
          <w:tcPr>
            <w:tcW w:w="5670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Pokrywa wykonana ze stali nierdzewnej wyposażona w silikonową uszczelkę i otwór odpowietrzający, odpowiadająca wielkością do pojemnika GN 1/6 opisanego wyżej. </w:t>
            </w:r>
          </w:p>
        </w:tc>
        <w:tc>
          <w:tcPr>
            <w:tcW w:w="720" w:type="dxa"/>
            <w:vAlign w:val="center"/>
          </w:tcPr>
          <w:p w:rsidR="009E5C86" w:rsidRPr="009E5C86" w:rsidRDefault="009E5C86" w:rsidP="004E6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12</w:t>
            </w:r>
          </w:p>
        </w:tc>
      </w:tr>
      <w:tr w:rsidR="009E5C86" w:rsidRPr="009E5C86" w:rsidTr="004E6079">
        <w:tc>
          <w:tcPr>
            <w:tcW w:w="570" w:type="dxa"/>
          </w:tcPr>
          <w:p w:rsidR="009E5C86" w:rsidRPr="009E5C86" w:rsidRDefault="009E5C86" w:rsidP="009E5C86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Pokrywa szczelna do pojemnika GN 1/2</w:t>
            </w:r>
          </w:p>
        </w:tc>
        <w:tc>
          <w:tcPr>
            <w:tcW w:w="5670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Pokrywa wykonana ze stali nierdzewnej wyposażona w silikonową uszczelkę i otwór odpowietrzający, odpowiadająca wielkością do pojemnika GN 1/2 opisanego wyżej.</w:t>
            </w:r>
          </w:p>
        </w:tc>
        <w:tc>
          <w:tcPr>
            <w:tcW w:w="720" w:type="dxa"/>
            <w:vAlign w:val="center"/>
          </w:tcPr>
          <w:p w:rsidR="009E5C86" w:rsidRPr="009E5C86" w:rsidRDefault="009E5C86" w:rsidP="004E6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</w:tr>
      <w:tr w:rsidR="009E5C86" w:rsidRPr="009E5C86" w:rsidTr="004E6079">
        <w:tc>
          <w:tcPr>
            <w:tcW w:w="570" w:type="dxa"/>
          </w:tcPr>
          <w:p w:rsidR="009E5C86" w:rsidRPr="009E5C86" w:rsidRDefault="009E5C86" w:rsidP="009E5C86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Pokrywa szczelna do pojemnika GN 1/4</w:t>
            </w:r>
          </w:p>
        </w:tc>
        <w:tc>
          <w:tcPr>
            <w:tcW w:w="5670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Pokrywa wykonana ze stali nierdzewnej wyposażona w silikonową uszczelkę i otwór odpowietrzający, odpowiadająca wielkością do pojemnika GN 1/4 opisanego wyżej.</w:t>
            </w:r>
          </w:p>
        </w:tc>
        <w:tc>
          <w:tcPr>
            <w:tcW w:w="720" w:type="dxa"/>
            <w:vAlign w:val="center"/>
          </w:tcPr>
          <w:p w:rsidR="009E5C86" w:rsidRPr="009E5C86" w:rsidRDefault="009E5C86" w:rsidP="004E6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</w:tr>
      <w:tr w:rsidR="009E5C86" w:rsidRPr="009E5C86" w:rsidTr="004E6079">
        <w:tc>
          <w:tcPr>
            <w:tcW w:w="570" w:type="dxa"/>
          </w:tcPr>
          <w:p w:rsidR="009E5C86" w:rsidRPr="009E5C86" w:rsidRDefault="009E5C86" w:rsidP="009E5C86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Pojemnik termoizolacyjny z uchwytem </w:t>
            </w:r>
          </w:p>
        </w:tc>
        <w:tc>
          <w:tcPr>
            <w:tcW w:w="5670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Wykonany ze spienionego polipropylenu,  poj. 20 l, wyposażony w wytrzymały plastikowy pasek, który ułatwia przenoszenie, min. wym. wew. 30 x 20 x 30 cm</w:t>
            </w:r>
          </w:p>
        </w:tc>
        <w:tc>
          <w:tcPr>
            <w:tcW w:w="720" w:type="dxa"/>
            <w:vAlign w:val="center"/>
          </w:tcPr>
          <w:p w:rsidR="009E5C86" w:rsidRPr="009E5C86" w:rsidRDefault="009E5C86" w:rsidP="004E6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9E5C86" w:rsidRPr="009E5C86" w:rsidTr="004E6079">
        <w:tc>
          <w:tcPr>
            <w:tcW w:w="570" w:type="dxa"/>
          </w:tcPr>
          <w:p w:rsidR="009E5C86" w:rsidRPr="009E5C86" w:rsidRDefault="009E5C86" w:rsidP="009E5C86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Chochla 120 ml</w:t>
            </w:r>
          </w:p>
        </w:tc>
        <w:tc>
          <w:tcPr>
            <w:tcW w:w="5670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Wykonana ze stali nierdzewnej, monoblok. O pojemności 120 ml, przystosowana do mycia w zmywarce, dł. rączki 25-30 cm</w:t>
            </w:r>
          </w:p>
        </w:tc>
        <w:tc>
          <w:tcPr>
            <w:tcW w:w="720" w:type="dxa"/>
            <w:vAlign w:val="center"/>
          </w:tcPr>
          <w:p w:rsidR="009E5C86" w:rsidRPr="009E5C86" w:rsidRDefault="009E5C86" w:rsidP="004E6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9E5C86" w:rsidRPr="009E5C86" w:rsidTr="004E6079">
        <w:tc>
          <w:tcPr>
            <w:tcW w:w="570" w:type="dxa"/>
          </w:tcPr>
          <w:p w:rsidR="009E5C86" w:rsidRPr="009E5C86" w:rsidRDefault="009E5C86" w:rsidP="009E5C86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Chochla 60 ml</w:t>
            </w:r>
          </w:p>
        </w:tc>
        <w:tc>
          <w:tcPr>
            <w:tcW w:w="5670" w:type="dxa"/>
          </w:tcPr>
          <w:p w:rsidR="009E5C86" w:rsidRPr="009E5C86" w:rsidRDefault="009E5C86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Wykonana ze stali nierdzewnej, monoblok. O pojemności 60 ml, przystosowana do mycia w zmywarce, dł. rączki 25-30 cm</w:t>
            </w:r>
          </w:p>
        </w:tc>
        <w:tc>
          <w:tcPr>
            <w:tcW w:w="720" w:type="dxa"/>
            <w:vAlign w:val="center"/>
          </w:tcPr>
          <w:p w:rsidR="009E5C86" w:rsidRPr="009E5C86" w:rsidRDefault="009E5C86" w:rsidP="004E60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E5C8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</w:tbl>
    <w:p w:rsidR="004F1E23" w:rsidRPr="009E5C86" w:rsidRDefault="004F1E2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77006" w:rsidRPr="009E5C86" w:rsidRDefault="0037700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77006" w:rsidRPr="009E5C86" w:rsidRDefault="009E5C86" w:rsidP="00377006">
      <w:pPr>
        <w:pStyle w:val="Style2"/>
        <w:widowControl/>
        <w:autoSpaceDE/>
        <w:autoSpaceDN/>
        <w:adjustRightInd/>
        <w:spacing w:before="200" w:after="200" w:line="276" w:lineRule="auto"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 xml:space="preserve">Dodatkowe wymagania: </w:t>
      </w:r>
    </w:p>
    <w:p w:rsidR="00377006" w:rsidRPr="009E5C86" w:rsidRDefault="00377006" w:rsidP="00377006">
      <w:pPr>
        <w:suppressAutoHyphens/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E5C86">
        <w:rPr>
          <w:rFonts w:ascii="Times New Roman" w:hAnsi="Times New Roman" w:cs="Times New Roman"/>
          <w:i/>
          <w:sz w:val="24"/>
          <w:szCs w:val="24"/>
          <w:lang w:val="pl-PL"/>
        </w:rPr>
        <w:t xml:space="preserve">Wykonawca zobowiązany jest </w:t>
      </w:r>
      <w:r w:rsidR="009E5C86">
        <w:rPr>
          <w:rFonts w:ascii="Times New Roman" w:hAnsi="Times New Roman" w:cs="Times New Roman"/>
          <w:i/>
          <w:sz w:val="24"/>
          <w:szCs w:val="24"/>
          <w:lang w:val="pl-PL"/>
        </w:rPr>
        <w:t xml:space="preserve">dostarczyć </w:t>
      </w:r>
      <w:r w:rsidR="00DA661A">
        <w:rPr>
          <w:rFonts w:ascii="Times New Roman" w:hAnsi="Times New Roman" w:cs="Times New Roman"/>
          <w:i/>
          <w:sz w:val="24"/>
          <w:szCs w:val="24"/>
          <w:lang w:val="pl-PL"/>
        </w:rPr>
        <w:t xml:space="preserve">i zamontować </w:t>
      </w:r>
      <w:r w:rsidR="009E5C86">
        <w:rPr>
          <w:rFonts w:ascii="Times New Roman" w:hAnsi="Times New Roman" w:cs="Times New Roman"/>
          <w:i/>
          <w:sz w:val="24"/>
          <w:szCs w:val="24"/>
          <w:lang w:val="pl-PL"/>
        </w:rPr>
        <w:t>przedmiot zamówienia</w:t>
      </w:r>
      <w:r w:rsidR="00DA661A">
        <w:rPr>
          <w:rFonts w:ascii="Times New Roman" w:hAnsi="Times New Roman" w:cs="Times New Roman"/>
          <w:i/>
          <w:sz w:val="24"/>
          <w:szCs w:val="24"/>
          <w:lang w:val="pl-PL"/>
        </w:rPr>
        <w:t xml:space="preserve"> w miejscu wskazanym przez </w:t>
      </w:r>
      <w:r w:rsidR="009E5C86">
        <w:rPr>
          <w:rFonts w:ascii="Times New Roman" w:hAnsi="Times New Roman" w:cs="Times New Roman"/>
          <w:i/>
          <w:sz w:val="24"/>
          <w:szCs w:val="24"/>
          <w:lang w:val="pl-PL"/>
        </w:rPr>
        <w:t xml:space="preserve">Zamawiającego - </w:t>
      </w:r>
      <w:r w:rsidRPr="009E5C86">
        <w:rPr>
          <w:rFonts w:ascii="Times New Roman" w:hAnsi="Times New Roman" w:cs="Times New Roman"/>
          <w:i/>
          <w:sz w:val="24"/>
          <w:szCs w:val="24"/>
          <w:lang w:val="pl-PL"/>
        </w:rPr>
        <w:t>Publiczny Żłobek w Wińsku z Filią przy ul. Szkolnej 4, ul. Szkolna 4, 56-160 Wińsko.</w:t>
      </w:r>
    </w:p>
    <w:p w:rsidR="00377006" w:rsidRPr="009E5C86" w:rsidRDefault="00377006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377006" w:rsidRPr="009E5C86" w:rsidSect="004F1E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B7D" w:rsidRDefault="00396B7D" w:rsidP="00377006">
      <w:pPr>
        <w:spacing w:after="0" w:line="240" w:lineRule="auto"/>
      </w:pPr>
      <w:r>
        <w:separator/>
      </w:r>
    </w:p>
  </w:endnote>
  <w:endnote w:type="continuationSeparator" w:id="1">
    <w:p w:rsidR="00396B7D" w:rsidRDefault="00396B7D" w:rsidP="0037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B7D" w:rsidRDefault="00396B7D" w:rsidP="00377006">
      <w:pPr>
        <w:spacing w:after="0" w:line="240" w:lineRule="auto"/>
      </w:pPr>
      <w:r>
        <w:separator/>
      </w:r>
    </w:p>
  </w:footnote>
  <w:footnote w:type="continuationSeparator" w:id="1">
    <w:p w:rsidR="00396B7D" w:rsidRDefault="00396B7D" w:rsidP="00377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06" w:rsidRDefault="00377006" w:rsidP="00377006">
    <w:pPr>
      <w:pStyle w:val="Nagwek"/>
      <w:jc w:val="center"/>
    </w:pPr>
    <w:r w:rsidRPr="00377006">
      <w:rPr>
        <w:noProof/>
      </w:rPr>
      <w:drawing>
        <wp:inline distT="0" distB="0" distL="0" distR="0">
          <wp:extent cx="5753100" cy="5715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006" w:rsidRDefault="003770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8D1"/>
    <w:multiLevelType w:val="hybridMultilevel"/>
    <w:tmpl w:val="1EA60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F02C0"/>
    <w:multiLevelType w:val="hybridMultilevel"/>
    <w:tmpl w:val="47EC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006"/>
    <w:rsid w:val="00216FE9"/>
    <w:rsid w:val="00377006"/>
    <w:rsid w:val="00396B7D"/>
    <w:rsid w:val="003A3E23"/>
    <w:rsid w:val="003B15AA"/>
    <w:rsid w:val="004E6079"/>
    <w:rsid w:val="004F1E23"/>
    <w:rsid w:val="007A6ACB"/>
    <w:rsid w:val="009E5C86"/>
    <w:rsid w:val="00B10096"/>
    <w:rsid w:val="00B52E1A"/>
    <w:rsid w:val="00DA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0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006"/>
  </w:style>
  <w:style w:type="paragraph" w:styleId="Stopka">
    <w:name w:val="footer"/>
    <w:basedOn w:val="Normalny"/>
    <w:link w:val="StopkaZnak"/>
    <w:uiPriority w:val="99"/>
    <w:semiHidden/>
    <w:unhideWhenUsed/>
    <w:rsid w:val="003770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7006"/>
  </w:style>
  <w:style w:type="paragraph" w:styleId="Tekstdymka">
    <w:name w:val="Balloon Text"/>
    <w:basedOn w:val="Normalny"/>
    <w:link w:val="TekstdymkaZnak"/>
    <w:uiPriority w:val="99"/>
    <w:semiHidden/>
    <w:unhideWhenUsed/>
    <w:rsid w:val="0037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0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7006"/>
    <w:pPr>
      <w:ind w:left="720"/>
      <w:contextualSpacing/>
    </w:pPr>
  </w:style>
  <w:style w:type="table" w:styleId="Tabela-Siatka">
    <w:name w:val="Table Grid"/>
    <w:basedOn w:val="Standardowy"/>
    <w:uiPriority w:val="59"/>
    <w:rsid w:val="00377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3770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7006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customStyle="1" w:styleId="Style2">
    <w:name w:val="Style2"/>
    <w:basedOn w:val="Normalny"/>
    <w:uiPriority w:val="99"/>
    <w:rsid w:val="003770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KK. Kaźmierczak</dc:creator>
  <cp:lastModifiedBy>Kinga KK. Kaźmierczak</cp:lastModifiedBy>
  <cp:revision>4</cp:revision>
  <dcterms:created xsi:type="dcterms:W3CDTF">2020-04-09T01:11:00Z</dcterms:created>
  <dcterms:modified xsi:type="dcterms:W3CDTF">2020-04-09T13:46:00Z</dcterms:modified>
</cp:coreProperties>
</file>