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12BB" w14:textId="071D5DCB" w:rsidR="000D529D" w:rsidRDefault="000D529D" w:rsidP="000C09C2">
      <w:pPr>
        <w:pStyle w:val="Nagwek1"/>
      </w:pPr>
      <w:r>
        <w:t>Informacja o Urzędzie Gminy Wągrowiec w tekście odczytywalnym maszynowo</w:t>
      </w:r>
    </w:p>
    <w:p w14:paraId="6989510B" w14:textId="7304284C" w:rsidR="000D529D" w:rsidRPr="000C09C2" w:rsidRDefault="000D529D" w:rsidP="000C09C2">
      <w:pPr>
        <w:pStyle w:val="Nagwek2"/>
      </w:pPr>
      <w:r w:rsidRPr="000C09C2">
        <w:t>Podstawowe informacje o Urzędzie Gminy Wągrowiec</w:t>
      </w:r>
    </w:p>
    <w:p w14:paraId="7651998D" w14:textId="11A44B37" w:rsidR="000D529D" w:rsidRPr="000C09C2" w:rsidRDefault="000D529D" w:rsidP="000C09C2">
      <w:r w:rsidRPr="00E10FF5">
        <w:t>Urząd Gminy Wągrowiec znajduje się przy ulicy Cysterskiej 22 w</w:t>
      </w:r>
      <w:r w:rsidR="007843B5">
        <w:t> </w:t>
      </w:r>
      <w:r w:rsidRPr="00E10FF5">
        <w:t>Wągrowcu.</w:t>
      </w:r>
      <w:r w:rsidR="000C09C2">
        <w:t xml:space="preserve"> </w:t>
      </w:r>
      <w:r w:rsidRPr="00E10FF5">
        <w:rPr>
          <w:rFonts w:cs="Arial"/>
          <w:szCs w:val="28"/>
        </w:rPr>
        <w:t xml:space="preserve">Urząd jest otwarty w poniedziałek od </w:t>
      </w:r>
      <w:r w:rsidR="00123A25">
        <w:rPr>
          <w:rFonts w:cs="Arial"/>
          <w:szCs w:val="28"/>
        </w:rPr>
        <w:t>7</w:t>
      </w:r>
      <w:r w:rsidR="000C09C2">
        <w:rPr>
          <w:rFonts w:cs="Arial"/>
          <w:szCs w:val="28"/>
        </w:rPr>
        <w:t>:</w:t>
      </w:r>
      <w:r w:rsidR="00123A25">
        <w:rPr>
          <w:rFonts w:cs="Arial"/>
          <w:szCs w:val="28"/>
        </w:rPr>
        <w:t>3</w:t>
      </w:r>
      <w:r w:rsidRPr="00E10FF5">
        <w:rPr>
          <w:rFonts w:cs="Arial"/>
          <w:szCs w:val="28"/>
        </w:rPr>
        <w:t>0 do 16</w:t>
      </w:r>
      <w:r w:rsidR="000C09C2">
        <w:rPr>
          <w:rFonts w:cs="Arial"/>
          <w:szCs w:val="28"/>
        </w:rPr>
        <w:t>:</w:t>
      </w:r>
      <w:r w:rsidR="00123A25">
        <w:rPr>
          <w:rFonts w:cs="Arial"/>
          <w:szCs w:val="28"/>
        </w:rPr>
        <w:t>3</w:t>
      </w:r>
      <w:r w:rsidRPr="00E10FF5">
        <w:rPr>
          <w:rFonts w:cs="Arial"/>
          <w:szCs w:val="28"/>
        </w:rPr>
        <w:t>0,</w:t>
      </w:r>
      <w:r w:rsidR="007843B5">
        <w:rPr>
          <w:rFonts w:cs="Arial"/>
          <w:szCs w:val="28"/>
        </w:rPr>
        <w:t xml:space="preserve"> </w:t>
      </w:r>
      <w:r w:rsidRPr="00E10FF5">
        <w:rPr>
          <w:rFonts w:cs="Arial"/>
          <w:szCs w:val="28"/>
        </w:rPr>
        <w:t>od</w:t>
      </w:r>
      <w:r w:rsidR="000C09C2">
        <w:rPr>
          <w:rFonts w:cs="Arial"/>
          <w:szCs w:val="28"/>
        </w:rPr>
        <w:t> </w:t>
      </w:r>
      <w:r w:rsidRPr="00E10FF5">
        <w:rPr>
          <w:rFonts w:cs="Arial"/>
          <w:szCs w:val="28"/>
        </w:rPr>
        <w:t xml:space="preserve">wtorku do </w:t>
      </w:r>
      <w:r w:rsidR="00123A25">
        <w:rPr>
          <w:rFonts w:cs="Arial"/>
          <w:szCs w:val="28"/>
        </w:rPr>
        <w:t>czwartku</w:t>
      </w:r>
      <w:r w:rsidRPr="00E10FF5">
        <w:rPr>
          <w:rFonts w:cs="Arial"/>
          <w:szCs w:val="28"/>
        </w:rPr>
        <w:t xml:space="preserve"> od 7</w:t>
      </w:r>
      <w:r w:rsidR="000C09C2">
        <w:rPr>
          <w:rFonts w:cs="Arial"/>
          <w:szCs w:val="28"/>
        </w:rPr>
        <w:t>:</w:t>
      </w:r>
      <w:r w:rsidRPr="00E10FF5">
        <w:rPr>
          <w:rFonts w:cs="Arial"/>
          <w:szCs w:val="28"/>
        </w:rPr>
        <w:t>30 do 15</w:t>
      </w:r>
      <w:r w:rsidR="000C09C2">
        <w:rPr>
          <w:rFonts w:cs="Arial"/>
          <w:szCs w:val="28"/>
        </w:rPr>
        <w:t>:</w:t>
      </w:r>
      <w:r w:rsidRPr="00E10FF5">
        <w:rPr>
          <w:rFonts w:cs="Arial"/>
          <w:szCs w:val="28"/>
        </w:rPr>
        <w:t>30</w:t>
      </w:r>
      <w:r w:rsidR="00123A25">
        <w:rPr>
          <w:rFonts w:cs="Arial"/>
          <w:szCs w:val="28"/>
        </w:rPr>
        <w:t>, a w piątek od 7:30 do 14:30</w:t>
      </w:r>
      <w:r w:rsidRPr="00E10FF5">
        <w:rPr>
          <w:rFonts w:cs="Arial"/>
          <w:szCs w:val="28"/>
        </w:rPr>
        <w:t>.</w:t>
      </w:r>
      <w:bookmarkStart w:id="0" w:name="_Hlk122511843"/>
      <w:r w:rsidR="000C09C2">
        <w:t xml:space="preserve"> </w:t>
      </w:r>
      <w:r w:rsidR="000C09C2" w:rsidRPr="001F5DB6">
        <w:rPr>
          <w:rFonts w:cs="Arial"/>
          <w:szCs w:val="28"/>
        </w:rPr>
        <w:t>Więcej informacji znajdziesz na</w:t>
      </w:r>
      <w:r w:rsidR="000C09C2">
        <w:rPr>
          <w:rFonts w:cs="Arial"/>
          <w:szCs w:val="28"/>
        </w:rPr>
        <w:t> </w:t>
      </w:r>
      <w:hyperlink r:id="rId5" w:history="1">
        <w:r w:rsidR="000C09C2" w:rsidRPr="001F5DB6">
          <w:rPr>
            <w:rStyle w:val="Hipercze"/>
            <w:rFonts w:cs="Arial"/>
            <w:szCs w:val="28"/>
          </w:rPr>
          <w:t>stronie internetowej gminy</w:t>
        </w:r>
      </w:hyperlink>
      <w:r w:rsidR="000C09C2" w:rsidRPr="001F5DB6">
        <w:rPr>
          <w:rStyle w:val="Hipercze"/>
          <w:rFonts w:cs="Arial"/>
          <w:szCs w:val="28"/>
        </w:rPr>
        <w:t xml:space="preserve"> </w:t>
      </w:r>
      <w:r w:rsidR="000C09C2" w:rsidRPr="001F5DB6">
        <w:rPr>
          <w:rFonts w:cs="Arial"/>
          <w:szCs w:val="28"/>
        </w:rPr>
        <w:t xml:space="preserve">oraz w </w:t>
      </w:r>
      <w:hyperlink r:id="rId6" w:history="1">
        <w:r w:rsidR="000C09C2" w:rsidRPr="001F5DB6">
          <w:rPr>
            <w:rStyle w:val="Hipercze"/>
            <w:rFonts w:cs="Arial"/>
            <w:szCs w:val="28"/>
          </w:rPr>
          <w:t>Biuletynie Informacji Publicznej</w:t>
        </w:r>
      </w:hyperlink>
      <w:r w:rsidR="000C09C2" w:rsidRPr="001F5DB6">
        <w:rPr>
          <w:rStyle w:val="Hipercze"/>
          <w:rFonts w:cs="Arial"/>
          <w:szCs w:val="28"/>
        </w:rPr>
        <w:t>.</w:t>
      </w:r>
    </w:p>
    <w:p w14:paraId="337CB394" w14:textId="74FD710E" w:rsidR="000D529D" w:rsidRDefault="00E10FF5" w:rsidP="00E10FF5">
      <w:pPr>
        <w:pStyle w:val="Nagwek2"/>
      </w:pPr>
      <w:bookmarkStart w:id="1" w:name="_Hlk122511896"/>
      <w:bookmarkEnd w:id="0"/>
      <w:r w:rsidRPr="00E10FF5">
        <w:t>Zadania jednostki</w:t>
      </w:r>
    </w:p>
    <w:p w14:paraId="744A4C52" w14:textId="1AD0E8CC" w:rsidR="00901D45" w:rsidRPr="00901D45" w:rsidRDefault="00901D45" w:rsidP="00901D45">
      <w:r>
        <w:t>Urząd zajmuje się:</w:t>
      </w:r>
    </w:p>
    <w:p w14:paraId="52020A42" w14:textId="77777777" w:rsidR="000D529D" w:rsidRDefault="000D529D" w:rsidP="000D529D">
      <w:pPr>
        <w:pStyle w:val="Akapitzlist"/>
        <w:numPr>
          <w:ilvl w:val="0"/>
          <w:numId w:val="1"/>
        </w:numPr>
      </w:pPr>
      <w:r>
        <w:t>wymianą lub wyrabianiem dowodu osobistego,</w:t>
      </w:r>
    </w:p>
    <w:p w14:paraId="2B98A282" w14:textId="15B1BB34" w:rsidR="000D529D" w:rsidRDefault="000D529D" w:rsidP="000D529D">
      <w:pPr>
        <w:pStyle w:val="Akapitzlist"/>
        <w:numPr>
          <w:ilvl w:val="0"/>
          <w:numId w:val="1"/>
        </w:numPr>
      </w:pPr>
      <w:r>
        <w:t>ewidencj</w:t>
      </w:r>
      <w:r w:rsidR="00374E58">
        <w:t>ą</w:t>
      </w:r>
      <w:r>
        <w:t xml:space="preserve"> ludności,</w:t>
      </w:r>
    </w:p>
    <w:p w14:paraId="3350697C" w14:textId="77777777" w:rsidR="000D529D" w:rsidRDefault="000D529D" w:rsidP="000D529D">
      <w:pPr>
        <w:pStyle w:val="Akapitzlist"/>
        <w:numPr>
          <w:ilvl w:val="0"/>
          <w:numId w:val="1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określaniem wysokości podatków</w:t>
      </w:r>
      <w:r>
        <w:rPr>
          <w:szCs w:val="24"/>
        </w:rPr>
        <w:t>,</w:t>
      </w:r>
    </w:p>
    <w:p w14:paraId="2EEB75EA" w14:textId="77777777" w:rsidR="000D529D" w:rsidRDefault="000D529D" w:rsidP="000D529D">
      <w:pPr>
        <w:pStyle w:val="Akapitzlist"/>
        <w:numPr>
          <w:ilvl w:val="0"/>
          <w:numId w:val="1"/>
        </w:numPr>
      </w:pPr>
      <w:r>
        <w:t>planowaniem przestrzennym,</w:t>
      </w:r>
    </w:p>
    <w:p w14:paraId="2EB7D0F7" w14:textId="72E84DA2" w:rsidR="000D529D" w:rsidRDefault="007F601E" w:rsidP="000D529D">
      <w:pPr>
        <w:pStyle w:val="Akapitzlist"/>
        <w:numPr>
          <w:ilvl w:val="0"/>
          <w:numId w:val="1"/>
        </w:numPr>
      </w:pPr>
      <w:r>
        <w:t>prowadzeniem inwestycji</w:t>
      </w:r>
      <w:r w:rsidR="000D529D">
        <w:t xml:space="preserve"> i remont</w:t>
      </w:r>
      <w:r w:rsidR="00374E58">
        <w:t>ów obiektów gminnych</w:t>
      </w:r>
      <w:r w:rsidR="000D529D">
        <w:t>,</w:t>
      </w:r>
    </w:p>
    <w:p w14:paraId="0C278861" w14:textId="7F0A6AE3" w:rsidR="000D529D" w:rsidRDefault="000D529D" w:rsidP="000D529D">
      <w:pPr>
        <w:pStyle w:val="Akapitzlist"/>
        <w:numPr>
          <w:ilvl w:val="0"/>
          <w:numId w:val="1"/>
        </w:numPr>
      </w:pPr>
      <w:r>
        <w:t>bud</w:t>
      </w:r>
      <w:r w:rsidR="00374E58">
        <w:t>owaniem</w:t>
      </w:r>
      <w:r>
        <w:t xml:space="preserve"> i remont</w:t>
      </w:r>
      <w:r w:rsidR="00374E58">
        <w:t>owaniem</w:t>
      </w:r>
      <w:r>
        <w:t xml:space="preserve"> dr</w:t>
      </w:r>
      <w:r w:rsidR="00374E58">
        <w:t xml:space="preserve">óg </w:t>
      </w:r>
      <w:r>
        <w:t>gminn</w:t>
      </w:r>
      <w:r w:rsidR="00374E58">
        <w:t>ych</w:t>
      </w:r>
      <w:r>
        <w:t>,</w:t>
      </w:r>
    </w:p>
    <w:p w14:paraId="06E1E774" w14:textId="1931E72C" w:rsidR="000D529D" w:rsidRDefault="000D529D" w:rsidP="000D529D">
      <w:pPr>
        <w:pStyle w:val="Akapitzlist"/>
        <w:numPr>
          <w:ilvl w:val="0"/>
          <w:numId w:val="1"/>
        </w:numPr>
      </w:pPr>
      <w:r>
        <w:t>ochroną i kształtowaniem środowiska i ochrony przyrody,</w:t>
      </w:r>
    </w:p>
    <w:p w14:paraId="3E3B6732" w14:textId="45B296D0" w:rsidR="000D529D" w:rsidRDefault="000D529D" w:rsidP="000D529D">
      <w:pPr>
        <w:pStyle w:val="Akapitzlist"/>
        <w:numPr>
          <w:ilvl w:val="0"/>
          <w:numId w:val="1"/>
        </w:numPr>
      </w:pPr>
      <w:r>
        <w:t>gospodark</w:t>
      </w:r>
      <w:r w:rsidR="00374E58">
        <w:t>ą</w:t>
      </w:r>
      <w:r>
        <w:t xml:space="preserve"> odpadami,</w:t>
      </w:r>
    </w:p>
    <w:p w14:paraId="15C5C9F4" w14:textId="1C9AC5CE" w:rsidR="000D529D" w:rsidRDefault="000D529D" w:rsidP="000D529D">
      <w:pPr>
        <w:pStyle w:val="Akapitzlist"/>
        <w:numPr>
          <w:ilvl w:val="0"/>
          <w:numId w:val="1"/>
        </w:numPr>
      </w:pPr>
      <w:r>
        <w:t>utrzym</w:t>
      </w:r>
      <w:r w:rsidR="00374E58">
        <w:t>aniem</w:t>
      </w:r>
      <w:r>
        <w:t xml:space="preserve"> czystoś</w:t>
      </w:r>
      <w:r w:rsidR="00374E58">
        <w:t>ci</w:t>
      </w:r>
      <w:r>
        <w:t xml:space="preserve"> i porząd</w:t>
      </w:r>
      <w:r w:rsidR="00374E58">
        <w:t>ku,</w:t>
      </w:r>
    </w:p>
    <w:p w14:paraId="1A1770DF" w14:textId="1F279F0E" w:rsidR="000D529D" w:rsidRDefault="000D529D" w:rsidP="000D529D">
      <w:pPr>
        <w:pStyle w:val="Akapitzlist"/>
        <w:numPr>
          <w:ilvl w:val="0"/>
          <w:numId w:val="1"/>
        </w:numPr>
      </w:pPr>
      <w:r>
        <w:t xml:space="preserve"> zadaniami związanymi z utrzymaniem oświaty (szkoły,</w:t>
      </w:r>
      <w:r w:rsidR="000C09C2">
        <w:t> </w:t>
      </w:r>
      <w:r>
        <w:t>przedszkola),</w:t>
      </w:r>
    </w:p>
    <w:p w14:paraId="025C9A7A" w14:textId="4E0D928F" w:rsidR="000D529D" w:rsidRDefault="000D529D" w:rsidP="000D529D">
      <w:pPr>
        <w:pStyle w:val="Akapitzlist"/>
        <w:numPr>
          <w:ilvl w:val="0"/>
          <w:numId w:val="1"/>
        </w:numPr>
      </w:pPr>
      <w:r>
        <w:t>ewidencj</w:t>
      </w:r>
      <w:r w:rsidR="00374E58">
        <w:t>ą</w:t>
      </w:r>
      <w:r>
        <w:t xml:space="preserve"> działalności gospodarczej,</w:t>
      </w:r>
    </w:p>
    <w:p w14:paraId="66851086" w14:textId="79BC53CF" w:rsidR="000D529D" w:rsidRDefault="000D529D" w:rsidP="000D529D">
      <w:pPr>
        <w:pStyle w:val="Akapitzlist"/>
        <w:numPr>
          <w:ilvl w:val="0"/>
          <w:numId w:val="1"/>
        </w:numPr>
      </w:pPr>
      <w:r>
        <w:t>ochroną przeciwpożarową i bezpieczeństwem</w:t>
      </w:r>
      <w:r w:rsidR="00374E58">
        <w:t>,</w:t>
      </w:r>
    </w:p>
    <w:p w14:paraId="0224B44B" w14:textId="48E82090" w:rsidR="000D529D" w:rsidRDefault="000D529D" w:rsidP="000D529D">
      <w:pPr>
        <w:pStyle w:val="Akapitzlist"/>
        <w:numPr>
          <w:ilvl w:val="0"/>
          <w:numId w:val="1"/>
        </w:numPr>
      </w:pPr>
      <w:r>
        <w:t>zarządzeniem kryzysowym,</w:t>
      </w:r>
    </w:p>
    <w:p w14:paraId="0F2CDB86" w14:textId="0C36119A" w:rsidR="000D529D" w:rsidRDefault="000D529D" w:rsidP="000D529D">
      <w:pPr>
        <w:pStyle w:val="Akapitzlist"/>
        <w:numPr>
          <w:ilvl w:val="0"/>
          <w:numId w:val="1"/>
        </w:numPr>
      </w:pPr>
      <w:r>
        <w:t>spraw</w:t>
      </w:r>
      <w:r w:rsidR="00374E58">
        <w:t>ami</w:t>
      </w:r>
      <w:r>
        <w:t xml:space="preserve"> z zakresu obrony cywilnej i spraw wojskowych</w:t>
      </w:r>
    </w:p>
    <w:p w14:paraId="5989121C" w14:textId="114DF9E5" w:rsidR="000D529D" w:rsidRDefault="000D529D" w:rsidP="000D529D">
      <w:pPr>
        <w:pStyle w:val="Akapitzlist"/>
        <w:numPr>
          <w:ilvl w:val="0"/>
          <w:numId w:val="1"/>
        </w:numPr>
      </w:pPr>
      <w:r>
        <w:t>zarządza</w:t>
      </w:r>
      <w:r w:rsidR="00374E58">
        <w:t>niem</w:t>
      </w:r>
      <w:r>
        <w:t xml:space="preserve"> mieniem komunalnym gminy,</w:t>
      </w:r>
    </w:p>
    <w:p w14:paraId="1051CCD8" w14:textId="77787B76" w:rsidR="000D529D" w:rsidRDefault="000D529D" w:rsidP="000D529D">
      <w:pPr>
        <w:pStyle w:val="Akapitzlist"/>
        <w:numPr>
          <w:ilvl w:val="0"/>
          <w:numId w:val="1"/>
        </w:numPr>
      </w:pPr>
      <w:r>
        <w:t>współpracą z organizacjami pozarządowymi,</w:t>
      </w:r>
    </w:p>
    <w:p w14:paraId="4B140DC5" w14:textId="642563B0" w:rsidR="000D529D" w:rsidRDefault="000D529D" w:rsidP="000D529D">
      <w:pPr>
        <w:pStyle w:val="Akapitzlist"/>
        <w:numPr>
          <w:ilvl w:val="0"/>
          <w:numId w:val="1"/>
        </w:numPr>
      </w:pPr>
      <w:r>
        <w:lastRenderedPageBreak/>
        <w:t>organizacją wyborów i referendów,</w:t>
      </w:r>
    </w:p>
    <w:p w14:paraId="7F315E7F" w14:textId="54AF1E96" w:rsidR="000D529D" w:rsidRDefault="000D529D" w:rsidP="000C09C2">
      <w:pPr>
        <w:pStyle w:val="Akapitzlist"/>
        <w:numPr>
          <w:ilvl w:val="0"/>
          <w:numId w:val="1"/>
        </w:numPr>
      </w:pPr>
      <w:r>
        <w:t>ochroną zabytków.</w:t>
      </w:r>
    </w:p>
    <w:p w14:paraId="0E29AA9B" w14:textId="77777777" w:rsidR="00E10FF5" w:rsidRPr="00E10FF5" w:rsidRDefault="00E10FF5" w:rsidP="00E10FF5">
      <w:pPr>
        <w:pStyle w:val="Nagwek2"/>
      </w:pPr>
      <w:bookmarkStart w:id="2" w:name="_Hlk122511914"/>
      <w:bookmarkEnd w:id="1"/>
      <w:r w:rsidRPr="00E10FF5">
        <w:t>Dostępność przestrzeni dla osób ze szczególnymi potrzebami</w:t>
      </w:r>
    </w:p>
    <w:p w14:paraId="1996C74A" w14:textId="1C8C832B" w:rsidR="00E10FF5" w:rsidRPr="00901D45" w:rsidRDefault="000C09C2" w:rsidP="00901D45">
      <w:r w:rsidRPr="00901D45">
        <w:t>Budynek Urzędu Gminy Wągrowiec jest obiektem trzykondygnacyjnym (wysoki parter i dwa piętra). Budynek ma trzy wejścia. Wejście główne jest od strony ulicy Cysterskiej i prowadzą do niego schody. Pozostałe dwa wejścia są z tyłu budynku. Do jednego z nich prowadzą schody, a drugie jest wejściem do windy. Wszystkie sprawy można załatwić w</w:t>
      </w:r>
      <w:r w:rsidR="00CB7C1C" w:rsidRPr="00901D45">
        <w:t> </w:t>
      </w:r>
      <w:r w:rsidRPr="00901D45">
        <w:t>biurze podawczym na parterze budynku.</w:t>
      </w:r>
      <w:r w:rsidR="00CB7C1C" w:rsidRPr="00901D45">
        <w:t xml:space="preserve"> Urząd wyposażony jest</w:t>
      </w:r>
      <w:r w:rsidR="007F601E" w:rsidRPr="00901D45">
        <w:t> </w:t>
      </w:r>
      <w:r w:rsidR="00CB7C1C" w:rsidRPr="00901D45">
        <w:t xml:space="preserve">w znaczniki Totupoint. </w:t>
      </w:r>
      <w:r w:rsidR="000D529D" w:rsidRPr="00901D45">
        <w:t xml:space="preserve">W urzędzie </w:t>
      </w:r>
      <w:r w:rsidR="009216A4" w:rsidRPr="00901D45">
        <w:t>jest</w:t>
      </w:r>
      <w:r w:rsidR="00CB7C1C" w:rsidRPr="00901D45">
        <w:t xml:space="preserve"> też</w:t>
      </w:r>
      <w:r w:rsidR="000D529D" w:rsidRPr="00901D45">
        <w:t xml:space="preserve"> pętl</w:t>
      </w:r>
      <w:r w:rsidR="009216A4" w:rsidRPr="00901D45">
        <w:t>a</w:t>
      </w:r>
      <w:r w:rsidR="000D529D" w:rsidRPr="00901D45">
        <w:t xml:space="preserve"> indukcyjn</w:t>
      </w:r>
      <w:r w:rsidR="009216A4" w:rsidRPr="00901D45">
        <w:t>a dostępna w</w:t>
      </w:r>
      <w:r w:rsidR="00CB7C1C" w:rsidRPr="00901D45">
        <w:t> </w:t>
      </w:r>
      <w:r w:rsidR="009216A4" w:rsidRPr="00901D45">
        <w:t>biurze podawczym.</w:t>
      </w:r>
      <w:r w:rsidR="000D529D" w:rsidRPr="00901D45">
        <w:t xml:space="preserve"> Osoby niesłyszące mogą skontaktować się</w:t>
      </w:r>
      <w:r w:rsidR="00CB7C1C" w:rsidRPr="00901D45">
        <w:t> </w:t>
      </w:r>
      <w:r w:rsidR="000D529D" w:rsidRPr="00901D45">
        <w:t>za</w:t>
      </w:r>
      <w:r w:rsidR="00CB7C1C" w:rsidRPr="00901D45">
        <w:t> </w:t>
      </w:r>
      <w:r w:rsidR="000D529D" w:rsidRPr="00901D45">
        <w:t>pośrednictwem pisma złożonego bezpośrednio w urzędzie lub</w:t>
      </w:r>
      <w:r w:rsidR="00CB7C1C" w:rsidRPr="00901D45">
        <w:t> </w:t>
      </w:r>
      <w:r w:rsidR="000D529D" w:rsidRPr="00901D45">
        <w:t>wysłanego pocztą na </w:t>
      </w:r>
      <w:r w:rsidR="007F601E" w:rsidRPr="00901D45">
        <w:t>skrzynkę:</w:t>
      </w:r>
      <w:r w:rsidR="000D529D" w:rsidRPr="00901D45">
        <w:t xml:space="preserve"> mailową lub ePUAP. </w:t>
      </w:r>
      <w:r w:rsidR="00CB7C1C" w:rsidRPr="00901D45">
        <w:t>I</w:t>
      </w:r>
      <w:r w:rsidR="009216A4" w:rsidRPr="00901D45">
        <w:t xml:space="preserve">stnieje </w:t>
      </w:r>
      <w:r w:rsidR="00CB7C1C" w:rsidRPr="00901D45">
        <w:t xml:space="preserve">również </w:t>
      </w:r>
      <w:r w:rsidR="009216A4" w:rsidRPr="00901D45">
        <w:t>możliwość skorzystania z usługi natychmiastowego połączenia wideo z</w:t>
      </w:r>
      <w:r w:rsidR="00CB7C1C" w:rsidRPr="00901D45">
        <w:t> </w:t>
      </w:r>
      <w:r w:rsidR="009216A4" w:rsidRPr="00901D45">
        <w:t>tłumaczem języka migowego PJM z poziomu przeglądarki internetowej, aplikacji mobilnej oraz dowolnego urządzenia wyposażonego w kamerę i</w:t>
      </w:r>
      <w:r w:rsidR="00CB7C1C" w:rsidRPr="00901D45">
        <w:t> </w:t>
      </w:r>
      <w:r w:rsidR="009216A4" w:rsidRPr="00901D45">
        <w:t>z podłączeniem do Internetu. W celu połączenia należy wejść na</w:t>
      </w:r>
      <w:r w:rsidR="00CB7C1C" w:rsidRPr="00901D45">
        <w:t> </w:t>
      </w:r>
      <w:hyperlink r:id="rId7" w:history="1">
        <w:r w:rsidR="009216A4" w:rsidRPr="00901D45">
          <w:rPr>
            <w:rStyle w:val="Hipercze"/>
          </w:rPr>
          <w:t>stronę</w:t>
        </w:r>
        <w:r w:rsidR="00CB7C1C" w:rsidRPr="00901D45">
          <w:rPr>
            <w:rStyle w:val="Hipercze"/>
          </w:rPr>
          <w:t> </w:t>
        </w:r>
        <w:r w:rsidR="009216A4" w:rsidRPr="00901D45">
          <w:rPr>
            <w:rStyle w:val="Hipercze"/>
          </w:rPr>
          <w:t>internetową</w:t>
        </w:r>
      </w:hyperlink>
      <w:r w:rsidR="009216A4" w:rsidRPr="00901D45">
        <w:t xml:space="preserve">. </w:t>
      </w:r>
      <w:r w:rsidR="000D529D" w:rsidRPr="00901D45">
        <w:t>Pracownicy urzędu dbają o twoją dyskrecję oraz</w:t>
      </w:r>
      <w:r w:rsidR="00CB7C1C" w:rsidRPr="00901D45">
        <w:t> </w:t>
      </w:r>
      <w:r w:rsidR="000D529D" w:rsidRPr="00901D45">
        <w:t>wygodę. Możesz załatwić w urzędzie sprawę z</w:t>
      </w:r>
      <w:r w:rsidR="00CB7C1C" w:rsidRPr="00901D45">
        <w:t> </w:t>
      </w:r>
      <w:r w:rsidR="000D529D" w:rsidRPr="00901D45">
        <w:t>pomocą pełnomocnika. Na zewnątrz jest miejsce parkingowe dla osób</w:t>
      </w:r>
      <w:r w:rsidR="00901D45" w:rsidRPr="00901D45">
        <w:t xml:space="preserve"> z</w:t>
      </w:r>
      <w:r w:rsidR="00C13341">
        <w:t> </w:t>
      </w:r>
      <w:r w:rsidR="000D529D" w:rsidRPr="00901D45">
        <w:t>niepełnosprawnością. Do urzędu można wejść z psem</w:t>
      </w:r>
      <w:r w:rsidR="00C13341">
        <w:t xml:space="preserve"> </w:t>
      </w:r>
      <w:r w:rsidR="000D529D" w:rsidRPr="00901D45">
        <w:t>przewodnikiem.</w:t>
      </w:r>
    </w:p>
    <w:bookmarkEnd w:id="2"/>
    <w:p w14:paraId="0C30597D" w14:textId="6F889806" w:rsidR="000D529D" w:rsidRDefault="000D529D" w:rsidP="00E10FF5">
      <w:pPr>
        <w:pStyle w:val="Nagwek2"/>
      </w:pPr>
      <w:r>
        <w:t xml:space="preserve">Kontakt z urzędem Gminy </w:t>
      </w:r>
      <w:r w:rsidR="00374E58">
        <w:t>Wągrowiec</w:t>
      </w:r>
    </w:p>
    <w:p w14:paraId="35E5CD41" w14:textId="075834D4" w:rsidR="000D529D" w:rsidRDefault="000D529D" w:rsidP="007F601E">
      <w:r>
        <w:t xml:space="preserve">telefon: </w:t>
      </w:r>
      <w:r w:rsidR="009216A4">
        <w:t>67 26 80 800</w:t>
      </w:r>
      <w:r>
        <w:t>,</w:t>
      </w:r>
    </w:p>
    <w:p w14:paraId="262140C9" w14:textId="55A3AF9B" w:rsidR="00E10FF5" w:rsidRPr="007F601E" w:rsidRDefault="000D529D" w:rsidP="007F601E">
      <w:pPr>
        <w:rPr>
          <w:rStyle w:val="Hipercze"/>
          <w:rFonts w:cs="Arial"/>
          <w:color w:val="auto"/>
          <w:szCs w:val="24"/>
          <w:lang w:val="fr-FR"/>
        </w:rPr>
      </w:pPr>
      <w:r w:rsidRPr="007F601E">
        <w:rPr>
          <w:lang w:val="fr-FR"/>
        </w:rPr>
        <w:t xml:space="preserve">e-mail: </w:t>
      </w:r>
      <w:hyperlink r:id="rId8" w:history="1">
        <w:r w:rsidR="00E10FF5" w:rsidRPr="007F601E">
          <w:rPr>
            <w:rStyle w:val="Hipercze"/>
            <w:color w:val="auto"/>
            <w:lang w:val="fr-FR"/>
          </w:rPr>
          <w:t>wagrow@wokiss.pl</w:t>
        </w:r>
      </w:hyperlink>
    </w:p>
    <w:p w14:paraId="23DE401D" w14:textId="3226ACCF" w:rsidR="0013312A" w:rsidRPr="007F601E" w:rsidRDefault="000D529D" w:rsidP="007F601E">
      <w:pPr>
        <w:rPr>
          <w:u w:val="single"/>
          <w:lang w:val="fr-FR"/>
        </w:rPr>
      </w:pPr>
      <w:r w:rsidRPr="007F601E">
        <w:t xml:space="preserve">ePUAP: </w:t>
      </w:r>
      <w:r w:rsidR="009216A4" w:rsidRPr="007F601E">
        <w:t>669x7mmiqp</w:t>
      </w:r>
    </w:p>
    <w:sectPr w:rsidR="0013312A" w:rsidRPr="007F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3E6"/>
    <w:multiLevelType w:val="hybridMultilevel"/>
    <w:tmpl w:val="A044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7261"/>
    <w:multiLevelType w:val="hybridMultilevel"/>
    <w:tmpl w:val="71205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8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216541">
    <w:abstractNumId w:val="0"/>
  </w:num>
  <w:num w:numId="3" w16cid:durableId="138821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9D"/>
    <w:rsid w:val="000C09C2"/>
    <w:rsid w:val="000D529D"/>
    <w:rsid w:val="00123A25"/>
    <w:rsid w:val="0013312A"/>
    <w:rsid w:val="001E19BE"/>
    <w:rsid w:val="003079A7"/>
    <w:rsid w:val="00374E58"/>
    <w:rsid w:val="007843B5"/>
    <w:rsid w:val="007F601E"/>
    <w:rsid w:val="00901D45"/>
    <w:rsid w:val="009216A4"/>
    <w:rsid w:val="00A527D2"/>
    <w:rsid w:val="00C13341"/>
    <w:rsid w:val="00CB7C1C"/>
    <w:rsid w:val="00D91EBC"/>
    <w:rsid w:val="00E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C1A"/>
  <w15:chartTrackingRefBased/>
  <w15:docId w15:val="{CAFFCE17-6284-4F7D-B24A-533F69F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F5"/>
    <w:pPr>
      <w:spacing w:line="360" w:lineRule="auto"/>
    </w:pPr>
    <w:rPr>
      <w:rFonts w:ascii="Arial" w:hAnsi="Arial"/>
      <w:kern w:val="0"/>
      <w:sz w:val="28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D529D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C09C2"/>
    <w:pPr>
      <w:keepNext/>
      <w:keepLines/>
      <w:spacing w:before="120" w:after="120"/>
      <w:outlineLvl w:val="1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29D"/>
    <w:rPr>
      <w:rFonts w:ascii="Arial" w:eastAsiaTheme="majorEastAsia" w:hAnsi="Arial" w:cstheme="majorBidi"/>
      <w:b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C09C2"/>
    <w:rPr>
      <w:rFonts w:ascii="Arial" w:eastAsiaTheme="majorEastAsia" w:hAnsi="Arial" w:cstheme="majorBidi"/>
      <w:b/>
      <w:kern w:val="0"/>
      <w:sz w:val="28"/>
      <w:szCs w:val="28"/>
      <w14:ligatures w14:val="none"/>
    </w:rPr>
  </w:style>
  <w:style w:type="character" w:styleId="Hipercze">
    <w:name w:val="Hyperlink"/>
    <w:basedOn w:val="Domylnaczcionkaakapitu"/>
    <w:uiPriority w:val="99"/>
    <w:unhideWhenUsed/>
    <w:rsid w:val="000D52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529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D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lumacz.migam.org/gmina-w&#261;growi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wagrowiec.pl" TargetMode="External"/><Relationship Id="rId5" Type="http://schemas.openxmlformats.org/officeDocument/2006/relationships/hyperlink" Target="http://www.gminawagrowiec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palka</dc:creator>
  <cp:keywords/>
  <dc:description/>
  <cp:lastModifiedBy>palka</cp:lastModifiedBy>
  <cp:revision>4</cp:revision>
  <dcterms:created xsi:type="dcterms:W3CDTF">2023-04-25T06:26:00Z</dcterms:created>
  <dcterms:modified xsi:type="dcterms:W3CDTF">2025-03-21T08:32:00Z</dcterms:modified>
</cp:coreProperties>
</file>