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DE27B8" w:rsidRPr="00DE27B8">
        <w:rPr>
          <w:rFonts w:ascii="Arial" w:hAnsi="Arial" w:cs="Arial"/>
          <w:b/>
          <w:sz w:val="21"/>
          <w:szCs w:val="21"/>
        </w:rPr>
        <w:t>,,Budowa i przebudowa infrastruktury wodno-kanalizacyjnej w miejscowości Ochodza, Gmina Wągrowiec”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F84609" w:rsidRDefault="00470346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13) </w:t>
      </w:r>
      <w:r w:rsidR="00F84609" w:rsidRPr="00F84609">
        <w:rPr>
          <w:rFonts w:ascii="Arial" w:eastAsia="Times New Roman" w:hAnsi="Arial" w:cs="Arial"/>
          <w:sz w:val="21"/>
          <w:szCs w:val="21"/>
          <w:lang w:eastAsia="pl-PL"/>
        </w:rPr>
        <w:t>wykonawcę będącego osobą fizyczną, którego prawomocnie skazano za przestępstwo: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a) o którym mowa w </w:t>
      </w:r>
      <w:hyperlink r:id="rId7" w:anchor="/dokument/16798683#art%28165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165a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8" w:anchor="/dokument/16798683#art%28181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181-188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9" w:anchor="/dokument/16798683#art%28189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189a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0" w:anchor="/dokument/16798683#art%2821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218-221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1" w:anchor="/dokument/16798683#art%2822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228-230a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2" w:anchor="/dokument/16798683#art%28250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3" w:anchor="/dokument/16798683#art%2825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4" w:anchor="/dokument/16798683#art%2827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270-309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 (Dz. U. poz. 553, z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. zm.) lub </w:t>
      </w:r>
      <w:hyperlink r:id="rId15" w:anchor="/dokument/17631344#art%2846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46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6" w:anchor="/dokument/17631344#art%284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25 czerwca 2010 r. o sporcie (Dz. U. z 2016 r. poz. 176),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b) o charakterze terrorystycznym, o którym mowa w </w:t>
      </w:r>
      <w:hyperlink r:id="rId17" w:anchor="/dokument/16798683#art%28115%29par%282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115 § 20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c) skarbowe,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d) o którym mowa w </w:t>
      </w:r>
      <w:hyperlink r:id="rId18" w:anchor="/dokument/17896506#art%28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9" w:anchor="/dokument/17896506#art%281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22) wykonawcę, wobec którego orzeczono tytułem środka zapobiegawczego zakaz ubiegania się o zamówienia publiczne;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bookmarkStart w:id="0" w:name="_GoBack"/>
      <w:bookmarkEnd w:id="0"/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41" w:rsidRDefault="00E23741" w:rsidP="00C80060">
      <w:pPr>
        <w:spacing w:after="0" w:line="240" w:lineRule="auto"/>
      </w:pPr>
      <w:r>
        <w:separator/>
      </w:r>
    </w:p>
  </w:endnote>
  <w:endnote w:type="continuationSeparator" w:id="0">
    <w:p w:rsidR="00E23741" w:rsidRDefault="00E23741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41" w:rsidRDefault="00E23741" w:rsidP="00C80060">
      <w:pPr>
        <w:spacing w:after="0" w:line="240" w:lineRule="auto"/>
      </w:pPr>
      <w:r>
        <w:separator/>
      </w:r>
    </w:p>
  </w:footnote>
  <w:footnote w:type="continuationSeparator" w:id="0">
    <w:p w:rsidR="00E23741" w:rsidRDefault="00E23741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B8" w:rsidRPr="00DE27B8" w:rsidRDefault="00DE27B8" w:rsidP="00DE27B8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E27B8"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i przebudowa infrastruktury wodno-kanalizacyjnej w miejscowości Ochodza, Gmina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2456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46</cp:revision>
  <dcterms:created xsi:type="dcterms:W3CDTF">2016-09-26T08:14:00Z</dcterms:created>
  <dcterms:modified xsi:type="dcterms:W3CDTF">2017-08-07T09:33:00Z</dcterms:modified>
</cp:coreProperties>
</file>