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E54774" w:rsidP="004125B8">
      <w:pPr>
        <w:jc w:val="center"/>
        <w:rPr>
          <w:rFonts w:ascii="Arial" w:hAnsi="Arial" w:cs="Arial"/>
          <w:b/>
          <w:bCs/>
        </w:rPr>
      </w:pPr>
      <w:r w:rsidRPr="00E54774">
        <w:rPr>
          <w:rFonts w:ascii="Arial" w:hAnsi="Arial" w:cs="Arial"/>
          <w:b/>
          <w:bCs/>
        </w:rPr>
        <w:t>Budowa świetlicy wiejskiej w Nieszawie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E84AA6" w:rsidRDefault="00E84AA6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Default="00EA3666" w:rsidP="00EA3666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E84AA6" w:rsidRDefault="00E84AA6" w:rsidP="00E84AA6">
      <w:pPr>
        <w:rPr>
          <w:rFonts w:ascii="Arial" w:hAnsi="Arial" w:cs="Arial"/>
          <w:sz w:val="16"/>
          <w:szCs w:val="16"/>
        </w:rPr>
      </w:pPr>
    </w:p>
    <w:p w:rsidR="00E84AA6" w:rsidRDefault="00E84AA6" w:rsidP="00E84AA6">
      <w:pPr>
        <w:rPr>
          <w:rFonts w:ascii="Arial" w:hAnsi="Arial" w:cs="Arial"/>
          <w:sz w:val="16"/>
          <w:szCs w:val="16"/>
        </w:rPr>
      </w:pPr>
    </w:p>
    <w:p w:rsidR="00E84AA6" w:rsidRPr="00E84AA6" w:rsidRDefault="00E84AA6" w:rsidP="00E84AA6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B46BB7">
      <w:rPr>
        <w:b/>
      </w:rPr>
      <w:t>2</w:t>
    </w:r>
    <w:r w:rsidRPr="0071087E">
      <w:rPr>
        <w:b/>
      </w:rPr>
      <w:t>.201</w:t>
    </w:r>
    <w:r w:rsidR="00B46BB7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E84AA6" w:rsidRDefault="00E84AA6" w:rsidP="00E84AA6">
    <w:pPr>
      <w:ind w:firstLine="708"/>
      <w:rPr>
        <w:rFonts w:ascii="Arial" w:hAnsi="Arial" w:cs="Arial"/>
        <w:b/>
      </w:rPr>
    </w:pPr>
    <w:r w:rsidRPr="002A3757">
      <w:rPr>
        <w:noProof/>
        <w:lang w:eastAsia="pl-PL"/>
      </w:rPr>
      <w:drawing>
        <wp:inline distT="0" distB="0" distL="0" distR="0">
          <wp:extent cx="665480" cy="577850"/>
          <wp:effectExtent l="0" t="0" r="1270" b="0"/>
          <wp:docPr id="4" name="Obraz 4" descr="C:\Users\d.niemier\AppData\Local\Microsoft\Windows\INetCache\Content.Word\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.niemier\AppData\Local\Microsoft\Windows\INetCache\Content.Word\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A3757">
      <w:rPr>
        <w:noProof/>
        <w:lang w:eastAsia="pl-PL"/>
      </w:rPr>
      <w:drawing>
        <wp:inline distT="0" distB="0" distL="0" distR="0">
          <wp:extent cx="511810" cy="504825"/>
          <wp:effectExtent l="0" t="0" r="2540" b="9525"/>
          <wp:docPr id="3" name="Obraz 3" descr="C:\Users\d.niemier\AppData\Local\Microsoft\Windows\INetCache\Content.Word\logo leader europejsk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d.niemier\AppData\Local\Microsoft\Windows\INetCache\Content.Word\logo leader europejski 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A3757">
      <w:rPr>
        <w:noProof/>
        <w:lang w:eastAsia="pl-PL"/>
      </w:rPr>
      <w:drawing>
        <wp:inline distT="0" distB="0" distL="0" distR="0">
          <wp:extent cx="541020" cy="526415"/>
          <wp:effectExtent l="0" t="0" r="0" b="6985"/>
          <wp:docPr id="2" name="Obraz 2" descr="C:\Users\d.niemier\AppData\Local\Microsoft\Windows\INetCache\Content.Word\l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d.niemier\AppData\Local\Microsoft\Windows\INetCache\Content.Word\lg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A3757">
      <w:rPr>
        <w:noProof/>
        <w:lang w:eastAsia="pl-PL"/>
      </w:rPr>
      <w:drawing>
        <wp:inline distT="0" distB="0" distL="0" distR="0">
          <wp:extent cx="855980" cy="570865"/>
          <wp:effectExtent l="0" t="0" r="1270" b="635"/>
          <wp:docPr id="1" name="Obraz 1" descr="C:\Users\d.niemier\AppData\Local\Microsoft\Windows\INetCache\Content.Word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d.niemier\AppData\Local\Microsoft\Windows\INetCache\Content.Word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AA6" w:rsidRPr="00FC4BFA" w:rsidRDefault="00E84AA6" w:rsidP="00E84AA6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„Europejski Fundusz Rolny na rzecz Rozwoju Obszarów Wiejskich: Europa inwestująca w obszary wiejskie”.</w:t>
    </w:r>
  </w:p>
  <w:p w:rsidR="00E84AA6" w:rsidRPr="00FC4BFA" w:rsidRDefault="00E84AA6" w:rsidP="00E84AA6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Instytucja zarządzająca PROW 2014-2020 – Minister Rolnictwa i Rozwoju Wsi</w:t>
    </w:r>
  </w:p>
  <w:p w:rsidR="00E84AA6" w:rsidRPr="00FC4BFA" w:rsidRDefault="00E84AA6" w:rsidP="00E84AA6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Inwestycja współfinansowana ze środków Unii Europejskiej w ramach poddziałania 19.2 „Wsparcie na wdrażanie operacji w ramach strategii rozwoju lokalnego kierowanego przez społeczność”   Programu Rozwoju Obszarów Wiejskich na lata 2014-2020.</w:t>
    </w:r>
  </w:p>
  <w:p w:rsidR="00E84AA6" w:rsidRPr="00FC4BFA" w:rsidRDefault="00E84AA6" w:rsidP="00E84AA6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Operacja pn. „Budowa świetlicy wiejskiej w Nieszawie wraz z wyposażeniem”</w:t>
    </w:r>
  </w:p>
  <w:p w:rsidR="00E84AA6" w:rsidRPr="00E84AA6" w:rsidRDefault="00E84AA6" w:rsidP="00E84AA6">
    <w:pPr>
      <w:spacing w:after="0"/>
      <w:jc w:val="center"/>
      <w:rPr>
        <w:rFonts w:ascii="Arial" w:hAnsi="Arial" w:cs="Arial"/>
        <w:sz w:val="12"/>
        <w:szCs w:val="12"/>
      </w:rPr>
    </w:pPr>
    <w:r w:rsidRPr="00FC4BFA">
      <w:rPr>
        <w:rFonts w:ascii="Arial" w:hAnsi="Arial" w:cs="Arial"/>
        <w:sz w:val="12"/>
        <w:szCs w:val="12"/>
      </w:rPr>
      <w:t>Operacja realizowana w ramach strategii rozwoju lokalnego kierowanego przez społeczność wdrażanej przez LGD Kraina Trzech Rzek</w:t>
    </w:r>
  </w:p>
  <w:p w:rsidR="003F04D9" w:rsidRPr="00E84AA6" w:rsidRDefault="003F04D9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20381"/>
    <w:rsid w:val="00735643"/>
    <w:rsid w:val="00736A82"/>
    <w:rsid w:val="00784C60"/>
    <w:rsid w:val="0079499E"/>
    <w:rsid w:val="008207AF"/>
    <w:rsid w:val="00823987"/>
    <w:rsid w:val="00844511"/>
    <w:rsid w:val="00892BD2"/>
    <w:rsid w:val="008B10CE"/>
    <w:rsid w:val="008E405F"/>
    <w:rsid w:val="00900732"/>
    <w:rsid w:val="009118D6"/>
    <w:rsid w:val="00911D23"/>
    <w:rsid w:val="00946EC1"/>
    <w:rsid w:val="009A26C5"/>
    <w:rsid w:val="009A33AB"/>
    <w:rsid w:val="009D6BB6"/>
    <w:rsid w:val="00A01F6F"/>
    <w:rsid w:val="00A07B5D"/>
    <w:rsid w:val="00A335BC"/>
    <w:rsid w:val="00A37F17"/>
    <w:rsid w:val="00AE0455"/>
    <w:rsid w:val="00B46BB7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DE30CE"/>
    <w:rsid w:val="00E04B96"/>
    <w:rsid w:val="00E1415B"/>
    <w:rsid w:val="00E205EB"/>
    <w:rsid w:val="00E36A9B"/>
    <w:rsid w:val="00E54774"/>
    <w:rsid w:val="00E84AA6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12</cp:revision>
  <cp:lastPrinted>2017-06-14T12:05:00Z</cp:lastPrinted>
  <dcterms:created xsi:type="dcterms:W3CDTF">2017-02-27T14:42:00Z</dcterms:created>
  <dcterms:modified xsi:type="dcterms:W3CDTF">2018-01-08T11:36:00Z</dcterms:modified>
</cp:coreProperties>
</file>