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DE30CE" w:rsidP="004125B8">
      <w:pPr>
        <w:jc w:val="center"/>
        <w:rPr>
          <w:rFonts w:ascii="Arial" w:hAnsi="Arial" w:cs="Arial"/>
          <w:b/>
          <w:bCs/>
        </w:rPr>
      </w:pPr>
      <w:r w:rsidRPr="00DE30CE">
        <w:rPr>
          <w:rFonts w:ascii="Arial" w:hAnsi="Arial" w:cs="Arial"/>
          <w:b/>
          <w:bCs/>
        </w:rPr>
        <w:t>Budowa garażu OSP w Łopuchowie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DE30CE">
      <w:rPr>
        <w:b/>
      </w:rPr>
      <w:t>1</w:t>
    </w:r>
    <w:r w:rsidRPr="0071087E">
      <w:rPr>
        <w:b/>
      </w:rPr>
      <w:t>.201</w:t>
    </w:r>
    <w:r w:rsidR="0071758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17581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46EC1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DE30CE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2017-06-14T12:05:00Z</cp:lastPrinted>
  <dcterms:created xsi:type="dcterms:W3CDTF">2017-02-27T14:42:00Z</dcterms:created>
  <dcterms:modified xsi:type="dcterms:W3CDTF">2018-01-04T13:11:00Z</dcterms:modified>
</cp:coreProperties>
</file>