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UMOWA NAJMU NR…………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/>
      </w:pPr>
      <w:r w:rsidDel="00000000" w:rsidR="00000000" w:rsidRPr="00000000">
        <w:rPr>
          <w:rtl w:val="0"/>
        </w:rPr>
        <w:t xml:space="preserve">w dniu ………………………………..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  <w:t xml:space="preserve">pomiędzy:</w:t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Społeczną Inicjatywą Mieszkaniową KZN – Warmia i Mazury Sp. z o.o. z siedzibą w Olsztynku (11-015), ul. Ratusz 1, wpisaną do rejestru przedsiębiorców prowadzonego przez Sąd Rejonowy w Olsztynie, VIII Wydział Gospodarczy Krajowego Rejestru Sądowego pod numerem 0001005022, NIP: 7393969396, REGON: 522253748, kapitał zakładowy: </w:t>
      </w:r>
      <w:r w:rsidDel="00000000" w:rsidR="00000000" w:rsidRPr="00000000">
        <w:rPr>
          <w:rtl w:val="0"/>
        </w:rPr>
        <w:t xml:space="preserve">109 185 400,00</w:t>
      </w:r>
      <w:r w:rsidDel="00000000" w:rsidR="00000000" w:rsidRPr="00000000">
        <w:rPr>
          <w:rtl w:val="0"/>
        </w:rPr>
        <w:t xml:space="preserve"> zł (opłacony w całości)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reprezentowaną przez ………………………………………………………</w:t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zwaną dalej „Wynajmującym”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  <w:t xml:space="preserve">a</w:t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  <w:t xml:space="preserve">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zwanym dalej „Najemcą”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  <w:t xml:space="preserve">została zawarta umowa następującej treści: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1.</w:t>
      </w:r>
    </w:p>
    <w:p w:rsidR="00000000" w:rsidDel="00000000" w:rsidP="00000000" w:rsidRDefault="00000000" w:rsidRPr="00000000" w14:paraId="0000000F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PRZEDMIOT UMOWY</w:t>
      </w:r>
    </w:p>
    <w:p w:rsidR="00000000" w:rsidDel="00000000" w:rsidP="00000000" w:rsidRDefault="00000000" w:rsidRPr="00000000" w14:paraId="00000010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Wynajmujący oświadcza, że na nieruchomości położonej w Kamionku w Gminie Szczytno, na działce o numerze ewidencyjnym 281706_2.0011.6/144, dla której Sąd Rejonowy w Szczytnie V Wydział Ksiąg Wieczystych prowadzi księgę wieczystą o numerze OL1S/00063819/9 realizuje przedsięwzięcie inwestycyjno-budowlane, zwane dalej “Przedsięwzięciem”, w wyniku którego na nieruchomości powstanie budynek mieszkalny wielorodzinny.</w:t>
      </w:r>
    </w:p>
    <w:p w:rsidR="00000000" w:rsidDel="00000000" w:rsidP="00000000" w:rsidRDefault="00000000" w:rsidRPr="00000000" w14:paraId="00000012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Zakończenie Przedsięwzięcia, o którym mowa w ust. 1 i oddanie budynku do użytkowania planowane jest na 29.11.2026 r.</w:t>
      </w:r>
    </w:p>
    <w:p w:rsidR="00000000" w:rsidDel="00000000" w:rsidP="00000000" w:rsidRDefault="00000000" w:rsidRPr="00000000" w14:paraId="00000013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budynku, o którym mowa w ust. na piętrze/parterze znajdować się będzie lokal mieszkalny, oznaczony roboczo nr…………………….,składający się z ………………………………………………o łącznej powierzchni użytkowej ………..m2.</w:t>
      </w:r>
    </w:p>
    <w:p w:rsidR="00000000" w:rsidDel="00000000" w:rsidP="00000000" w:rsidRDefault="00000000" w:rsidRPr="00000000" w14:paraId="00000014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Rzut lokalu mieszkalnego stanowi załącznik nr 1 do umowy.</w:t>
      </w:r>
    </w:p>
    <w:p w:rsidR="00000000" w:rsidDel="00000000" w:rsidP="00000000" w:rsidRDefault="00000000" w:rsidRPr="00000000" w14:paraId="00000015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Wynajmujący oddaje Najemcy w najem lokal mieszkalny opisany w ust. 3 pod warunkiem zawieszającym dokonania zapłaty ostatecznej kwoty partycypacji, o której mowa w § 3 ust. 3 i 4 Umowy Partycypacji z dnia………………… Ziszczenie się warunku ma moc wsteczną od chwili zawarcia niniejszej umowy.</w:t>
      </w:r>
    </w:p>
    <w:p w:rsidR="00000000" w:rsidDel="00000000" w:rsidP="00000000" w:rsidRDefault="00000000" w:rsidRPr="00000000" w14:paraId="00000016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Wydanie lokalu nastąpi na podstawie podpisanego przez Wynajmującego i Najemcę protokołu zdawczo-odbiorczego określającego stan techniczny lokalu oraz znajdujących się w nim elementów wyposażenia, instalacji i urządzeń. Warunkiem podpisania protokołu zdawczo – odbiorczego jest wpłacenie kaucji zabezpieczającej oraz ostatecznej kwoty partycypacji, o której mowa w § 3 ust. 3 i 4 Umowy Partycypacji z dnia……… Wzór protokołu stanowi załącznik nr 2 do niniejszej umowy.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2.</w:t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OŚWIADCZENIA NAJEMCY</w:t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  <w:t xml:space="preserve">Najemca oświadcza, że: 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stan opisanego w § 1 mieszkania jest mu znany, mieszkanie nadaje się do zasiedlenia i do stanu mieszkania nie wnosi on żadnych zastrzeżeń; 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zapoznał się i akceptuje postanowienia "Regulaminu Wynajmowania Mieszkań w zasobach Społecznej Inicjatywy Mieszkaniowej KZN – Warmia i Mazury Sp. z o.o. w Olsztynku”, który stanowi załącznik nr 3 do niniejszej umowy,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zobowiązuje się, że w dniu objęcia lokalu Najemca oraz osoby zgłoszone do wspólnego zamieszkania będą spełniać warunek braku tytułu prawnego do innego lokalu mieszkalnego na  terenie Rzeczypospolitej Polskiej pod rygorami wskazanymi w niniejszej Umowie,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pozostaje/nie pozostaje w związku małżeńskim, a w jego małżeństwie panuje ustrój małżeńskiej wspólności/rozdzielności majątkowej oraz że w razie rozwiązania/ustania małżeństwa wolą małżonków jest kontynuowanie niniejszej Umowy przez……………..,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podany w niniejszej Umowie adres jest adresem właściwym dla doręczania wszelkich oświadczeń przez Wynajmującego;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zobowiązuje się do pisemnej (pod rygorem nieważności) aktualizacji danych podanych w Umowie, przy czym uznaje się za skuteczne doręczenia korespondencji na ostatni adres wskazany Wynajmującemu jako adres do doręczeń,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otrzymał od  Wynajmującego informacje, o których mowa w art. 8 ustawy z dnia 30 maja 2014 r. o prawach konsumenta (Dz. U. z 2024 r., poz. 1796).</w:t>
      </w:r>
    </w:p>
    <w:p w:rsidR="00000000" w:rsidDel="00000000" w:rsidP="00000000" w:rsidRDefault="00000000" w:rsidRPr="00000000" w14:paraId="00000022">
      <w:pPr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3.</w:t>
      </w:r>
    </w:p>
    <w:p w:rsidR="00000000" w:rsidDel="00000000" w:rsidP="00000000" w:rsidRDefault="00000000" w:rsidRPr="00000000" w14:paraId="00000024">
      <w:pPr>
        <w:widowControl w:val="0"/>
        <w:spacing w:after="0" w:before="66" w:line="232" w:lineRule="auto"/>
        <w:jc w:val="center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CZAS TRWANIA UMOWY, WARUNKI JEJ ROZWIĄZANIA,</w:t>
      </w:r>
    </w:p>
    <w:p w:rsidR="00000000" w:rsidDel="00000000" w:rsidP="00000000" w:rsidRDefault="00000000" w:rsidRPr="00000000" w14:paraId="00000025">
      <w:pPr>
        <w:widowControl w:val="0"/>
        <w:spacing w:after="0" w:before="66" w:line="232" w:lineRule="auto"/>
        <w:jc w:val="center"/>
        <w:rPr>
          <w:b w:val="1"/>
          <w:bCs w:val="1"/>
          <w:sz w:val="25"/>
          <w:szCs w:val="25"/>
        </w:rPr>
      </w:pPr>
      <w:r w:rsidDel="00000000" w:rsidR="00000000" w:rsidRPr="00000000">
        <w:rPr>
          <w:b w:val="1"/>
          <w:bCs w:val="1"/>
          <w:sz w:val="25"/>
          <w:szCs w:val="25"/>
          <w:rtl w:val="0"/>
        </w:rPr>
        <w:t xml:space="preserve">ODSZKODOWANIE</w:t>
      </w:r>
    </w:p>
    <w:p w:rsidR="00000000" w:rsidDel="00000000" w:rsidP="00000000" w:rsidRDefault="00000000" w:rsidRPr="00000000" w14:paraId="00000026">
      <w:pPr>
        <w:widowControl w:val="0"/>
        <w:spacing w:after="0" w:before="66" w:line="232" w:lineRule="auto"/>
        <w:rPr>
          <w:rFonts w:ascii="Times New Roman" w:cs="Times New Roman" w:eastAsia="Times New Roman" w:hAnsi="Times New Roman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Umowa zostaje zawarta na czas nieokreślony i wchodzi w życie z chwilą podpisania protokołu zdawczo – odbiorczego, o którym mowa w § 1 ust. 6.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może wystąpić z wnioskiem o przeniesienie własności lokalu po upływie 15 lat od dnia rozliczenia kosztów przedsięwzięcia, na zasadach określonych w ustawie z dnia 26 października 1995 r. o społecznych formach rozwoju mieszkalnictwa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może wypowiedzieć Umowę w każdym czasie. Wypowiedzenie pod rygorem nieważności wymaga formy pisemnej i musi być złożone Wynajmującemu nie później niż 3 miesiące naprzód, ze skutkiem na koniec miesiąca kalendarzowego.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Ponadto Wynajmujący może wypowiedzieć Umowę nie później niż miesiąc naprzód ze skutkiem na koniec miesiąca kalendarzowego, jeżeli Najemca:</w:t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pomimo pisemnego upomnienia nadal używa Lokal w sposób sprzeczny z Umową lub niezgodnie z jego przeznaczeniem lub zaniedbuje obowiązki, dopuszczając do powstania szkód, lub niszczy urządzenia przeznaczone do wspólnego korzystania przez mieszkańców albo wykracza w sposób rażący lub uporczywy przeciwko porządkowi domowemu, czyniąc uciążliwym korzystanie z innych lokali, lub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jest w zwłoce z zapłatą czynszu lub innych opłat, o których mowa w niniejszej Umowie, za co najmniej trzy pełne okresy płatności, pomimo uprzedzenia go na piśmie przez Wynajmującego o zamiarze wypowiedzenia Umowy i wyznaczenia dodatkowego, miesięcznego terminu do zapłaty zaległych i bieżących należności, lub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wynajął, podnajął albo oddał do bezpłatnego używania Lokal lub jego część bez wymaganej pisemnej zgody Wynajmującego, lub</w:t>
      </w:r>
    </w:p>
    <w:p w:rsidR="00000000" w:rsidDel="00000000" w:rsidP="00000000" w:rsidRDefault="00000000" w:rsidRPr="00000000" w14:paraId="0000002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używa Lokalu, który wymaga opróżnienia w związku z koniecznością rozbiórki lub remontu budynku.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Rozwiązanie Umowy może nastąpić w innych przypadkach przewidzianych przepisami prawa.</w:t>
      </w:r>
    </w:p>
    <w:p w:rsidR="00000000" w:rsidDel="00000000" w:rsidP="00000000" w:rsidRDefault="00000000" w:rsidRPr="00000000" w14:paraId="0000003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highlight w:val="white"/>
          <w:rtl w:val="0"/>
        </w:rPr>
        <w:t xml:space="preserve"> </w:t>
      </w:r>
      <w:r w:rsidDel="00000000" w:rsidR="00000000" w:rsidRPr="00000000">
        <w:rPr>
          <w:rtl w:val="0"/>
        </w:rPr>
        <w:t xml:space="preserve">Po rozwiązaniu Umowy osoba zajmująca Lokal bez tytułu prawnego, na żądanie Wynajmującego,  będzie   obowiązana    płacić    Wynajmującemu    odszkodowanie za korzystanie z Lokalu w wysokości 200% stawki czynszu miesięcznego jaki płaciłaby, gdyby umowa nie została rozwiązana.</w:t>
      </w:r>
    </w:p>
    <w:p w:rsidR="00000000" w:rsidDel="00000000" w:rsidP="00000000" w:rsidRDefault="00000000" w:rsidRPr="00000000" w14:paraId="0000003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Rozwiązanie niniejszej Umowy stanowi przesłankę do rozwiązania umowy partycypacji.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4.</w:t>
      </w:r>
    </w:p>
    <w:p w:rsidR="00000000" w:rsidDel="00000000" w:rsidP="00000000" w:rsidRDefault="00000000" w:rsidRPr="00000000" w14:paraId="0000003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KAUCJA ZABEZPIECZAJĄCA</w:t>
      </w:r>
    </w:p>
    <w:p w:rsidR="00000000" w:rsidDel="00000000" w:rsidP="00000000" w:rsidRDefault="00000000" w:rsidRPr="00000000" w14:paraId="00000035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zobowiązuje się do wpłaty na konto Wynajmującego kaucji zabezpieczającej na pokrycie należności z tytułu najmu mieszkania przysługujących Wynajmującemu w dniu opróżnienia mieszkania w wysokości sześciokrotnego czynszu tj. ……………………. zł. (słownie: ……………………………………………………….. 00/100 złotych). </w:t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Kaucja zabezpieczająca zostanie wpłacona do dnia podpisania protokołu zdawczo – odbiorczego, o którym mowa w §1 ust. 6 na rachunek bankowy Wynajmującego nr…………………………………………………... </w:t>
      </w:r>
    </w:p>
    <w:p w:rsidR="00000000" w:rsidDel="00000000" w:rsidP="00000000" w:rsidRDefault="00000000" w:rsidRPr="00000000" w14:paraId="00000037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Kaucja zabezpieczająca nie jest oprocentowana. </w:t>
      </w:r>
    </w:p>
    <w:p w:rsidR="00000000" w:rsidDel="00000000" w:rsidP="00000000" w:rsidRDefault="00000000" w:rsidRPr="00000000" w14:paraId="00000038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Kaucja, o której mowa w § 4 ust. 1 niniejszej umowy, zostanie zwrócona Najemcy w terminie 30 dni od daty zakończenia obowiązywania niniejszej umowy.</w:t>
      </w:r>
    </w:p>
    <w:p w:rsidR="00000000" w:rsidDel="00000000" w:rsidP="00000000" w:rsidRDefault="00000000" w:rsidRPr="00000000" w14:paraId="00000039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Kaucja zabezpieczająca podlega zwrotowi w całości, jednakże Wynajmującemu przysługuje prawo potrącenia z niej zaległych należności czynszowych oraz opłat, do których uiszczenia Najemca był zobowiązany na podstawie niniejszej umowy, jak również kosztów usunięcia zniszczeń i uszkodzeń mieszkania i budynku powstałych w okresie najmu w następstwie działania lub zaniechania ze strony Najemcy. </w:t>
      </w:r>
    </w:p>
    <w:p w:rsidR="00000000" w:rsidDel="00000000" w:rsidP="00000000" w:rsidRDefault="00000000" w:rsidRPr="00000000" w14:paraId="0000003A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W przypadku potrącenia z kaucji należności z tytułu zaległości w płatnościach wynikających z niniejszej umowy przysługujących Wynajmującemu, Najemca jest zobowiązany do uzupełnienia wysokości kaucji zabezpieczającej do wysokości, o której mowa w ust. 1 w terminie 30 dni od dnia otrzymania od Wynajmującego pisemnego wezwania.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5.</w:t>
      </w:r>
    </w:p>
    <w:p w:rsidR="00000000" w:rsidDel="00000000" w:rsidP="00000000" w:rsidRDefault="00000000" w:rsidRPr="00000000" w14:paraId="0000003D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OBOWIĄZKI WYNAJMUJĄCEGO</w:t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Do obowiązków Wynajmującego należy:</w:t>
      </w:r>
    </w:p>
    <w:p w:rsidR="00000000" w:rsidDel="00000000" w:rsidP="00000000" w:rsidRDefault="00000000" w:rsidRPr="00000000" w14:paraId="0000003F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przekazanie Najemcy lokalu mieszkalnego w stanie przydatnym do umówionego użytku,</w:t>
      </w:r>
    </w:p>
    <w:p w:rsidR="00000000" w:rsidDel="00000000" w:rsidP="00000000" w:rsidRDefault="00000000" w:rsidRPr="00000000" w14:paraId="00000040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utrzymanie w należytym stanie porządkowym ulicy i ciągów pieszych,</w:t>
      </w:r>
    </w:p>
    <w:p w:rsidR="00000000" w:rsidDel="00000000" w:rsidP="00000000" w:rsidRDefault="00000000" w:rsidRPr="00000000" w14:paraId="00000041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dokonywanie napraw budynku, jego pomieszczeń i urządzeń służących do wspólnego użytku,</w:t>
      </w:r>
    </w:p>
    <w:p w:rsidR="00000000" w:rsidDel="00000000" w:rsidP="00000000" w:rsidRDefault="00000000" w:rsidRPr="00000000" w14:paraId="00000042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dokonywanie napraw lub wymiany instalacji i elementów wyposażenia technicznego, w zakresie nieobciążającym Najemcy, w tym: - naprawy i wymiany wewnętrznych instalacji: wodociągowej i ciepłej wody do zaworu odcinającego - bez urządzeń odbiorczych, a także napraw i wymiany wewnętrznej instalacji kanalizacyjnej, centralnego ogrzewania wraz z grzejnikami, instalacji elektrycznej,  internetowej,  z wyjątkiem osprzętu, jak również do wymiany stolarki okiennej i drzwiowej oraz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posadzek i wykładzin podłogowych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6.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OBOWIĄZKI NAJEMCY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jest obowiązany utrzymywać lokal oraz pomieszczenia, do używania których jest uprawniony, we właściwym stanie technicznym i higieniczno-sanitarnym określonym odrębnymi przepisami oraz przestrzegać porządku domowego jak również postanowień Regulaminu Wynajmowania Mieszkań w zasobach Społecznej Inicjatywy Mieszkaniowej KZN – Warmia i Mazury Sp. z o.o. w Olsztynku. Najemca jest także obowiązany dbać i chronić przed uszkodzeniem lub dewastacją części budynku przeznaczone do wspólnego użytku, inne pomieszczenia gospodarcze oraz otoczenie budynku.</w:t>
      </w:r>
      <w:bookmarkStart w:colFirst="0" w:colLast="0" w:name="bookmark=id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Najemcę obciąża naprawa i konserwacja w zakresie określonym w art. 6b ustawy z dnia 21 czerwca 2001 r. o ochronie praw lokatorów, mieszkaniowym zasobie gminy i o zmianie Kodeksu cywilnego, w szczególności:</w:t>
      </w:r>
      <w:bookmarkStart w:colFirst="0" w:colLast="0" w:name="bookmark=id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podłóg, posadzek, wykładzin podłogowych oraz ściennych okładzin ceramicznych, szklanych i innych;</w:t>
      </w:r>
      <w:bookmarkStart w:colFirst="0" w:colLast="0" w:name="bookmark=id.1fob9t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okien i drzwi;</w:t>
      </w:r>
      <w:bookmarkStart w:colFirst="0" w:colLast="0" w:name="bookmark=id.2et92p0" w:id="3"/>
      <w:bookmarkEnd w:id="3"/>
      <w:bookmarkStart w:colFirst="0" w:colLast="0" w:name="bookmark=id.3znysh7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trzonów kuchennych, kuchni i grzejników wody przepływowej, podgrzewaczy wody, wanien, brodzików, mis klozetowych, zlewozmywaków i umywalek wraz z syfonami, baterii i zaworów czerpalnych oraz innych urządzeń sanitarnych, w które lokal jest wyposażony, łącznie z ich wymianą;</w:t>
      </w:r>
      <w:bookmarkStart w:colFirst="0" w:colLast="0" w:name="bookmark=id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osprzętu i zabezpieczeń instalacji elektrycznej, z wyłączeniem wymiany przewodów oraz osprzętu anteny zbiorczej;</w:t>
      </w:r>
      <w:bookmarkStart w:colFirst="0" w:colLast="0" w:name="bookmark=id.3dy6vkm" w:id="6"/>
      <w:bookmarkEnd w:id="6"/>
      <w:bookmarkStart w:colFirst="0" w:colLast="0" w:name="bookmark=id.4d34og8" w:id="7"/>
      <w:bookmarkEnd w:id="7"/>
      <w:bookmarkStart w:colFirst="0" w:colLast="0" w:name="bookmark=id.1t3h5sf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przewodów odpływowych urządzeń sanitarnych aż do pionów zbiorczych, w tym niezwłoczne usuwanie ich niedrożności;</w:t>
      </w:r>
      <w:bookmarkStart w:colFirst="0" w:colLast="0" w:name="bookmark=id.2s8eyo1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innych elementów wyposażenia lokalu i pomieszczeń przynależnych przez: malowanie lub tapetowanie oraz naprawę uszkodzeń tynków ścian i sufitów, malowanie drzwi i okien, wbudowanych mebli, urządzeń kuchennych, sanitarnych i grzewczych.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razie awarii wywołującej szkodę lub zagrażającej bezpośrednio powstaniu szkody Najemca jest zobowiązany niezwłocznie udostępnić mieszkanie w celu jej usunięcia. Jeżeli Najemca jest nieobecny lub odmawia udostępnienia mieszkania, Wynajmujący ma prawo wejść do mieszkania w obecności funkcjonariusza Policji lub Straży Miejskiej, a gdy wymaga to pomocy Straży Pożarnej – także przy jej udziale.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Jeżeli otwarcie mieszkania nastąpiło pod nieobecność Najemcy lub pełnoletniej osoby stale w nim zamieszkującej, Wynajmujący jest zobowiązany zabezpieczyć mieszkanie i znajdujące się w nim rzeczy do czasu przybycia Najemcy, z czynności tych sporządza protokół. </w:t>
      </w:r>
    </w:p>
    <w:p w:rsidR="00000000" w:rsidDel="00000000" w:rsidP="00000000" w:rsidRDefault="00000000" w:rsidRPr="00000000" w14:paraId="0000005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 wcześniejszym ustaleniu terminu Najemca zobowiązany jest udostępnić mieszkanie Wynajmującemu w celu dokonania okresowego, a w szczególnych przypadkach również doraźnego przeglądu stanu technicznego lokalu oraz ustalenia zakresu niezbędnych prac i ich wykonania (także w konieczności zastępczego wykonania przez Wynajmującego prac obciążających Najemcę).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7.</w:t>
      </w:r>
    </w:p>
    <w:p w:rsidR="00000000" w:rsidDel="00000000" w:rsidP="00000000" w:rsidRDefault="00000000" w:rsidRPr="00000000" w14:paraId="0000005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CZYNSZ NAJMU I OPŁATY OBCIĄŻAJĄCE NAJEMCĘ</w:t>
      </w:r>
    </w:p>
    <w:p w:rsidR="00000000" w:rsidDel="00000000" w:rsidP="00000000" w:rsidRDefault="00000000" w:rsidRPr="00000000" w14:paraId="00000054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Z tytułu najmu Najemca jest zobowiązany do płacenia czynszu w wysokości ustalonej przez Zgromadzenie Wspólników Społecznej Inicjatywy Mieszkaniowej KZN – Warmia i Mazury sp. z o.o. </w:t>
      </w:r>
    </w:p>
    <w:p w:rsidR="00000000" w:rsidDel="00000000" w:rsidP="00000000" w:rsidRDefault="00000000" w:rsidRPr="00000000" w14:paraId="00000055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 dzień podpisania umowy czynsz najmu wynosi .........zł (słownie:</w:t>
        <w:tab/>
        <w:t xml:space="preserve">złotych) za 1 m2 powierzchni użytkowej lokal. Łącznie czynsz wynosić będzie............. zł (słownie:</w:t>
        <w:tab/>
        <w:t xml:space="preserve">złotych).</w:t>
      </w:r>
    </w:p>
    <w:p w:rsidR="00000000" w:rsidDel="00000000" w:rsidP="00000000" w:rsidRDefault="00000000" w:rsidRPr="00000000" w14:paraId="00000056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Obowiązek zapłaty czynszu powstaje z dniem wydania Lokalu na podstawie protokołu zdawczo-odbiorczego, przy czym w przypadku wydania Lokalu w innym dniu niż pierwszy dzień miesiąca kalendarzowego, Najemca zobowiązuje się do zapłaty czynszu za pierwszy miesiąc kalendarzowy proporcjonalnie do ilości dni najmu.</w:t>
      </w:r>
    </w:p>
    <w:p w:rsidR="00000000" w:rsidDel="00000000" w:rsidP="00000000" w:rsidRDefault="00000000" w:rsidRPr="00000000" w14:paraId="00000057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Oprócz czynszu Najemca zobowiązany jest uiszczać następujące opłaty dodatkowe: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opłaty niezależne od Wynajmującego, o których mowa w art. 2 ust. 1 pkt 8 ustawy o ochronie praw lokatorów, mieszkaniowym zasobie gminy i o zmianie Kodeksu cywilnego,</w:t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opłaty, o których mowa w art. 28 ust. 4 ustawy o społecznych formach rozwoju mieszkalnictwa.</w:t>
      </w:r>
    </w:p>
    <w:p w:rsidR="00000000" w:rsidDel="00000000" w:rsidP="00000000" w:rsidRDefault="00000000" w:rsidRPr="00000000" w14:paraId="0000005A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O wysokości opłat dodatkowych o których mowa w ust. 4 dodatkowych obowiązujących w dniu wejścia w życie niniejszej Umowy informuje dołączone do niej zawiadomienie.</w:t>
      </w:r>
    </w:p>
    <w:p w:rsidR="00000000" w:rsidDel="00000000" w:rsidP="00000000" w:rsidRDefault="00000000" w:rsidRPr="00000000" w14:paraId="0000005B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bez uprzedniego wezwania opłacać będzie czynsz oraz należne opłaty dodatkowe, za każdy miesiąc najmu, z góry do dnia 10-go każdego miesiąca. Rozpoczęcie naliczania opłat następuje w dniu wejścia w życie niniejszej umowy. </w:t>
      </w:r>
    </w:p>
    <w:p w:rsidR="00000000" w:rsidDel="00000000" w:rsidP="00000000" w:rsidRDefault="00000000" w:rsidRPr="00000000" w14:paraId="0000005C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Wynajmujący może wypowiedzieć Umowę w części dotyczącej czynszu za Lokal nie później niż na 3 miesiące naprzód, ze skutkiem na koniec miesiąca kalendarzowego.</w:t>
      </w:r>
    </w:p>
    <w:p w:rsidR="00000000" w:rsidDel="00000000" w:rsidP="00000000" w:rsidRDefault="00000000" w:rsidRPr="00000000" w14:paraId="0000005D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przypadku zmiany wysokości opłat dodatkowych, o których mowa w ust. 4 dokonywanych w czasie trwania umowy, Najemca zobowiązuje się do zapłaty należności po każdorazowym pisemnym zawiadomieniu go przez Wynajmującego. </w:t>
      </w:r>
    </w:p>
    <w:p w:rsidR="00000000" w:rsidDel="00000000" w:rsidP="00000000" w:rsidRDefault="00000000" w:rsidRPr="00000000" w14:paraId="0000005E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jest zobowiązany do zawarcia indywidualnej umowy na dostawę energii elektrycznej do lokalu.</w:t>
      </w:r>
    </w:p>
    <w:p w:rsidR="00000000" w:rsidDel="00000000" w:rsidP="00000000" w:rsidRDefault="00000000" w:rsidRPr="00000000" w14:paraId="0000005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Najemca zobowiązuje się uiszczać na własny rachunek należności z tytułu dostawy energii elektrycznej na rzecz dostawcy.</w:t>
      </w:r>
    </w:p>
    <w:p w:rsidR="00000000" w:rsidDel="00000000" w:rsidP="00000000" w:rsidRDefault="00000000" w:rsidRPr="00000000" w14:paraId="00000060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Za zapłatę czynszu i opłat za świadczenia dodatkowe odpowiadają solidarnie z Najemcą stale mieszkające z nim osoby pełnoletnie.</w:t>
      </w:r>
    </w:p>
    <w:p w:rsidR="00000000" w:rsidDel="00000000" w:rsidP="00000000" w:rsidRDefault="00000000" w:rsidRPr="00000000" w14:paraId="0000006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8. </w:t>
      </w:r>
    </w:p>
    <w:p w:rsidR="00000000" w:rsidDel="00000000" w:rsidP="00000000" w:rsidRDefault="00000000" w:rsidRPr="00000000" w14:paraId="0000006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ZAKOŃCZENIE NAJMU</w:t>
      </w:r>
    </w:p>
    <w:p w:rsidR="00000000" w:rsidDel="00000000" w:rsidP="00000000" w:rsidRDefault="00000000" w:rsidRPr="00000000" w14:paraId="0000006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 zakończeniu najmu, Najemca jest zobowiązany odnowić mieszkanie i dokonać obciążających go napraw, a także zwrócić Wynajmującemu równowartość zużytych elementów wyposażenia technicznego, wymienionych w art. 6b ust. 2 pkt 4 Ustawy o ochronie praw lokatorów, mieszkaniowym zasobie gminy i o zmianie Kodeksu cywilnego.</w:t>
      </w:r>
    </w:p>
    <w:p w:rsidR="00000000" w:rsidDel="00000000" w:rsidP="00000000" w:rsidRDefault="00000000" w:rsidRPr="00000000" w14:paraId="0000006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przypadku niedokonania powyższych czynności Wynajmujący dokona odnowienia mieszkania, niezbędnych napraw, wymiany zużytych elementów wyposażenia technicznego, obciążając Najemcę kosztami, które zostaną potrącone z wniesionej przez Najemcę kaucji oraz z wniesionej partycypacji. W przypadku, gdy kwota kaucji i partycypacji nie pokryje kosztów, Najemca zobowiązany jest do uregulowania brakującej kwoty.</w:t>
      </w:r>
    </w:p>
    <w:p w:rsidR="00000000" w:rsidDel="00000000" w:rsidP="00000000" w:rsidRDefault="00000000" w:rsidRPr="00000000" w14:paraId="0000006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Wynajmujący może żądać usunięcia ulepszeń wprowadzonych przez Najemcę i przywrócenia do stanu pierwotnego.</w:t>
      </w:r>
    </w:p>
    <w:p w:rsidR="00000000" w:rsidDel="00000000" w:rsidP="00000000" w:rsidRDefault="00000000" w:rsidRPr="00000000" w14:paraId="0000006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Podstawę rozliczenia stanowi protokół zdawczo-odbiorczy określający stan techniczny lokalu oraz stopień zużycia jego elementów wyposażenia, instalacji i urządzeń. </w:t>
      </w:r>
    </w:p>
    <w:p w:rsidR="00000000" w:rsidDel="00000000" w:rsidP="00000000" w:rsidRDefault="00000000" w:rsidRPr="00000000" w14:paraId="0000006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§ 9.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WYGAŚNIĘCIE UMOWY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Umowa wygasa w przypadku: 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Braku wpłaty w terminie kwoty partycypacji oraz ostatecznej kwoty partycypacji, o których mowa w § 3 Umowy partycypacji z dnia………,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Braku wpłaty kaucji zabezpieczającej, o której mowa w § 4 ust. 1 niniejszej umowy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jc w:val="both"/>
        <w:rPr/>
      </w:pPr>
      <w:r w:rsidDel="00000000" w:rsidR="00000000" w:rsidRPr="00000000">
        <w:rPr>
          <w:rtl w:val="0"/>
        </w:rPr>
        <w:t xml:space="preserve">Brak uzupełnienia kaucji zabezpieczającej w przypadkach i warunkach, o których mowa w  w § 4 ust. 6 niniejszej umowy.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§ 10.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POSTANOWIENIA KOŃCOWE</w:t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Wszelkie zmiany niniejszej umowy mogą być dokonywane wyłącznie w formie pisemnej w postaci aneksu, pod rygorem nieważności. </w:t>
      </w:r>
    </w:p>
    <w:p w:rsidR="00000000" w:rsidDel="00000000" w:rsidP="00000000" w:rsidRDefault="00000000" w:rsidRPr="00000000" w14:paraId="0000007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Umowa podlega prawu polskiemu.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W sprawach nieuregulowanych niniejszą umową mają zastosowanie przepisy:</w:t>
      </w:r>
    </w:p>
    <w:p w:rsidR="00000000" w:rsidDel="00000000" w:rsidP="00000000" w:rsidRDefault="00000000" w:rsidRPr="00000000" w14:paraId="0000007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Ustawy o społecznych formach rozwoju mieszkalnictwa,</w:t>
      </w:r>
    </w:p>
    <w:p w:rsidR="00000000" w:rsidDel="00000000" w:rsidP="00000000" w:rsidRDefault="00000000" w:rsidRPr="00000000" w14:paraId="0000007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Ustawy o ochronie praw lokatorów, mieszkaniowym zasobie gminy i o zmianie Kodeksu cywilnego,</w:t>
      </w:r>
    </w:p>
    <w:p w:rsidR="00000000" w:rsidDel="00000000" w:rsidP="00000000" w:rsidRDefault="00000000" w:rsidRPr="00000000" w14:paraId="0000007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Kodeksu cywilnego</w:t>
      </w:r>
    </w:p>
    <w:p w:rsidR="00000000" w:rsidDel="00000000" w:rsidP="00000000" w:rsidRDefault="00000000" w:rsidRPr="00000000" w14:paraId="0000007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ustawy o prawach konsumenta.</w:t>
      </w:r>
    </w:p>
    <w:p w:rsidR="00000000" w:rsidDel="00000000" w:rsidP="00000000" w:rsidRDefault="00000000" w:rsidRPr="00000000" w14:paraId="0000007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/>
      </w:pPr>
      <w:r w:rsidDel="00000000" w:rsidR="00000000" w:rsidRPr="00000000">
        <w:rPr>
          <w:rtl w:val="0"/>
        </w:rPr>
        <w:t xml:space="preserve">Do rozstrzygania sporów na tle realizacji niniejszej umowy jest sąd powszechny właściwy dla siedziby Wynajmującego.</w:t>
      </w:r>
    </w:p>
    <w:p w:rsidR="00000000" w:rsidDel="00000000" w:rsidP="00000000" w:rsidRDefault="00000000" w:rsidRPr="00000000" w14:paraId="0000007C">
      <w:pPr>
        <w:numPr>
          <w:ilvl w:val="0"/>
          <w:numId w:val="4"/>
        </w:numPr>
        <w:spacing w:line="276" w:lineRule="auto"/>
        <w:ind w:left="720" w:hanging="360"/>
        <w:jc w:val="both"/>
        <w:rPr/>
      </w:pPr>
      <w:r w:rsidDel="00000000" w:rsidR="00000000" w:rsidRPr="00000000">
        <w:rPr>
          <w:rtl w:val="0"/>
        </w:rPr>
        <w:t xml:space="preserve">Partycypant wyraża zgodę / nie wyraża zgody na komunikację drogą elektroniczną w związku z wykonywaniem niniejszej umowy. </w:t>
      </w:r>
    </w:p>
    <w:p w:rsidR="00000000" w:rsidDel="00000000" w:rsidP="00000000" w:rsidRDefault="00000000" w:rsidRPr="00000000" w14:paraId="0000007D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Adres e-mail SIM: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biuro@simkzn-wm.pl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Adres e-mail Partycypanta: …………………..</w:t>
      </w:r>
    </w:p>
    <w:p w:rsidR="00000000" w:rsidDel="00000000" w:rsidP="00000000" w:rsidRDefault="00000000" w:rsidRPr="00000000" w14:paraId="0000007F">
      <w:pPr>
        <w:spacing w:line="276" w:lineRule="auto"/>
        <w:ind w:left="720" w:firstLine="0"/>
        <w:jc w:val="both"/>
        <w:rPr/>
      </w:pPr>
      <w:r w:rsidDel="00000000" w:rsidR="00000000" w:rsidRPr="00000000">
        <w:rPr>
          <w:rtl w:val="0"/>
        </w:rPr>
        <w:t xml:space="preserve">Strony zobowiązują się do powiadamiania o zmianie powyższych adresów, pod rygorem uznania, że pisma wysyłane na dotychczasowy adres będą uznane za skutecznie doręczone.</w:t>
      </w:r>
    </w:p>
    <w:p w:rsidR="00000000" w:rsidDel="00000000" w:rsidP="00000000" w:rsidRDefault="00000000" w:rsidRPr="00000000" w14:paraId="0000008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Umowa została sporządzona w dwóch jednobrzmiących egzemplarzach, po jednym dla każdej ze Stron.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/>
      </w:pPr>
      <w:r w:rsidDel="00000000" w:rsidR="00000000" w:rsidRPr="00000000">
        <w:rPr>
          <w:rtl w:val="0"/>
        </w:rPr>
        <w:t xml:space="preserve">NAJEMCA</w:t>
        <w:tab/>
        <w:tab/>
        <w:tab/>
        <w:tab/>
        <w:tab/>
        <w:tab/>
        <w:tab/>
        <w:tab/>
        <w:tab/>
        <w:t xml:space="preserve">WYNAJMUJĄCY</w:t>
      </w:r>
    </w:p>
    <w:p w:rsidR="00000000" w:rsidDel="00000000" w:rsidP="00000000" w:rsidRDefault="00000000" w:rsidRPr="00000000" w14:paraId="0000008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/>
      </w:pPr>
      <w:r w:rsidDel="00000000" w:rsidR="00000000" w:rsidRPr="00000000">
        <w:rPr>
          <w:rtl w:val="0"/>
        </w:rPr>
        <w:t xml:space="preserve">Załączniki:</w:t>
      </w:r>
    </w:p>
    <w:p w:rsidR="00000000" w:rsidDel="00000000" w:rsidP="00000000" w:rsidRDefault="00000000" w:rsidRPr="00000000" w14:paraId="00000087">
      <w:pPr>
        <w:numPr>
          <w:ilvl w:val="0"/>
          <w:numId w:val="1"/>
        </w:numPr>
        <w:spacing w:after="0" w:lineRule="auto"/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klauzula informacyjna dotycząca przetwarzania danych osobowych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numPr>
          <w:ilvl w:val="0"/>
          <w:numId w:val="1"/>
        </w:numPr>
        <w:ind w:left="72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informacja o prawach konsumenta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jc w:val="both"/>
        <w:rPr/>
      </w:pPr>
      <w:r w:rsidDel="00000000" w:rsidR="00000000" w:rsidRPr="00000000">
        <w:rPr>
          <w:rtl w:val="0"/>
        </w:rPr>
      </w:r>
    </w:p>
    <w:sectPr>
      <w:footerReference r:id="rId8" w:type="default"/>
      <w:pgSz w:h="16840" w:w="11910" w:orient="portrait"/>
      <w:pgMar w:bottom="280" w:top="1380" w:left="1080" w:right="13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lowerLetter"/>
      <w:lvlText w:val="%1)"/>
      <w:lvlJc w:val="left"/>
      <w:pPr>
        <w:ind w:left="1080" w:hanging="360"/>
      </w:pPr>
      <w:rPr/>
    </w:lvl>
    <w:lvl w:ilvl="1">
      <w:start w:val="1"/>
      <w:numFmt w:val="lowerLetter"/>
      <w:lvlText w:val="%2."/>
      <w:lvlJc w:val="left"/>
      <w:pPr>
        <w:ind w:left="1800" w:hanging="360"/>
      </w:pPr>
      <w:rPr/>
    </w:lvl>
    <w:lvl w:ilvl="2">
      <w:start w:val="1"/>
      <w:numFmt w:val="lowerRoman"/>
      <w:lvlText w:val="%3."/>
      <w:lvlJc w:val="right"/>
      <w:pPr>
        <w:ind w:left="2520" w:hanging="180"/>
      </w:pPr>
      <w:rPr/>
    </w:lvl>
    <w:lvl w:ilvl="3">
      <w:start w:val="1"/>
      <w:numFmt w:val="decimal"/>
      <w:lvlText w:val="%4."/>
      <w:lvlJc w:val="left"/>
      <w:pPr>
        <w:ind w:left="3240" w:hanging="360"/>
      </w:pPr>
      <w:rPr/>
    </w:lvl>
    <w:lvl w:ilvl="4">
      <w:start w:val="1"/>
      <w:numFmt w:val="lowerLetter"/>
      <w:lvlText w:val="%5."/>
      <w:lvlJc w:val="left"/>
      <w:pPr>
        <w:ind w:left="3960" w:hanging="360"/>
      </w:pPr>
      <w:rPr/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kapitzlist">
    <w:name w:val="List Paragraph"/>
    <w:basedOn w:val="Normalny"/>
    <w:uiPriority w:val="1"/>
    <w:qFormat w:val="1"/>
    <w:rsid w:val="005B29AF"/>
    <w:pPr>
      <w:ind w:left="720"/>
      <w:contextualSpacing w:val="1"/>
    </w:pPr>
  </w:style>
  <w:style w:type="character" w:styleId="Odwoaniedokomentarza">
    <w:name w:val="annotation reference"/>
    <w:basedOn w:val="Domylnaczcionkaakapitu"/>
    <w:uiPriority w:val="99"/>
    <w:semiHidden w:val="1"/>
    <w:unhideWhenUsed w:val="1"/>
    <w:rsid w:val="00A715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 w:val="1"/>
    <w:rsid w:val="00A7159D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A715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A7159D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A7159D"/>
    <w:rPr>
      <w:b w:val="1"/>
      <w:bCs w:val="1"/>
      <w:sz w:val="20"/>
      <w:szCs w:val="20"/>
    </w:rPr>
  </w:style>
  <w:style w:type="character" w:styleId="Hipercze">
    <w:name w:val="Hyperlink"/>
    <w:basedOn w:val="Domylnaczcionkaakapitu"/>
    <w:uiPriority w:val="99"/>
    <w:semiHidden w:val="1"/>
    <w:unhideWhenUsed w:val="1"/>
    <w:rsid w:val="00D305C3"/>
    <w:rPr>
      <w:color w:val="0000ff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biuro@simkzn-wm.pl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l0NLA6PgMoHCEkRYOuIGoYdULA==">CgMxLjAyCWlkLmdqZGd4czIKaWQuMzBqMHpsbDIKaWQuMWZvYjl0ZTIKaWQuMmV0OTJwMDIKaWQuM3pueXNoNzIJaWQudHlqY3d0MgppZC4zZHk2dmttMgppZC40ZDM0b2c4MgppZC4xdDNoNXNmMgppZC4yczhleW8xOAByITFFV2lNVEM2R0RQbk93YVMwMkxzdDBiXzgzSmdKSXJGUQ==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2025-01-16T17:11:00Z</dcterms:created>
  <dc:creator>h622</dc:creator>
</cp:coreProperties>
</file>