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UMOWA NAJMU NR…………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w dniu ………………………………..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Społeczną Inicjatywą Mieszkaniową KZN – Warmia i Mazury Sp. z o.o. z siedzibą w Olsztynku (11-015), ul. Ratusz 1, wpisaną do rejestru przedsiębiorców prowadzonego przez Sąd Rejonowy w Olsztynie, VIII Wydział Gospodarczy Krajowego Rejestru Sądowego pod numerem 0001005022, NIP: 7393969396, REGON: 522253748, kapitał zakładowy: </w:t>
      </w:r>
      <w:r w:rsidDel="00000000" w:rsidR="00000000" w:rsidRPr="00000000">
        <w:rPr>
          <w:rtl w:val="0"/>
        </w:rPr>
        <w:t xml:space="preserve">109 185 450,00</w:t>
      </w:r>
      <w:r w:rsidDel="00000000" w:rsidR="00000000" w:rsidRPr="00000000">
        <w:rPr>
          <w:rtl w:val="0"/>
        </w:rPr>
        <w:t xml:space="preserve"> zł (opłacony w całości)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reprezentowaną przez ……………………………………………………………..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zwaną dalej „Wynajmującym”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zwanym dalej „Najemcą”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została zawarta umowa następującej treści: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PRZEDMIOT UMOWY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oświadcza, że na nieruchomości położonej w Kamionku w Gminie Szczytno, na działce o numerze ewidencyjnym 281706_2.0011.6/144, dla której Sąd Rejonowy w Szczytnie V Wydział Ksiąg Wieczystych prowadzi księgę wieczystą o numerze OL1S/00063819/9 realizuje przedsięwzięcie inwestycyjno-budowlane w wyniku którego na nieruchomości powstanie budynek mieszkalny wielorodzinny, zwane dalej “Przedsięwzięciem”.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Zakończenie Przedsięwzięcia i oddanie budynku do użytkowania planowane jest na 29.11.2026 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budynku, o którym mowa w ust. na piętrze/parterze znajdować się będzie lokal mieszkalny, oznaczony roboczo nr…………………….,składający się z ………………………………………………o łącznej powierzchni użytkowej ………..m2.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Rzut lokalu mieszkalnego stanowi załącznik nr 1 do umowy.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Wydanie lokalu nastąpi na podstawie podpisanego przez Wynajmującego i Najemcę protokołu zdawczo-odbiorczego określającego stan techniczny lokalu oraz znajdujących się w nim elementów wyposażenia, instalacji i urządzeń. Warunkiem podpisania protokołu zdawczo – odbiorczego jest wpłacenie kaucji zabezpieczającej. Wzór protokołu stanowi załącznik nr 2 do niniejszej umowy.</w:t>
      </w:r>
    </w:p>
    <w:p w:rsidR="00000000" w:rsidDel="00000000" w:rsidP="00000000" w:rsidRDefault="00000000" w:rsidRPr="00000000" w14:paraId="0000001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OŚWIADCZENIA NAJEMCY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Najemca oświadcza, że: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stan opisanego w § 1 mieszkania jest mu znany, mieszkanie nadaje się do zasiedlenia i do stanu mieszkania nie wnosi on żadnych zastrzeżeń;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zapoznał się i akceptuje postanowienia "Regulaminu Wynajmowania Mieszkań w zasobach Społecznej Inicjatywy Mieszkaniowej KZN – Warmia i Mazury Sp. z o.o. w Olsztynku”, który stanowi załącznik nr 3 do niniejszej umowy,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zobowiązuje się, że w dniu objęcia lokalu Najemca oraz osoby zgłoszone do wspólnego zamieszkania będą spełniać warunek braku tytułu prawnego do innego lokalu mieszkalnego na  terenie Rzeczypospolitej Polskiej pod rygorami wskazanymi w niniejszej Umowie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pozostaje/nie pozostaje w związku małżeńskim, a w jego małżeństwie panuje ustrój małżeńskiej wspólności/rozdzielności majątkowej oraz że w razie rozwiązania/ustania małżeństwa wolą małżonków jest kontynuowanie niniejszej Umowy przez……………..,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podany w niniejszej Umowie adres jest adresem właściwym dla doręczania wszelkich oświadczeń przez Wynajmującego;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zobowiązuje się do pisemnej (pod rygorem nieważności) aktualizacji danych podanych w Umowie, przy czym uznaje się za skuteczne doręczenia korespondencji na ostatni adres wskazany Wynajmującemu jako adres do doręczeń,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otrzymał od  Wynajmującego informacje, o których mowa w art. 8 ustawy z dnia 30 maja 2014 r. o prawach konsumenta (Dz. U. z 2024 r., poz. 1796)..</w:t>
      </w:r>
    </w:p>
    <w:p w:rsidR="00000000" w:rsidDel="00000000" w:rsidP="00000000" w:rsidRDefault="00000000" w:rsidRPr="00000000" w14:paraId="00000021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  <w:t xml:space="preserve">§ 3.</w:t>
      </w:r>
    </w:p>
    <w:p w:rsidR="00000000" w:rsidDel="00000000" w:rsidP="00000000" w:rsidRDefault="00000000" w:rsidRPr="00000000" w14:paraId="00000023">
      <w:pPr>
        <w:widowControl w:val="0"/>
        <w:spacing w:after="0" w:before="66" w:line="232" w:lineRule="auto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CZAS TRWANIA UMOWY, WARUNKI JEJ ROZWIĄZANIA,</w:t>
      </w:r>
    </w:p>
    <w:p w:rsidR="00000000" w:rsidDel="00000000" w:rsidP="00000000" w:rsidRDefault="00000000" w:rsidRPr="00000000" w14:paraId="00000024">
      <w:pPr>
        <w:widowControl w:val="0"/>
        <w:spacing w:after="0" w:before="66" w:line="232" w:lineRule="auto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ODSZKODOWANIE</w:t>
      </w:r>
    </w:p>
    <w:p w:rsidR="00000000" w:rsidDel="00000000" w:rsidP="00000000" w:rsidRDefault="00000000" w:rsidRPr="00000000" w14:paraId="00000025">
      <w:pPr>
        <w:widowControl w:val="0"/>
        <w:spacing w:after="0" w:before="66" w:line="232" w:lineRule="auto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Umowa zostaje zawarta na czas oznaczony …… lat (nie krótszy niż 5 lat)  i wchodzi w życie z chwilą podpisania protokołu zdawczo – odbiorczego, o którym mowa w § 1 ust. 6.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może wypowiedzieć Umowę w każdym czasie. Wypowiedzenie pod rygorem nieważności wymaga formy pisemnej i musi być złożone Wynajmującemu nie później niż 3 miesiące naprzód, ze skutkiem na koniec miesiąca kalendarzowego.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Ponadto Wynajmujący może wypowiedzieć Umowę nie później niż miesiąc naprzód ze skutkiem na koniec miesiąca kalendarzowego, jeżeli Najemca: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pomimo pisemnego upomnienia nadal używa Lokal w sposób sprzeczny z Umową lub niezgodnie z jego przeznaczeniem lub zaniedbuje obowiązki, dopuszczając do powstania szkód, lub niszczy urządzenia przeznaczone do wspólnego korzystania przez mieszkańców albo wykracza w sposób rażący lub uporczywy przeciwko porządkowi domowemu, czyniąc uciążliwym korzystanie z innych lokali, lub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jest w zwłoce z zapłatą czynszu lub innych opłat, o których mowa w niniejszej Umowie, za co najmniej trzy pełne okresy płatności, pomimo uprzedzenia go na piśmie przez Wynajmującego o zamiarze wypowiedzenia Umowy i wyznaczenia dodatkowego, miesięcznego terminu do zapłaty zaległych i bieżących należności, lub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wynajął, podnajął albo oddał do bezpłatnego używania Lokal lub jego część bez wymaganej pisemnej zgody Wynajmującego, lub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używa Lokalu, który wymaga opróżnienia w związku z koniecznością rozbiórki lub remontu budynku.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Rozwiązanie Umowy może nastąpić w innych przypadkach przewidzianych przepisami prawa.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  <w:t xml:space="preserve">Po rozwiązaniu Umowy osoba zajmująca Lokal bez tytułu prawnego, na żądanie Wynajmującego,  będzie   obowiązana    płacić    Wynajmującemu    odszkodowanie za korzystanie z Lokalu w wysokości 200% stawki czynszu miesięcznego jaki płaciłaby, gdyby umowa nie została rozwiązana.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/>
      </w:pPr>
      <w:r w:rsidDel="00000000" w:rsidR="00000000" w:rsidRPr="00000000">
        <w:rPr>
          <w:rtl w:val="0"/>
        </w:rPr>
        <w:t xml:space="preserve">§ 4.</w:t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KAUCJA ZABEZPIECZAJĄCA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zobowiązuje się do wpłaty na konto Wynajmującego kaucji zabezpieczającej na pokrycie należności z tytułu najmu mieszkania przysługujących Wynajmującemu w dniu opróżnienia mieszkania w wysokości sześciokrotnego czynszu tj. ……………………. zł. (słownie: ……………………………………………………….. 00/100 złotych). 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2. Kaucja zabezpieczająca zostanie wpłacona do dnia podpisania protokołu zdawczo – odbiorczego, o którym mowa w §1 ust. 6 na rachunek bankowy Wynajmującego nr…………………………………………………... 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 zabezpieczająca nie jest oprocentowana.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Kaucja, o której mowa w § 4 ust. 1 niniejszej umowy, zostanie zwrócona Najemcy w terminie 30 dni od daty zakończenia obowiązywania niniejszej umowy.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 zabezpieczająca podlega zwrotowi w całości, jednakże Wynajmującemu przysługuje prawo potrącenia z niej zaległych należności czynszowych oraz opłat, do których uiszczenia Najemca był zobowiązany na podstawie niniejszej umowy, jak również kosztów usunięcia zniszczeń i uszkodzeń mieszkania i budynku powstałych w okresie najmu w następstwie działania lub zaniechania ze strony Najemcy. 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przypadku potrącenia z kaucji należności z tytułu zaległości w płatnościach wynikających z niniejszej umowy przysługujących Wynajmującemu, Najemca jest zobowiązany do uzupełnienia wysokości kaucji zabezpieczającej do wysokości, o której mowa w ust. 1 w terminie 30 dni od dnia otrzymania od Wynajmującego pisemnego wezwania.</w:t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  <w:t xml:space="preserve">§ 5.</w:t>
      </w:r>
    </w:p>
    <w:p w:rsidR="00000000" w:rsidDel="00000000" w:rsidP="00000000" w:rsidRDefault="00000000" w:rsidRPr="00000000" w14:paraId="0000003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OBOWIĄZKI WYNAJMUJĄCEGO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Do obowiązków Wynajmującego należy: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przekazanie Najemcy lokalu mieszkalnego w stanie przydatnym do umówionego użytku,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utrzymanie w należytym stanie porządkowym ulicy i ciągów pieszych,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dokonywanie napraw budynku, jego pomieszczeń i urządzeń służących do wspólnego użytku,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  <w:sectPr>
          <w:pgSz w:h="16840" w:w="11910" w:orient="portrait"/>
          <w:pgMar w:bottom="280" w:top="1380" w:left="1080" w:right="1380" w:header="708" w:footer="708"/>
          <w:pgNumType w:start="1"/>
        </w:sectPr>
      </w:pPr>
      <w:r w:rsidDel="00000000" w:rsidR="00000000" w:rsidRPr="00000000">
        <w:rPr>
          <w:rtl w:val="0"/>
        </w:rPr>
        <w:t xml:space="preserve">dokonywanie napraw lub wymiany instalacji i elementów wyposażenia technicznego, w zakresie nieobciążającym Najemcy, w tym: - naprawy i wymiany wewnętrznych instalacji: wodociągowej i ciepłej wody do zaworu odcinającego - bez urządzeń odbiorczych, a także napraw i wymiany wewnętrznej instalacji kanalizacyjnej, centralnego ogrzewania wraz z grzejnikami, instalacji elektrycznej,  internetowej,  z wyjątkiem osprzętu, jak również do wymiany stolarki okiennej i drzwiowej oraz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posadzek i wykładzin podłogowych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§ 6.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rFonts w:ascii="Noto Serif" w:cs="Noto Serif" w:eastAsia="Noto Serif" w:hAnsi="Noto Seri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OBOWIĄZKI NAJEMCY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jest obowiązany utrzymywać lokal oraz pomieszczenia, do używania których jest uprawniony, we właściwym stanie technicznym i higieniczno-sanitarnym określonym odrębnymi przepisami oraz przestrzegać porządku domowego jak również postanowień Regulaminu Wynajmowania Mieszkań w zasobach Społecznej Inicjatywy Mieszkaniowej KZN – Warmia i Mazury Sp. z o.o. w Olsztynku. Najemca jest także obowiązany dbać i chronić przed uszkodzeniem lub dewastacją części budynku przeznaczone do wspólnego użytku, inne pomieszczenia gospodarcze oraz otoczenie budynku.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Najemcę obciąża naprawa i konserwacja w zakresie określonym w art. 6b ustawy z dnia 21 czerwca 2001 r. o ochronie praw lokatorów, mieszkaniowym zasobie gminy i o zmianie Kodeksu cywilnego, w szczególności: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podłóg, posadzek, wykładzin podłogowych oraz ściennych okładzin ceramicznych, szklanych i innych;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okien i drzwi;</w:t>
      </w:r>
      <w:bookmarkStart w:colFirst="0" w:colLast="0" w:name="bookmark=id.2et92p0" w:id="3"/>
      <w:bookmarkEnd w:id="3"/>
      <w:bookmarkStart w:colFirst="0" w:colLast="0" w:name="bookmark=id.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trzonów kuchennych, kuchni i grzejników wody przepływowej, podgrzewaczy wody, wanien, brodzików, mis klozetowych, zlewozmywaków i umywalek wraz z syfonami, baterii i zaworów czerpalnych oraz innych urządzeń sanitarnych, w które lokal jest wyposażony, łącznie z ich wymianą;</w:t>
      </w:r>
      <w:bookmarkStart w:colFirst="0" w:colLast="0" w:name="bookmark=id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osprzętu i zabezpieczeń instalacji elektrycznej, z wyłączeniem wymiany przewodów oraz osprzętu anteny zbiorczej;</w:t>
      </w:r>
      <w:bookmarkStart w:colFirst="0" w:colLast="0" w:name="bookmark=id.3dy6vkm" w:id="6"/>
      <w:bookmarkEnd w:id="6"/>
      <w:bookmarkStart w:colFirst="0" w:colLast="0" w:name="bookmark=id.4d34og8" w:id="7"/>
      <w:bookmarkEnd w:id="7"/>
      <w:bookmarkStart w:colFirst="0" w:colLast="0" w:name="bookmark=id.1t3h5s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przewodów odpływowych urządzeń sanitarnych aż do pionów zbiorczych, w tym niezwłoczne usuwanie ich niedrożności;</w:t>
      </w:r>
      <w:bookmarkStart w:colFirst="0" w:colLast="0" w:name="bookmark=id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innych elementów wyposażenia lokalu i pomieszczeń przynależnych przez: malowanie lub tapetowanie oraz naprawę uszkodzeń tynków ścian i sufitów, malowanie drzwi i okien, wbudowanych mebli, urządzeń kuchennych, sanitarnych i grzewczych.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razie awarii wywołującej szkodę lub zagrażającej bezpośrednio powstaniu szkody Najemca jest zobowiązany niezwłocznie udostępnić mieszkanie w celu jej usunięcia. Jeżeli Najemca jest nieobecny lub odmawia udostępnienia mieszkania, Wynajmujący ma prawo wejść do mieszkania w obecności funkcjonariusza Policji lub Straży Miejskiej, a gdy wymaga to pomocy Straży Pożarnej – także przy jej udziale.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Jeżeli otwarcie mieszkania nastąpiło pod nieobecność Najemcy lub pełnoletniej osoby stale w nim zamieszkującej, Wynajmujący jest zobowiązany zabezpieczyć mieszkanie i znajdujące się w nim rzeczy do czasu przybycia Najemcy, z czynności tych sporządza protokół. 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 wcześniejszym ustaleniu terminu Najemca zobowiązany jest udostępnić mieszkanie Wynajmującemu w celu dokonania okresowego, a w szczególnych przypadkach również doraźnego przeglądu stanu technicznego lokalu oraz ustalenia zakresu niezbędnych prac i ich wykonania (także w konieczności zastępczego wykonania przez Wynajmującego prac obciążających Najemcę).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7.</w:t>
      </w:r>
    </w:p>
    <w:p w:rsidR="00000000" w:rsidDel="00000000" w:rsidP="00000000" w:rsidRDefault="00000000" w:rsidRPr="00000000" w14:paraId="0000005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CZYNSZ NAJMU I OPŁATY OBCIĄŻAJĄCE NAJEMCĘ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 tytułu najmu Najemca jest zobowiązany do płacenia czynszu w wysokości ustalonej przez Zgromadzenie Wspólników Społecznej Inicjatywy Mieszkaniowej KZN – Warmia i Mazury sp. z o.o. 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 dzień podpisania umowy czynsz najmu wynosi .........zł (słownie:</w:t>
        <w:tab/>
        <w:t xml:space="preserve">złotych) za 1 m2 powierzchni użytkowej lokalu. Łącznie czynsz wynosić będzie............. zł (słownie:</w:t>
        <w:tab/>
        <w:t xml:space="preserve">złotych).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Obowiązek zapłaty czynszu powstaje z dniem wydania Lokalu na podstawie protokołu zdawczo-odbiorczego, przy czym w przypadku wydania Lokalu w innym dniu niż pierwszy dzień miesiąca kalendarzowego, Najemca zobowiązuje się do zapłaty czynszu za pierwszy miesiąc kalendarzowy proporcjonalnie do ilości dni najmu.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Oprócz czynszu Najemca zobowiązany jest uiszczać następujące opłaty dodatkowe:</w:t>
      </w:r>
    </w:p>
    <w:p w:rsidR="00000000" w:rsidDel="00000000" w:rsidP="00000000" w:rsidRDefault="00000000" w:rsidRPr="00000000" w14:paraId="0000005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opłaty niezależne od Wynajmującego, o których mowa w art. 2 ust. 1 pkt 8 ustawy o ochronie praw lokatorów, mieszkaniowym zasobie gminy i o zmianie Kodeksu cywilnego,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opłaty, o których mowa w art. 28 ust. 4 ustawy o społecznych formach rozwoju mieszkalnictwa.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wysokości opłat dodatkowych, o których mowa w ust. 4,      obowiązujących w dniu wejścia w życie niniejszej Umowy informuje dołączone do niej pisemne zawiadomienie.</w:t>
      </w:r>
    </w:p>
    <w:p w:rsidR="00000000" w:rsidDel="00000000" w:rsidP="00000000" w:rsidRDefault="00000000" w:rsidRPr="00000000" w14:paraId="0000005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bez uprzedniego wezwania opłacać będzie czynsz oraz należne opłaty dodatkowe, za każdy miesiąc najmu, z góry do dnia 10-go każdego miesiąca. Rozpoczęcie naliczania opłat następuje w dniu wejścia w życie niniejszej umowy. </w:t>
      </w:r>
    </w:p>
    <w:p w:rsidR="00000000" w:rsidDel="00000000" w:rsidP="00000000" w:rsidRDefault="00000000" w:rsidRPr="00000000" w14:paraId="0000005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może wypowiedzieć Umowę w części dotyczącej czynszu za Lokal nie później niż na 3 miesiące naprzód, ze skutkiem na koniec miesiąca kalendarzowego.</w:t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przypadku zmiany wysokości opłat dodatkowych, o których mowa w ust. 4 dokonywanych w czasie trwania umowy, Najemca zobowiązuje się do zapłaty należności po każdorazowym pisemnym zawiadomieniu go przez Wynajmującego. </w:t>
      </w:r>
    </w:p>
    <w:p w:rsidR="00000000" w:rsidDel="00000000" w:rsidP="00000000" w:rsidRDefault="00000000" w:rsidRPr="00000000" w14:paraId="0000006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jest zobowiązany do zawarcia indywidualnej umowy na dostawę energii elektrycznej do lokalu.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zobowiązuje się uiszczać na własny rachunek należności z tytułu dostawy energii elektrycznej na rzecz dostawcy.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 zapłatę czynszu i opłat za świadczenia dodatkowe odpowiadają solidarnie z Najemcą stale mieszkające z nim osoby pełnoletnie.</w:t>
      </w:r>
    </w:p>
    <w:p w:rsidR="00000000" w:rsidDel="00000000" w:rsidP="00000000" w:rsidRDefault="00000000" w:rsidRPr="00000000" w14:paraId="0000006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8. </w:t>
      </w:r>
    </w:p>
    <w:p w:rsidR="00000000" w:rsidDel="00000000" w:rsidP="00000000" w:rsidRDefault="00000000" w:rsidRPr="00000000" w14:paraId="0000006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ZAKOŃCZENIE NAJMU</w:t>
      </w:r>
    </w:p>
    <w:p w:rsidR="00000000" w:rsidDel="00000000" w:rsidP="00000000" w:rsidRDefault="00000000" w:rsidRPr="00000000" w14:paraId="0000006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 zakończeniu najmu, Najemca jest zobowiązany odnowić mieszkanie i dokonać obciążających go napraw, a także zwrócić Wynajmującemu równowartość zużytych elementów wyposażenia technicznego, wymienionych w art. 6b ust. 2 pkt 4 Ustawy o ochronie praw lokatorów, mieszkaniowym zasobie gminy i o zmianie Kodeksu cywilnego.</w:t>
      </w:r>
    </w:p>
    <w:p w:rsidR="00000000" w:rsidDel="00000000" w:rsidP="00000000" w:rsidRDefault="00000000" w:rsidRPr="00000000" w14:paraId="0000006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przypadku niedokonania powyższych czynności Wynajmujący dokona odnowienia mieszkania, niezbędnych napraw, wymiany zużytych elementów wyposażenia technicznego, obciążając Najemcę kosztami, które zostaną potrącone z wniesionej przez Najemcę kaucji. W przypadku, gdy kwota kaucji nie pokryje kosztów, Najemca zobowiązany jest do uregulowania brakującej kwoty.</w:t>
      </w:r>
    </w:p>
    <w:p w:rsidR="00000000" w:rsidDel="00000000" w:rsidP="00000000" w:rsidRDefault="00000000" w:rsidRPr="00000000" w14:paraId="0000006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może żądać usunięcia ulepszeń wprowadzonych przez Najemcę i przywrócenia do stanu pierwotnego.</w:t>
      </w:r>
    </w:p>
    <w:p w:rsidR="00000000" w:rsidDel="00000000" w:rsidP="00000000" w:rsidRDefault="00000000" w:rsidRPr="00000000" w14:paraId="0000006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Podstawę rozliczenia stanowi protokół zdawczo-odbiorczy określający stan techniczny lokalu oraz stopień zużycia jego elementów wyposażenia, instalacji i urządzeń. </w:t>
      </w:r>
    </w:p>
    <w:p w:rsidR="00000000" w:rsidDel="00000000" w:rsidP="00000000" w:rsidRDefault="00000000" w:rsidRPr="00000000" w14:paraId="0000006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9.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WYGAŚNIĘCIE UMOWY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Umowa wygasa w przypadku braku wpłaty kaucji zabezpieczającej, o której mowa w § 4 ust. 1 niniejszej umowy oraz braku uzupełnienia kaucji zabezpieczającej w przypadkach i warunkach, o których mowa w § 4 ust. 6 niniejszej umowy..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10.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POSTANOWIENIA KOŃCOWE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Wszelkie zmiany niniejszej umowy mogą być dokonywane wyłącznie w formie pisemnej w postaci aneksu, pod rygorem nieważności. 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Umowa podlega prawu polskiemu.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sprawach nieuregulowanych niniejszą umową mają zastosowanie przepisy: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społecznych formach rozwoju mieszkalnictwa,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ochronie praw lokatorów, mieszkaniowym zasobie gminy i o zmianie Kodeksu cywilnego,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Kodeksu cywilnego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prawach konsumenta.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Partycypant wyraża zgodę / nie wyraża zgody na komunikację drogą elektroniczną w związku z wykonywaniem niniejszej umowy. </w:t>
      </w:r>
    </w:p>
    <w:p w:rsidR="00000000" w:rsidDel="00000000" w:rsidP="00000000" w:rsidRDefault="00000000" w:rsidRPr="00000000" w14:paraId="0000007A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Adres e-mail SIM: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biuro@simkzn-wm.pl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Adres e-mail Partycypanta: …………………..</w:t>
      </w:r>
    </w:p>
    <w:p w:rsidR="00000000" w:rsidDel="00000000" w:rsidP="00000000" w:rsidRDefault="00000000" w:rsidRPr="00000000" w14:paraId="0000007C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Strony zobowiązują się do powiadamiania o zmianie powyższych adresów, pod rygorem uznania, że pisma wysyłane na dotychczasowy adres będą uznane za skutecznie doręczone.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 rozstrzygania sporów na tle realizacji niniejszej umowy jest sąd powszechny właściwy dla siedziby Wynajmującego.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NAJEMCA</w:t>
        <w:tab/>
        <w:tab/>
        <w:tab/>
        <w:tab/>
        <w:tab/>
        <w:tab/>
        <w:tab/>
        <w:tab/>
        <w:tab/>
        <w:t xml:space="preserve">WYNAJMUJĄCY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Załączniki: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klauzula informacyjna dotycząca przetwarzania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informacja o prawach konsumenta;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Noto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1"/>
    <w:qFormat w:val="1"/>
    <w:rsid w:val="005B29A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A715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A7159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715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7159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7159D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semiHidden w:val="1"/>
    <w:unhideWhenUsed w:val="1"/>
    <w:rsid w:val="00D305C3"/>
    <w:rPr>
      <w:color w:val="0000ff"/>
      <w:u w:val="single"/>
    </w:rPr>
  </w:style>
  <w:style w:type="paragraph" w:styleId="Poprawka">
    <w:name w:val="Revision"/>
    <w:hidden w:val="1"/>
    <w:uiPriority w:val="99"/>
    <w:semiHidden w:val="1"/>
    <w:rsid w:val="00B336F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simkzn-w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+03jTqgIgsha6lfOMymb9rktcw==">CgMxLjAyCWlkLmdqZGd4czIKaWQuMzBqMHpsbDIKaWQuMWZvYjl0ZTIKaWQuMmV0OTJwMDIKaWQuM3pueXNoNzIJaWQudHlqY3d0MgppZC4zZHk2dmttMgppZC40ZDM0b2c4MgppZC4xdDNoNXNmMgppZC4yczhleW8xOAByITF5QkUzZk5TUXVrWDcyZXNLRmtGeDE3RTg4SDZTMU8xXw==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2025-01-16T16:54:00Z</dcterms:created>
  <dc:creator>h622</dc:creator>
</cp:coreProperties>
</file>