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96" w:rsidRDefault="00072A96" w:rsidP="00DB66A5">
      <w:pPr>
        <w:pStyle w:val="Nagwek1"/>
        <w:numPr>
          <w:ilvl w:val="0"/>
          <w:numId w:val="0"/>
        </w:numPr>
        <w:rPr>
          <w:rFonts w:eastAsia="Times New Roman" w:cs="Times New Roman"/>
          <w:color w:val="auto"/>
          <w:szCs w:val="20"/>
          <w:lang w:val="pl-PL" w:eastAsia="ar-SA" w:bidi="ar-SA"/>
        </w:rPr>
      </w:pPr>
      <w:r>
        <w:rPr>
          <w:rFonts w:eastAsia="Times New Roman" w:cs="Times New Roman"/>
          <w:color w:val="auto"/>
          <w:szCs w:val="20"/>
          <w:lang w:val="pl-PL" w:eastAsia="ar-SA" w:bidi="ar-SA"/>
        </w:rPr>
        <w:t>RR-MK.6840.1</w:t>
      </w:r>
      <w:r w:rsidR="00827AD1">
        <w:rPr>
          <w:rFonts w:eastAsia="Times New Roman" w:cs="Times New Roman"/>
          <w:color w:val="auto"/>
          <w:szCs w:val="20"/>
          <w:lang w:val="pl-PL" w:eastAsia="ar-SA" w:bidi="ar-SA"/>
        </w:rPr>
        <w:t>.1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>.202</w:t>
      </w:r>
      <w:r w:rsidR="00C25428">
        <w:rPr>
          <w:rFonts w:eastAsia="Times New Roman" w:cs="Times New Roman"/>
          <w:color w:val="auto"/>
          <w:szCs w:val="20"/>
          <w:lang w:val="pl-PL" w:eastAsia="ar-SA" w:bidi="ar-SA"/>
        </w:rPr>
        <w:t>4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 xml:space="preserve">                                                                                                                    Szczytno</w:t>
      </w:r>
      <w:r w:rsidR="00C25428">
        <w:rPr>
          <w:rFonts w:eastAsia="Times New Roman" w:cs="Times New Roman"/>
          <w:color w:val="auto"/>
          <w:szCs w:val="20"/>
          <w:lang w:val="pl-PL" w:eastAsia="ar-SA" w:bidi="ar-SA"/>
        </w:rPr>
        <w:t>,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 xml:space="preserve"> dnia  </w:t>
      </w:r>
      <w:r w:rsidR="00827AD1">
        <w:rPr>
          <w:rFonts w:eastAsia="Times New Roman" w:cs="Times New Roman"/>
          <w:color w:val="auto"/>
          <w:szCs w:val="20"/>
          <w:lang w:val="pl-PL" w:eastAsia="ar-SA" w:bidi="ar-SA"/>
        </w:rPr>
        <w:t>1</w:t>
      </w:r>
      <w:r w:rsidR="00373C6D">
        <w:rPr>
          <w:rFonts w:eastAsia="Times New Roman" w:cs="Times New Roman"/>
          <w:color w:val="auto"/>
          <w:szCs w:val="20"/>
          <w:lang w:val="pl-PL" w:eastAsia="ar-SA" w:bidi="ar-SA"/>
        </w:rPr>
        <w:t>9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>.</w:t>
      </w:r>
      <w:r w:rsidR="00C25428">
        <w:rPr>
          <w:rFonts w:eastAsia="Times New Roman" w:cs="Times New Roman"/>
          <w:color w:val="auto"/>
          <w:szCs w:val="20"/>
          <w:lang w:val="pl-PL" w:eastAsia="ar-SA" w:bidi="ar-SA"/>
        </w:rPr>
        <w:t>0</w:t>
      </w:r>
      <w:r w:rsidR="00827AD1">
        <w:rPr>
          <w:rFonts w:eastAsia="Times New Roman" w:cs="Times New Roman"/>
          <w:color w:val="auto"/>
          <w:szCs w:val="20"/>
          <w:lang w:val="pl-PL" w:eastAsia="ar-SA" w:bidi="ar-SA"/>
        </w:rPr>
        <w:t>3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>.202</w:t>
      </w:r>
      <w:r w:rsidR="00C25428">
        <w:rPr>
          <w:rFonts w:eastAsia="Times New Roman" w:cs="Times New Roman"/>
          <w:color w:val="auto"/>
          <w:szCs w:val="20"/>
          <w:lang w:val="pl-PL" w:eastAsia="ar-SA" w:bidi="ar-SA"/>
        </w:rPr>
        <w:t>4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 xml:space="preserve"> r.</w:t>
      </w:r>
    </w:p>
    <w:p w:rsidR="00072A96" w:rsidRDefault="00072A96" w:rsidP="00072A96">
      <w:pPr>
        <w:pStyle w:val="Nagwek2"/>
        <w:tabs>
          <w:tab w:val="left" w:pos="0"/>
        </w:tabs>
        <w:jc w:val="left"/>
        <w:rPr>
          <w:rFonts w:eastAsia="Times New Roman" w:cs="Times New Roman"/>
          <w:color w:val="auto"/>
          <w:sz w:val="28"/>
          <w:szCs w:val="20"/>
          <w:lang w:val="pl-PL" w:eastAsia="ar-SA" w:bidi="ar-SA"/>
        </w:rPr>
      </w:pPr>
    </w:p>
    <w:p w:rsidR="00072A96" w:rsidRDefault="00072A96" w:rsidP="00072A96">
      <w:pPr>
        <w:pStyle w:val="Nagwek2"/>
        <w:tabs>
          <w:tab w:val="left" w:pos="0"/>
        </w:tabs>
      </w:pPr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gruntowych</w:t>
      </w:r>
      <w:proofErr w:type="spellEnd"/>
      <w:r>
        <w:t xml:space="preserve"> </w:t>
      </w:r>
      <w:proofErr w:type="spellStart"/>
      <w:r>
        <w:t>niezabudowanych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do </w:t>
      </w:r>
      <w:proofErr w:type="spellStart"/>
      <w:r w:rsidR="00827AD1">
        <w:t>zbycia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bezprzetargowym</w:t>
      </w:r>
      <w:proofErr w:type="spellEnd"/>
      <w:r>
        <w:t xml:space="preserve"> </w:t>
      </w:r>
      <w:r w:rsidR="00C25428">
        <w:t xml:space="preserve">w </w:t>
      </w:r>
      <w:proofErr w:type="spellStart"/>
      <w:r w:rsidR="00C25428">
        <w:t>drodze</w:t>
      </w:r>
      <w:proofErr w:type="spellEnd"/>
      <w:r w:rsidR="00C25428">
        <w:t xml:space="preserve"> </w:t>
      </w:r>
      <w:proofErr w:type="spellStart"/>
      <w:r w:rsidR="00C25428">
        <w:t>zamiany</w:t>
      </w:r>
      <w:proofErr w:type="spellEnd"/>
      <w:r w:rsidR="00C25428">
        <w:t xml:space="preserve"> </w:t>
      </w:r>
      <w:proofErr w:type="spellStart"/>
      <w:r w:rsidR="00C25428">
        <w:t>między</w:t>
      </w:r>
      <w:proofErr w:type="spellEnd"/>
      <w:r w:rsidR="00C25428">
        <w:t xml:space="preserve"> </w:t>
      </w:r>
      <w:proofErr w:type="spellStart"/>
      <w:r w:rsidR="00C25428">
        <w:t>jednostkami</w:t>
      </w:r>
      <w:proofErr w:type="spellEnd"/>
      <w:r w:rsidR="00C25428">
        <w:t xml:space="preserve"> </w:t>
      </w:r>
      <w:proofErr w:type="spellStart"/>
      <w:r w:rsidR="00C25428">
        <w:t>samorządu</w:t>
      </w:r>
      <w:proofErr w:type="spellEnd"/>
      <w:r w:rsidR="00C25428">
        <w:t xml:space="preserve"> </w:t>
      </w:r>
      <w:proofErr w:type="spellStart"/>
      <w:r w:rsidR="00C25428">
        <w:t>terytorialnego</w:t>
      </w:r>
      <w:proofErr w:type="spellEnd"/>
      <w:r>
        <w:t>.</w:t>
      </w:r>
    </w:p>
    <w:p w:rsidR="00072A96" w:rsidRDefault="00072A96" w:rsidP="00072A96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Na podstawie art. 35 ust 1 ustawy z dnia 21 sierpnia 1997 r. o gospodarce nieruchomościami (tekst jednolity Dz. U. z 202</w:t>
      </w:r>
      <w:r w:rsidR="00C25428">
        <w:rPr>
          <w:rFonts w:eastAsia="Times New Roman" w:cs="Times New Roman"/>
          <w:color w:val="auto"/>
          <w:lang w:val="pl-PL" w:eastAsia="ar-SA" w:bidi="ar-SA"/>
        </w:rPr>
        <w:t>3</w:t>
      </w:r>
      <w:r>
        <w:rPr>
          <w:rFonts w:eastAsia="Times New Roman" w:cs="Times New Roman"/>
          <w:color w:val="auto"/>
          <w:lang w:val="pl-PL" w:eastAsia="ar-SA" w:bidi="ar-SA"/>
        </w:rPr>
        <w:t xml:space="preserve"> r., poz. </w:t>
      </w:r>
      <w:r w:rsidR="00B178A5">
        <w:rPr>
          <w:rFonts w:eastAsia="Times New Roman" w:cs="Times New Roman"/>
          <w:color w:val="auto"/>
          <w:lang w:val="pl-PL" w:eastAsia="ar-SA" w:bidi="ar-SA"/>
        </w:rPr>
        <w:t>344</w:t>
      </w:r>
      <w:r>
        <w:rPr>
          <w:rFonts w:eastAsia="Times New Roman" w:cs="Times New Roman"/>
          <w:color w:val="auto"/>
          <w:lang w:val="pl-PL" w:eastAsia="ar-SA" w:bidi="ar-SA"/>
        </w:rPr>
        <w:t xml:space="preserve">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 Wójt Gminy Szczytno zamieszcza następujący wykaz nieruchomości przeznaczonych do sprzedaży.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993"/>
        <w:gridCol w:w="1134"/>
        <w:gridCol w:w="992"/>
        <w:gridCol w:w="1134"/>
        <w:gridCol w:w="1984"/>
        <w:gridCol w:w="2657"/>
        <w:gridCol w:w="2305"/>
        <w:gridCol w:w="2305"/>
      </w:tblGrid>
      <w:tr w:rsidR="00F12EC3" w:rsidTr="00153693">
        <w:trPr>
          <w:trHeight w:val="1290"/>
        </w:trPr>
        <w:tc>
          <w:tcPr>
            <w:tcW w:w="555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Lp.</w:t>
            </w:r>
          </w:p>
          <w:p w:rsidR="00F12EC3" w:rsidRDefault="00F12EC3" w:rsidP="00C77544">
            <w:pP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KW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Obręb</w:t>
            </w:r>
          </w:p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działki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Pow. w ha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Cena  nieruchomości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 zł.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Przeznaczenie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Forma zbycia</w:t>
            </w:r>
          </w:p>
        </w:tc>
        <w:tc>
          <w:tcPr>
            <w:tcW w:w="2305" w:type="dxa"/>
            <w:shd w:val="clear" w:color="auto" w:fill="D9D9D9"/>
          </w:tcPr>
          <w:p w:rsidR="00F12EC3" w:rsidRDefault="00F12EC3" w:rsidP="00F12EC3">
            <w:pPr>
              <w:pStyle w:val="Nagwek3"/>
              <w:numPr>
                <w:ilvl w:val="0"/>
                <w:numId w:val="0"/>
              </w:numPr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</w:p>
          <w:p w:rsidR="00F12EC3" w:rsidRPr="00F12EC3" w:rsidRDefault="00F12EC3" w:rsidP="00F12EC3">
            <w:pPr>
              <w:jc w:val="center"/>
              <w:rPr>
                <w:b/>
                <w:lang w:val="pl-PL" w:eastAsia="ar-SA" w:bidi="ar-SA"/>
              </w:rPr>
            </w:pPr>
            <w:r w:rsidRPr="00F12EC3">
              <w:rPr>
                <w:b/>
                <w:lang w:val="pl-PL" w:eastAsia="ar-SA" w:bidi="ar-SA"/>
              </w:rPr>
              <w:t>Termin zagospodarowania</w:t>
            </w:r>
          </w:p>
        </w:tc>
      </w:tr>
      <w:tr w:rsidR="00C25428" w:rsidTr="00153693">
        <w:tc>
          <w:tcPr>
            <w:tcW w:w="555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993" w:type="dxa"/>
            <w:vAlign w:val="center"/>
          </w:tcPr>
          <w:p w:rsidR="00C25428" w:rsidRDefault="00C25428" w:rsidP="00C25428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OL1S/00029923/1</w:t>
            </w:r>
          </w:p>
        </w:tc>
        <w:tc>
          <w:tcPr>
            <w:tcW w:w="1134" w:type="dxa"/>
            <w:vAlign w:val="center"/>
          </w:tcPr>
          <w:p w:rsidR="00C25428" w:rsidRDefault="00C25428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66/3</w:t>
            </w:r>
          </w:p>
        </w:tc>
        <w:tc>
          <w:tcPr>
            <w:tcW w:w="1134" w:type="dxa"/>
            <w:vAlign w:val="center"/>
          </w:tcPr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0,0367</w:t>
            </w:r>
          </w:p>
        </w:tc>
        <w:tc>
          <w:tcPr>
            <w:tcW w:w="1984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13.940,00</w:t>
            </w:r>
          </w:p>
          <w:p w:rsidR="00C25428" w:rsidRDefault="00827AD1" w:rsidP="00827AD1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</w:t>
            </w:r>
            <w:r w:rsidR="00C25428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podatk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u</w:t>
            </w:r>
            <w:r w:rsidR="00C25428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V</w:t>
            </w:r>
            <w:r w:rsidR="00C25428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AT </w:t>
            </w:r>
          </w:p>
        </w:tc>
        <w:tc>
          <w:tcPr>
            <w:tcW w:w="2657" w:type="dxa"/>
            <w:vAlign w:val="center"/>
          </w:tcPr>
          <w:p w:rsidR="00C25428" w:rsidRDefault="00C25428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Merge w:val="restart"/>
            <w:vAlign w:val="center"/>
          </w:tcPr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Zamiana na działkę nr 2/2 o pow. 0,1345 ha, obręb Kobyłocha, KW nr OL1S/00023162/6</w:t>
            </w:r>
          </w:p>
        </w:tc>
        <w:tc>
          <w:tcPr>
            <w:tcW w:w="2305" w:type="dxa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C25428" w:rsidTr="00153693">
        <w:tc>
          <w:tcPr>
            <w:tcW w:w="555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2.</w:t>
            </w:r>
          </w:p>
        </w:tc>
        <w:tc>
          <w:tcPr>
            <w:tcW w:w="993" w:type="dxa"/>
            <w:vAlign w:val="center"/>
          </w:tcPr>
          <w:p w:rsidR="00C25428" w:rsidRDefault="00C25428" w:rsidP="00C25428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OL1S/00029923/1</w:t>
            </w:r>
          </w:p>
        </w:tc>
        <w:tc>
          <w:tcPr>
            <w:tcW w:w="1134" w:type="dxa"/>
            <w:vAlign w:val="center"/>
          </w:tcPr>
          <w:p w:rsidR="00C25428" w:rsidRDefault="00C25428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68/11</w:t>
            </w:r>
          </w:p>
        </w:tc>
        <w:tc>
          <w:tcPr>
            <w:tcW w:w="1134" w:type="dxa"/>
            <w:vAlign w:val="center"/>
          </w:tcPr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0,1270</w:t>
            </w:r>
          </w:p>
        </w:tc>
        <w:tc>
          <w:tcPr>
            <w:tcW w:w="1984" w:type="dxa"/>
            <w:vAlign w:val="center"/>
          </w:tcPr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48.250,00</w:t>
            </w:r>
          </w:p>
          <w:p w:rsidR="00C25428" w:rsidRDefault="00827AD1" w:rsidP="00373C6D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zw. </w:t>
            </w:r>
            <w:r w:rsidR="00373C6D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</w:t>
            </w:r>
            <w:r w:rsidR="00C25428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podatk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u</w:t>
            </w:r>
            <w:r w:rsidR="00C25428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VAT</w:t>
            </w:r>
          </w:p>
        </w:tc>
        <w:tc>
          <w:tcPr>
            <w:tcW w:w="2657" w:type="dxa"/>
            <w:vAlign w:val="center"/>
          </w:tcPr>
          <w:p w:rsidR="00C25428" w:rsidRDefault="00C25428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Merge/>
            <w:vAlign w:val="center"/>
          </w:tcPr>
          <w:p w:rsidR="00C25428" w:rsidRDefault="00C25428" w:rsidP="00B178A5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305" w:type="dxa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</w:tbl>
    <w:p w:rsidR="00072A96" w:rsidRPr="00373C6D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Nieruchomości położone są w miejscowości K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obyłocha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, obręb geodezyjny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Kobyłocha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 Działki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częściowo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zabudowane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wyposażone w urządzenia infrastruktury technicznej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kształt działek regularny, </w:t>
      </w:r>
      <w:r w:rsidR="00C25428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wydłużony prostokąt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  <w:r w:rsidR="00FE37C1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Ukształtowanie terenu </w:t>
      </w:r>
      <w:r w:rsidR="00C25428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płaskie</w:t>
      </w:r>
      <w:r w:rsidR="00FE37C1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</w:p>
    <w:p w:rsidR="00072A96" w:rsidRPr="00373C6D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Wykaz niniejszy został sporządzony na okres 21 dni od dnia </w:t>
      </w:r>
      <w:r w:rsidR="00373C6D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21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B178A5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</w:t>
      </w:r>
      <w:r w:rsidR="00373C6D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3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 do dnia  </w:t>
      </w:r>
      <w:r w:rsidR="00373C6D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11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B178A5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</w:t>
      </w:r>
      <w:r w:rsidR="00373C6D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</w:t>
      </w:r>
    </w:p>
    <w:p w:rsidR="00072A96" w:rsidRPr="00373C6D" w:rsidRDefault="00072A96" w:rsidP="00072A96">
      <w:pPr>
        <w:jc w:val="both"/>
        <w:rPr>
          <w:rFonts w:eastAsia="Times New Roman" w:cs="Times New Roman"/>
          <w:color w:val="auto"/>
          <w:lang w:val="pl-PL" w:eastAsia="ar-SA" w:bidi="ar-SA"/>
        </w:rPr>
      </w:pP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Po upływie określonego terminu zostaną sporządzone protokoły warunków sprzedaży przedmiotowych nieruchomości. Osoby, którym z mocy ustawy o gospodarce nieruchomościami </w:t>
      </w:r>
      <w:r w:rsidRPr="00373C6D">
        <w:rPr>
          <w:rFonts w:eastAsia="Times New Roman" w:cs="Times New Roman"/>
          <w:color w:val="auto"/>
          <w:lang w:val="pl-PL" w:eastAsia="ar-SA" w:bidi="ar-SA"/>
        </w:rPr>
        <w:t>(tekst jednolity Dz. U. z 202</w:t>
      </w:r>
      <w:r w:rsidR="00B178A5" w:rsidRPr="00373C6D">
        <w:rPr>
          <w:rFonts w:eastAsia="Times New Roman" w:cs="Times New Roman"/>
          <w:color w:val="auto"/>
          <w:lang w:val="pl-PL" w:eastAsia="ar-SA" w:bidi="ar-SA"/>
        </w:rPr>
        <w:t>3</w:t>
      </w:r>
      <w:r w:rsidRPr="00373C6D">
        <w:rPr>
          <w:rFonts w:eastAsia="Times New Roman" w:cs="Times New Roman"/>
          <w:color w:val="auto"/>
          <w:lang w:val="pl-PL" w:eastAsia="ar-SA" w:bidi="ar-SA"/>
        </w:rPr>
        <w:t xml:space="preserve"> r., poz. </w:t>
      </w:r>
      <w:r w:rsidR="00B178A5" w:rsidRPr="00373C6D">
        <w:rPr>
          <w:rFonts w:eastAsia="Times New Roman" w:cs="Times New Roman"/>
          <w:color w:val="auto"/>
          <w:lang w:val="pl-PL" w:eastAsia="ar-SA" w:bidi="ar-SA"/>
        </w:rPr>
        <w:t>344</w:t>
      </w:r>
      <w:r w:rsidRPr="00373C6D">
        <w:rPr>
          <w:rFonts w:eastAsia="Times New Roman" w:cs="Times New Roman"/>
          <w:color w:val="auto"/>
          <w:lang w:val="pl-PL" w:eastAsia="ar-SA" w:bidi="ar-SA"/>
        </w:rPr>
        <w:t xml:space="preserve"> z </w:t>
      </w:r>
      <w:proofErr w:type="spellStart"/>
      <w:r w:rsidRPr="00373C6D"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 w:rsidRPr="00373C6D">
        <w:rPr>
          <w:rFonts w:eastAsia="Times New Roman" w:cs="Times New Roman"/>
          <w:color w:val="auto"/>
          <w:lang w:val="pl-PL" w:eastAsia="ar-SA" w:bidi="ar-SA"/>
        </w:rPr>
        <w:t>. zm.)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373C6D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02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-0</w:t>
      </w:r>
      <w:r w:rsidR="00373C6D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5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 w:rsidRPr="00373C6D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 </w:t>
      </w:r>
    </w:p>
    <w:p w:rsidR="00B61A9A" w:rsidRDefault="00B61A9A"/>
    <w:p w:rsidR="0066018D" w:rsidRDefault="0066018D">
      <w:bookmarkStart w:id="0" w:name="_GoBack"/>
      <w:bookmarkEnd w:id="0"/>
    </w:p>
    <w:sectPr w:rsidR="0066018D" w:rsidSect="00072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A96"/>
    <w:rsid w:val="00072A96"/>
    <w:rsid w:val="00153693"/>
    <w:rsid w:val="002C63D2"/>
    <w:rsid w:val="00373C6D"/>
    <w:rsid w:val="0066018D"/>
    <w:rsid w:val="00763F94"/>
    <w:rsid w:val="00827AD1"/>
    <w:rsid w:val="00A76DFD"/>
    <w:rsid w:val="00B178A5"/>
    <w:rsid w:val="00B61A9A"/>
    <w:rsid w:val="00C05052"/>
    <w:rsid w:val="00C25428"/>
    <w:rsid w:val="00D77C15"/>
    <w:rsid w:val="00DB66A5"/>
    <w:rsid w:val="00EB5985"/>
    <w:rsid w:val="00F12EC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FF9B-2577-440D-8687-BB3A69A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72A9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72A9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072A96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072A96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072A96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9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985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15</cp:revision>
  <cp:lastPrinted>2024-01-05T08:11:00Z</cp:lastPrinted>
  <dcterms:created xsi:type="dcterms:W3CDTF">2022-11-28T09:21:00Z</dcterms:created>
  <dcterms:modified xsi:type="dcterms:W3CDTF">2024-03-20T08:30:00Z</dcterms:modified>
</cp:coreProperties>
</file>