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B21" w14:textId="76C0848D" w:rsidR="0064267E" w:rsidRPr="0064267E" w:rsidRDefault="0064267E" w:rsidP="0064267E">
      <w:pPr>
        <w:widowControl w:val="0"/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</w:pPr>
      <w:r w:rsidRPr="0064267E">
        <w:rPr>
          <w:rFonts w:asciiTheme="majorHAnsi" w:hAnsiTheme="majorHAnsi" w:cstheme="majorHAnsi"/>
        </w:rPr>
        <w:t xml:space="preserve">Obwieszczenie Wójta Gminy </w:t>
      </w:r>
      <w:r w:rsidRPr="0064267E">
        <w:rPr>
          <w:rFonts w:asciiTheme="majorHAnsi" w:eastAsia="Lucida Sans Unicode" w:hAnsiTheme="majorHAnsi" w:cstheme="majorHAnsi"/>
          <w:sz w:val="24"/>
          <w:szCs w:val="24"/>
          <w:lang w:eastAsia="pl-PL" w:bidi="pl-PL"/>
        </w:rPr>
        <w:t xml:space="preserve">o </w:t>
      </w:r>
      <w:r w:rsidR="00AD3701">
        <w:rPr>
          <w:rFonts w:asciiTheme="majorHAnsi" w:eastAsia="Lucida Sans Unicode" w:hAnsiTheme="majorHAnsi" w:cstheme="majorHAnsi"/>
          <w:sz w:val="24"/>
          <w:szCs w:val="24"/>
          <w:lang w:eastAsia="pl-PL" w:bidi="pl-PL"/>
        </w:rPr>
        <w:t>wydaniu</w:t>
      </w:r>
      <w:r w:rsidRPr="0064267E">
        <w:rPr>
          <w:rFonts w:asciiTheme="majorHAnsi" w:eastAsia="Lucida Sans Unicode" w:hAnsiTheme="majorHAnsi" w:cstheme="majorHAnsi"/>
          <w:sz w:val="24"/>
          <w:szCs w:val="24"/>
          <w:lang w:eastAsia="pl-PL" w:bidi="pl-PL"/>
        </w:rPr>
        <w:t xml:space="preserve"> na wniosek Energa Operator S.A.</w:t>
      </w:r>
      <w:r w:rsidRPr="0064267E">
        <w:rPr>
          <w:rFonts w:asciiTheme="majorHAnsi" w:eastAsia="Lucida Sans Unicode" w:hAnsiTheme="majorHAnsi" w:cstheme="majorHAnsi"/>
          <w:bCs/>
          <w:sz w:val="24"/>
          <w:szCs w:val="24"/>
          <w:lang w:eastAsia="pl-PL" w:bidi="pl-PL"/>
        </w:rPr>
        <w:t xml:space="preserve">, </w:t>
      </w:r>
      <w:r w:rsidRPr="0064267E">
        <w:rPr>
          <w:rFonts w:asciiTheme="majorHAnsi" w:eastAsia="Lucida Sans Unicode" w:hAnsiTheme="majorHAnsi" w:cstheme="majorHAnsi"/>
          <w:color w:val="000000"/>
          <w:sz w:val="24"/>
          <w:szCs w:val="24"/>
          <w:lang w:eastAsia="pl-PL" w:bidi="pl-PL"/>
        </w:rPr>
        <w:t>decyzji o ustaleniu lokalizacji inwestycji celu publicznego dla zamierzenia polegającego na</w:t>
      </w:r>
      <w:r w:rsidRPr="0064267E">
        <w:rPr>
          <w:rFonts w:asciiTheme="majorHAnsi" w:eastAsia="Lucida Sans Unicode" w:hAnsiTheme="majorHAnsi" w:cstheme="majorHAnsi"/>
          <w:color w:val="FF0000"/>
          <w:sz w:val="24"/>
          <w:szCs w:val="24"/>
          <w:lang w:eastAsia="pl-PL" w:bidi="pl-PL"/>
        </w:rPr>
        <w:t xml:space="preserve"> </w:t>
      </w:r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budowie elektroenergetycznej sieci kablowej SN 15kV i </w:t>
      </w:r>
      <w:proofErr w:type="spellStart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>nN</w:t>
      </w:r>
      <w:proofErr w:type="spellEnd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0,4kV oraz stacji transformatorowej SN/</w:t>
      </w:r>
      <w:proofErr w:type="spellStart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>nN</w:t>
      </w:r>
      <w:proofErr w:type="spellEnd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wymiana złącza </w:t>
      </w:r>
      <w:proofErr w:type="spellStart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>nN</w:t>
      </w:r>
      <w:proofErr w:type="spellEnd"/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terenie inwestycji obejmujący części działek o numerze ewidencyjnym: 71/27, 71/26, 71/11, 18, 5/1, 7/5, 7/4, 71/36, 71/31, 4/8, 71/3 </w:t>
      </w:r>
      <w:r w:rsidRPr="0064267E">
        <w:rPr>
          <w:rFonts w:asciiTheme="majorHAnsi" w:eastAsia="Times New Roman" w:hAnsiTheme="majorHAnsi" w:cstheme="majorHAnsi"/>
          <w:bCs/>
          <w:sz w:val="24"/>
          <w:lang w:eastAsia="pl-PL"/>
        </w:rPr>
        <w:t xml:space="preserve"> obręb 0010 Lipowa Góra Wschodnia</w:t>
      </w:r>
      <w:r w:rsidRPr="0064267E">
        <w:rPr>
          <w:rFonts w:asciiTheme="majorHAnsi" w:eastAsia="Times New Roman" w:hAnsiTheme="majorHAnsi" w:cstheme="majorHAnsi"/>
          <w:sz w:val="24"/>
          <w:szCs w:val="24"/>
          <w:lang w:eastAsia="pl-PL"/>
        </w:rPr>
        <w:t>, gm. Szczytno, dla której inwestorem jest Energa Operator S.A.</w:t>
      </w:r>
    </w:p>
    <w:p w14:paraId="33F94C5D" w14:textId="77777777" w:rsidR="00A84C08" w:rsidRPr="00D808A0" w:rsidRDefault="00A84C08">
      <w:pPr>
        <w:pStyle w:val="Tekstpodstawowy"/>
        <w:spacing w:line="360" w:lineRule="auto"/>
        <w:jc w:val="both"/>
        <w:rPr>
          <w:color w:val="FF0000"/>
        </w:rPr>
      </w:pPr>
    </w:p>
    <w:sectPr w:rsidR="00A84C08" w:rsidRPr="00D8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51"/>
    <w:rsid w:val="00172125"/>
    <w:rsid w:val="00211B4E"/>
    <w:rsid w:val="00262EC5"/>
    <w:rsid w:val="00304419"/>
    <w:rsid w:val="00412B39"/>
    <w:rsid w:val="0047536B"/>
    <w:rsid w:val="005B74F2"/>
    <w:rsid w:val="00611090"/>
    <w:rsid w:val="0064267E"/>
    <w:rsid w:val="006E7D5D"/>
    <w:rsid w:val="007607E1"/>
    <w:rsid w:val="008032C5"/>
    <w:rsid w:val="00866324"/>
    <w:rsid w:val="00984E2C"/>
    <w:rsid w:val="00A01967"/>
    <w:rsid w:val="00A55755"/>
    <w:rsid w:val="00A84C08"/>
    <w:rsid w:val="00A85F1A"/>
    <w:rsid w:val="00A93964"/>
    <w:rsid w:val="00AD1F8C"/>
    <w:rsid w:val="00AD3701"/>
    <w:rsid w:val="00B119B0"/>
    <w:rsid w:val="00B70E04"/>
    <w:rsid w:val="00D202B2"/>
    <w:rsid w:val="00D808A0"/>
    <w:rsid w:val="00E66151"/>
    <w:rsid w:val="00E96DBF"/>
    <w:rsid w:val="00EA02D5"/>
    <w:rsid w:val="00F34EE0"/>
    <w:rsid w:val="00F573E0"/>
    <w:rsid w:val="00FB739C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1B11"/>
  <w15:chartTrackingRefBased/>
  <w15:docId w15:val="{75745C4B-911C-4FAB-B90D-CFA62B87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6615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6151"/>
    <w:rPr>
      <w:rFonts w:ascii="Times New Roman" w:eastAsia="Lucida Sans Unicode" w:hAnsi="Times New Roman" w:cs="Tahom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2022-03-30T08:41:00Z</dcterms:created>
  <dcterms:modified xsi:type="dcterms:W3CDTF">2024-01-02T10:59:00Z</dcterms:modified>
</cp:coreProperties>
</file>