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D9" w:rsidRDefault="00381DD9" w:rsidP="00381DD9">
      <w:pPr>
        <w:pStyle w:val="Standard"/>
      </w:pPr>
    </w:p>
    <w:p w:rsidR="00381DD9" w:rsidRDefault="00381DD9" w:rsidP="00381DD9">
      <w:pPr>
        <w:pStyle w:val="Standard"/>
      </w:pPr>
      <w:r>
        <w:t>RR-MK.6840.</w:t>
      </w:r>
      <w:r>
        <w:t>7</w:t>
      </w:r>
      <w:r>
        <w:t xml:space="preserve">.2023                                                                                                                                                        Szczytno, dnia </w:t>
      </w:r>
      <w:r>
        <w:t>22</w:t>
      </w:r>
      <w:r>
        <w:t>.08.2023 r.</w:t>
      </w:r>
    </w:p>
    <w:p w:rsidR="00381DD9" w:rsidRDefault="00381DD9" w:rsidP="00381DD9">
      <w:pPr>
        <w:pStyle w:val="Standard"/>
      </w:pPr>
    </w:p>
    <w:p w:rsidR="00381DD9" w:rsidRDefault="00381DD9" w:rsidP="00381DD9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:rsidR="00381DD9" w:rsidRDefault="00381DD9" w:rsidP="00381DD9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INFORMACJA  O  WYNIKU   PRZETARGU  NA  ZBYCIE  NIERUCHOMOŚCI</w:t>
      </w:r>
    </w:p>
    <w:p w:rsidR="00381DD9" w:rsidRDefault="00381DD9" w:rsidP="00381DD9">
      <w:pPr>
        <w:pStyle w:val="Standard"/>
        <w:spacing w:line="360" w:lineRule="auto"/>
        <w:jc w:val="both"/>
      </w:pPr>
      <w:r>
        <w:rPr>
          <w:sz w:val="30"/>
          <w:szCs w:val="30"/>
        </w:rPr>
        <w:t xml:space="preserve">            </w:t>
      </w:r>
      <w:r>
        <w:rPr>
          <w:sz w:val="28"/>
          <w:szCs w:val="28"/>
        </w:rPr>
        <w:t xml:space="preserve">W wyniku przetargu ustnego nieograniczonego na zbycie nieruchomości, stanowiącej własność Gminy Szczytno, przeprowadzonego w dniu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.08.2023 roku w Urzędzie Gminy Szczytno, został osiągnięty następujący wynik:</w:t>
      </w:r>
    </w:p>
    <w:p w:rsidR="00381DD9" w:rsidRDefault="00381DD9" w:rsidP="00381DD9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Nieruchomość gruntowa niezabudowana oznaczona jako działka nr </w:t>
      </w:r>
      <w:r>
        <w:rPr>
          <w:sz w:val="28"/>
          <w:szCs w:val="28"/>
        </w:rPr>
        <w:t>290/11</w:t>
      </w:r>
      <w:r>
        <w:rPr>
          <w:sz w:val="28"/>
          <w:szCs w:val="28"/>
        </w:rPr>
        <w:t xml:space="preserve"> o pow. 0,</w:t>
      </w:r>
      <w:r>
        <w:rPr>
          <w:sz w:val="28"/>
          <w:szCs w:val="28"/>
        </w:rPr>
        <w:t>1213</w:t>
      </w:r>
      <w:r>
        <w:rPr>
          <w:sz w:val="28"/>
          <w:szCs w:val="28"/>
        </w:rPr>
        <w:t xml:space="preserve"> ha, położona w obrębie </w:t>
      </w:r>
      <w:r>
        <w:rPr>
          <w:sz w:val="28"/>
          <w:szCs w:val="28"/>
        </w:rPr>
        <w:t>Marksewo</w:t>
      </w:r>
      <w:r>
        <w:rPr>
          <w:sz w:val="28"/>
          <w:szCs w:val="28"/>
        </w:rPr>
        <w:t>, KW OL1S/000</w:t>
      </w:r>
      <w:r>
        <w:rPr>
          <w:sz w:val="28"/>
          <w:szCs w:val="28"/>
        </w:rPr>
        <w:t>50815</w:t>
      </w:r>
      <w:r>
        <w:rPr>
          <w:sz w:val="28"/>
          <w:szCs w:val="28"/>
        </w:rPr>
        <w:t>/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Do przetargu przystąpiło </w:t>
      </w:r>
      <w:r>
        <w:rPr>
          <w:sz w:val="28"/>
          <w:szCs w:val="28"/>
        </w:rPr>
        <w:t>ośmioro</w:t>
      </w:r>
      <w:r>
        <w:rPr>
          <w:sz w:val="28"/>
          <w:szCs w:val="28"/>
        </w:rPr>
        <w:t xml:space="preserve"> uczestników. Cena wywoławcza wynosiła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0.000,00 zł (zw. z podatku VAT), cena nieruchomości osiągnięta w przetargu wynosi </w:t>
      </w:r>
      <w:r>
        <w:rPr>
          <w:sz w:val="28"/>
          <w:szCs w:val="28"/>
        </w:rPr>
        <w:t>550</w:t>
      </w:r>
      <w:r>
        <w:rPr>
          <w:sz w:val="28"/>
          <w:szCs w:val="28"/>
        </w:rPr>
        <w:t>.000,00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zł.  Nabywcami  nieruchomości  zostali  p. </w:t>
      </w:r>
      <w:r>
        <w:rPr>
          <w:sz w:val="28"/>
          <w:szCs w:val="28"/>
        </w:rPr>
        <w:t>Włodzimierz Tarasiuk i Ewa Masłowska-Tarasiuk</w:t>
      </w:r>
      <w:bookmarkStart w:id="0" w:name="_GoBack"/>
      <w:bookmarkEnd w:id="0"/>
      <w:r>
        <w:rPr>
          <w:sz w:val="28"/>
          <w:szCs w:val="28"/>
        </w:rPr>
        <w:t>.</w:t>
      </w: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</w:p>
    <w:p w:rsidR="00381DD9" w:rsidRDefault="00381DD9" w:rsidP="00381DD9">
      <w:pPr>
        <w:pStyle w:val="Standard"/>
        <w:spacing w:line="360" w:lineRule="auto"/>
        <w:jc w:val="both"/>
      </w:pPr>
      <w:r>
        <w:t xml:space="preserve"> </w:t>
      </w:r>
    </w:p>
    <w:p w:rsidR="00381DD9" w:rsidRDefault="00381DD9" w:rsidP="00381DD9">
      <w:pPr>
        <w:pStyle w:val="Standard"/>
        <w:spacing w:line="360" w:lineRule="auto"/>
        <w:jc w:val="both"/>
      </w:pPr>
      <w:r>
        <w:t>Informacja została wywieszona na okres 7 dni.</w:t>
      </w:r>
    </w:p>
    <w:p w:rsidR="00381DD9" w:rsidRDefault="00381DD9" w:rsidP="00381DD9">
      <w:pPr>
        <w:pStyle w:val="Standard"/>
        <w:spacing w:line="360" w:lineRule="auto"/>
        <w:jc w:val="both"/>
      </w:pPr>
    </w:p>
    <w:p w:rsidR="009B7AC0" w:rsidRDefault="009B7AC0"/>
    <w:sectPr w:rsidR="009B7AC0" w:rsidSect="00381D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D6C"/>
    <w:multiLevelType w:val="multilevel"/>
    <w:tmpl w:val="5FD8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F"/>
    <w:rsid w:val="00381DD9"/>
    <w:rsid w:val="009B7AC0"/>
    <w:rsid w:val="00B7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F855-19BF-4704-B295-F2FB95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1DD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2023-08-22T08:41:00Z</dcterms:created>
  <dcterms:modified xsi:type="dcterms:W3CDTF">2023-08-22T08:46:00Z</dcterms:modified>
</cp:coreProperties>
</file>