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DA" w:rsidRDefault="00D23EDA" w:rsidP="00D23EDA">
      <w:pPr>
        <w:pStyle w:val="Nagwek1"/>
        <w:tabs>
          <w:tab w:val="left" w:pos="0"/>
        </w:tabs>
        <w:rPr>
          <w:rFonts w:eastAsia="Times New Roman"/>
          <w:szCs w:val="20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RR-MK.6850.2.2023                                                                                                                                                                            Szczytno dnia  05.07.2023 r</w:t>
      </w:r>
      <w:r>
        <w:rPr>
          <w:rFonts w:eastAsia="Times New Roman"/>
          <w:szCs w:val="20"/>
          <w:lang w:eastAsia="ar-SA"/>
        </w:rPr>
        <w:t>.</w:t>
      </w:r>
    </w:p>
    <w:p w:rsidR="00D23EDA" w:rsidRDefault="00D23EDA" w:rsidP="00D23EDA">
      <w:pPr>
        <w:pStyle w:val="Nagwek2"/>
        <w:tabs>
          <w:tab w:val="left" w:pos="0"/>
        </w:tabs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</w:p>
    <w:p w:rsidR="00D23EDA" w:rsidRDefault="00D23EDA" w:rsidP="00D23EDA">
      <w:pPr>
        <w:pStyle w:val="Nagwek2"/>
        <w:tabs>
          <w:tab w:val="left" w:pos="0"/>
        </w:tabs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Wykaz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nieruchomości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gruntowych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przeznaczonych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do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oddania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użyczenie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trybie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bezprzetargowym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.</w:t>
      </w:r>
    </w:p>
    <w:p w:rsidR="00D23EDA" w:rsidRDefault="00D23EDA" w:rsidP="00D23EDA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art. 35 ust 1 ustawy z dnia 21 sierpnia 1997 r. o gospodarce nieruchomościami (</w:t>
      </w:r>
      <w:proofErr w:type="spellStart"/>
      <w:r>
        <w:rPr>
          <w:rFonts w:eastAsia="Times New Roman"/>
          <w:sz w:val="22"/>
          <w:szCs w:val="22"/>
          <w:lang w:eastAsia="ar-SA"/>
        </w:rPr>
        <w:t>t.</w:t>
      </w:r>
      <w:r>
        <w:rPr>
          <w:rFonts w:eastAsia="Times New Roman"/>
          <w:lang w:eastAsia="ar-SA"/>
        </w:rPr>
        <w:t>j</w:t>
      </w:r>
      <w:proofErr w:type="spellEnd"/>
      <w:r>
        <w:rPr>
          <w:rFonts w:eastAsia="Times New Roman"/>
          <w:lang w:eastAsia="ar-SA"/>
        </w:rPr>
        <w:t>. Dz. U. z 2023 r., poz. 344</w:t>
      </w:r>
      <w:r>
        <w:rPr>
          <w:rFonts w:eastAsia="Times New Roman"/>
          <w:sz w:val="22"/>
          <w:szCs w:val="22"/>
          <w:lang w:eastAsia="ar-SA"/>
        </w:rPr>
        <w:t>)</w:t>
      </w:r>
    </w:p>
    <w:p w:rsidR="00D23EDA" w:rsidRDefault="00D23EDA" w:rsidP="00D23EDA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użyczenia.</w:t>
      </w:r>
    </w:p>
    <w:tbl>
      <w:tblPr>
        <w:tblW w:w="14228" w:type="dxa"/>
        <w:tblInd w:w="-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202"/>
        <w:gridCol w:w="1155"/>
        <w:gridCol w:w="1696"/>
        <w:gridCol w:w="993"/>
        <w:gridCol w:w="2551"/>
        <w:gridCol w:w="3260"/>
        <w:gridCol w:w="2835"/>
      </w:tblGrid>
      <w:tr w:rsidR="00D23EDA" w:rsidTr="00D23EDA">
        <w:trPr>
          <w:trHeight w:val="12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D23EDA" w:rsidRDefault="00D23EDA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  <w:p w:rsidR="00D23EDA" w:rsidRDefault="00D23EDA">
            <w:pPr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Lp.</w:t>
            </w:r>
          </w:p>
          <w:p w:rsidR="00D23EDA" w:rsidRDefault="00D23EDA">
            <w:pPr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D23EDA" w:rsidRDefault="00D23EDA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Obręb</w:t>
            </w:r>
          </w:p>
          <w:p w:rsidR="00D23EDA" w:rsidRDefault="00D23EDA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D23EDA" w:rsidRDefault="00D23EDA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działki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D23EDA" w:rsidRDefault="00D23EDA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KW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D23EDA" w:rsidRDefault="00D23EDA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Pow. w 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D23EDA" w:rsidRDefault="00D23EDA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zagospodarowania nieruchomości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D23EDA" w:rsidRDefault="00D23EDA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Przeznaczenie w planie zagospodarowania przestrzennego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23EDA" w:rsidRDefault="00D23EDA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Uwagi</w:t>
            </w:r>
          </w:p>
        </w:tc>
      </w:tr>
      <w:tr w:rsidR="00D23EDA" w:rsidTr="00D23ED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DA" w:rsidRDefault="00D23EDA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DA" w:rsidRDefault="00D23EDA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Olszyny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DA" w:rsidRDefault="00D23EDA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413 </w:t>
            </w:r>
          </w:p>
          <w:p w:rsidR="00D23EDA" w:rsidRDefault="00D23EDA" w:rsidP="00D23EDA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DA" w:rsidRDefault="00D23EDA" w:rsidP="00D23EDA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OL1S/00029931/0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DA" w:rsidRDefault="00D23EDA" w:rsidP="00D23EDA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DA" w:rsidRDefault="00D23EDA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DA" w:rsidRDefault="00D23EDA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. przestrzennego.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DA" w:rsidRDefault="00D23EDA" w:rsidP="00D23EDA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Użyczenie na rzecz DINO Polska S.A w celu przebudowy odcinka drogi wewnętrznej</w:t>
            </w:r>
            <w:r w:rsidR="00E854AA">
              <w:rPr>
                <w:rFonts w:eastAsia="Times New Roman"/>
                <w:sz w:val="18"/>
                <w:szCs w:val="18"/>
                <w:lang w:eastAsia="ar-SA"/>
              </w:rPr>
              <w:t>,</w:t>
            </w:r>
            <w:bookmarkStart w:id="0" w:name="_GoBack"/>
            <w:bookmarkEnd w:id="0"/>
            <w:r>
              <w:rPr>
                <w:rFonts w:eastAsia="Times New Roman"/>
                <w:sz w:val="18"/>
                <w:szCs w:val="18"/>
                <w:lang w:eastAsia="ar-SA"/>
              </w:rPr>
              <w:t xml:space="preserve"> na okres do 3 lat.</w:t>
            </w:r>
          </w:p>
        </w:tc>
      </w:tr>
      <w:tr w:rsidR="00D23EDA" w:rsidTr="00D23ED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DA" w:rsidRDefault="00D23EDA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DA" w:rsidRDefault="00D23EDA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Trelkowo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DA" w:rsidRDefault="00D23EDA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36/4 </w:t>
            </w:r>
          </w:p>
          <w:p w:rsidR="00D23EDA" w:rsidRDefault="00D23EDA" w:rsidP="00D23EDA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DA" w:rsidRDefault="00D23EDA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OL1S/00043717/8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DA" w:rsidRDefault="00D23EDA" w:rsidP="00D23EDA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0,1300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DA" w:rsidRDefault="00D23EDA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DA" w:rsidRDefault="00D23EDA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Brak planu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zagosp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. przestrzennego.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DA" w:rsidRDefault="00D23EDA" w:rsidP="00D23EDA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Użyczenie na rzecz Stowarzyszenia Zwyczajnego „Trelkówko” na okres do 3 lat.</w:t>
            </w:r>
          </w:p>
        </w:tc>
      </w:tr>
    </w:tbl>
    <w:p w:rsidR="00D23EDA" w:rsidRDefault="00D23EDA" w:rsidP="00D23EDA">
      <w:pPr>
        <w:rPr>
          <w:sz w:val="20"/>
          <w:szCs w:val="20"/>
        </w:rPr>
      </w:pPr>
      <w:r>
        <w:rPr>
          <w:sz w:val="20"/>
          <w:szCs w:val="20"/>
        </w:rPr>
        <w:t>Podatek od nieruchomości będzie uiszczany od użyczonej powierzchni zgodnie z nakazem płatniczym wystawionym przez Urząd Gminy.</w:t>
      </w:r>
    </w:p>
    <w:p w:rsidR="00D23EDA" w:rsidRDefault="00D23EDA" w:rsidP="00D23EDA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Wykaz niniejszy został sporządzony na okres 21 dni od dnia 06.07.2023 r. do dnia 27.07.2023 r.</w:t>
      </w:r>
    </w:p>
    <w:p w:rsidR="00CE21ED" w:rsidRDefault="00CE21ED"/>
    <w:sectPr w:rsidR="00CE21ED" w:rsidSect="00D23E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B9"/>
    <w:rsid w:val="00C80AB9"/>
    <w:rsid w:val="00CE21ED"/>
    <w:rsid w:val="00D23EDA"/>
    <w:rsid w:val="00E8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9E12F-358C-4BC5-98C0-EE3D3D3C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ED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3ED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23EDA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23EDA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3EDA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23EDA"/>
    <w:rPr>
      <w:rFonts w:ascii="Times New Roman" w:eastAsia="Arial Unicode MS" w:hAnsi="Times New Roman" w:cs="Times New Roman"/>
      <w:b/>
      <w:kern w:val="2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23EDA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4AA"/>
    <w:rPr>
      <w:rFonts w:ascii="Segoe UI" w:eastAsia="Arial Unicode MS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2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3</cp:revision>
  <cp:lastPrinted>2023-07-06T06:53:00Z</cp:lastPrinted>
  <dcterms:created xsi:type="dcterms:W3CDTF">2023-07-05T08:56:00Z</dcterms:created>
  <dcterms:modified xsi:type="dcterms:W3CDTF">2023-07-06T06:54:00Z</dcterms:modified>
</cp:coreProperties>
</file>