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4A" w:rsidRPr="002B764A" w:rsidRDefault="002B764A" w:rsidP="002B764A">
      <w:pPr>
        <w:pStyle w:val="Nagwek1"/>
        <w:tabs>
          <w:tab w:val="left" w:pos="0"/>
        </w:tabs>
        <w:rPr>
          <w:rFonts w:eastAsia="Times New Roman" w:cs="Times New Roman"/>
          <w:color w:val="auto"/>
          <w:sz w:val="24"/>
          <w:lang w:val="pl-PL" w:eastAsia="ar-SA" w:bidi="ar-SA"/>
        </w:rPr>
      </w:pP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>RR-MK.6840.</w:t>
      </w: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>8</w:t>
      </w: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 xml:space="preserve">.2023                                      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 xml:space="preserve">                                 </w:t>
      </w: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 xml:space="preserve">                                                                                Szczytno</w:t>
      </w:r>
      <w:r w:rsidR="00927858">
        <w:rPr>
          <w:rFonts w:eastAsia="Times New Roman" w:cs="Times New Roman"/>
          <w:color w:val="auto"/>
          <w:sz w:val="24"/>
          <w:lang w:val="pl-PL" w:eastAsia="ar-SA" w:bidi="ar-SA"/>
        </w:rPr>
        <w:t>,</w:t>
      </w: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 xml:space="preserve"> dnia </w:t>
      </w:r>
      <w:bookmarkStart w:id="0" w:name="_GoBack"/>
      <w:bookmarkEnd w:id="0"/>
      <w:r>
        <w:rPr>
          <w:rFonts w:eastAsia="Times New Roman" w:cs="Times New Roman"/>
          <w:color w:val="auto"/>
          <w:sz w:val="24"/>
          <w:lang w:val="pl-PL" w:eastAsia="ar-SA" w:bidi="ar-SA"/>
        </w:rPr>
        <w:t>31</w:t>
      </w: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>.0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>5</w:t>
      </w: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>.2023 r.</w:t>
      </w:r>
    </w:p>
    <w:p w:rsidR="002B764A" w:rsidRDefault="002B764A" w:rsidP="002B764A">
      <w:pPr>
        <w:pStyle w:val="Nagwek2"/>
        <w:tabs>
          <w:tab w:val="left" w:pos="0"/>
        </w:tabs>
        <w:jc w:val="left"/>
        <w:rPr>
          <w:rFonts w:eastAsia="Times New Roman" w:cs="Times New Roman"/>
          <w:color w:val="auto"/>
          <w:sz w:val="28"/>
          <w:szCs w:val="20"/>
          <w:lang w:val="pl-PL" w:eastAsia="ar-SA" w:bidi="ar-SA"/>
        </w:rPr>
      </w:pPr>
    </w:p>
    <w:p w:rsidR="002B764A" w:rsidRDefault="002B764A" w:rsidP="002B764A">
      <w:pPr>
        <w:pStyle w:val="Nagwek2"/>
        <w:tabs>
          <w:tab w:val="left" w:pos="0"/>
        </w:tabs>
      </w:pPr>
      <w:proofErr w:type="spellStart"/>
      <w:r>
        <w:t>Wykaz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gruntowych</w:t>
      </w:r>
      <w:proofErr w:type="spellEnd"/>
      <w:r>
        <w:t xml:space="preserve"> </w:t>
      </w:r>
      <w:proofErr w:type="spellStart"/>
      <w:r>
        <w:t>niezabudowanych</w:t>
      </w:r>
      <w:proofErr w:type="spellEnd"/>
      <w:r>
        <w:t xml:space="preserve"> </w:t>
      </w:r>
      <w:proofErr w:type="spellStart"/>
      <w:r>
        <w:t>przeznaczonych</w:t>
      </w:r>
      <w:proofErr w:type="spellEnd"/>
      <w:r>
        <w:t xml:space="preserve"> do </w:t>
      </w:r>
      <w:proofErr w:type="spellStart"/>
      <w:r>
        <w:t>sprzedaży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bezprzetargowym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poprawę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zagospodarowania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sąsiednich</w:t>
      </w:r>
      <w:proofErr w:type="spellEnd"/>
      <w:r>
        <w:t>.</w:t>
      </w:r>
    </w:p>
    <w:p w:rsidR="002B764A" w:rsidRDefault="002B764A" w:rsidP="002B764A">
      <w:pPr>
        <w:jc w:val="center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>Na podstawie art. 35 ust 1 ustawy z dnia 21 sierpnia 1997 r. o gospodarce nieruchomościami (tekst jednolity Dz. U. z 202</w:t>
      </w:r>
      <w:r>
        <w:rPr>
          <w:rFonts w:eastAsia="Times New Roman" w:cs="Times New Roman"/>
          <w:color w:val="auto"/>
          <w:lang w:val="pl-PL" w:eastAsia="ar-SA" w:bidi="ar-SA"/>
        </w:rPr>
        <w:t>3</w:t>
      </w:r>
      <w:r>
        <w:rPr>
          <w:rFonts w:eastAsia="Times New Roman" w:cs="Times New Roman"/>
          <w:color w:val="auto"/>
          <w:lang w:val="pl-PL" w:eastAsia="ar-SA" w:bidi="ar-SA"/>
        </w:rPr>
        <w:t xml:space="preserve"> r., poz. </w:t>
      </w:r>
      <w:r>
        <w:rPr>
          <w:rFonts w:eastAsia="Times New Roman" w:cs="Times New Roman"/>
          <w:color w:val="auto"/>
          <w:lang w:val="pl-PL" w:eastAsia="ar-SA" w:bidi="ar-SA"/>
        </w:rPr>
        <w:t>344</w:t>
      </w:r>
      <w:r>
        <w:rPr>
          <w:rFonts w:eastAsia="Times New Roman" w:cs="Times New Roman"/>
          <w:color w:val="auto"/>
          <w:lang w:val="pl-PL" w:eastAsia="ar-SA" w:bidi="ar-SA"/>
        </w:rPr>
        <w:t>)</w:t>
      </w:r>
      <w:r>
        <w:rPr>
          <w:rFonts w:eastAsia="Times New Roman" w:cs="Times New Roman"/>
          <w:color w:val="auto"/>
          <w:lang w:val="pl-PL" w:eastAsia="ar-SA" w:bidi="ar-SA"/>
        </w:rPr>
        <w:t>,</w:t>
      </w:r>
    </w:p>
    <w:p w:rsidR="002B764A" w:rsidRDefault="002B764A" w:rsidP="002B764A">
      <w:pPr>
        <w:jc w:val="center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 xml:space="preserve"> Wójt Gminy Szczytno zamieszcza następujący wykaz nieruchomości przeznaczonych do sprzedaży.</w:t>
      </w:r>
    </w:p>
    <w:tbl>
      <w:tblPr>
        <w:tblW w:w="14059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993"/>
        <w:gridCol w:w="1134"/>
        <w:gridCol w:w="992"/>
        <w:gridCol w:w="1134"/>
        <w:gridCol w:w="1984"/>
        <w:gridCol w:w="2657"/>
        <w:gridCol w:w="2305"/>
        <w:gridCol w:w="2305"/>
      </w:tblGrid>
      <w:tr w:rsidR="002B764A" w:rsidTr="002B764A">
        <w:trPr>
          <w:trHeight w:val="12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64A" w:rsidRDefault="002B764A">
            <w:pPr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  <w:p w:rsidR="002B764A" w:rsidRDefault="002B764A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Lp.</w:t>
            </w:r>
          </w:p>
          <w:p w:rsidR="002B764A" w:rsidRDefault="002B764A">
            <w:pPr>
              <w:spacing w:line="276" w:lineRule="auto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64A" w:rsidRDefault="002B764A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64A" w:rsidRDefault="002B764A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Obręb</w:t>
            </w:r>
          </w:p>
          <w:p w:rsidR="002B764A" w:rsidRDefault="002B764A">
            <w:pPr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64A" w:rsidRDefault="002B764A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64A" w:rsidRDefault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Pow. 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64A" w:rsidRDefault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Cena  nieruchomości</w:t>
            </w:r>
          </w:p>
          <w:p w:rsidR="002B764A" w:rsidRDefault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w zł.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64A" w:rsidRDefault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Przeznaczenie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64A" w:rsidRDefault="002B764A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Forma zbycia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764A" w:rsidRDefault="002B764A">
            <w:pPr>
              <w:pStyle w:val="Nagwek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</w:p>
          <w:p w:rsidR="002B764A" w:rsidRDefault="002B764A">
            <w:pPr>
              <w:spacing w:line="276" w:lineRule="auto"/>
              <w:jc w:val="center"/>
              <w:rPr>
                <w:b/>
                <w:lang w:val="pl-PL" w:eastAsia="ar-SA" w:bidi="ar-SA"/>
              </w:rPr>
            </w:pPr>
            <w:r>
              <w:rPr>
                <w:b/>
                <w:lang w:val="pl-PL" w:eastAsia="ar-SA" w:bidi="ar-SA"/>
              </w:rPr>
              <w:t>Termin zagospodarowania</w:t>
            </w:r>
          </w:p>
        </w:tc>
      </w:tr>
      <w:tr w:rsidR="002B764A" w:rsidTr="002B764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4A" w:rsidRDefault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4A" w:rsidRDefault="002B764A" w:rsidP="002B764A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43717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/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4A" w:rsidRDefault="002B764A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Trelkowo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4A" w:rsidRDefault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36/3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4A" w:rsidRDefault="002B764A" w:rsidP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4A" w:rsidRDefault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38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00,00</w:t>
            </w:r>
          </w:p>
          <w:p w:rsidR="002B764A" w:rsidRDefault="002B764A" w:rsidP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 podatk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u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 VAT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4A" w:rsidRDefault="002B764A">
            <w:pPr>
              <w:pStyle w:val="Tekstpodstawowy"/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4A" w:rsidRDefault="002B764A" w:rsidP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Na własność na rzecz właściciela działki nr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33/57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A" w:rsidRDefault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2B764A" w:rsidRDefault="002B764A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</w:tbl>
    <w:p w:rsidR="002B764A" w:rsidRDefault="002B764A" w:rsidP="002B764A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Działka nr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36/3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położona jest w miejscowości Trelk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ó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w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k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o, obręb geodezyjny Trelkowo. Działka niezabudowana, kształt regularny,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trapezowy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</w:t>
      </w:r>
    </w:p>
    <w:p w:rsidR="002B764A" w:rsidRDefault="002B764A" w:rsidP="002B764A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:rsidR="002B764A" w:rsidRDefault="002B764A" w:rsidP="002B764A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Wykaz niniejszy został sporządzony na okres 21 dni od dnia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05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-0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6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-2023 r. do dnia 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26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-0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6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-2023 r.</w:t>
      </w:r>
    </w:p>
    <w:p w:rsidR="005C0E47" w:rsidRDefault="005C0E47" w:rsidP="002B764A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:rsidR="002B764A" w:rsidRPr="005C0E47" w:rsidRDefault="002B764A" w:rsidP="002B764A">
      <w:pPr>
        <w:jc w:val="both"/>
        <w:rPr>
          <w:rFonts w:eastAsia="Times New Roman" w:cs="Times New Roman"/>
          <w:b/>
          <w:i/>
          <w:color w:val="auto"/>
          <w:lang w:val="pl-PL" w:eastAsia="ar-SA" w:bidi="ar-SA"/>
        </w:rPr>
      </w:pP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Po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upływie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określonego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terminu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zostan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ie  sporządzony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protok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ół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warunków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sprzedaży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przedmiotow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ej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nieruchomości.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Osoby,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którym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z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mocy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ustawy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o gospodarce nieruchomościami </w:t>
      </w:r>
      <w:r w:rsidRPr="005C0E47">
        <w:rPr>
          <w:rFonts w:eastAsia="Times New Roman" w:cs="Times New Roman"/>
          <w:b/>
          <w:i/>
          <w:color w:val="auto"/>
          <w:lang w:val="pl-PL" w:eastAsia="ar-SA" w:bidi="ar-SA"/>
        </w:rPr>
        <w:t>(tekst jednolity Dz. U. z 202</w:t>
      </w:r>
      <w:r w:rsidRPr="005C0E47">
        <w:rPr>
          <w:rFonts w:eastAsia="Times New Roman" w:cs="Times New Roman"/>
          <w:b/>
          <w:i/>
          <w:color w:val="auto"/>
          <w:lang w:val="pl-PL" w:eastAsia="ar-SA" w:bidi="ar-SA"/>
        </w:rPr>
        <w:t>3</w:t>
      </w:r>
      <w:r w:rsidRPr="005C0E47">
        <w:rPr>
          <w:rFonts w:eastAsia="Times New Roman" w:cs="Times New Roman"/>
          <w:b/>
          <w:i/>
          <w:color w:val="auto"/>
          <w:lang w:val="pl-PL" w:eastAsia="ar-SA" w:bidi="ar-SA"/>
        </w:rPr>
        <w:t xml:space="preserve"> r., poz. </w:t>
      </w:r>
      <w:r w:rsidRPr="005C0E47">
        <w:rPr>
          <w:rFonts w:eastAsia="Times New Roman" w:cs="Times New Roman"/>
          <w:b/>
          <w:i/>
          <w:color w:val="auto"/>
          <w:lang w:val="pl-PL" w:eastAsia="ar-SA" w:bidi="ar-SA"/>
        </w:rPr>
        <w:t>344</w:t>
      </w:r>
      <w:r w:rsidRPr="005C0E47">
        <w:rPr>
          <w:rFonts w:eastAsia="Times New Roman" w:cs="Times New Roman"/>
          <w:b/>
          <w:i/>
          <w:color w:val="auto"/>
          <w:lang w:val="pl-PL" w:eastAsia="ar-SA" w:bidi="ar-SA"/>
        </w:rPr>
        <w:t>)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17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-0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7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-2023 r. </w:t>
      </w:r>
    </w:p>
    <w:p w:rsidR="00F75469" w:rsidRDefault="00F75469"/>
    <w:sectPr w:rsidR="00F75469" w:rsidSect="002B7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03"/>
    <w:rsid w:val="002B764A"/>
    <w:rsid w:val="00374632"/>
    <w:rsid w:val="005C0E47"/>
    <w:rsid w:val="00927858"/>
    <w:rsid w:val="00DC05EC"/>
    <w:rsid w:val="00F75469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5F436-0CF9-4319-913A-5C86E8B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64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2B764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B764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B764A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64A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semiHidden/>
    <w:rsid w:val="002B764A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2B764A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Tekstpodstawowy">
    <w:name w:val="Body Text"/>
    <w:basedOn w:val="Normalny"/>
    <w:link w:val="TekstpodstawowyZnak"/>
    <w:semiHidden/>
    <w:unhideWhenUsed/>
    <w:rsid w:val="002B764A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764A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4</cp:revision>
  <dcterms:created xsi:type="dcterms:W3CDTF">2023-05-31T07:38:00Z</dcterms:created>
  <dcterms:modified xsi:type="dcterms:W3CDTF">2023-05-31T08:16:00Z</dcterms:modified>
</cp:coreProperties>
</file>