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A22BB" w14:textId="77777777" w:rsidR="000730F9" w:rsidRDefault="000730F9">
      <w:pPr>
        <w:pStyle w:val="Teksttreci80"/>
        <w:shd w:val="clear" w:color="auto" w:fill="auto"/>
        <w:tabs>
          <w:tab w:val="left" w:pos="1843"/>
        </w:tabs>
        <w:spacing w:before="0" w:after="0" w:line="240" w:lineRule="auto"/>
        <w:jc w:val="center"/>
        <w:rPr>
          <w:rFonts w:asciiTheme="minorHAnsi" w:hAnsiTheme="minorHAnsi" w:cstheme="minorHAnsi"/>
          <w:sz w:val="28"/>
          <w:szCs w:val="28"/>
        </w:rPr>
      </w:pPr>
    </w:p>
    <w:p w14:paraId="33231A9B" w14:textId="77777777" w:rsidR="000730F9" w:rsidRDefault="000730F9">
      <w:pPr>
        <w:pStyle w:val="Teksttreci80"/>
        <w:shd w:val="clear" w:color="auto" w:fill="auto"/>
        <w:spacing w:before="0" w:after="0" w:line="240" w:lineRule="auto"/>
        <w:jc w:val="center"/>
        <w:rPr>
          <w:rFonts w:asciiTheme="majorHAnsi" w:hAnsiTheme="majorHAnsi" w:cstheme="majorHAnsi"/>
          <w:sz w:val="28"/>
          <w:szCs w:val="28"/>
        </w:rPr>
      </w:pPr>
    </w:p>
    <w:p w14:paraId="64C06866" w14:textId="77777777" w:rsidR="000730F9" w:rsidRDefault="00155870">
      <w:pPr>
        <w:pStyle w:val="Teksttreci80"/>
        <w:shd w:val="clear" w:color="auto" w:fill="auto"/>
        <w:spacing w:before="0" w:after="0" w:line="240" w:lineRule="auto"/>
        <w:jc w:val="center"/>
        <w:rPr>
          <w:rFonts w:asciiTheme="majorHAnsi" w:hAnsiTheme="majorHAnsi" w:cstheme="majorHAnsi"/>
          <w:sz w:val="24"/>
          <w:szCs w:val="24"/>
        </w:rPr>
      </w:pPr>
      <w:r>
        <w:rPr>
          <w:rFonts w:asciiTheme="majorHAnsi" w:hAnsiTheme="majorHAnsi" w:cstheme="majorHAnsi"/>
          <w:sz w:val="24"/>
          <w:szCs w:val="24"/>
        </w:rPr>
        <w:t>Informacja dotycząca przetwarzania danych osobowych (art. 13 RODO)</w:t>
      </w:r>
    </w:p>
    <w:p w14:paraId="447204D2" w14:textId="77777777" w:rsidR="000730F9" w:rsidRDefault="000730F9">
      <w:pPr>
        <w:pStyle w:val="Tekstpodstawowy"/>
        <w:spacing w:before="10"/>
        <w:rPr>
          <w:rFonts w:asciiTheme="majorHAnsi" w:hAnsiTheme="majorHAnsi" w:cstheme="majorHAnsi"/>
          <w:b/>
          <w:sz w:val="23"/>
        </w:rPr>
      </w:pPr>
    </w:p>
    <w:p w14:paraId="652FB81D" w14:textId="77777777" w:rsidR="000730F9" w:rsidRDefault="00155870">
      <w:pPr>
        <w:tabs>
          <w:tab w:val="left" w:pos="839"/>
        </w:tabs>
        <w:spacing w:line="259" w:lineRule="auto"/>
        <w:ind w:right="114" w:hanging="118"/>
        <w:jc w:val="both"/>
        <w:rPr>
          <w:rFonts w:asciiTheme="majorHAnsi" w:hAnsiTheme="majorHAnsi" w:cstheme="majorHAnsi"/>
          <w:sz w:val="20"/>
          <w:szCs w:val="20"/>
        </w:rPr>
      </w:pPr>
      <w:r>
        <w:rPr>
          <w:rFonts w:asciiTheme="majorHAnsi" w:hAnsiTheme="majorHAnsi" w:cstheme="majorHAnsi"/>
          <w:sz w:val="20"/>
          <w:szCs w:val="20"/>
        </w:rPr>
        <w:t xml:space="preserve">  Zgodnie z art. 13 i 14  rozporządzenia Parlamentu Europejskiego i Rady (UE) 2016/679 z 27 kwietnia 2016 r. w sprawie ochrony osób fizycznych w zwiąż ku z przetwarzaniem danych osobowych i w sprawie swobodnego przepływu takich danych oraz uchylenia dyrektywy 95/46/WE – dalej: RODO, informujemy, że:</w:t>
      </w:r>
    </w:p>
    <w:p w14:paraId="72B729D7" w14:textId="77777777" w:rsidR="000730F9" w:rsidRDefault="000730F9">
      <w:pPr>
        <w:tabs>
          <w:tab w:val="left" w:pos="839"/>
        </w:tabs>
        <w:spacing w:line="259" w:lineRule="auto"/>
        <w:ind w:right="114" w:hanging="118"/>
        <w:jc w:val="both"/>
        <w:rPr>
          <w:rFonts w:asciiTheme="majorHAnsi" w:hAnsiTheme="majorHAnsi" w:cstheme="majorHAnsi"/>
          <w:sz w:val="20"/>
          <w:szCs w:val="20"/>
        </w:rPr>
      </w:pPr>
    </w:p>
    <w:p w14:paraId="77CD203A" w14:textId="6A525D35" w:rsidR="000730F9" w:rsidRPr="00DA53AE" w:rsidRDefault="00155870">
      <w:pPr>
        <w:pStyle w:val="Standard"/>
        <w:numPr>
          <w:ilvl w:val="0"/>
          <w:numId w:val="2"/>
        </w:numPr>
        <w:ind w:left="851"/>
        <w:jc w:val="both"/>
        <w:rPr>
          <w:rFonts w:asciiTheme="majorHAnsi" w:hAnsiTheme="majorHAnsi" w:cstheme="majorHAnsi"/>
          <w:sz w:val="16"/>
          <w:szCs w:val="16"/>
        </w:rPr>
      </w:pPr>
      <w:r>
        <w:rPr>
          <w:rFonts w:asciiTheme="majorHAnsi" w:hAnsiTheme="majorHAnsi" w:cstheme="majorHAnsi"/>
          <w:color w:val="000000"/>
          <w:sz w:val="20"/>
          <w:szCs w:val="20"/>
        </w:rPr>
        <w:t xml:space="preserve">Administratorem danych osobowych jest Gmina </w:t>
      </w:r>
      <w:r w:rsidR="00F816FB">
        <w:rPr>
          <w:rFonts w:asciiTheme="majorHAnsi" w:hAnsiTheme="majorHAnsi" w:cstheme="majorHAnsi"/>
          <w:color w:val="000000"/>
          <w:sz w:val="20"/>
          <w:szCs w:val="20"/>
        </w:rPr>
        <w:t>Szczytno</w:t>
      </w:r>
      <w:r>
        <w:rPr>
          <w:rFonts w:asciiTheme="majorHAnsi" w:hAnsiTheme="majorHAnsi" w:cstheme="majorHAnsi"/>
          <w:color w:val="000000"/>
          <w:sz w:val="20"/>
          <w:szCs w:val="20"/>
        </w:rPr>
        <w:t xml:space="preserve"> z siedzibą przy ul. </w:t>
      </w:r>
      <w:r w:rsidR="00F816FB">
        <w:rPr>
          <w:rFonts w:asciiTheme="majorHAnsi" w:hAnsiTheme="majorHAnsi" w:cstheme="majorHAnsi"/>
          <w:color w:val="000000"/>
          <w:sz w:val="20"/>
          <w:szCs w:val="20"/>
        </w:rPr>
        <w:t>Łomżyńskiej 3, 12-100 Szczytno</w:t>
      </w:r>
      <w:r>
        <w:rPr>
          <w:rFonts w:asciiTheme="majorHAnsi" w:hAnsiTheme="majorHAnsi" w:cstheme="majorHAnsi"/>
          <w:color w:val="000000"/>
          <w:sz w:val="20"/>
          <w:szCs w:val="20"/>
        </w:rPr>
        <w:t xml:space="preserve">,  </w:t>
      </w:r>
    </w:p>
    <w:p w14:paraId="135A4C7B" w14:textId="0B39576F" w:rsidR="000730F9" w:rsidRDefault="00155870">
      <w:pPr>
        <w:pStyle w:val="Standard"/>
        <w:numPr>
          <w:ilvl w:val="0"/>
          <w:numId w:val="2"/>
        </w:numPr>
        <w:ind w:left="851"/>
        <w:jc w:val="both"/>
        <w:rPr>
          <w:rFonts w:asciiTheme="majorHAnsi" w:hAnsiTheme="majorHAnsi" w:cstheme="majorHAnsi"/>
          <w:sz w:val="20"/>
          <w:szCs w:val="20"/>
        </w:rPr>
      </w:pPr>
      <w:r>
        <w:rPr>
          <w:rFonts w:asciiTheme="majorHAnsi" w:hAnsiTheme="majorHAnsi" w:cstheme="majorHAnsi"/>
          <w:color w:val="000000"/>
          <w:sz w:val="20"/>
          <w:szCs w:val="20"/>
        </w:rPr>
        <w:t xml:space="preserve">W sprawach </w:t>
      </w:r>
      <w:r>
        <w:rPr>
          <w:rFonts w:asciiTheme="majorHAnsi" w:hAnsiTheme="majorHAnsi" w:cstheme="majorHAnsi"/>
          <w:sz w:val="20"/>
          <w:szCs w:val="20"/>
          <w:lang w:eastAsia="pl-PL"/>
        </w:rPr>
        <w:t>dotyczących przetwarzania danych osobowych, może się Pani/Pan kontaktować z wyznaczonym przez Administratora  inspektorem ochrony danych</w:t>
      </w:r>
      <w:r w:rsidR="00C451CF">
        <w:rPr>
          <w:rFonts w:asciiTheme="majorHAnsi" w:hAnsiTheme="majorHAnsi" w:cstheme="majorHAnsi"/>
          <w:sz w:val="20"/>
          <w:szCs w:val="20"/>
          <w:lang w:eastAsia="pl-PL"/>
        </w:rPr>
        <w:t xml:space="preserve"> </w:t>
      </w:r>
      <w:r>
        <w:rPr>
          <w:rFonts w:asciiTheme="majorHAnsi" w:hAnsiTheme="majorHAnsi" w:cstheme="majorHAnsi"/>
          <w:sz w:val="20"/>
          <w:szCs w:val="20"/>
          <w:lang w:eastAsia="pl-PL"/>
        </w:rPr>
        <w:t xml:space="preserve">mailowo: </w:t>
      </w:r>
      <w:r w:rsidR="00934B68" w:rsidRPr="00934B68">
        <w:rPr>
          <w:rFonts w:asciiTheme="majorHAnsi" w:hAnsiTheme="majorHAnsi" w:cstheme="majorHAnsi"/>
          <w:sz w:val="16"/>
          <w:szCs w:val="16"/>
        </w:rPr>
        <w:t>iodo@g.szczytno.pl</w:t>
      </w:r>
    </w:p>
    <w:p w14:paraId="0A34C475" w14:textId="5A05F0A1" w:rsidR="000730F9" w:rsidRDefault="00155870">
      <w:pPr>
        <w:pStyle w:val="Akapitzlist"/>
        <w:widowControl/>
        <w:numPr>
          <w:ilvl w:val="0"/>
          <w:numId w:val="1"/>
        </w:numPr>
        <w:ind w:left="851" w:hanging="425"/>
        <w:contextualSpacing/>
        <w:jc w:val="both"/>
        <w:rPr>
          <w:color w:val="000000"/>
        </w:rPr>
      </w:pPr>
      <w:r>
        <w:rPr>
          <w:rFonts w:asciiTheme="majorHAnsi" w:hAnsiTheme="majorHAnsi" w:cstheme="majorHAnsi"/>
          <w:color w:val="000000"/>
          <w:sz w:val="20"/>
          <w:szCs w:val="20"/>
        </w:rPr>
        <w:t>Dane osobowe przetwarzane będą przez Administratora w związku ze zgłoszeniem Pani/Pana kandydatury na   pełnienie funkcji ławnika</w:t>
      </w:r>
      <w:r w:rsidR="00E14389">
        <w:rPr>
          <w:rFonts w:asciiTheme="majorHAnsi" w:hAnsiTheme="majorHAnsi" w:cstheme="majorHAnsi"/>
          <w:color w:val="000000"/>
          <w:sz w:val="20"/>
          <w:szCs w:val="20"/>
        </w:rPr>
        <w:t>,</w:t>
      </w:r>
    </w:p>
    <w:p w14:paraId="256171B4" w14:textId="77777777" w:rsidR="000730F9" w:rsidRDefault="00155870">
      <w:pPr>
        <w:pStyle w:val="Akapitzlist"/>
        <w:widowControl/>
        <w:numPr>
          <w:ilvl w:val="0"/>
          <w:numId w:val="1"/>
        </w:numPr>
        <w:ind w:left="851" w:hanging="425"/>
        <w:contextualSpacing/>
        <w:jc w:val="both"/>
        <w:rPr>
          <w:color w:val="000000"/>
        </w:rPr>
      </w:pPr>
      <w:r>
        <w:rPr>
          <w:rFonts w:asciiTheme="majorHAnsi" w:hAnsiTheme="majorHAnsi" w:cstheme="majorHAnsi"/>
          <w:color w:val="000000"/>
          <w:sz w:val="20"/>
          <w:szCs w:val="20"/>
        </w:rPr>
        <w:t>Przetwarzanie Pani/Pana danych osobowych odbywa się na podstawie art. 6 ust. 1 lit. c i e RODO w związku z art. 160 ustawy z dnia 27 lipca 2001 r. prawo o ustroju sądów powszechnych, ustawą z dnia 14 czerwca 1960 r. Kodeks postępowania administracyjnego,  oraz Rozporządzeniem Ministra Sprawiedliwości z dnia 9 czerwca 2011 r. w sprawie sposobu postępowania z dokumentami złożonymi radom gmin przy zgłaszaniu kandydatów na ławników oraz wzoru karty zgłoszenia.</w:t>
      </w:r>
    </w:p>
    <w:p w14:paraId="2653DEE2" w14:textId="77777777" w:rsidR="000730F9" w:rsidRDefault="00155870">
      <w:pPr>
        <w:pStyle w:val="Akapitzlist"/>
        <w:numPr>
          <w:ilvl w:val="0"/>
          <w:numId w:val="1"/>
        </w:numPr>
        <w:tabs>
          <w:tab w:val="left" w:pos="839"/>
        </w:tabs>
        <w:ind w:left="851" w:hanging="425"/>
        <w:jc w:val="both"/>
        <w:rPr>
          <w:color w:val="000000"/>
        </w:rPr>
      </w:pPr>
      <w:r>
        <w:rPr>
          <w:rFonts w:asciiTheme="majorHAnsi" w:hAnsiTheme="majorHAnsi" w:cstheme="majorHAnsi"/>
          <w:color w:val="000000"/>
          <w:sz w:val="20"/>
          <w:szCs w:val="20"/>
        </w:rPr>
        <w:tab/>
        <w:t xml:space="preserve">Dostęp do danych osobowych mogą mieć podmioty realizujące zadania na rzecz Administratora danych w oparciu o zawarte umowy cywilnoprawne </w:t>
      </w:r>
      <w:r>
        <w:rPr>
          <w:rFonts w:asciiTheme="majorHAnsi" w:hAnsiTheme="majorHAnsi" w:cstheme="majorHAnsi"/>
          <w:color w:val="000000"/>
          <w:spacing w:val="-4"/>
          <w:sz w:val="20"/>
          <w:szCs w:val="20"/>
        </w:rPr>
        <w:t>tj</w:t>
      </w:r>
      <w:r>
        <w:rPr>
          <w:rFonts w:asciiTheme="majorHAnsi" w:hAnsiTheme="majorHAnsi" w:cstheme="majorHAnsi"/>
          <w:i/>
          <w:color w:val="000000"/>
          <w:spacing w:val="-4"/>
          <w:sz w:val="20"/>
          <w:szCs w:val="20"/>
        </w:rPr>
        <w:t xml:space="preserve">. </w:t>
      </w:r>
      <w:r>
        <w:rPr>
          <w:rFonts w:asciiTheme="majorHAnsi" w:hAnsiTheme="majorHAnsi" w:cstheme="majorHAnsi"/>
          <w:iCs/>
          <w:color w:val="000000"/>
          <w:spacing w:val="-4"/>
          <w:sz w:val="20"/>
          <w:szCs w:val="20"/>
        </w:rPr>
        <w:t xml:space="preserve"> podmiot realizujący zadania z zakresu </w:t>
      </w:r>
      <w:r>
        <w:rPr>
          <w:rFonts w:asciiTheme="majorHAnsi" w:hAnsiTheme="majorHAnsi" w:cstheme="majorHAnsi"/>
          <w:iCs/>
          <w:color w:val="000000"/>
          <w:sz w:val="20"/>
          <w:szCs w:val="20"/>
        </w:rPr>
        <w:t>obsługi technicznej i serwisowej IT, kancelaria prawna,  podmioty świadczące usługi hostingowe.</w:t>
      </w:r>
      <w:r>
        <w:rPr>
          <w:rFonts w:asciiTheme="majorHAnsi" w:hAnsiTheme="majorHAnsi" w:cstheme="majorHAnsi"/>
          <w:color w:val="000000"/>
          <w:sz w:val="20"/>
          <w:szCs w:val="20"/>
        </w:rPr>
        <w:t xml:space="preserve"> Dane mogą zostać udostępnione </w:t>
      </w:r>
      <w:r>
        <w:rPr>
          <w:rFonts w:asciiTheme="majorHAnsi" w:hAnsiTheme="majorHAnsi" w:cstheme="majorHAnsi"/>
          <w:iCs/>
          <w:color w:val="000000"/>
          <w:sz w:val="20"/>
          <w:szCs w:val="20"/>
        </w:rPr>
        <w:t xml:space="preserve">operatorom pocztowym w zakresie niezbędnym do doręczenia korespondencji, oraz </w:t>
      </w:r>
      <w:r>
        <w:rPr>
          <w:rFonts w:asciiTheme="majorHAnsi" w:hAnsiTheme="majorHAnsi" w:cstheme="majorHAnsi"/>
          <w:color w:val="000000"/>
          <w:sz w:val="20"/>
          <w:szCs w:val="20"/>
        </w:rPr>
        <w:t xml:space="preserve"> organom lub podmiotom uprawnionym do uzyskania dostępu do danych na podstawie obowiązujących przepisów prawa, np. sądom, organom ścigania .</w:t>
      </w:r>
    </w:p>
    <w:p w14:paraId="7A9A4B6E" w14:textId="71B3CF27" w:rsidR="000730F9" w:rsidRDefault="00155870">
      <w:pPr>
        <w:pStyle w:val="Akapitzlist"/>
        <w:numPr>
          <w:ilvl w:val="0"/>
          <w:numId w:val="1"/>
        </w:numPr>
        <w:tabs>
          <w:tab w:val="left" w:pos="993"/>
        </w:tabs>
        <w:ind w:left="851" w:hanging="425"/>
        <w:rPr>
          <w:color w:val="000000"/>
        </w:rPr>
      </w:pPr>
      <w:r>
        <w:rPr>
          <w:rFonts w:asciiTheme="majorHAnsi" w:hAnsiTheme="majorHAnsi" w:cstheme="majorHAnsi"/>
          <w:color w:val="000000"/>
          <w:sz w:val="20"/>
          <w:szCs w:val="20"/>
        </w:rPr>
        <w:t>Pani/Pana dane nie będą przekazywane  do państw</w:t>
      </w:r>
      <w:r>
        <w:rPr>
          <w:rFonts w:asciiTheme="majorHAnsi" w:hAnsiTheme="majorHAnsi" w:cstheme="majorHAnsi"/>
          <w:color w:val="000000"/>
          <w:spacing w:val="-3"/>
          <w:sz w:val="20"/>
          <w:szCs w:val="20"/>
        </w:rPr>
        <w:t xml:space="preserve"> </w:t>
      </w:r>
      <w:r>
        <w:rPr>
          <w:rFonts w:asciiTheme="majorHAnsi" w:hAnsiTheme="majorHAnsi" w:cstheme="majorHAnsi"/>
          <w:color w:val="000000"/>
          <w:sz w:val="20"/>
          <w:szCs w:val="20"/>
        </w:rPr>
        <w:t>trzecich lub  organizacji międzynarodowych, oraz nie będą stanowiły podstawy do zautomatyzowanego podejmowania decyzji, w tym opartego na  profilowaniu</w:t>
      </w:r>
      <w:r w:rsidR="008E3160">
        <w:rPr>
          <w:rFonts w:asciiTheme="majorHAnsi" w:hAnsiTheme="majorHAnsi" w:cstheme="majorHAnsi"/>
          <w:color w:val="000000"/>
          <w:sz w:val="20"/>
          <w:szCs w:val="20"/>
        </w:rPr>
        <w:t>,</w:t>
      </w:r>
    </w:p>
    <w:p w14:paraId="0C4CB82B" w14:textId="77777777" w:rsidR="000730F9" w:rsidRDefault="00155870">
      <w:pPr>
        <w:pStyle w:val="Akapitzlist"/>
        <w:numPr>
          <w:ilvl w:val="0"/>
          <w:numId w:val="1"/>
        </w:numPr>
        <w:tabs>
          <w:tab w:val="left" w:pos="993"/>
        </w:tabs>
        <w:ind w:left="851" w:hanging="425"/>
        <w:jc w:val="both"/>
        <w:rPr>
          <w:color w:val="000000"/>
        </w:rPr>
      </w:pPr>
      <w:r>
        <w:rPr>
          <w:rFonts w:asciiTheme="majorHAnsi" w:hAnsiTheme="majorHAnsi" w:cstheme="majorHAnsi"/>
          <w:color w:val="000000"/>
          <w:sz w:val="20"/>
          <w:szCs w:val="20"/>
        </w:rPr>
        <w:t>Przysługuje Pani/Panu prawo dostępu do swoich danych oraz otrzymania ich kopii, prawo do sprostowania (poprawiania) swoich danych, prawo sprzeciwu, oraz prawo do ograniczenia przetwarzania danych, przy czym przepisy odrębne mogą wyłączyć możliwość skorzystania z tego prawa.</w:t>
      </w:r>
    </w:p>
    <w:p w14:paraId="7642112D" w14:textId="77777777" w:rsidR="000730F9" w:rsidRDefault="00155870">
      <w:pPr>
        <w:pStyle w:val="Akapitzlist"/>
        <w:numPr>
          <w:ilvl w:val="0"/>
          <w:numId w:val="1"/>
        </w:numPr>
        <w:ind w:left="851" w:hanging="425"/>
        <w:jc w:val="both"/>
        <w:rPr>
          <w:color w:val="000000"/>
        </w:rPr>
      </w:pPr>
      <w:r>
        <w:rPr>
          <w:rFonts w:asciiTheme="majorHAnsi" w:hAnsiTheme="majorHAnsi" w:cstheme="majorHAnsi"/>
          <w:color w:val="000000"/>
          <w:sz w:val="20"/>
          <w:szCs w:val="20"/>
        </w:rPr>
        <w:t>Jeżeli uzna Pani/Pan, że dane osobowe będą przetwarzane niezgodnie z  wymogami prawa ma Pani/Pan prawo wnieść skargę do organu nadzorczego, którym jest Prezes Urzędu Ochrony Danych Osobowych. (adres siedziby: ul. Stawki 2, 00-193 Warszawa),</w:t>
      </w:r>
    </w:p>
    <w:p w14:paraId="5F99D718" w14:textId="1A1EF39F" w:rsidR="000730F9" w:rsidRDefault="00155870">
      <w:pPr>
        <w:pStyle w:val="Akapitzlist"/>
        <w:numPr>
          <w:ilvl w:val="0"/>
          <w:numId w:val="1"/>
        </w:numPr>
        <w:tabs>
          <w:tab w:val="left" w:pos="839"/>
        </w:tabs>
        <w:ind w:left="851" w:hanging="425"/>
        <w:jc w:val="both"/>
        <w:rPr>
          <w:color w:val="000000"/>
        </w:rPr>
      </w:pPr>
      <w:r>
        <w:rPr>
          <w:rFonts w:asciiTheme="majorHAnsi" w:hAnsiTheme="majorHAnsi" w:cstheme="majorHAnsi"/>
          <w:color w:val="000000"/>
          <w:sz w:val="20"/>
          <w:szCs w:val="20"/>
        </w:rPr>
        <w:t>Pani/Panu dane osobowe będą przetwarzane przez okres niezbędny do realizacji wskazanych w pkt III celów, zgodnie z obowiązującymi przepisami o  archiwizacji  dokumentów  oraz, zgodnie z obowiązującą  u Administratora instrukcją  kancelaryjną  - tj</w:t>
      </w:r>
      <w:r w:rsidR="008E3160">
        <w:rPr>
          <w:rFonts w:asciiTheme="majorHAnsi" w:hAnsiTheme="majorHAnsi" w:cstheme="majorHAnsi"/>
          <w:color w:val="000000"/>
          <w:sz w:val="20"/>
          <w:szCs w:val="20"/>
        </w:rPr>
        <w:t>.</w:t>
      </w:r>
      <w:r>
        <w:rPr>
          <w:rFonts w:asciiTheme="majorHAnsi" w:hAnsiTheme="majorHAnsi" w:cstheme="majorHAnsi"/>
          <w:color w:val="000000"/>
          <w:sz w:val="20"/>
          <w:szCs w:val="20"/>
        </w:rPr>
        <w:t xml:space="preserve">  przez  okres niezbędny dla udokumentowania  zakończenia czynności w sprawie.</w:t>
      </w:r>
    </w:p>
    <w:p w14:paraId="0D9749C9" w14:textId="77777777" w:rsidR="000730F9" w:rsidRDefault="000730F9"/>
    <w:sectPr w:rsidR="000730F9">
      <w:headerReference w:type="default" r:id="rId7"/>
      <w:pgSz w:w="11906" w:h="16838"/>
      <w:pgMar w:top="1200" w:right="853" w:bottom="280" w:left="1300" w:header="0" w:footer="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B0283" w14:textId="77777777" w:rsidR="00E241CF" w:rsidRDefault="00155870">
      <w:r>
        <w:separator/>
      </w:r>
    </w:p>
  </w:endnote>
  <w:endnote w:type="continuationSeparator" w:id="0">
    <w:p w14:paraId="49210CF8" w14:textId="77777777" w:rsidR="00E241CF" w:rsidRDefault="0015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64C8D" w14:textId="77777777" w:rsidR="00E241CF" w:rsidRDefault="00155870">
      <w:r>
        <w:separator/>
      </w:r>
    </w:p>
  </w:footnote>
  <w:footnote w:type="continuationSeparator" w:id="0">
    <w:p w14:paraId="0B709E8E" w14:textId="77777777" w:rsidR="00E241CF" w:rsidRDefault="00155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3504" w14:textId="77777777" w:rsidR="000730F9" w:rsidRDefault="000730F9">
    <w:pPr>
      <w:pStyle w:val="Nagwek"/>
    </w:pPr>
  </w:p>
  <w:p w14:paraId="2955AFA6" w14:textId="77777777" w:rsidR="000730F9" w:rsidRDefault="000730F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79AD"/>
    <w:multiLevelType w:val="multilevel"/>
    <w:tmpl w:val="5B9E43D4"/>
    <w:lvl w:ilvl="0">
      <w:start w:val="1"/>
      <w:numFmt w:val="decimal"/>
      <w:lvlText w:val="%1."/>
      <w:lvlJc w:val="left"/>
      <w:pPr>
        <w:tabs>
          <w:tab w:val="num" w:pos="0"/>
        </w:tabs>
        <w:ind w:left="900" w:hanging="360"/>
      </w:pPr>
      <w:rPr>
        <w:rFonts w:ascii="Times New Roman" w:hAnsi="Times New Roman" w:cs="Times New Roman"/>
        <w:b w:val="0"/>
        <w:bCs/>
        <w:sz w:val="20"/>
        <w:szCs w:val="2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22A95C4F"/>
    <w:multiLevelType w:val="multilevel"/>
    <w:tmpl w:val="18F007CA"/>
    <w:lvl w:ilvl="0">
      <w:start w:val="5"/>
      <w:numFmt w:val="decimal"/>
      <w:lvlText w:val="%1."/>
      <w:lvlJc w:val="left"/>
      <w:pPr>
        <w:tabs>
          <w:tab w:val="num" w:pos="0"/>
        </w:tabs>
        <w:ind w:left="1198" w:hanging="360"/>
      </w:pPr>
    </w:lvl>
    <w:lvl w:ilvl="1">
      <w:start w:val="1"/>
      <w:numFmt w:val="lowerLetter"/>
      <w:lvlText w:val="%2."/>
      <w:lvlJc w:val="left"/>
      <w:pPr>
        <w:tabs>
          <w:tab w:val="num" w:pos="0"/>
        </w:tabs>
        <w:ind w:left="1918" w:hanging="360"/>
      </w:pPr>
    </w:lvl>
    <w:lvl w:ilvl="2">
      <w:start w:val="1"/>
      <w:numFmt w:val="bullet"/>
      <w:lvlText w:val="-"/>
      <w:lvlJc w:val="left"/>
      <w:pPr>
        <w:tabs>
          <w:tab w:val="num" w:pos="0"/>
        </w:tabs>
        <w:ind w:left="2638" w:hanging="180"/>
      </w:pPr>
      <w:rPr>
        <w:rFonts w:ascii="Times New Roman" w:hAnsi="Times New Roman" w:cs="Times New Roman" w:hint="default"/>
      </w:rPr>
    </w:lvl>
    <w:lvl w:ilvl="3">
      <w:start w:val="1"/>
      <w:numFmt w:val="decimal"/>
      <w:lvlText w:val="%4."/>
      <w:lvlJc w:val="left"/>
      <w:pPr>
        <w:tabs>
          <w:tab w:val="num" w:pos="0"/>
        </w:tabs>
        <w:ind w:left="3358" w:hanging="360"/>
      </w:pPr>
    </w:lvl>
    <w:lvl w:ilvl="4">
      <w:start w:val="1"/>
      <w:numFmt w:val="lowerLetter"/>
      <w:lvlText w:val="%5."/>
      <w:lvlJc w:val="left"/>
      <w:pPr>
        <w:tabs>
          <w:tab w:val="num" w:pos="0"/>
        </w:tabs>
        <w:ind w:left="4078" w:hanging="360"/>
      </w:pPr>
    </w:lvl>
    <w:lvl w:ilvl="5">
      <w:start w:val="1"/>
      <w:numFmt w:val="lowerRoman"/>
      <w:lvlText w:val="%6."/>
      <w:lvlJc w:val="right"/>
      <w:pPr>
        <w:tabs>
          <w:tab w:val="num" w:pos="0"/>
        </w:tabs>
        <w:ind w:left="4798" w:hanging="180"/>
      </w:pPr>
    </w:lvl>
    <w:lvl w:ilvl="6">
      <w:start w:val="1"/>
      <w:numFmt w:val="decimal"/>
      <w:lvlText w:val="%7."/>
      <w:lvlJc w:val="left"/>
      <w:pPr>
        <w:tabs>
          <w:tab w:val="num" w:pos="0"/>
        </w:tabs>
        <w:ind w:left="5518" w:hanging="360"/>
      </w:pPr>
    </w:lvl>
    <w:lvl w:ilvl="7">
      <w:start w:val="1"/>
      <w:numFmt w:val="lowerLetter"/>
      <w:lvlText w:val="%8."/>
      <w:lvlJc w:val="left"/>
      <w:pPr>
        <w:tabs>
          <w:tab w:val="num" w:pos="0"/>
        </w:tabs>
        <w:ind w:left="6238" w:hanging="360"/>
      </w:pPr>
    </w:lvl>
    <w:lvl w:ilvl="8">
      <w:start w:val="1"/>
      <w:numFmt w:val="lowerRoman"/>
      <w:lvlText w:val="%9."/>
      <w:lvlJc w:val="right"/>
      <w:pPr>
        <w:tabs>
          <w:tab w:val="num" w:pos="0"/>
        </w:tabs>
        <w:ind w:left="6958" w:hanging="180"/>
      </w:pPr>
    </w:lvl>
  </w:abstractNum>
  <w:abstractNum w:abstractNumId="2" w15:restartNumberingAfterBreak="0">
    <w:nsid w:val="490D3E7C"/>
    <w:multiLevelType w:val="multilevel"/>
    <w:tmpl w:val="CE0667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2526992">
    <w:abstractNumId w:val="1"/>
  </w:num>
  <w:num w:numId="2" w16cid:durableId="1066343631">
    <w:abstractNumId w:val="0"/>
  </w:num>
  <w:num w:numId="3" w16cid:durableId="905799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F9"/>
    <w:rsid w:val="0004460D"/>
    <w:rsid w:val="000730F9"/>
    <w:rsid w:val="00155870"/>
    <w:rsid w:val="00580D88"/>
    <w:rsid w:val="008E3160"/>
    <w:rsid w:val="00934B68"/>
    <w:rsid w:val="00BF098D"/>
    <w:rsid w:val="00C451CF"/>
    <w:rsid w:val="00DA53AE"/>
    <w:rsid w:val="00E14389"/>
    <w:rsid w:val="00E241CF"/>
    <w:rsid w:val="00F816F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2840C"/>
  <w15:docId w15:val="{E1BAF07A-7B5C-492F-AD87-C52087FE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73D5"/>
    <w:pPr>
      <w:widowControl w:val="0"/>
    </w:pPr>
    <w:rPr>
      <w:rFonts w:ascii="Times New Roman" w:eastAsia="Times New Roman" w:hAnsi="Times New Roman" w:cs="Times New Roman"/>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uiPriority w:val="1"/>
    <w:qFormat/>
    <w:rsid w:val="004973D5"/>
    <w:rPr>
      <w:rFonts w:ascii="Times New Roman" w:eastAsia="Times New Roman" w:hAnsi="Times New Roman" w:cs="Times New Roman"/>
      <w:sz w:val="24"/>
      <w:szCs w:val="24"/>
      <w:lang w:eastAsia="pl-PL" w:bidi="pl-PL"/>
    </w:rPr>
  </w:style>
  <w:style w:type="character" w:customStyle="1" w:styleId="Teksttreci8">
    <w:name w:val="Tekst treści (8)_"/>
    <w:basedOn w:val="Domylnaczcionkaakapitu"/>
    <w:link w:val="Teksttreci80"/>
    <w:qFormat/>
    <w:rsid w:val="004973D5"/>
    <w:rPr>
      <w:rFonts w:ascii="Arial" w:eastAsia="Arial" w:hAnsi="Arial" w:cs="Arial"/>
      <w:b/>
      <w:bCs/>
      <w:shd w:val="clear" w:color="auto" w:fill="FFFFFF"/>
    </w:rPr>
  </w:style>
  <w:style w:type="character" w:styleId="Hipercze">
    <w:name w:val="Hyperlink"/>
    <w:basedOn w:val="Domylnaczcionkaakapitu"/>
    <w:uiPriority w:val="99"/>
    <w:unhideWhenUsed/>
    <w:rsid w:val="004973D5"/>
    <w:rPr>
      <w:color w:val="0563C1" w:themeColor="hyperlink"/>
      <w:u w:val="single"/>
    </w:rPr>
  </w:style>
  <w:style w:type="character" w:customStyle="1" w:styleId="NagwekZnak">
    <w:name w:val="Nagłówek Znak"/>
    <w:basedOn w:val="Domylnaczcionkaakapitu"/>
    <w:link w:val="Nagwek"/>
    <w:uiPriority w:val="99"/>
    <w:qFormat/>
    <w:rsid w:val="00AA3546"/>
    <w:rPr>
      <w:rFonts w:ascii="Times New Roman" w:eastAsia="Times New Roman" w:hAnsi="Times New Roman" w:cs="Times New Roman"/>
      <w:lang w:eastAsia="pl-PL" w:bidi="pl-PL"/>
    </w:rPr>
  </w:style>
  <w:style w:type="character" w:customStyle="1" w:styleId="StopkaZnak">
    <w:name w:val="Stopka Znak"/>
    <w:basedOn w:val="Domylnaczcionkaakapitu"/>
    <w:link w:val="Stopka"/>
    <w:uiPriority w:val="99"/>
    <w:qFormat/>
    <w:rsid w:val="00AA3546"/>
    <w:rPr>
      <w:rFonts w:ascii="Times New Roman" w:eastAsia="Times New Roman" w:hAnsi="Times New Roman" w:cs="Times New Roman"/>
      <w:lang w:eastAsia="pl-PL" w:bidi="pl-PL"/>
    </w:rPr>
  </w:style>
  <w:style w:type="character" w:customStyle="1" w:styleId="liam298">
    <w:name w:val="liam298"/>
    <w:qFormat/>
    <w:rsid w:val="004F5BF8"/>
  </w:style>
  <w:style w:type="character" w:customStyle="1" w:styleId="AkapitzlistZnak">
    <w:name w:val="Akapit z listą Znak"/>
    <w:link w:val="Akapitzlist"/>
    <w:uiPriority w:val="34"/>
    <w:qFormat/>
    <w:locked/>
    <w:rsid w:val="004F5BF8"/>
    <w:rPr>
      <w:rFonts w:ascii="Times New Roman" w:eastAsia="Times New Roman" w:hAnsi="Times New Roman" w:cs="Times New Roman"/>
      <w:lang w:eastAsia="pl-PL" w:bidi="pl-PL"/>
    </w:rPr>
  </w:style>
  <w:style w:type="paragraph" w:styleId="Nagwek">
    <w:name w:val="header"/>
    <w:basedOn w:val="Normalny"/>
    <w:next w:val="Tekstpodstawowy"/>
    <w:link w:val="NagwekZnak"/>
    <w:uiPriority w:val="99"/>
    <w:unhideWhenUsed/>
    <w:rsid w:val="00AA3546"/>
    <w:pPr>
      <w:tabs>
        <w:tab w:val="center" w:pos="4536"/>
        <w:tab w:val="right" w:pos="9072"/>
      </w:tabs>
    </w:pPr>
  </w:style>
  <w:style w:type="paragraph" w:styleId="Tekstpodstawowy">
    <w:name w:val="Body Text"/>
    <w:basedOn w:val="Normalny"/>
    <w:link w:val="TekstpodstawowyZnak"/>
    <w:uiPriority w:val="1"/>
    <w:qFormat/>
    <w:rsid w:val="004973D5"/>
    <w:rPr>
      <w:sz w:val="24"/>
      <w:szCs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uiPriority w:val="34"/>
    <w:qFormat/>
    <w:rsid w:val="004973D5"/>
    <w:pPr>
      <w:ind w:left="118" w:hanging="360"/>
    </w:pPr>
  </w:style>
  <w:style w:type="paragraph" w:customStyle="1" w:styleId="Teksttreci80">
    <w:name w:val="Tekst treści (8)"/>
    <w:basedOn w:val="Normalny"/>
    <w:link w:val="Teksttreci8"/>
    <w:qFormat/>
    <w:rsid w:val="004973D5"/>
    <w:pPr>
      <w:shd w:val="clear" w:color="auto" w:fill="FFFFFF"/>
      <w:spacing w:before="840" w:after="300" w:line="0" w:lineRule="atLeast"/>
    </w:pPr>
    <w:rPr>
      <w:rFonts w:ascii="Arial" w:eastAsia="Arial" w:hAnsi="Arial" w:cs="Arial"/>
      <w:b/>
      <w:bCs/>
      <w:lang w:eastAsia="en-US" w:bidi="ar-SA"/>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A3546"/>
    <w:pPr>
      <w:tabs>
        <w:tab w:val="center" w:pos="4536"/>
        <w:tab w:val="right" w:pos="9072"/>
      </w:tabs>
    </w:pPr>
  </w:style>
  <w:style w:type="paragraph" w:customStyle="1" w:styleId="Standard">
    <w:name w:val="Standard"/>
    <w:qFormat/>
    <w:rsid w:val="00A2192C"/>
    <w:pPr>
      <w:widowControl w:val="0"/>
      <w:textAlignment w:val="baseline"/>
    </w:pPr>
    <w:rPr>
      <w:rFonts w:ascii="Liberation Serif" w:eastAsia="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402</Words>
  <Characters>2416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Żuchaj</dc:creator>
  <dc:description/>
  <cp:lastModifiedBy>User</cp:lastModifiedBy>
  <cp:revision>10</cp:revision>
  <cp:lastPrinted>2023-05-11T13:10:00Z</cp:lastPrinted>
  <dcterms:created xsi:type="dcterms:W3CDTF">2023-05-30T07:33:00Z</dcterms:created>
  <dcterms:modified xsi:type="dcterms:W3CDTF">2023-05-31T07:40:00Z</dcterms:modified>
  <dc:language>pl-PL</dc:language>
</cp:coreProperties>
</file>