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BE" w:rsidRDefault="00E416BE" w:rsidP="00E416BE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</w:t>
      </w:r>
      <w:r w:rsidR="00BA4294">
        <w:rPr>
          <w:rFonts w:eastAsia="Times New Roman"/>
          <w:sz w:val="22"/>
          <w:szCs w:val="22"/>
          <w:lang w:eastAsia="ar-SA"/>
        </w:rPr>
        <w:t>16</w:t>
      </w:r>
      <w:r>
        <w:rPr>
          <w:rFonts w:eastAsia="Times New Roman"/>
          <w:sz w:val="22"/>
          <w:szCs w:val="22"/>
          <w:lang w:eastAsia="ar-SA"/>
        </w:rPr>
        <w:t xml:space="preserve">.2022                                                                                                                                                                            Szczytno, dnia </w:t>
      </w:r>
      <w:r w:rsidR="00BA4294">
        <w:rPr>
          <w:rFonts w:eastAsia="Times New Roman"/>
          <w:sz w:val="22"/>
          <w:szCs w:val="22"/>
          <w:lang w:eastAsia="ar-SA"/>
        </w:rPr>
        <w:t>08</w:t>
      </w:r>
      <w:r>
        <w:rPr>
          <w:rFonts w:eastAsia="Times New Roman"/>
          <w:sz w:val="22"/>
          <w:szCs w:val="22"/>
          <w:lang w:eastAsia="ar-SA"/>
        </w:rPr>
        <w:t>.</w:t>
      </w:r>
      <w:r w:rsidR="00BA4294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.2022 r.</w:t>
      </w:r>
    </w:p>
    <w:p w:rsidR="00E416BE" w:rsidRDefault="00E416BE" w:rsidP="00E416BE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E416BE" w:rsidRDefault="00E416BE" w:rsidP="00E416BE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Na podstawie § 6 </w:t>
      </w:r>
      <w:proofErr w:type="spellStart"/>
      <w:r>
        <w:rPr>
          <w:rFonts w:eastAsia="Times New Roman"/>
          <w:sz w:val="22"/>
          <w:szCs w:val="22"/>
          <w:lang w:eastAsia="ar-SA"/>
        </w:rPr>
        <w:t>pkt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1 Rozporządzenia Rady Ministrów z dnia 14 września 2004 r. w sprawie sposobu i trybu przeprowadzania przetargów oraz rokowań     na zbycie nieruchomości (</w:t>
      </w:r>
      <w:proofErr w:type="spellStart"/>
      <w:r w:rsidR="00BA4294">
        <w:rPr>
          <w:rFonts w:eastAsia="Times New Roman"/>
          <w:sz w:val="22"/>
          <w:szCs w:val="22"/>
          <w:lang w:eastAsia="ar-SA"/>
        </w:rPr>
        <w:t>t.j</w:t>
      </w:r>
      <w:proofErr w:type="spellEnd"/>
      <w:r w:rsidR="00BA4294">
        <w:rPr>
          <w:rFonts w:eastAsia="Times New Roman"/>
          <w:sz w:val="22"/>
          <w:szCs w:val="22"/>
          <w:lang w:eastAsia="ar-SA"/>
        </w:rPr>
        <w:t xml:space="preserve">. </w:t>
      </w:r>
      <w:r>
        <w:rPr>
          <w:rFonts w:eastAsia="Times New Roman"/>
          <w:sz w:val="22"/>
          <w:szCs w:val="22"/>
          <w:lang w:eastAsia="ar-SA"/>
        </w:rPr>
        <w:t>Dz. U. z 20</w:t>
      </w:r>
      <w:r w:rsidR="00BA4294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r., poz. </w:t>
      </w:r>
      <w:r w:rsidR="00BA4294">
        <w:rPr>
          <w:rFonts w:eastAsia="Times New Roman"/>
          <w:sz w:val="22"/>
          <w:szCs w:val="22"/>
          <w:lang w:eastAsia="ar-SA"/>
        </w:rPr>
        <w:t>2213</w:t>
      </w:r>
      <w:r>
        <w:rPr>
          <w:rFonts w:eastAsia="Times New Roman"/>
          <w:sz w:val="22"/>
          <w:szCs w:val="22"/>
          <w:lang w:eastAsia="ar-SA"/>
        </w:rPr>
        <w:t>) ogłasza przetarg ustny nieograniczony na zbycie n/w nieruchomości:</w:t>
      </w:r>
    </w:p>
    <w:tbl>
      <w:tblPr>
        <w:tblW w:w="14123" w:type="dxa"/>
        <w:tblInd w:w="-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851"/>
        <w:gridCol w:w="850"/>
        <w:gridCol w:w="1701"/>
        <w:gridCol w:w="1421"/>
        <w:gridCol w:w="2265"/>
        <w:gridCol w:w="2485"/>
        <w:gridCol w:w="850"/>
        <w:gridCol w:w="1276"/>
        <w:gridCol w:w="1843"/>
      </w:tblGrid>
      <w:tr w:rsidR="00BA4294" w:rsidTr="00BA429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OL1S/00055118/6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450.000,00</w:t>
            </w: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Pr="00BA4294" w:rsidRDefault="00BA4294" w:rsidP="00BA4294">
            <w:pPr>
              <w:jc w:val="center"/>
              <w:rPr>
                <w:sz w:val="18"/>
                <w:szCs w:val="18"/>
                <w:lang w:eastAsia="ar-SA"/>
              </w:rPr>
            </w:pPr>
            <w:r w:rsidRPr="00BA4294">
              <w:rPr>
                <w:sz w:val="18"/>
                <w:szCs w:val="18"/>
                <w:lang w:eastAsia="ar-SA"/>
              </w:rPr>
              <w:t>45.000,00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OL1S/00001895/3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>
        <w:rPr>
          <w:rFonts w:eastAsia="Times New Roman"/>
          <w:sz w:val="22"/>
          <w:szCs w:val="22"/>
          <w:lang w:eastAsia="ar-SA"/>
        </w:rPr>
        <w:t xml:space="preserve"> Działka nr 7: kształt działki regularny, zbliżony do prostokąta, ukształtowanie terenu płaskie. Stan zagospodarowania – działka zabudowana budynkiem po przedszkolu gminnym, powierzchnia zabudowy – 154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, powierzchnia użytkowa – 191,49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 Działka uzbrojona w sieć elektryczną, wodociągową z sieci i bezodpływowy zbiornik na ścieki. Dostęp do drogi publicznej bezpośredni na drogę powiatową.</w:t>
      </w:r>
    </w:p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Działka nr 6/4: kształt działki regularny, zbliżony do prostokąta, ukształtowanie terenu płaskie. Stan zagospodarowania – działka rolna. Dostęp do drogi publicznej przez działkę nr 7. Działki nr 7 i 6/4 zostały przeznaczone do sprzedaży łącznie ze względu na brak bezpośredniego dostępu do drogi publicznej z działki nr 6/4. Ponadto działki nr 7 i 6/4 są ogrodzone łącznie i stanowią gospodarczą całość.   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E416BE" w:rsidRDefault="00E416BE" w:rsidP="00E416BE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BA4294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="00BA4294" w:rsidRPr="00BA4294">
        <w:rPr>
          <w:rFonts w:eastAsia="Times New Roman"/>
          <w:b/>
          <w:i/>
          <w:sz w:val="22"/>
          <w:szCs w:val="22"/>
          <w:lang w:eastAsia="ar-SA"/>
        </w:rPr>
        <w:t>17</w:t>
      </w:r>
      <w:r w:rsidRPr="00BA4294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0</w:t>
      </w:r>
      <w:r w:rsidR="00BA4294">
        <w:rPr>
          <w:rFonts w:eastAsia="Times New Roman"/>
          <w:b/>
          <w:bCs/>
          <w:i/>
          <w:sz w:val="22"/>
          <w:szCs w:val="22"/>
          <w:lang w:eastAsia="ar-SA"/>
        </w:rPr>
        <w:t>1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-202</w:t>
      </w:r>
      <w:r w:rsidR="00BA4294">
        <w:rPr>
          <w:rFonts w:eastAsia="Times New Roman"/>
          <w:b/>
          <w:bCs/>
          <w:i/>
          <w:sz w:val="22"/>
          <w:szCs w:val="22"/>
          <w:lang w:eastAsia="ar-SA"/>
        </w:rPr>
        <w:t>3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r.  – w sali konferencyjnej Urzędu Gminy Szczytno, ul. Łomżyńska 3, </w:t>
      </w:r>
    </w:p>
    <w:p w:rsidR="00E416BE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12-100 Szczytno, godz. 11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do: </w:t>
      </w:r>
    </w:p>
    <w:p w:rsidR="00E416BE" w:rsidRDefault="00E416BE" w:rsidP="00E416BE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wpłacenia  w  terminie  do  dnia  1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3</w:t>
      </w:r>
      <w:r>
        <w:rPr>
          <w:rFonts w:eastAsia="Times New Roman"/>
          <w:b/>
          <w:bCs/>
          <w:sz w:val="20"/>
          <w:szCs w:val="20"/>
          <w:lang w:eastAsia="ar-SA"/>
        </w:rPr>
        <w:t>-0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1</w:t>
      </w:r>
      <w:r>
        <w:rPr>
          <w:rFonts w:eastAsia="Times New Roman"/>
          <w:b/>
          <w:bCs/>
          <w:sz w:val="20"/>
          <w:szCs w:val="20"/>
          <w:lang w:eastAsia="ar-SA"/>
        </w:rPr>
        <w:t>-202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3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</w:t>
      </w:r>
      <w:r w:rsidR="00BA4294">
        <w:rPr>
          <w:rFonts w:eastAsia="Times New Roman"/>
          <w:b/>
          <w:sz w:val="20"/>
          <w:szCs w:val="20"/>
          <w:lang w:eastAsia="ar-SA"/>
        </w:rPr>
        <w:t>Lipowiec</w:t>
      </w:r>
      <w:r>
        <w:rPr>
          <w:rFonts w:eastAsia="Times New Roman"/>
          <w:b/>
          <w:sz w:val="20"/>
          <w:szCs w:val="20"/>
          <w:lang w:eastAsia="ar-SA"/>
        </w:rPr>
        <w:t xml:space="preserve">. </w:t>
      </w:r>
    </w:p>
    <w:p w:rsidR="00E416BE" w:rsidRDefault="00E416BE" w:rsidP="00E416BE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nabywca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nieruchomości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stawi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się bez usprawiedliwienia w Kancelarii Notarialnej w oznaczonym terminie, wówczas odstępujemy od zawarcia umowy, a wpłacone wadium ulega przepadkowi. </w:t>
      </w:r>
    </w:p>
    <w:p w:rsidR="00E416BE" w:rsidRDefault="00E416BE" w:rsidP="00E416BE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2F4C74" w:rsidRPr="0015025F" w:rsidRDefault="00E416BE" w:rsidP="0015025F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 w:rsidR="0015025F">
        <w:rPr>
          <w:rFonts w:eastAsia="Times New Roman"/>
          <w:b/>
          <w:i/>
          <w:iCs/>
          <w:sz w:val="20"/>
          <w:szCs w:val="20"/>
          <w:lang w:eastAsia="ar-SA"/>
        </w:rPr>
        <w:t>D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sectPr w:rsidR="002F4C74" w:rsidRPr="0015025F" w:rsidSect="00E41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6BE"/>
    <w:rsid w:val="0015025F"/>
    <w:rsid w:val="002F4C74"/>
    <w:rsid w:val="00BA4294"/>
    <w:rsid w:val="00E4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6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16BE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6B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E41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16B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E416BE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2022-12-08T09:40:00Z</dcterms:created>
  <dcterms:modified xsi:type="dcterms:W3CDTF">2022-12-08T09:52:00Z</dcterms:modified>
</cp:coreProperties>
</file>