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5C" w:rsidRDefault="00135D5C" w:rsidP="00135D5C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RR-MK.6840.1</w:t>
      </w:r>
      <w:r w:rsidR="00256F3E">
        <w:rPr>
          <w:rFonts w:eastAsia="Times New Roman"/>
          <w:sz w:val="24"/>
          <w:lang w:eastAsia="ar-SA"/>
        </w:rPr>
        <w:t>3</w:t>
      </w:r>
      <w:r>
        <w:rPr>
          <w:rFonts w:eastAsia="Times New Roman"/>
          <w:sz w:val="24"/>
          <w:lang w:eastAsia="ar-SA"/>
        </w:rPr>
        <w:t xml:space="preserve">.2022                                                                                                                                                    Szczytno dnia,  </w:t>
      </w:r>
      <w:r w:rsidR="00256F3E">
        <w:rPr>
          <w:rFonts w:eastAsia="Times New Roman"/>
          <w:sz w:val="24"/>
          <w:lang w:eastAsia="ar-SA"/>
        </w:rPr>
        <w:t>16</w:t>
      </w:r>
      <w:r>
        <w:rPr>
          <w:rFonts w:eastAsia="Times New Roman"/>
          <w:sz w:val="24"/>
          <w:lang w:eastAsia="ar-SA"/>
        </w:rPr>
        <w:t>.0</w:t>
      </w:r>
      <w:r w:rsidR="00256F3E">
        <w:rPr>
          <w:rFonts w:eastAsia="Times New Roman"/>
          <w:sz w:val="24"/>
          <w:lang w:eastAsia="ar-SA"/>
        </w:rPr>
        <w:t>9</w:t>
      </w:r>
      <w:r>
        <w:rPr>
          <w:rFonts w:eastAsia="Times New Roman"/>
          <w:sz w:val="24"/>
          <w:lang w:eastAsia="ar-SA"/>
        </w:rPr>
        <w:t>.2022 r.</w:t>
      </w:r>
    </w:p>
    <w:p w:rsidR="00135D5C" w:rsidRDefault="00135D5C" w:rsidP="00135D5C">
      <w:pPr>
        <w:pStyle w:val="Nagwek2"/>
        <w:tabs>
          <w:tab w:val="left" w:pos="0"/>
        </w:tabs>
      </w:pPr>
      <w:r>
        <w:t>Wykaz nieruchomości lokalowej przeznaczonej do sprzedaży wraz z udziałem w gruncie i częściach wspólnych budynku</w:t>
      </w:r>
    </w:p>
    <w:p w:rsidR="00135D5C" w:rsidRDefault="00135D5C" w:rsidP="00135D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podstawie art. 35 ust 1 ustawy z dnia 21 sierpnia 1997 r. o gospodarce nieruchomościami (j. t. Dz. U. z 2021 r., poz. 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135D5C" w:rsidRDefault="00135D5C" w:rsidP="00135D5C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410"/>
        <w:gridCol w:w="1666"/>
      </w:tblGrid>
      <w:tr w:rsidR="00135D5C" w:rsidTr="00135D5C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5D5C" w:rsidRDefault="00135D5C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135D5C" w:rsidRDefault="00135D5C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135D5C" w:rsidRDefault="00135D5C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5D5C" w:rsidRDefault="00135D5C">
            <w:pPr>
              <w:jc w:val="center"/>
              <w:rPr>
                <w:b/>
                <w:sz w:val="22"/>
                <w:szCs w:val="22"/>
              </w:rPr>
            </w:pPr>
          </w:p>
          <w:p w:rsidR="00135D5C" w:rsidRDefault="00135D5C">
            <w:pPr>
              <w:jc w:val="center"/>
              <w:rPr>
                <w:b/>
                <w:sz w:val="22"/>
                <w:szCs w:val="22"/>
              </w:rPr>
            </w:pPr>
          </w:p>
          <w:p w:rsidR="00135D5C" w:rsidRDefault="00135D5C">
            <w:pPr>
              <w:jc w:val="center"/>
              <w:rPr>
                <w:b/>
                <w:sz w:val="22"/>
                <w:szCs w:val="22"/>
              </w:rPr>
            </w:pPr>
          </w:p>
          <w:p w:rsidR="00135D5C" w:rsidRDefault="00135D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 nieruchomości </w:t>
            </w:r>
          </w:p>
          <w:p w:rsidR="00135D5C" w:rsidRDefault="00135D5C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D5C" w:rsidRDefault="00135D5C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135D5C" w:rsidTr="00135D5C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 w:rsidP="00256F3E">
            <w:pPr>
              <w:pStyle w:val="Nagwek3"/>
              <w:tabs>
                <w:tab w:val="left" w:pos="0"/>
              </w:tabs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53108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/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C" w:rsidRDefault="00135D5C">
            <w:pPr>
              <w:jc w:val="center"/>
              <w:rPr>
                <w:sz w:val="22"/>
                <w:szCs w:val="22"/>
              </w:rPr>
            </w:pPr>
          </w:p>
          <w:p w:rsidR="00135D5C" w:rsidRDefault="00135D5C">
            <w:pPr>
              <w:jc w:val="center"/>
              <w:rPr>
                <w:sz w:val="22"/>
                <w:szCs w:val="22"/>
              </w:rPr>
            </w:pPr>
          </w:p>
          <w:p w:rsidR="00135D5C" w:rsidRDefault="00135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Lipowa Góra Zachodnia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256F3E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1/</w:t>
            </w:r>
            <w:r w:rsidR="00135D5C">
              <w:rPr>
                <w:rFonts w:eastAsia="Times New Roman"/>
                <w:sz w:val="22"/>
                <w:szCs w:val="22"/>
                <w:lang w:eastAsia="ar-SA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 w:rsidP="00256F3E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256F3E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105</w:t>
            </w:r>
            <w:r w:rsidR="00135D5C"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700</w:t>
            </w:r>
            <w:r w:rsidR="00135D5C">
              <w:rPr>
                <w:rFonts w:eastAsia="Times New Roman"/>
                <w:sz w:val="22"/>
                <w:szCs w:val="22"/>
                <w:lang w:eastAsia="ar-SA"/>
              </w:rPr>
              <w:t>,00</w:t>
            </w:r>
          </w:p>
          <w:p w:rsidR="00135D5C" w:rsidRDefault="00135D5C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  <w:p w:rsidR="00135D5C" w:rsidRDefault="00135D5C" w:rsidP="00256F3E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(z bonifikatą: 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285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 w:rsidP="00256F3E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M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N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 xml:space="preserve"> – zabudowa mieszkaniowa </w:t>
            </w:r>
            <w:r w:rsidR="00256F3E">
              <w:rPr>
                <w:rFonts w:eastAsia="Times New Roman"/>
                <w:sz w:val="22"/>
                <w:szCs w:val="22"/>
                <w:lang w:eastAsia="ar-SA"/>
              </w:rPr>
              <w:t>jedno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rodzinna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5C" w:rsidRDefault="00135D5C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Własność</w:t>
            </w:r>
          </w:p>
        </w:tc>
      </w:tr>
    </w:tbl>
    <w:p w:rsidR="00135D5C" w:rsidRDefault="00135D5C" w:rsidP="00135D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Lokal mieszkalny nr 1 w budynku nr </w:t>
      </w:r>
      <w:r w:rsidR="00256F3E">
        <w:rPr>
          <w:sz w:val="22"/>
          <w:szCs w:val="22"/>
        </w:rPr>
        <w:t>2</w:t>
      </w:r>
      <w:r>
        <w:rPr>
          <w:sz w:val="22"/>
          <w:szCs w:val="22"/>
        </w:rPr>
        <w:t xml:space="preserve">1, powierzchnia użytkowa lokalu: </w:t>
      </w:r>
      <w:r w:rsidR="00256F3E">
        <w:rPr>
          <w:sz w:val="22"/>
          <w:szCs w:val="22"/>
        </w:rPr>
        <w:t>44</w:t>
      </w:r>
      <w:r>
        <w:rPr>
          <w:sz w:val="22"/>
          <w:szCs w:val="22"/>
        </w:rPr>
        <w:t>,</w:t>
      </w:r>
      <w:r w:rsidR="00256F3E">
        <w:rPr>
          <w:sz w:val="22"/>
          <w:szCs w:val="22"/>
        </w:rPr>
        <w:t>94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 pomieszczeniem przynależnym o powierzchni użytkowej </w:t>
      </w:r>
      <w:r w:rsidR="00256F3E">
        <w:rPr>
          <w:sz w:val="22"/>
          <w:szCs w:val="22"/>
        </w:rPr>
        <w:t>35</w:t>
      </w:r>
      <w:r>
        <w:rPr>
          <w:sz w:val="22"/>
          <w:szCs w:val="22"/>
        </w:rPr>
        <w:t>,</w:t>
      </w:r>
      <w:r w:rsidR="00256F3E">
        <w:rPr>
          <w:sz w:val="22"/>
          <w:szCs w:val="22"/>
        </w:rPr>
        <w:t>52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piwnicy</w:t>
      </w:r>
      <w:r w:rsidR="00256F3E">
        <w:rPr>
          <w:sz w:val="22"/>
          <w:szCs w:val="22"/>
        </w:rPr>
        <w:t xml:space="preserve"> oraz o powierzchni użytkowej 13,62 </w:t>
      </w:r>
      <w:r w:rsidR="00256F3E">
        <w:rPr>
          <w:sz w:val="22"/>
          <w:szCs w:val="22"/>
        </w:rPr>
        <w:t>m</w:t>
      </w:r>
      <w:r w:rsidR="00256F3E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256F3E">
        <w:rPr>
          <w:sz w:val="22"/>
          <w:szCs w:val="22"/>
        </w:rPr>
        <w:t xml:space="preserve">na strychu </w:t>
      </w:r>
      <w:r>
        <w:rPr>
          <w:sz w:val="22"/>
          <w:szCs w:val="22"/>
        </w:rPr>
        <w:t xml:space="preserve">budynku. Lokal sprzedany zostanie wraz z udziałem </w:t>
      </w:r>
      <w:r w:rsidR="00256F3E">
        <w:rPr>
          <w:sz w:val="22"/>
          <w:szCs w:val="22"/>
        </w:rPr>
        <w:t>3</w:t>
      </w:r>
      <w:r>
        <w:rPr>
          <w:sz w:val="22"/>
          <w:szCs w:val="22"/>
        </w:rPr>
        <w:t xml:space="preserve">4/100 części w gruncie i częściach wspólnych budynku. </w:t>
      </w:r>
    </w:p>
    <w:p w:rsidR="00135D5C" w:rsidRDefault="00135D5C" w:rsidP="00135D5C">
      <w:pPr>
        <w:jc w:val="both"/>
        <w:rPr>
          <w:sz w:val="22"/>
          <w:szCs w:val="22"/>
        </w:rPr>
      </w:pPr>
      <w:r>
        <w:rPr>
          <w:sz w:val="22"/>
          <w:szCs w:val="22"/>
        </w:rPr>
        <w:t>Do ceny sprzedaży lokalu stosuje się bonifikatę w wysokości 9</w:t>
      </w:r>
      <w:r w:rsidR="00256F3E">
        <w:rPr>
          <w:sz w:val="22"/>
          <w:szCs w:val="22"/>
        </w:rPr>
        <w:t>5</w:t>
      </w:r>
      <w:r>
        <w:rPr>
          <w:sz w:val="22"/>
          <w:szCs w:val="22"/>
        </w:rPr>
        <w:t>% zgodnie z § 1 Uchwały Rady Gminy Szczytno nr XXIX/200/05 z dnia 08.03.2005 r. w sprawie ustalenia bonifikat przy sprzedaży lokali i budynków mieszkalnych stanowiących własność Gminy Szczytno.</w:t>
      </w:r>
    </w:p>
    <w:p w:rsidR="00135D5C" w:rsidRDefault="00135D5C" w:rsidP="00135D5C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Kamionek w centrum wsi. Dojazd do nieruchomości drogą asfaltową. Działka zabudowana budynkiem mieszkalnym wielorodzinnym. Lokal położony na </w:t>
      </w:r>
      <w:r w:rsidR="00120475">
        <w:rPr>
          <w:rFonts w:eastAsia="Times New Roman"/>
          <w:sz w:val="22"/>
          <w:szCs w:val="22"/>
          <w:lang w:eastAsia="ar-SA"/>
        </w:rPr>
        <w:t>parterze</w:t>
      </w:r>
      <w:r>
        <w:rPr>
          <w:rFonts w:eastAsia="Times New Roman"/>
          <w:sz w:val="22"/>
          <w:szCs w:val="22"/>
          <w:lang w:eastAsia="ar-SA"/>
        </w:rPr>
        <w:t xml:space="preserve">, składa się z 2 pokoi, kuchni, łazienki z </w:t>
      </w:r>
      <w:proofErr w:type="spellStart"/>
      <w:r>
        <w:rPr>
          <w:rFonts w:eastAsia="Times New Roman"/>
          <w:sz w:val="22"/>
          <w:szCs w:val="22"/>
          <w:lang w:eastAsia="ar-SA"/>
        </w:rPr>
        <w:t>wc</w:t>
      </w:r>
      <w:proofErr w:type="spellEnd"/>
      <w:r>
        <w:rPr>
          <w:rFonts w:eastAsia="Times New Roman"/>
          <w:sz w:val="22"/>
          <w:szCs w:val="22"/>
          <w:lang w:eastAsia="ar-SA"/>
        </w:rPr>
        <w:t xml:space="preserve"> i przedpokoju. Wyposażenie w infrastrukturę techniczną – sieć wodociągowa, elektroenergetyczna, kanalizacyjna, gazowa.</w:t>
      </w:r>
    </w:p>
    <w:p w:rsidR="00135D5C" w:rsidRDefault="00135D5C" w:rsidP="00135D5C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Wykaz niniejszy został sporządzony na okres 21 dni od dnia </w:t>
      </w:r>
      <w:r w:rsidR="00120475">
        <w:rPr>
          <w:rFonts w:eastAsia="Times New Roman"/>
          <w:sz w:val="22"/>
          <w:szCs w:val="22"/>
          <w:lang w:eastAsia="ar-SA"/>
        </w:rPr>
        <w:t>22</w:t>
      </w:r>
      <w:r>
        <w:rPr>
          <w:rFonts w:eastAsia="Times New Roman"/>
          <w:sz w:val="22"/>
          <w:szCs w:val="22"/>
          <w:lang w:eastAsia="ar-SA"/>
        </w:rPr>
        <w:t>-0</w:t>
      </w:r>
      <w:r w:rsidR="00120475"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 xml:space="preserve">-2022 r. do dnia  </w:t>
      </w:r>
      <w:r w:rsidR="00120475">
        <w:rPr>
          <w:rFonts w:eastAsia="Times New Roman"/>
          <w:sz w:val="22"/>
          <w:szCs w:val="22"/>
          <w:lang w:eastAsia="ar-SA"/>
        </w:rPr>
        <w:t>13</w:t>
      </w:r>
      <w:r>
        <w:rPr>
          <w:rFonts w:eastAsia="Times New Roman"/>
          <w:sz w:val="22"/>
          <w:szCs w:val="22"/>
          <w:lang w:eastAsia="ar-SA"/>
        </w:rPr>
        <w:t>-0</w:t>
      </w:r>
      <w:r w:rsidR="00120475"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-2022 r.</w:t>
      </w:r>
    </w:p>
    <w:p w:rsidR="00135D5C" w:rsidRDefault="00135D5C" w:rsidP="00135D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upływie określonego terminu zostanie sporządzony protokół warunków sprzedaży przedmiotowej nieruchomości. Osoby, którym z mocy ustawy o gospodarce nieruchomościami / j. t. Dz. U. z 2021 r., poz. 1899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120475">
        <w:rPr>
          <w:sz w:val="22"/>
          <w:szCs w:val="22"/>
        </w:rPr>
        <w:t>03</w:t>
      </w:r>
      <w:r>
        <w:rPr>
          <w:sz w:val="22"/>
          <w:szCs w:val="22"/>
        </w:rPr>
        <w:t>-</w:t>
      </w:r>
      <w:r w:rsidR="00120475">
        <w:rPr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>-2022 r.</w:t>
      </w:r>
    </w:p>
    <w:p w:rsidR="0086329D" w:rsidRDefault="0086329D"/>
    <w:sectPr w:rsidR="0086329D" w:rsidSect="00135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0"/>
    <w:rsid w:val="00120475"/>
    <w:rsid w:val="00135D5C"/>
    <w:rsid w:val="00256F3E"/>
    <w:rsid w:val="0086329D"/>
    <w:rsid w:val="00E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A2E0-55D9-4485-823E-A456CD1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5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35D5C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5D5C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35D5C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5D5C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35D5C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135D5C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35D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35D5C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13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3</cp:revision>
  <dcterms:created xsi:type="dcterms:W3CDTF">2022-09-16T08:27:00Z</dcterms:created>
  <dcterms:modified xsi:type="dcterms:W3CDTF">2022-09-16T08:40:00Z</dcterms:modified>
</cp:coreProperties>
</file>