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41F60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</w:t>
      </w:r>
      <w:r w:rsidR="002E6A36">
        <w:rPr>
          <w:rFonts w:cs="Times New Roman"/>
        </w:rPr>
        <w:t>PFZ</w:t>
      </w:r>
      <w:r w:rsidRPr="00701668">
        <w:rPr>
          <w:rFonts w:cs="Times New Roman"/>
        </w:rPr>
        <w:t>.271.</w:t>
      </w:r>
      <w:r w:rsidR="00380627">
        <w:rPr>
          <w:rFonts w:cs="Times New Roman"/>
        </w:rPr>
        <w:t>7</w:t>
      </w:r>
      <w:r w:rsidR="00DA138B">
        <w:rPr>
          <w:rFonts w:cs="Times New Roman"/>
        </w:rPr>
        <w:t>.2020</w:t>
      </w:r>
      <w:r w:rsidRPr="00701668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380627">
        <w:rPr>
          <w:rFonts w:cs="Times New Roman"/>
        </w:rPr>
        <w:t>1</w:t>
      </w:r>
      <w:r w:rsidR="0059520B">
        <w:rPr>
          <w:rFonts w:cs="Times New Roman"/>
        </w:rPr>
        <w:t>3</w:t>
      </w:r>
      <w:bookmarkStart w:id="0" w:name="_GoBack"/>
      <w:bookmarkEnd w:id="0"/>
      <w:r w:rsidRPr="00701668">
        <w:rPr>
          <w:rFonts w:cs="Times New Roman"/>
        </w:rPr>
        <w:t>.</w:t>
      </w:r>
      <w:r w:rsidR="00DA138B">
        <w:rPr>
          <w:rFonts w:cs="Times New Roman"/>
        </w:rPr>
        <w:t>0</w:t>
      </w:r>
      <w:r w:rsidR="00380627">
        <w:rPr>
          <w:rFonts w:cs="Times New Roman"/>
        </w:rPr>
        <w:t>5</w:t>
      </w:r>
      <w:r w:rsidRPr="00701668">
        <w:rPr>
          <w:rFonts w:cs="Times New Roman"/>
        </w:rPr>
        <w:t>.20</w:t>
      </w:r>
      <w:r w:rsidR="00DA138B">
        <w:rPr>
          <w:rFonts w:cs="Times New Roman"/>
        </w:rPr>
        <w:t>20</w:t>
      </w:r>
      <w:r w:rsidRPr="00701668">
        <w:rPr>
          <w:rFonts w:cs="Times New Roman"/>
        </w:rPr>
        <w:t xml:space="preserve"> r.</w:t>
      </w:r>
    </w:p>
    <w:p w:rsidR="009A3398" w:rsidRPr="00941F60" w:rsidRDefault="009A3398" w:rsidP="00941F60">
      <w:pPr>
        <w:jc w:val="both"/>
        <w:rPr>
          <w:rFonts w:cs="Times New Roman"/>
          <w:b/>
        </w:rPr>
      </w:pPr>
      <w:r w:rsidRPr="00701668">
        <w:rPr>
          <w:rFonts w:cs="Times New Roman"/>
        </w:rPr>
        <w:t>Dotyczy: Postępowania prowadzonego w tr</w:t>
      </w:r>
      <w:r w:rsidR="00F12653">
        <w:rPr>
          <w:rFonts w:cs="Times New Roman"/>
        </w:rPr>
        <w:t>ybie przetargu nieograniczonego</w:t>
      </w:r>
      <w:r w:rsidRPr="00701668">
        <w:rPr>
          <w:rFonts w:cs="Times New Roman"/>
        </w:rPr>
        <w:t xml:space="preserve"> na </w:t>
      </w:r>
      <w:r w:rsidRPr="00701668">
        <w:rPr>
          <w:rFonts w:cs="Times New Roman"/>
          <w:b/>
        </w:rPr>
        <w:t>„</w:t>
      </w:r>
      <w:r w:rsidR="00DA138B" w:rsidRPr="00DA138B">
        <w:rPr>
          <w:b/>
        </w:rPr>
        <w:t>Budowa sali gimnastycznej przy Szkole Podstawowej w Wawrochach</w:t>
      </w:r>
      <w:r w:rsidRPr="009A3398">
        <w:rPr>
          <w:rFonts w:cs="Times New Roman"/>
          <w:b/>
        </w:rPr>
        <w:t>”</w:t>
      </w:r>
    </w:p>
    <w:p w:rsidR="009A3398" w:rsidRPr="00701668" w:rsidRDefault="002E6A36" w:rsidP="009A3398">
      <w:pPr>
        <w:ind w:firstLine="708"/>
        <w:jc w:val="both"/>
        <w:rPr>
          <w:rFonts w:cs="Times New Roman"/>
        </w:rPr>
      </w:pPr>
      <w:r>
        <w:rPr>
          <w:rFonts w:cs="Times New Roman"/>
        </w:rPr>
        <w:t>W związku z przesłanym</w:t>
      </w:r>
      <w:r w:rsidR="00087CD5">
        <w:rPr>
          <w:rFonts w:cs="Times New Roman"/>
        </w:rPr>
        <w:t>i</w:t>
      </w:r>
      <w:r w:rsidR="009A3398" w:rsidRPr="00701668">
        <w:rPr>
          <w:rFonts w:cs="Times New Roman"/>
        </w:rPr>
        <w:t xml:space="preserve"> pytani</w:t>
      </w:r>
      <w:r w:rsidR="00087CD5">
        <w:rPr>
          <w:rFonts w:cs="Times New Roman"/>
        </w:rPr>
        <w:t>ami</w:t>
      </w:r>
      <w:r w:rsidR="009A3398" w:rsidRPr="00701668">
        <w:rPr>
          <w:rFonts w:cs="Times New Roman"/>
        </w:rPr>
        <w:t xml:space="preserve"> do zapisów Specyfikacji Istotnych Warunków Zamówienia, Zamawiający zgodnie z art. 38 ustawy z dnia 29 stycznia 2004 r. Prawo zamówień publicznych (t. j. Dz. U. z 201</w:t>
      </w:r>
      <w:r w:rsidR="00DA138B">
        <w:rPr>
          <w:rFonts w:cs="Times New Roman"/>
        </w:rPr>
        <w:t>9</w:t>
      </w:r>
      <w:r w:rsidR="009A3398" w:rsidRPr="00701668">
        <w:rPr>
          <w:rFonts w:cs="Times New Roman"/>
        </w:rPr>
        <w:t xml:space="preserve"> r., poz. 1</w:t>
      </w:r>
      <w:r w:rsidR="00DA138B">
        <w:rPr>
          <w:rFonts w:cs="Times New Roman"/>
        </w:rPr>
        <w:t>843</w:t>
      </w:r>
      <w:r w:rsidR="009A3398" w:rsidRPr="00701668">
        <w:rPr>
          <w:rFonts w:cs="Times New Roman"/>
        </w:rPr>
        <w:t xml:space="preserve"> z </w:t>
      </w:r>
      <w:proofErr w:type="spellStart"/>
      <w:r w:rsidR="009A3398" w:rsidRPr="00701668">
        <w:rPr>
          <w:rFonts w:cs="Times New Roman"/>
        </w:rPr>
        <w:t>późn</w:t>
      </w:r>
      <w:proofErr w:type="spellEnd"/>
      <w:r w:rsidR="009A3398" w:rsidRPr="00701668">
        <w:rPr>
          <w:rFonts w:cs="Times New Roman"/>
        </w:rPr>
        <w:t>. zm.),  udziela odpowiedzi na przesłane pytani</w:t>
      </w:r>
      <w:r w:rsidR="00DA138B">
        <w:rPr>
          <w:rFonts w:cs="Times New Roman"/>
        </w:rPr>
        <w:t>a</w:t>
      </w:r>
      <w:r w:rsidR="009A3398" w:rsidRPr="00701668">
        <w:rPr>
          <w:rFonts w:cs="Times New Roman"/>
        </w:rPr>
        <w:t>:</w:t>
      </w:r>
    </w:p>
    <w:p w:rsidR="000768C0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380627" w:rsidRPr="00380627" w:rsidRDefault="00380627" w:rsidP="00B65E2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380627">
        <w:rPr>
          <w:b/>
          <w:sz w:val="22"/>
          <w:szCs w:val="22"/>
          <w:u w:val="single"/>
        </w:rPr>
        <w:t>Pytanie nr 1:</w:t>
      </w:r>
    </w:p>
    <w:p w:rsidR="00380627" w:rsidRPr="00380627" w:rsidRDefault="00380627" w:rsidP="00B65E24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 w:rsidRPr="00380627">
        <w:rPr>
          <w:sz w:val="22"/>
          <w:szCs w:val="22"/>
        </w:rPr>
        <w:t xml:space="preserve">1. „3) </w:t>
      </w:r>
      <w:r w:rsidRPr="00380627">
        <w:rPr>
          <w:b/>
          <w:bCs/>
          <w:sz w:val="22"/>
          <w:szCs w:val="22"/>
          <w:u w:val="single"/>
        </w:rPr>
        <w:t>wykaz robót budowlanych</w:t>
      </w:r>
      <w:r w:rsidRPr="00380627">
        <w:rPr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– w tym okresie, co najmniej 1 robotę budowlaną polegającą na budowie budynku kubaturowego o kubaturze nie mniejszej niż 2500 m</w:t>
      </w:r>
      <w:r w:rsidRPr="00380627">
        <w:rPr>
          <w:sz w:val="22"/>
          <w:szCs w:val="22"/>
          <w:vertAlign w:val="superscript"/>
        </w:rPr>
        <w:t>3</w:t>
      </w:r>
      <w:r w:rsidRPr="00380627">
        <w:rPr>
          <w:sz w:val="22"/>
          <w:szCs w:val="22"/>
        </w:rPr>
        <w:t xml:space="preserve"> i wartości nie mniejszej niż 800 tys. z (należy przez to rozumieć budowę w rozumieniu ustawy z dnia 7 lipca 1994 r. Prawo budowlane (t. j. Dz. U. z 2018 r., poz. 1202, z </w:t>
      </w:r>
      <w:proofErr w:type="spellStart"/>
      <w:r w:rsidRPr="00380627">
        <w:rPr>
          <w:sz w:val="22"/>
          <w:szCs w:val="22"/>
        </w:rPr>
        <w:t>późn</w:t>
      </w:r>
      <w:proofErr w:type="spellEnd"/>
      <w:r w:rsidRPr="00380627">
        <w:rPr>
          <w:sz w:val="22"/>
          <w:szCs w:val="22"/>
        </w:rPr>
        <w:t>. zm.)); (załącznik nr 4 do SIWZ)” – W nawiązaniu do powyższego zapisu proszę o odpowiedź czy zrealizowana budowa przez Oferenta : „Budowa Zespołu Budynków Jednorodzinnych w Zabudowie Szeregowej (9 segmentów)…” spełni warunek uczestnictwa w postępowaniu – kubatura i kwoty są oczywiście w tej Inwestycji „spełnione”.</w:t>
      </w:r>
    </w:p>
    <w:p w:rsidR="00380627" w:rsidRPr="00B65E24" w:rsidRDefault="00380627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 Nie spełni.</w:t>
      </w:r>
    </w:p>
    <w:p w:rsid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80627" w:rsidRP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0627">
        <w:rPr>
          <w:rFonts w:ascii="Arial" w:hAnsi="Arial" w:cs="Arial"/>
          <w:b/>
          <w:sz w:val="20"/>
          <w:szCs w:val="20"/>
          <w:u w:val="single"/>
        </w:rPr>
        <w:t>Pytanie nr 2:</w:t>
      </w:r>
    </w:p>
    <w:p w:rsidR="00380627" w:rsidRDefault="00380627" w:rsidP="00380627">
      <w:pPr>
        <w:rPr>
          <w:rFonts w:ascii="Arial" w:hAnsi="Arial" w:cs="Arial"/>
        </w:rPr>
      </w:pPr>
      <w:r w:rsidRPr="00380627">
        <w:rPr>
          <w:rFonts w:ascii="Arial" w:hAnsi="Arial" w:cs="Arial"/>
          <w:b/>
          <w:sz w:val="20"/>
          <w:szCs w:val="20"/>
        </w:rPr>
        <w:t xml:space="preserve">2. </w:t>
      </w:r>
      <w:r w:rsidRPr="00380627">
        <w:rPr>
          <w:rFonts w:ascii="Arial" w:hAnsi="Arial" w:cs="Arial"/>
        </w:rPr>
        <w:t>Proszę o wyjaśnienie formularza : Załącznik nr 7 – Firma Budowlana, Ogólnobudowlana – Generalny Wykonawca zazwyczaj nie zatrudnia pracowników z branż sanitarnych, elektrycznych, teletechnicznych, czy np. fachowców od realizacji np. nawierzchni sportowych - na umowę o pracę. Czy treść formularza jest właściwa i zweryfikowana przez przedstawicieli Zamawiającego ? Przytaczam poniżej : Art. 29 ust. 3a u</w:t>
      </w:r>
      <w:r>
        <w:rPr>
          <w:rFonts w:ascii="Arial" w:hAnsi="Arial" w:cs="Arial"/>
        </w:rPr>
        <w:t>stawy Prawo Zamówień Publicznych</w:t>
      </w:r>
    </w:p>
    <w:p w:rsidR="00380627" w:rsidRDefault="00380627" w:rsidP="003806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3a. Zamawiający określa w opisie przedmiotu zamówienia na usługi lub roboty budowlane wymagania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 r. – Kodeks pracy (Dz. U. z 2019 r. poz. 1040, 1043 i 1495).</w:t>
      </w:r>
    </w:p>
    <w:p w:rsidR="00380627" w:rsidRDefault="00380627" w:rsidP="00380627">
      <w:pPr>
        <w:spacing w:after="0" w:line="360" w:lineRule="auto"/>
        <w:jc w:val="both"/>
        <w:rPr>
          <w:rFonts w:ascii="Arial" w:hAnsi="Arial" w:cs="Arial"/>
        </w:rPr>
      </w:pPr>
    </w:p>
    <w:p w:rsidR="000A4661" w:rsidRDefault="00380627" w:rsidP="000A4661">
      <w:pPr>
        <w:spacing w:after="0" w:line="360" w:lineRule="auto"/>
        <w:jc w:val="both"/>
        <w:rPr>
          <w:rFonts w:ascii="Arial" w:hAnsi="Arial" w:cs="Arial"/>
          <w:b/>
        </w:rPr>
      </w:pPr>
      <w:r w:rsidRPr="00380627">
        <w:rPr>
          <w:rFonts w:ascii="Arial" w:hAnsi="Arial" w:cs="Arial"/>
          <w:b/>
        </w:rPr>
        <w:t xml:space="preserve">Odpowiedź: Użyte w pytaniu sformułowanie „zazwyczaj nie zatrudnia” sugeruje samo w sobie, że na rynku funkcjonują </w:t>
      </w:r>
      <w:r w:rsidR="00F26543">
        <w:rPr>
          <w:rFonts w:ascii="Arial" w:hAnsi="Arial" w:cs="Arial"/>
          <w:b/>
        </w:rPr>
        <w:t xml:space="preserve">również </w:t>
      </w:r>
      <w:r w:rsidRPr="00380627">
        <w:rPr>
          <w:rFonts w:ascii="Arial" w:hAnsi="Arial" w:cs="Arial"/>
          <w:b/>
        </w:rPr>
        <w:t xml:space="preserve">podmioty, które spełniają wymogi wskazane </w:t>
      </w:r>
      <w:r w:rsidRPr="00380627">
        <w:rPr>
          <w:rFonts w:ascii="Arial" w:hAnsi="Arial" w:cs="Arial"/>
          <w:b/>
        </w:rPr>
        <w:lastRenderedPageBreak/>
        <w:t xml:space="preserve">przez Ustawodawcę </w:t>
      </w:r>
      <w:r w:rsidR="000A4661">
        <w:rPr>
          <w:rFonts w:ascii="Arial" w:hAnsi="Arial" w:cs="Arial"/>
          <w:b/>
        </w:rPr>
        <w:t>wynikające z</w:t>
      </w:r>
      <w:r w:rsidRPr="00380627">
        <w:rPr>
          <w:rFonts w:ascii="Arial" w:hAnsi="Arial" w:cs="Arial"/>
          <w:b/>
        </w:rPr>
        <w:t xml:space="preserve"> art. 29 ust. 3a</w:t>
      </w:r>
      <w:r w:rsidRPr="00380627">
        <w:rPr>
          <w:rFonts w:ascii="Arial" w:hAnsi="Arial" w:cs="Arial"/>
          <w:b/>
          <w:sz w:val="20"/>
          <w:szCs w:val="20"/>
        </w:rPr>
        <w:t xml:space="preserve"> </w:t>
      </w:r>
      <w:r w:rsidRPr="00380627">
        <w:rPr>
          <w:rFonts w:ascii="Arial" w:hAnsi="Arial" w:cs="Arial"/>
          <w:b/>
        </w:rPr>
        <w:t xml:space="preserve">ustawy z dnia 29 stycznia 2004 r. Prawo zamówień publicznych (t. j. Dz. U. z 2019 r., poz. 1843 z </w:t>
      </w:r>
      <w:proofErr w:type="spellStart"/>
      <w:r w:rsidRPr="00380627">
        <w:rPr>
          <w:rFonts w:ascii="Arial" w:hAnsi="Arial" w:cs="Arial"/>
          <w:b/>
        </w:rPr>
        <w:t>późn</w:t>
      </w:r>
      <w:proofErr w:type="spellEnd"/>
      <w:r w:rsidRPr="00380627">
        <w:rPr>
          <w:rFonts w:ascii="Arial" w:hAnsi="Arial" w:cs="Arial"/>
          <w:b/>
        </w:rPr>
        <w:t>. zm.)</w:t>
      </w:r>
      <w:r w:rsidR="000A4661">
        <w:rPr>
          <w:rFonts w:ascii="Arial" w:hAnsi="Arial" w:cs="Arial"/>
          <w:b/>
        </w:rPr>
        <w:t xml:space="preserve">. </w:t>
      </w:r>
    </w:p>
    <w:p w:rsidR="000A4661" w:rsidRPr="000A4661" w:rsidRDefault="00D737E7" w:rsidP="000A4661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380627">
        <w:rPr>
          <w:rFonts w:ascii="Arial" w:hAnsi="Arial" w:cs="Arial"/>
          <w:b/>
          <w:sz w:val="20"/>
          <w:szCs w:val="20"/>
        </w:rPr>
        <w:tab/>
      </w:r>
      <w:r w:rsidR="000A4661" w:rsidRPr="000A4661">
        <w:rPr>
          <w:rFonts w:ascii="Arial" w:hAnsi="Arial" w:cs="Arial"/>
          <w:b/>
          <w:szCs w:val="20"/>
        </w:rPr>
        <w:t xml:space="preserve">Obowiązek zamawiającego określania w opisie przedmiotu zamówienia na usługi lub roboty budowlane wymagania zatrudnienia przez wykonawcę lub podwykonawcę na podstawie umowy o pracę osób wykonujących wskazane przez zamawiającego czynności w zakresie realizacji zamówienia, jeżeli wykonanie tych czynności polega na wykonywaniu pracy uregulowany jest w art. 29 ust. 3a ustawy </w:t>
      </w:r>
      <w:proofErr w:type="spellStart"/>
      <w:r w:rsidR="000A4661" w:rsidRPr="000A4661">
        <w:rPr>
          <w:rFonts w:ascii="Arial" w:hAnsi="Arial" w:cs="Arial"/>
          <w:b/>
          <w:szCs w:val="20"/>
        </w:rPr>
        <w:t>Pzp</w:t>
      </w:r>
      <w:proofErr w:type="spellEnd"/>
      <w:r w:rsidR="000A4661" w:rsidRPr="000A4661">
        <w:rPr>
          <w:rFonts w:ascii="Arial" w:hAnsi="Arial" w:cs="Arial"/>
          <w:b/>
          <w:szCs w:val="20"/>
        </w:rPr>
        <w:t xml:space="preserve">. Ściśle z art. 29 ust. 3a ustawy </w:t>
      </w:r>
      <w:proofErr w:type="spellStart"/>
      <w:r w:rsidR="000A4661" w:rsidRPr="000A4661">
        <w:rPr>
          <w:rFonts w:ascii="Arial" w:hAnsi="Arial" w:cs="Arial"/>
          <w:b/>
          <w:szCs w:val="20"/>
        </w:rPr>
        <w:t>Pzp</w:t>
      </w:r>
      <w:proofErr w:type="spellEnd"/>
      <w:r w:rsidR="000A4661" w:rsidRPr="000A4661">
        <w:rPr>
          <w:rFonts w:ascii="Arial" w:hAnsi="Arial" w:cs="Arial"/>
          <w:b/>
          <w:szCs w:val="20"/>
        </w:rPr>
        <w:t xml:space="preserve"> koreluje brzmienie art. 36 ust. 2 pkt 8a) ustawy </w:t>
      </w:r>
      <w:proofErr w:type="spellStart"/>
      <w:r w:rsidR="000A4661" w:rsidRPr="000A4661">
        <w:rPr>
          <w:rFonts w:ascii="Arial" w:hAnsi="Arial" w:cs="Arial"/>
          <w:b/>
          <w:szCs w:val="20"/>
        </w:rPr>
        <w:t>Pzp</w:t>
      </w:r>
      <w:proofErr w:type="spellEnd"/>
      <w:r w:rsidR="000A4661" w:rsidRPr="000A4661">
        <w:rPr>
          <w:rFonts w:ascii="Arial" w:hAnsi="Arial" w:cs="Arial"/>
          <w:b/>
          <w:szCs w:val="20"/>
        </w:rPr>
        <w:t xml:space="preserve">,  zgodnie z którym, gdy zamawiający w opisie przedmiotu zamówienia na usługi lub roboty określi wymagania zatrudnienia na podstawie umowy o pracę osób, które będą wykonywały po stronie wykonawcy czynności wskazane przez zamawiającego, wówczas zamawiający jest zobowiązany w świetle art. 36 ust. 2 pkt 8a) ustawy </w:t>
      </w:r>
      <w:proofErr w:type="spellStart"/>
      <w:r w:rsidR="000A4661" w:rsidRPr="000A4661">
        <w:rPr>
          <w:rFonts w:ascii="Arial" w:hAnsi="Arial" w:cs="Arial"/>
          <w:b/>
          <w:szCs w:val="20"/>
        </w:rPr>
        <w:t>Pzp</w:t>
      </w:r>
      <w:proofErr w:type="spellEnd"/>
      <w:r w:rsidR="000A4661" w:rsidRPr="000A4661">
        <w:rPr>
          <w:rFonts w:ascii="Arial" w:hAnsi="Arial" w:cs="Arial"/>
          <w:b/>
          <w:szCs w:val="20"/>
        </w:rPr>
        <w:t xml:space="preserve"> do wskazania w specyfikacji istotnych warunków zamówienia w szczególności:</w:t>
      </w:r>
    </w:p>
    <w:p w:rsidR="000A4661" w:rsidRPr="000A4661" w:rsidRDefault="000A4661" w:rsidP="000A4661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0A4661">
        <w:rPr>
          <w:rFonts w:ascii="Arial" w:hAnsi="Arial" w:cs="Arial"/>
          <w:b/>
          <w:szCs w:val="20"/>
        </w:rPr>
        <w:t>1.</w:t>
      </w:r>
      <w:r w:rsidRPr="000A4661">
        <w:rPr>
          <w:rFonts w:ascii="Arial" w:hAnsi="Arial" w:cs="Arial"/>
          <w:b/>
          <w:szCs w:val="20"/>
        </w:rPr>
        <w:tab/>
        <w:t xml:space="preserve">sposobu dokumentowania zatrudnienia osób, o których mowa w art. 29 ust. 3a ustawy </w:t>
      </w:r>
      <w:proofErr w:type="spellStart"/>
      <w:r w:rsidRPr="000A4661">
        <w:rPr>
          <w:rFonts w:ascii="Arial" w:hAnsi="Arial" w:cs="Arial"/>
          <w:b/>
          <w:szCs w:val="20"/>
        </w:rPr>
        <w:t>Pzp</w:t>
      </w:r>
      <w:proofErr w:type="spellEnd"/>
      <w:r w:rsidRPr="000A4661">
        <w:rPr>
          <w:rFonts w:ascii="Arial" w:hAnsi="Arial" w:cs="Arial"/>
          <w:b/>
          <w:szCs w:val="20"/>
        </w:rPr>
        <w:t>;</w:t>
      </w:r>
    </w:p>
    <w:p w:rsidR="000A4661" w:rsidRPr="000A4661" w:rsidRDefault="000A4661" w:rsidP="000A4661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0A4661">
        <w:rPr>
          <w:rFonts w:ascii="Arial" w:hAnsi="Arial" w:cs="Arial"/>
          <w:b/>
          <w:szCs w:val="20"/>
        </w:rPr>
        <w:t>2.</w:t>
      </w:r>
      <w:r w:rsidRPr="000A4661">
        <w:rPr>
          <w:rFonts w:ascii="Arial" w:hAnsi="Arial" w:cs="Arial"/>
          <w:b/>
          <w:szCs w:val="20"/>
        </w:rPr>
        <w:tab/>
        <w:t xml:space="preserve">uprawnienia zamawiającego w zakresie kontroli spełniania przez wykonawcę wymagań, o których mowa w art. 29 ust. 3a ustawy </w:t>
      </w:r>
      <w:proofErr w:type="spellStart"/>
      <w:r w:rsidRPr="000A4661">
        <w:rPr>
          <w:rFonts w:ascii="Arial" w:hAnsi="Arial" w:cs="Arial"/>
          <w:b/>
          <w:szCs w:val="20"/>
        </w:rPr>
        <w:t>Pzp</w:t>
      </w:r>
      <w:proofErr w:type="spellEnd"/>
      <w:r w:rsidRPr="000A4661">
        <w:rPr>
          <w:rFonts w:ascii="Arial" w:hAnsi="Arial" w:cs="Arial"/>
          <w:b/>
          <w:szCs w:val="20"/>
        </w:rPr>
        <w:t>, oraz sankcji z tytułu niespełnienia tych wymagań;</w:t>
      </w:r>
    </w:p>
    <w:p w:rsidR="000A4661" w:rsidRPr="000A4661" w:rsidRDefault="000A4661" w:rsidP="000A4661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0A4661">
        <w:rPr>
          <w:rFonts w:ascii="Arial" w:hAnsi="Arial" w:cs="Arial"/>
          <w:b/>
          <w:szCs w:val="20"/>
        </w:rPr>
        <w:t>3.</w:t>
      </w:r>
      <w:r w:rsidRPr="000A4661">
        <w:rPr>
          <w:rFonts w:ascii="Arial" w:hAnsi="Arial" w:cs="Arial"/>
          <w:b/>
          <w:szCs w:val="20"/>
        </w:rPr>
        <w:tab/>
        <w:t>rodzaju czynności niezbędnych do realizacji zamówienia, których dotyczą wymagania zatrudnienia na podstawie umowy o pracę przez wykonawcę lub podwykonawcę osób wykonujących czynności w trakcie realizacji zamówienia.</w:t>
      </w:r>
    </w:p>
    <w:p w:rsidR="000A4661" w:rsidRDefault="000A4661" w:rsidP="000A4661">
      <w:pPr>
        <w:spacing w:after="0" w:line="360" w:lineRule="auto"/>
        <w:ind w:firstLine="708"/>
        <w:jc w:val="both"/>
        <w:rPr>
          <w:rFonts w:ascii="Arial" w:hAnsi="Arial" w:cs="Arial"/>
          <w:b/>
          <w:szCs w:val="20"/>
        </w:rPr>
      </w:pPr>
      <w:r w:rsidRPr="000A4661">
        <w:rPr>
          <w:rFonts w:ascii="Arial" w:hAnsi="Arial" w:cs="Arial"/>
          <w:b/>
          <w:szCs w:val="20"/>
        </w:rPr>
        <w:t xml:space="preserve">Więcej wyjaśnień na temat istoty przedmiotowych uregulowań można uzyskać m. in. na stronie Urzędu Zamówień Publicznych, np. pod adresem: </w:t>
      </w:r>
      <w:hyperlink r:id="rId8" w:history="1">
        <w:r w:rsidR="0059520B" w:rsidRPr="00435363">
          <w:rPr>
            <w:rStyle w:val="Hipercze"/>
            <w:rFonts w:ascii="Arial" w:hAnsi="Arial" w:cs="Arial"/>
            <w:b/>
            <w:szCs w:val="20"/>
          </w:rPr>
          <w:t>https://www.uzp.gov.pl/baza-wiedzy/interpretacja-przepisow/opinie-archiwalne/opinia-dotyczaca-art.-29-ust.-3a-ustawy-pzp</w:t>
        </w:r>
      </w:hyperlink>
    </w:p>
    <w:p w:rsidR="0059520B" w:rsidRDefault="0059520B" w:rsidP="000A4661">
      <w:pPr>
        <w:spacing w:after="0" w:line="360" w:lineRule="auto"/>
        <w:ind w:firstLine="708"/>
        <w:jc w:val="both"/>
        <w:rPr>
          <w:rFonts w:ascii="Arial" w:hAnsi="Arial" w:cs="Arial"/>
          <w:b/>
          <w:szCs w:val="20"/>
        </w:rPr>
      </w:pPr>
    </w:p>
    <w:p w:rsidR="0059520B" w:rsidRPr="0059520B" w:rsidRDefault="0059520B" w:rsidP="0059520B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59520B">
        <w:rPr>
          <w:rFonts w:ascii="Arial" w:hAnsi="Arial" w:cs="Arial"/>
          <w:b/>
          <w:szCs w:val="20"/>
          <w:u w:val="single"/>
        </w:rPr>
        <w:t>Pytanie nr 3</w:t>
      </w:r>
    </w:p>
    <w:p w:rsidR="0059520B" w:rsidRPr="0059520B" w:rsidRDefault="0059520B" w:rsidP="0059520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59520B">
        <w:rPr>
          <w:rFonts w:ascii="Arial" w:hAnsi="Arial" w:cs="Arial"/>
          <w:szCs w:val="20"/>
        </w:rPr>
        <w:t xml:space="preserve">Proszę o uzupełnienie dokumentacji o „Architekturę”. </w:t>
      </w:r>
    </w:p>
    <w:p w:rsidR="0059520B" w:rsidRDefault="0059520B" w:rsidP="0059520B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:rsidR="00D737E7" w:rsidRPr="0059520B" w:rsidRDefault="0059520B" w:rsidP="00380627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Odpowiedź: Plik ze skanem projektu budowlanego zawierającego m. in. branżę architektoniczną jest dostępny w pliku „Dokumentacja projektowa” pod nazwą WAWROCHY SALA PROJEKT. Należy zapisać plik „Dokumentacja projektowa” na komputerze oraz wypakować pliki tam zawarte za pomocą stosownego programu do obsługi plików w formacie zip.</w:t>
      </w:r>
      <w:r w:rsidR="00D737E7" w:rsidRPr="00380627">
        <w:rPr>
          <w:rFonts w:ascii="Arial" w:hAnsi="Arial" w:cs="Arial"/>
          <w:b/>
          <w:sz w:val="20"/>
          <w:szCs w:val="20"/>
        </w:rPr>
        <w:tab/>
      </w: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768C0" w:rsidRPr="00E125CB" w:rsidRDefault="00093488" w:rsidP="00E125CB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sectPr w:rsidR="000768C0" w:rsidRPr="00E125CB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5C" w:rsidRDefault="004C755C" w:rsidP="00093488">
      <w:pPr>
        <w:spacing w:after="0" w:line="240" w:lineRule="auto"/>
      </w:pPr>
      <w:r>
        <w:separator/>
      </w:r>
    </w:p>
  </w:endnote>
  <w:endnote w:type="continuationSeparator" w:id="0">
    <w:p w:rsidR="004C755C" w:rsidRDefault="004C755C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5C" w:rsidRDefault="004C755C" w:rsidP="00093488">
      <w:pPr>
        <w:spacing w:after="0" w:line="240" w:lineRule="auto"/>
      </w:pPr>
      <w:r>
        <w:separator/>
      </w:r>
    </w:p>
  </w:footnote>
  <w:footnote w:type="continuationSeparator" w:id="0">
    <w:p w:rsidR="004C755C" w:rsidRDefault="004C755C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3232E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2C9D5034"/>
    <w:multiLevelType w:val="hybridMultilevel"/>
    <w:tmpl w:val="DFFC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35F2A"/>
    <w:rsid w:val="00043B4C"/>
    <w:rsid w:val="000768C0"/>
    <w:rsid w:val="00086ECA"/>
    <w:rsid w:val="00087CD5"/>
    <w:rsid w:val="0009111F"/>
    <w:rsid w:val="00093488"/>
    <w:rsid w:val="000A4661"/>
    <w:rsid w:val="000A555A"/>
    <w:rsid w:val="000A7F71"/>
    <w:rsid w:val="000E53A1"/>
    <w:rsid w:val="000F38D9"/>
    <w:rsid w:val="000F7402"/>
    <w:rsid w:val="00106C58"/>
    <w:rsid w:val="00144F4E"/>
    <w:rsid w:val="00154F9F"/>
    <w:rsid w:val="00195A42"/>
    <w:rsid w:val="001B68D3"/>
    <w:rsid w:val="00272E48"/>
    <w:rsid w:val="002A3083"/>
    <w:rsid w:val="002B1EDE"/>
    <w:rsid w:val="002E1129"/>
    <w:rsid w:val="002E6A36"/>
    <w:rsid w:val="0030218A"/>
    <w:rsid w:val="00323CAB"/>
    <w:rsid w:val="00337916"/>
    <w:rsid w:val="003762A9"/>
    <w:rsid w:val="00377AD5"/>
    <w:rsid w:val="00380627"/>
    <w:rsid w:val="003B1011"/>
    <w:rsid w:val="003B21B9"/>
    <w:rsid w:val="003E30DB"/>
    <w:rsid w:val="003F286F"/>
    <w:rsid w:val="00420E75"/>
    <w:rsid w:val="004377C7"/>
    <w:rsid w:val="00441A4A"/>
    <w:rsid w:val="004C755C"/>
    <w:rsid w:val="00503C76"/>
    <w:rsid w:val="00555D62"/>
    <w:rsid w:val="00574D22"/>
    <w:rsid w:val="005836C4"/>
    <w:rsid w:val="0059520B"/>
    <w:rsid w:val="005A0E19"/>
    <w:rsid w:val="005B0F68"/>
    <w:rsid w:val="005D1369"/>
    <w:rsid w:val="00636127"/>
    <w:rsid w:val="00667DD0"/>
    <w:rsid w:val="006739DB"/>
    <w:rsid w:val="006759A8"/>
    <w:rsid w:val="006A1FBB"/>
    <w:rsid w:val="006B5EDF"/>
    <w:rsid w:val="006E5E8A"/>
    <w:rsid w:val="006E6E64"/>
    <w:rsid w:val="00710EE5"/>
    <w:rsid w:val="007210DC"/>
    <w:rsid w:val="00737BC7"/>
    <w:rsid w:val="007A59C0"/>
    <w:rsid w:val="007B1FAD"/>
    <w:rsid w:val="007D40D4"/>
    <w:rsid w:val="007E0BDB"/>
    <w:rsid w:val="007F14CA"/>
    <w:rsid w:val="00864060"/>
    <w:rsid w:val="00866E14"/>
    <w:rsid w:val="008779E9"/>
    <w:rsid w:val="008B2B3D"/>
    <w:rsid w:val="008C49EF"/>
    <w:rsid w:val="008D1D68"/>
    <w:rsid w:val="009247E1"/>
    <w:rsid w:val="00941F60"/>
    <w:rsid w:val="009877B6"/>
    <w:rsid w:val="009A3398"/>
    <w:rsid w:val="00A74FC6"/>
    <w:rsid w:val="00AC1739"/>
    <w:rsid w:val="00AC54E0"/>
    <w:rsid w:val="00AD2CFF"/>
    <w:rsid w:val="00AE5387"/>
    <w:rsid w:val="00AE7ADC"/>
    <w:rsid w:val="00B051F9"/>
    <w:rsid w:val="00B12A93"/>
    <w:rsid w:val="00B53C98"/>
    <w:rsid w:val="00B61183"/>
    <w:rsid w:val="00B65E24"/>
    <w:rsid w:val="00B812E2"/>
    <w:rsid w:val="00C0707C"/>
    <w:rsid w:val="00C50392"/>
    <w:rsid w:val="00CC1338"/>
    <w:rsid w:val="00CC586D"/>
    <w:rsid w:val="00CD5D29"/>
    <w:rsid w:val="00CE5E63"/>
    <w:rsid w:val="00D504FD"/>
    <w:rsid w:val="00D737E7"/>
    <w:rsid w:val="00DA138B"/>
    <w:rsid w:val="00DA234F"/>
    <w:rsid w:val="00DD1863"/>
    <w:rsid w:val="00DD5C75"/>
    <w:rsid w:val="00E11D96"/>
    <w:rsid w:val="00E125CB"/>
    <w:rsid w:val="00EB2043"/>
    <w:rsid w:val="00EF7599"/>
    <w:rsid w:val="00F1139C"/>
    <w:rsid w:val="00F12653"/>
    <w:rsid w:val="00F236CF"/>
    <w:rsid w:val="00F26543"/>
    <w:rsid w:val="00F560E5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interpretacja-przepisow/opinie-archiwalne/opinia-dotyczaca-art.-29-ust.-3a-ustawy-pz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50</cp:revision>
  <cp:lastPrinted>2020-05-08T09:29:00Z</cp:lastPrinted>
  <dcterms:created xsi:type="dcterms:W3CDTF">2018-10-30T07:56:00Z</dcterms:created>
  <dcterms:modified xsi:type="dcterms:W3CDTF">2020-05-13T13:03:00Z</dcterms:modified>
</cp:coreProperties>
</file>