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2" w:rsidRPr="00987FB5" w:rsidRDefault="000619C2" w:rsidP="000619C2">
      <w:pPr>
        <w:pStyle w:val="Nagwek1"/>
        <w:tabs>
          <w:tab w:val="left" w:pos="0"/>
        </w:tabs>
        <w:jc w:val="left"/>
        <w:rPr>
          <w:rFonts w:eastAsia="Times New Roman"/>
          <w:sz w:val="24"/>
          <w:lang w:eastAsia="ar-SA"/>
        </w:rPr>
      </w:pPr>
      <w:r w:rsidRPr="00987FB5">
        <w:rPr>
          <w:rFonts w:eastAsia="Times New Roman"/>
          <w:sz w:val="24"/>
          <w:lang w:eastAsia="ar-SA"/>
        </w:rPr>
        <w:t>RR-MK.6840.13.2019</w:t>
      </w:r>
      <w:r w:rsidR="001A376B" w:rsidRPr="00987FB5">
        <w:rPr>
          <w:rFonts w:eastAsia="Times New Roman"/>
          <w:sz w:val="24"/>
          <w:lang w:eastAsia="ar-SA"/>
        </w:rPr>
        <w:t>.2020</w:t>
      </w:r>
      <w:r w:rsidRPr="00987FB5">
        <w:rPr>
          <w:rFonts w:eastAsia="Times New Roman"/>
          <w:sz w:val="24"/>
          <w:lang w:eastAsia="ar-SA"/>
        </w:rPr>
        <w:t xml:space="preserve">        </w:t>
      </w:r>
      <w:r w:rsidR="00987FB5">
        <w:rPr>
          <w:rFonts w:eastAsia="Times New Roman"/>
          <w:sz w:val="24"/>
          <w:lang w:eastAsia="ar-SA"/>
        </w:rPr>
        <w:t xml:space="preserve">                                    </w:t>
      </w:r>
      <w:bookmarkStart w:id="0" w:name="_GoBack"/>
      <w:bookmarkEnd w:id="0"/>
      <w:r w:rsidRPr="00987FB5"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Szczytno dnia, </w:t>
      </w:r>
      <w:r w:rsidR="001A376B" w:rsidRPr="00987FB5">
        <w:rPr>
          <w:rFonts w:eastAsia="Times New Roman"/>
          <w:sz w:val="24"/>
          <w:lang w:eastAsia="ar-SA"/>
        </w:rPr>
        <w:t>10</w:t>
      </w:r>
      <w:r w:rsidRPr="00987FB5">
        <w:rPr>
          <w:rFonts w:eastAsia="Times New Roman"/>
          <w:sz w:val="24"/>
          <w:lang w:eastAsia="ar-SA"/>
        </w:rPr>
        <w:t>.</w:t>
      </w:r>
      <w:r w:rsidR="001A376B" w:rsidRPr="00987FB5">
        <w:rPr>
          <w:rFonts w:eastAsia="Times New Roman"/>
          <w:sz w:val="24"/>
          <w:lang w:eastAsia="ar-SA"/>
        </w:rPr>
        <w:t>0</w:t>
      </w:r>
      <w:r w:rsidRPr="00987FB5">
        <w:rPr>
          <w:rFonts w:eastAsia="Times New Roman"/>
          <w:sz w:val="24"/>
          <w:lang w:eastAsia="ar-SA"/>
        </w:rPr>
        <w:t>1.20</w:t>
      </w:r>
      <w:r w:rsidR="001A376B" w:rsidRPr="00987FB5">
        <w:rPr>
          <w:rFonts w:eastAsia="Times New Roman"/>
          <w:sz w:val="24"/>
          <w:lang w:eastAsia="ar-SA"/>
        </w:rPr>
        <w:t>20</w:t>
      </w:r>
      <w:r w:rsidRPr="00987FB5">
        <w:rPr>
          <w:rFonts w:eastAsia="Times New Roman"/>
          <w:sz w:val="24"/>
          <w:lang w:eastAsia="ar-SA"/>
        </w:rPr>
        <w:t xml:space="preserve"> r.</w:t>
      </w:r>
    </w:p>
    <w:p w:rsidR="000619C2" w:rsidRDefault="000619C2" w:rsidP="000619C2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1A376B" w:rsidRDefault="001A376B" w:rsidP="001A376B">
      <w:pPr>
        <w:pStyle w:val="Nagwek2"/>
        <w:tabs>
          <w:tab w:val="left" w:pos="0"/>
        </w:tabs>
        <w:rPr>
          <w:rFonts w:eastAsia="Lucida Sans Unicode" w:cs="Tahoma"/>
          <w:b/>
          <w:color w:val="000000"/>
          <w:szCs w:val="28"/>
          <w:lang w:val="en-US" w:bidi="en-US"/>
        </w:rPr>
      </w:pP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Wójt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Gminy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Szczytno</w:t>
      </w:r>
      <w:proofErr w:type="spellEnd"/>
    </w:p>
    <w:p w:rsidR="001A376B" w:rsidRDefault="001A376B" w:rsidP="001A376B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§ 6 pkt 1 Rozporządzenia Rady Ministrów z dnia 14 września 2004 r. w sprawie sposobu i trybu przeprowadzania przetargów oraz rokowań     na zbycie nieruchomości (Dz. U. z 2014 r., poz. 1490) ogłasza przetarg ustny nieograniczony na zbycie n/w nieruchomości:</w:t>
      </w:r>
    </w:p>
    <w:tbl>
      <w:tblPr>
        <w:tblW w:w="13906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1"/>
        <w:gridCol w:w="850"/>
        <w:gridCol w:w="993"/>
        <w:gridCol w:w="1134"/>
        <w:gridCol w:w="1842"/>
        <w:gridCol w:w="3402"/>
        <w:gridCol w:w="1134"/>
        <w:gridCol w:w="1276"/>
        <w:gridCol w:w="1843"/>
      </w:tblGrid>
      <w:tr w:rsidR="00B46C02" w:rsidTr="00B46C02">
        <w:trPr>
          <w:trHeight w:val="13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L.p.</w:t>
            </w: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Cena wywoławcza</w:t>
            </w: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Przeznaczenie w planie zagospodarowania przestrzennego</w:t>
            </w:r>
          </w:p>
          <w:p w:rsidR="00B46C02" w:rsidRPr="00DE1A92" w:rsidRDefault="00B46C02" w:rsidP="0044473B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Pr="00DE1A92" w:rsidRDefault="00B46C02" w:rsidP="0044473B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Forma zbycia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46C0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46C0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 xml:space="preserve">Wadium </w:t>
            </w:r>
          </w:p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 xml:space="preserve">w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zl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46C02" w:rsidRPr="00DE1A9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Termin zagospodarowania nieruchomości</w:t>
            </w:r>
          </w:p>
        </w:tc>
      </w:tr>
      <w:tr w:rsidR="00B46C02" w:rsidTr="00B46C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0,7800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OL1S/00047226/7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170.000,00</w:t>
            </w:r>
          </w:p>
          <w:p w:rsidR="00B46C02" w:rsidRPr="00821BE1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 Zgodnie ze studium uwarunkowań i kierunków zagospodarowania przestrzennego działka położona jest na terenie zabudowy mieszkalnej, zagrodowej oraz usług handlu, gastronomii, kultury, sportu, zdrowia i innych niezbędnych dla funkcji mieszkaniowej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2" w:rsidRDefault="00B46C02" w:rsidP="0044473B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B46C02" w:rsidRPr="00B46C02" w:rsidRDefault="00B46C02" w:rsidP="00B46C02">
            <w:pPr>
              <w:rPr>
                <w:sz w:val="20"/>
                <w:szCs w:val="20"/>
                <w:lang w:eastAsia="ar-SA"/>
              </w:rPr>
            </w:pPr>
          </w:p>
          <w:p w:rsidR="00B46C02" w:rsidRPr="00B46C02" w:rsidRDefault="00B46C02" w:rsidP="00B46C02">
            <w:pPr>
              <w:rPr>
                <w:sz w:val="20"/>
                <w:szCs w:val="20"/>
                <w:lang w:eastAsia="ar-SA"/>
              </w:rPr>
            </w:pPr>
          </w:p>
          <w:p w:rsidR="00B46C02" w:rsidRDefault="00B46C02" w:rsidP="00B46C02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46C02" w:rsidRPr="00B46C02" w:rsidRDefault="00B46C02" w:rsidP="00B46C02">
            <w:pPr>
              <w:jc w:val="center"/>
              <w:rPr>
                <w:sz w:val="20"/>
                <w:szCs w:val="20"/>
                <w:lang w:eastAsia="ar-SA"/>
              </w:rPr>
            </w:pPr>
            <w:r w:rsidRPr="00B46C0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7.000,00</w:t>
            </w:r>
          </w:p>
          <w:p w:rsidR="00B46C02" w:rsidRPr="00B46C02" w:rsidRDefault="00B46C02" w:rsidP="00B46C0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02" w:rsidRPr="00821BE1" w:rsidRDefault="00B46C02" w:rsidP="0044473B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</w:tbl>
    <w:p w:rsidR="000619C2" w:rsidRDefault="000619C2" w:rsidP="000619C2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Kształt działki regularny, zbliżony do wydłużonego trójkąta. Stan zagospodarowania – działka niezabudowana.</w:t>
      </w:r>
    </w:p>
    <w:p w:rsidR="001A376B" w:rsidRDefault="001A376B" w:rsidP="001A376B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</w:p>
    <w:p w:rsidR="001A376B" w:rsidRDefault="001A376B" w:rsidP="001A376B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WARUNKI UCZESTNICTWA W PRZETARGU:</w:t>
      </w:r>
    </w:p>
    <w:p w:rsidR="001A376B" w:rsidRDefault="001A376B" w:rsidP="001A376B">
      <w:pPr>
        <w:numPr>
          <w:ilvl w:val="0"/>
          <w:numId w:val="1"/>
        </w:numPr>
        <w:tabs>
          <w:tab w:val="left" w:pos="21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Wpłata kwoty wadium w wyznaczonym terminie i okazanie dowodu wpłaty podczas przetargu.</w:t>
      </w:r>
    </w:p>
    <w:p w:rsidR="001A376B" w:rsidRDefault="001A376B" w:rsidP="001A376B">
      <w:pPr>
        <w:ind w:left="360"/>
        <w:jc w:val="both"/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</w:pPr>
      <w:r>
        <w:rPr>
          <w:rFonts w:eastAsia="Times New Roman"/>
          <w:i/>
          <w:sz w:val="22"/>
          <w:szCs w:val="22"/>
          <w:lang w:eastAsia="ar-SA"/>
        </w:rPr>
        <w:t xml:space="preserve">Przetarg ustny nieograniczony, zostanie przeprowadzony w dniu </w:t>
      </w:r>
      <w:r w:rsidRPr="001A376B">
        <w:rPr>
          <w:rFonts w:eastAsia="Times New Roman"/>
          <w:b/>
          <w:i/>
          <w:sz w:val="22"/>
          <w:szCs w:val="22"/>
          <w:lang w:eastAsia="ar-SA"/>
        </w:rPr>
        <w:t>20</w:t>
      </w:r>
      <w:r w:rsidRPr="001A376B">
        <w:rPr>
          <w:rFonts w:eastAsia="Times New Roman"/>
          <w:b/>
          <w:bCs/>
          <w:i/>
          <w:sz w:val="22"/>
          <w:szCs w:val="22"/>
          <w:lang w:eastAsia="ar-SA"/>
        </w:rPr>
        <w:t>-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2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-20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20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 xml:space="preserve"> r.  – w sali konferencyjnej Urzędu Gminy Szczytno, ul. Łomżyńska 3,  12-100 Szczytno, godz. 11</w:t>
      </w:r>
      <w:r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  <w:t>00</w:t>
      </w:r>
    </w:p>
    <w:p w:rsidR="001A376B" w:rsidRDefault="001A376B" w:rsidP="001A376B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Osoby zainteresowane uczestnictwem w przetargu ustnym nieograniczonym zobowiązane są do </w:t>
      </w:r>
    </w:p>
    <w:p w:rsidR="001A376B" w:rsidRPr="005A19D3" w:rsidRDefault="001A376B" w:rsidP="001A376B">
      <w:pPr>
        <w:numPr>
          <w:ilvl w:val="0"/>
          <w:numId w:val="2"/>
        </w:numPr>
        <w:tabs>
          <w:tab w:val="left" w:pos="2160"/>
        </w:tabs>
        <w:jc w:val="both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 xml:space="preserve">wpłacenia  w  terminie  do  dnia  </w:t>
      </w:r>
      <w:r>
        <w:rPr>
          <w:rFonts w:eastAsia="Times New Roman"/>
          <w:b/>
          <w:bCs/>
          <w:sz w:val="20"/>
          <w:szCs w:val="20"/>
          <w:lang w:eastAsia="ar-SA"/>
        </w:rPr>
        <w:t>17</w:t>
      </w:r>
      <w:r>
        <w:rPr>
          <w:rFonts w:eastAsia="Times New Roman"/>
          <w:b/>
          <w:bCs/>
          <w:sz w:val="20"/>
          <w:szCs w:val="20"/>
          <w:lang w:eastAsia="ar-SA"/>
        </w:rPr>
        <w:t>-0</w:t>
      </w:r>
      <w:r>
        <w:rPr>
          <w:rFonts w:eastAsia="Times New Roman"/>
          <w:b/>
          <w:bCs/>
          <w:sz w:val="20"/>
          <w:szCs w:val="20"/>
          <w:lang w:eastAsia="ar-SA"/>
        </w:rPr>
        <w:t>2</w:t>
      </w:r>
      <w:r>
        <w:rPr>
          <w:rFonts w:eastAsia="Times New Roman"/>
          <w:b/>
          <w:bCs/>
          <w:sz w:val="20"/>
          <w:szCs w:val="20"/>
          <w:lang w:eastAsia="ar-SA"/>
        </w:rPr>
        <w:t>-20</w:t>
      </w:r>
      <w:r>
        <w:rPr>
          <w:rFonts w:eastAsia="Times New Roman"/>
          <w:b/>
          <w:bCs/>
          <w:sz w:val="20"/>
          <w:szCs w:val="20"/>
          <w:lang w:eastAsia="ar-SA"/>
        </w:rPr>
        <w:t>20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 r.  wadium  w  kwocie podanej w powyższej tabeli. Wpłata wadium na konto: Bank  Spółdzielczy w  Szczytnie, nr konta </w:t>
      </w:r>
      <w:r>
        <w:rPr>
          <w:rFonts w:eastAsia="Times New Roman"/>
          <w:b/>
          <w:sz w:val="20"/>
          <w:szCs w:val="20"/>
          <w:lang w:eastAsia="ar-SA"/>
        </w:rPr>
        <w:t>79 8838 0005 2001 0000 1661 0005 – z dopi</w:t>
      </w:r>
      <w:r>
        <w:rPr>
          <w:rFonts w:eastAsia="Times New Roman"/>
          <w:b/>
          <w:sz w:val="20"/>
          <w:szCs w:val="20"/>
          <w:lang w:eastAsia="ar-SA"/>
        </w:rPr>
        <w:t>skiem: przetarg nieograniczony – Leśny Dwór.</w:t>
      </w:r>
      <w:r>
        <w:rPr>
          <w:rFonts w:eastAsia="Times New Roman"/>
          <w:b/>
          <w:sz w:val="20"/>
          <w:szCs w:val="20"/>
          <w:lang w:eastAsia="ar-SA"/>
        </w:rPr>
        <w:t xml:space="preserve"> </w:t>
      </w:r>
    </w:p>
    <w:p w:rsidR="001A376B" w:rsidRDefault="001A376B" w:rsidP="001A376B">
      <w:pPr>
        <w:pStyle w:val="Tekstpodstawowy31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Nabywca nieruchomości zostanie zawiadomiony o miejscu i terminie zawarcia umowy notarialnej najpóźniej w ciągu 21 dni od daty rozstrzygnięcia przetargu. Jeżeli nabywca nieruchomości  nie stawi się bez  usprawiedliwienia  w Kancelarii Notarialnej w oznaczonym terminie, wówczas odstępujemy od zawarcia umowy, a wpłacone wadium ulega przepadkowi. </w:t>
      </w:r>
    </w:p>
    <w:p w:rsidR="001A376B" w:rsidRDefault="001A376B" w:rsidP="001A376B">
      <w:pPr>
        <w:pStyle w:val="Tekstpodstawowy31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>Koszty zawarcia umowy notarialnej pokrywa nabywca. Osobom, które przetargu  nie wygrają wadium zostanie zwrócone w terminie nieprzekraczającym 3 dni roboczych.</w:t>
      </w:r>
    </w:p>
    <w:p w:rsidR="001A376B" w:rsidRDefault="001A376B" w:rsidP="001A376B">
      <w:pPr>
        <w:jc w:val="both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 xml:space="preserve">Wójt Gminy Szczytno zastrzega sobie prawo odwołania przetargu z uzasadnionej przyczyny. 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Wszelkie dodatkowe informacje są udzielane pod nr telefonu: (089) 623-25-9</w:t>
      </w:r>
      <w:r>
        <w:rPr>
          <w:rFonts w:eastAsia="Times New Roman"/>
          <w:b/>
          <w:i/>
          <w:iCs/>
          <w:sz w:val="20"/>
          <w:szCs w:val="20"/>
          <w:lang w:eastAsia="ar-SA"/>
        </w:rPr>
        <w:t>1.</w:t>
      </w:r>
    </w:p>
    <w:p w:rsidR="001A376B" w:rsidRDefault="001A376B" w:rsidP="000619C2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</w:p>
    <w:sectPr w:rsidR="001A376B" w:rsidSect="00061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9"/>
    <w:rsid w:val="000619C2"/>
    <w:rsid w:val="001A376B"/>
    <w:rsid w:val="003F70E8"/>
    <w:rsid w:val="00422045"/>
    <w:rsid w:val="005905D9"/>
    <w:rsid w:val="00987FB5"/>
    <w:rsid w:val="00B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1972-037D-4A52-AA4E-D8C25243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19C2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619C2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9C2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619C2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61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19C2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619C2"/>
    <w:pPr>
      <w:jc w:val="both"/>
    </w:pPr>
  </w:style>
  <w:style w:type="paragraph" w:customStyle="1" w:styleId="Tekstpodstawowy31">
    <w:name w:val="Tekst podstawowy 31"/>
    <w:basedOn w:val="Normalny"/>
    <w:rsid w:val="001A376B"/>
    <w:pPr>
      <w:jc w:val="both"/>
    </w:pPr>
    <w:rPr>
      <w:rFonts w:eastAsia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B5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2020-01-10T07:50:00Z</cp:lastPrinted>
  <dcterms:created xsi:type="dcterms:W3CDTF">2019-11-28T12:40:00Z</dcterms:created>
  <dcterms:modified xsi:type="dcterms:W3CDTF">2020-01-10T07:52:00Z</dcterms:modified>
</cp:coreProperties>
</file>