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08" w:rsidRDefault="00FE1C08" w:rsidP="00FE1C08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</w:t>
      </w:r>
      <w:r w:rsidR="002622A1">
        <w:rPr>
          <w:rFonts w:eastAsia="Times New Roman"/>
          <w:sz w:val="22"/>
          <w:szCs w:val="22"/>
          <w:lang w:eastAsia="ar-SA"/>
        </w:rPr>
        <w:t>-</w:t>
      </w:r>
      <w:r>
        <w:rPr>
          <w:rFonts w:eastAsia="Times New Roman"/>
          <w:sz w:val="22"/>
          <w:szCs w:val="22"/>
          <w:lang w:eastAsia="ar-SA"/>
        </w:rPr>
        <w:t xml:space="preserve">MK.6845.20.2019                                                                                                                                                                            Szczytno dnia  </w:t>
      </w:r>
      <w:r w:rsidR="006C4B5B">
        <w:rPr>
          <w:rFonts w:eastAsia="Times New Roman"/>
          <w:sz w:val="22"/>
          <w:szCs w:val="22"/>
          <w:lang w:eastAsia="ar-SA"/>
        </w:rPr>
        <w:t>16</w:t>
      </w:r>
      <w:r>
        <w:rPr>
          <w:rFonts w:eastAsia="Times New Roman"/>
          <w:sz w:val="22"/>
          <w:szCs w:val="22"/>
          <w:lang w:eastAsia="ar-SA"/>
        </w:rPr>
        <w:t>.0</w:t>
      </w:r>
      <w:r w:rsidR="006C4B5B">
        <w:rPr>
          <w:rFonts w:eastAsia="Times New Roman"/>
          <w:sz w:val="22"/>
          <w:szCs w:val="22"/>
          <w:lang w:eastAsia="ar-SA"/>
        </w:rPr>
        <w:t>9</w:t>
      </w:r>
      <w:r>
        <w:rPr>
          <w:rFonts w:eastAsia="Times New Roman"/>
          <w:sz w:val="22"/>
          <w:szCs w:val="22"/>
          <w:lang w:eastAsia="ar-SA"/>
        </w:rPr>
        <w:t>.2019 r</w:t>
      </w:r>
      <w:r>
        <w:rPr>
          <w:rFonts w:eastAsia="Times New Roman"/>
          <w:szCs w:val="20"/>
          <w:lang w:eastAsia="ar-SA"/>
        </w:rPr>
        <w:t>.</w:t>
      </w:r>
    </w:p>
    <w:p w:rsidR="00FE1C08" w:rsidRDefault="00FE1C08" w:rsidP="00FE1C08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</w:p>
    <w:p w:rsidR="00FE1C08" w:rsidRDefault="00FE1C08" w:rsidP="00FE1C08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 nieruchomości gruntowych przeznaczonych do oddania w dzierżawę w trybie bezprzetargowym.</w:t>
      </w:r>
    </w:p>
    <w:p w:rsidR="00FE1C08" w:rsidRDefault="00FE1C08" w:rsidP="00FE1C08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(t.</w:t>
      </w:r>
      <w:r>
        <w:rPr>
          <w:rFonts w:eastAsia="Times New Roman"/>
          <w:lang w:eastAsia="ar-SA"/>
        </w:rPr>
        <w:t>j. Dz. U. z 2018 r., poz. 121 z późn.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FE1C08" w:rsidRDefault="00FE1C08" w:rsidP="00FE1C08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201"/>
      </w:tblGrid>
      <w:tr w:rsidR="00FE1C08" w:rsidTr="002D308B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FE1C08" w:rsidRDefault="00FE1C08" w:rsidP="002D308B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FE1C08" w:rsidRDefault="00FE1C08" w:rsidP="002D308B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FE1C08" w:rsidRDefault="00FE1C08" w:rsidP="002D308B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FE1C08" w:rsidRDefault="00FE1C08" w:rsidP="002D308B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FE1C08" w:rsidRDefault="00FE1C08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FE1C08" w:rsidTr="002D30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B710AC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Sedańsk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B710AC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219</w:t>
            </w:r>
          </w:p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B710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9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34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B710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B710AC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  <w:p w:rsidR="00FE1C08" w:rsidRDefault="00B710AC" w:rsidP="00B710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plus 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podat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e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k VAT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23%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FE1C08" w:rsidTr="002D30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Lipowa Góra Zachodnia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1/137</w:t>
            </w:r>
          </w:p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OL1S/00022290/5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B710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425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B710AC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977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zw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3Z – tereny zieleni nieurządzonej.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FE1C08" w:rsidTr="002D30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2D308B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Lipowa Góra Zachodnia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1/2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73</w:t>
            </w:r>
          </w:p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1720D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</w:t>
            </w:r>
            <w:r w:rsidR="001720DC">
              <w:rPr>
                <w:rFonts w:eastAsia="Times New Roman"/>
                <w:sz w:val="20"/>
                <w:szCs w:val="20"/>
                <w:lang w:eastAsia="ar-SA"/>
              </w:rPr>
              <w:t>4398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1720DC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B710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B710AC">
              <w:rPr>
                <w:rFonts w:eastAsia="Times New Roman"/>
                <w:sz w:val="20"/>
                <w:szCs w:val="20"/>
                <w:lang w:eastAsia="ar-SA"/>
              </w:rPr>
              <w:t>0401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6C4B5B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92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23</w:t>
            </w:r>
          </w:p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zw.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1720DC" w:rsidP="001720D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16MN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 xml:space="preserve"> – tereny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zabudowy mieszkaniowej jednorodzinnej</w:t>
            </w:r>
            <w:r w:rsidR="00FE1C08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08" w:rsidRDefault="00FE1C08" w:rsidP="002D308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</w:tbl>
    <w:p w:rsidR="00FE1C08" w:rsidRDefault="00FE1C08" w:rsidP="00FE1C08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FE1C08" w:rsidRDefault="00FE1C08" w:rsidP="00FE1C08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6C4B5B">
        <w:rPr>
          <w:rFonts w:eastAsia="Times New Roman"/>
          <w:sz w:val="20"/>
          <w:szCs w:val="20"/>
          <w:lang w:eastAsia="ar-SA"/>
        </w:rPr>
        <w:t>19</w:t>
      </w:r>
      <w:r>
        <w:rPr>
          <w:rFonts w:eastAsia="Times New Roman"/>
          <w:sz w:val="20"/>
          <w:szCs w:val="20"/>
          <w:lang w:eastAsia="ar-SA"/>
        </w:rPr>
        <w:t>.0</w:t>
      </w:r>
      <w:r w:rsidR="006C4B5B">
        <w:rPr>
          <w:rFonts w:eastAsia="Times New Roman"/>
          <w:sz w:val="20"/>
          <w:szCs w:val="20"/>
          <w:lang w:eastAsia="ar-SA"/>
        </w:rPr>
        <w:t>9</w:t>
      </w:r>
      <w:r>
        <w:rPr>
          <w:rFonts w:eastAsia="Times New Roman"/>
          <w:sz w:val="20"/>
          <w:szCs w:val="20"/>
          <w:lang w:eastAsia="ar-SA"/>
        </w:rPr>
        <w:t>.2019 r. do dnia  1</w:t>
      </w:r>
      <w:r w:rsidR="006C4B5B">
        <w:rPr>
          <w:rFonts w:eastAsia="Times New Roman"/>
          <w:sz w:val="20"/>
          <w:szCs w:val="20"/>
          <w:lang w:eastAsia="ar-SA"/>
        </w:rPr>
        <w:t>0</w:t>
      </w:r>
      <w:r>
        <w:rPr>
          <w:rFonts w:eastAsia="Times New Roman"/>
          <w:sz w:val="20"/>
          <w:szCs w:val="20"/>
          <w:lang w:eastAsia="ar-SA"/>
        </w:rPr>
        <w:t>.</w:t>
      </w:r>
      <w:r w:rsidR="006C4B5B">
        <w:rPr>
          <w:rFonts w:eastAsia="Times New Roman"/>
          <w:sz w:val="20"/>
          <w:szCs w:val="20"/>
          <w:lang w:eastAsia="ar-SA"/>
        </w:rPr>
        <w:t>10</w:t>
      </w:r>
      <w:r>
        <w:rPr>
          <w:rFonts w:eastAsia="Times New Roman"/>
          <w:sz w:val="20"/>
          <w:szCs w:val="20"/>
          <w:lang w:eastAsia="ar-SA"/>
        </w:rPr>
        <w:t>.2019 r.</w:t>
      </w:r>
    </w:p>
    <w:p w:rsidR="00FE1C08" w:rsidRDefault="00FE1C08" w:rsidP="00FE1C08"/>
    <w:p w:rsidR="00FE1C08" w:rsidRDefault="00FE1C08" w:rsidP="00FE1C08"/>
    <w:p w:rsidR="00FE1C08" w:rsidRDefault="00FE1C08" w:rsidP="00FE1C08"/>
    <w:p w:rsidR="00DE6973" w:rsidRDefault="00DE6973" w:rsidP="00DE6973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DE6973" w:rsidRDefault="00DE6973" w:rsidP="00DE6973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DE6973" w:rsidRDefault="00DE6973" w:rsidP="00DE6973"/>
    <w:p w:rsidR="00C4044F" w:rsidRDefault="00C4044F">
      <w:bookmarkStart w:id="0" w:name="_GoBack"/>
      <w:bookmarkEnd w:id="0"/>
    </w:p>
    <w:sectPr w:rsidR="00C4044F" w:rsidSect="00FE1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1E"/>
    <w:rsid w:val="001720DC"/>
    <w:rsid w:val="002622A1"/>
    <w:rsid w:val="0060211E"/>
    <w:rsid w:val="006C4B5B"/>
    <w:rsid w:val="00B710AC"/>
    <w:rsid w:val="00C4044F"/>
    <w:rsid w:val="00DE6973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366DE-0FF2-4D69-8866-E7E0EA49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C0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1C08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E1C08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FE1C08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C08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E1C08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E1C08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0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0DC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2019-09-16T08:49:00Z</cp:lastPrinted>
  <dcterms:created xsi:type="dcterms:W3CDTF">2019-09-16T08:28:00Z</dcterms:created>
  <dcterms:modified xsi:type="dcterms:W3CDTF">2019-09-18T06:20:00Z</dcterms:modified>
</cp:coreProperties>
</file>