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505" w:rsidRDefault="00565A77">
      <w:pPr>
        <w:spacing w:before="146" w:after="0"/>
        <w:jc w:val="center"/>
      </w:pPr>
      <w:r>
        <w:rPr>
          <w:b/>
          <w:color w:val="000000"/>
        </w:rPr>
        <w:t xml:space="preserve">UCHWAŁA Nr </w:t>
      </w:r>
      <w:r w:rsidR="00017475">
        <w:rPr>
          <w:b/>
          <w:color w:val="000000"/>
        </w:rPr>
        <w:t>………………</w:t>
      </w:r>
    </w:p>
    <w:p w:rsidR="00736505" w:rsidRDefault="00565A77">
      <w:pPr>
        <w:spacing w:after="0"/>
        <w:jc w:val="center"/>
      </w:pPr>
      <w:r>
        <w:rPr>
          <w:b/>
          <w:color w:val="000000"/>
        </w:rPr>
        <w:t>RADY GMINY SZCZYTNO</w:t>
      </w:r>
    </w:p>
    <w:p w:rsidR="00736505" w:rsidRDefault="00565A77">
      <w:pPr>
        <w:spacing w:before="80" w:after="0"/>
        <w:jc w:val="center"/>
        <w:rPr>
          <w:color w:val="000000"/>
        </w:rPr>
      </w:pPr>
      <w:r>
        <w:rPr>
          <w:color w:val="000000"/>
        </w:rPr>
        <w:t xml:space="preserve">z dnia </w:t>
      </w:r>
      <w:r w:rsidR="00017475">
        <w:rPr>
          <w:color w:val="000000"/>
        </w:rPr>
        <w:t>…………………………….</w:t>
      </w:r>
      <w:r>
        <w:rPr>
          <w:color w:val="000000"/>
        </w:rPr>
        <w:t xml:space="preserve"> r.</w:t>
      </w:r>
    </w:p>
    <w:p w:rsidR="008F59F5" w:rsidRDefault="008F59F5">
      <w:pPr>
        <w:spacing w:before="80" w:after="0"/>
        <w:jc w:val="center"/>
      </w:pPr>
    </w:p>
    <w:p w:rsidR="00736505" w:rsidRDefault="00565A77">
      <w:pPr>
        <w:spacing w:before="80" w:after="0"/>
        <w:jc w:val="center"/>
        <w:rPr>
          <w:b/>
          <w:color w:val="000000"/>
        </w:rPr>
      </w:pPr>
      <w:r>
        <w:rPr>
          <w:b/>
          <w:color w:val="000000"/>
        </w:rPr>
        <w:t>w sprawie podziału Gminy Szczytno na stałe obwody głosowania, ustalenia ich numerów, granic oraz siedzib obwodowych komisji wyborczych</w:t>
      </w:r>
    </w:p>
    <w:p w:rsidR="008F59F5" w:rsidRDefault="008F59F5">
      <w:pPr>
        <w:spacing w:before="80" w:after="0"/>
        <w:jc w:val="center"/>
      </w:pPr>
    </w:p>
    <w:p w:rsidR="00733F94" w:rsidRDefault="00733F94" w:rsidP="00130082">
      <w:pPr>
        <w:spacing w:after="0" w:line="240" w:lineRule="auto"/>
        <w:rPr>
          <w:color w:val="000000"/>
        </w:rPr>
      </w:pPr>
      <w:r w:rsidRPr="00733F94">
        <w:rPr>
          <w:color w:val="000000"/>
        </w:rPr>
        <w:t xml:space="preserve">Na podstawie art. 18 ust. 2 pkt 15 ustawy z dnia 8 marca 1990 roku o samorządzie gminnym (tekst jedn. - Dz.U. z 2017 r., poz. 1875, z </w:t>
      </w:r>
      <w:proofErr w:type="spellStart"/>
      <w:r w:rsidRPr="00733F94">
        <w:rPr>
          <w:color w:val="000000"/>
        </w:rPr>
        <w:t>późn</w:t>
      </w:r>
      <w:proofErr w:type="spellEnd"/>
      <w:r w:rsidRPr="00733F94">
        <w:rPr>
          <w:color w:val="000000"/>
        </w:rPr>
        <w:t>. zm.), art. 1</w:t>
      </w:r>
      <w:r w:rsidR="0043564C">
        <w:rPr>
          <w:color w:val="000000"/>
        </w:rPr>
        <w:t>3</w:t>
      </w:r>
      <w:r w:rsidRPr="00733F94">
        <w:rPr>
          <w:color w:val="000000"/>
        </w:rPr>
        <w:t xml:space="preserve"> ust. 1 ustawy z dnia z dnia 11 stycznia 2018 r. o zmianie niektórych ustaw w celu zwiększenia udziału obywateli w procesie wybierania, funkcjonowania i kontrolowania niektórych organów publicznych (Dz.U. z 2018 r., poz. 130), w związku z  art. </w:t>
      </w:r>
      <w:r>
        <w:rPr>
          <w:color w:val="000000"/>
        </w:rPr>
        <w:t>12</w:t>
      </w:r>
      <w:r w:rsidRPr="00733F94">
        <w:rPr>
          <w:color w:val="000000"/>
        </w:rPr>
        <w:t xml:space="preserve"> ustawy z dnia 5 stycznia 2011 r. Kodeks wyborczy (tekst jedn. - Dz.U. z 2017 r., poz. 15, z </w:t>
      </w:r>
      <w:proofErr w:type="spellStart"/>
      <w:r w:rsidRPr="00733F94">
        <w:rPr>
          <w:color w:val="000000"/>
        </w:rPr>
        <w:t>późn</w:t>
      </w:r>
      <w:proofErr w:type="spellEnd"/>
      <w:r w:rsidRPr="00733F94">
        <w:rPr>
          <w:color w:val="000000"/>
        </w:rPr>
        <w:t>. zm.) Rada Gminy Szczytno, działając na wniosek Wójta Gminy Szczytno uchwala, co następuje:</w:t>
      </w:r>
    </w:p>
    <w:p w:rsidR="00733F94" w:rsidRDefault="00733F94">
      <w:pPr>
        <w:spacing w:before="26" w:after="240"/>
        <w:rPr>
          <w:color w:val="000000"/>
        </w:rPr>
      </w:pPr>
    </w:p>
    <w:p w:rsidR="00736505" w:rsidRDefault="00565A77" w:rsidP="00130082">
      <w:pPr>
        <w:spacing w:line="240" w:lineRule="auto"/>
      </w:pPr>
      <w:r>
        <w:rPr>
          <w:b/>
        </w:rPr>
        <w:t xml:space="preserve">§  1.  </w:t>
      </w:r>
      <w:r>
        <w:t>Dokonuje się podziału Gminy Szczytno na 11 stałych obwodów głosowania.</w:t>
      </w:r>
    </w:p>
    <w:p w:rsidR="00736505" w:rsidRDefault="00565A77" w:rsidP="00130082">
      <w:pPr>
        <w:spacing w:line="240" w:lineRule="auto"/>
      </w:pPr>
      <w:r>
        <w:rPr>
          <w:b/>
        </w:rPr>
        <w:t xml:space="preserve">§  2.  </w:t>
      </w:r>
      <w:r>
        <w:t>Numery, granice oraz siedziby obwodowych komisji wyborczych określa załącznik do niniejszej uchwały.</w:t>
      </w:r>
    </w:p>
    <w:p w:rsidR="00736505" w:rsidRDefault="00565A77" w:rsidP="00130082">
      <w:pPr>
        <w:spacing w:line="240" w:lineRule="auto"/>
      </w:pPr>
      <w:r>
        <w:rPr>
          <w:b/>
        </w:rPr>
        <w:t xml:space="preserve">§  3.  </w:t>
      </w:r>
      <w:r>
        <w:t>Wykonanie uchwały powierza się Wójtowi Gminy Szczytno.</w:t>
      </w:r>
    </w:p>
    <w:p w:rsidR="00736505" w:rsidRDefault="00565A77" w:rsidP="00130082">
      <w:pPr>
        <w:spacing w:line="240" w:lineRule="auto"/>
      </w:pPr>
      <w:r>
        <w:rPr>
          <w:b/>
        </w:rPr>
        <w:t xml:space="preserve">§  4.  </w:t>
      </w:r>
      <w:r>
        <w:t>Uchwała podlega niezwłocznemu przekazaniu Wojewodzie Warmińsko-Mazurskiemu i Komisarzowi Wyborczemu w Olsztynie.</w:t>
      </w:r>
    </w:p>
    <w:p w:rsidR="00736505" w:rsidRDefault="002654E2" w:rsidP="00130082">
      <w:pPr>
        <w:spacing w:line="240" w:lineRule="auto"/>
      </w:pPr>
      <w:r>
        <w:rPr>
          <w:b/>
        </w:rPr>
        <w:t>§  5. </w:t>
      </w:r>
      <w:r w:rsidRPr="002654E2">
        <w:t>1.</w:t>
      </w:r>
      <w:r>
        <w:rPr>
          <w:b/>
        </w:rPr>
        <w:t xml:space="preserve"> </w:t>
      </w:r>
      <w:r>
        <w:t xml:space="preserve">Na ustalenia Rady Gminy Szczytno w sprawach okręgów wyborczych wyborcom, w liczbie co najmniej 15, przysługuje prawo wniesienia skargi do komisarza wyborczego w terminie 5 dni od daty podania do publicznej wiadomości niniejszej uchwały. </w:t>
      </w:r>
      <w:r>
        <w:br/>
      </w:r>
      <w:r>
        <w:rPr>
          <w:b/>
        </w:rPr>
        <w:br/>
      </w:r>
      <w:r w:rsidR="00565A77">
        <w:rPr>
          <w:b/>
        </w:rPr>
        <w:t xml:space="preserve">§  </w:t>
      </w:r>
      <w:r>
        <w:rPr>
          <w:b/>
        </w:rPr>
        <w:t>6</w:t>
      </w:r>
      <w:r w:rsidR="00565A77">
        <w:rPr>
          <w:b/>
        </w:rPr>
        <w:t xml:space="preserve">.  </w:t>
      </w:r>
      <w:r w:rsidR="00565A77">
        <w:t>Uchwała podlega ogłoszeniu w Dz</w:t>
      </w:r>
      <w:r w:rsidR="00130082">
        <w:t>ienniku</w:t>
      </w:r>
      <w:r w:rsidR="00565A77">
        <w:t xml:space="preserve"> Urz</w:t>
      </w:r>
      <w:r w:rsidR="00130082">
        <w:t>ędowym</w:t>
      </w:r>
      <w:r w:rsidR="00565A77">
        <w:t xml:space="preserve"> Woj</w:t>
      </w:r>
      <w:r w:rsidR="00130082">
        <w:t>ewództwa</w:t>
      </w:r>
      <w:r w:rsidR="00565A77">
        <w:t xml:space="preserve"> Warmińsko-Mazurskiego oraz podaniu do publicznej wiadomości w sposób zwyczajowo przyjęty w Gminie Szczytno.</w:t>
      </w:r>
    </w:p>
    <w:p w:rsidR="00130082" w:rsidRDefault="00733F94" w:rsidP="00130082">
      <w:pPr>
        <w:spacing w:before="26" w:after="240" w:line="240" w:lineRule="auto"/>
        <w:rPr>
          <w:color w:val="000000"/>
        </w:rPr>
      </w:pPr>
      <w:r w:rsidRPr="00733F94">
        <w:rPr>
          <w:b/>
          <w:color w:val="000000"/>
        </w:rPr>
        <w:t xml:space="preserve">§ </w:t>
      </w:r>
      <w:r w:rsidR="002654E2">
        <w:rPr>
          <w:b/>
          <w:color w:val="000000"/>
        </w:rPr>
        <w:t>7</w:t>
      </w:r>
      <w:r w:rsidRPr="00733F94">
        <w:rPr>
          <w:b/>
          <w:color w:val="000000"/>
        </w:rPr>
        <w:t>.</w:t>
      </w:r>
      <w:r>
        <w:rPr>
          <w:color w:val="000000"/>
        </w:rPr>
        <w:t xml:space="preserve"> </w:t>
      </w:r>
      <w:r w:rsidR="00130082">
        <w:rPr>
          <w:color w:val="000000"/>
        </w:rPr>
        <w:t>Tracą</w:t>
      </w:r>
      <w:r w:rsidR="00017475" w:rsidRPr="00017475">
        <w:rPr>
          <w:color w:val="000000"/>
        </w:rPr>
        <w:t xml:space="preserve"> moc</w:t>
      </w:r>
      <w:r w:rsidR="00130082">
        <w:rPr>
          <w:color w:val="000000"/>
        </w:rPr>
        <w:t>:</w:t>
      </w:r>
    </w:p>
    <w:p w:rsidR="00733F94" w:rsidRPr="00130082" w:rsidRDefault="00017475" w:rsidP="00130082">
      <w:pPr>
        <w:pStyle w:val="Akapitzlist"/>
        <w:numPr>
          <w:ilvl w:val="0"/>
          <w:numId w:val="2"/>
        </w:numPr>
        <w:spacing w:before="26" w:after="240" w:line="240" w:lineRule="auto"/>
        <w:rPr>
          <w:color w:val="000000"/>
        </w:rPr>
      </w:pPr>
      <w:r w:rsidRPr="00130082">
        <w:rPr>
          <w:color w:val="000000"/>
        </w:rPr>
        <w:t>uchwała nr XXV/199/2012 Rady Gminy Szczytno z dnia 26 października 2012 w sprawie podziału Gminy Szczytno na stałe obwody głosowania, ustalenia ich numerów, granic oraz siedzi</w:t>
      </w:r>
      <w:r w:rsidR="00130082" w:rsidRPr="00130082">
        <w:rPr>
          <w:color w:val="000000"/>
        </w:rPr>
        <w:t>b obwodowych komisji wyborczych,</w:t>
      </w:r>
    </w:p>
    <w:p w:rsidR="00130082" w:rsidRDefault="00130082" w:rsidP="00130082">
      <w:pPr>
        <w:pStyle w:val="Akapitzlist"/>
        <w:numPr>
          <w:ilvl w:val="0"/>
          <w:numId w:val="2"/>
        </w:numPr>
        <w:spacing w:before="26" w:after="240" w:line="240" w:lineRule="auto"/>
      </w:pPr>
      <w:r>
        <w:t>uchwała</w:t>
      </w:r>
      <w:r>
        <w:t xml:space="preserve"> Nr LII/374/2014</w:t>
      </w:r>
      <w:r>
        <w:t xml:space="preserve"> Rady Gminy Szczytno </w:t>
      </w:r>
      <w:r>
        <w:t>z dnia 18 września 2014 r.</w:t>
      </w:r>
      <w:r>
        <w:t xml:space="preserve"> </w:t>
      </w:r>
      <w:r>
        <w:t>w sprawie zmiany uchwały nr XXV/199/2012 Rady Gminy Szczytno z dnia 26 października 2012 r. w sprawie podziału Gminy Szczytno na stałe obwody głosowania, ustalenia ich numerów, granic oraz siedzib obwodowych komisji wyborczych</w:t>
      </w:r>
      <w:r>
        <w:t>,</w:t>
      </w:r>
    </w:p>
    <w:p w:rsidR="00130082" w:rsidRDefault="00130082" w:rsidP="00130082">
      <w:pPr>
        <w:pStyle w:val="Akapitzlist"/>
        <w:numPr>
          <w:ilvl w:val="0"/>
          <w:numId w:val="2"/>
        </w:numPr>
        <w:spacing w:before="26" w:after="240" w:line="240" w:lineRule="auto"/>
      </w:pPr>
      <w:r>
        <w:t>uchwała nr</w:t>
      </w:r>
      <w:r>
        <w:t xml:space="preserve"> XXXI/214/2016</w:t>
      </w:r>
      <w:r>
        <w:t xml:space="preserve"> Rady Gminy Szczytno </w:t>
      </w:r>
      <w:r>
        <w:t>z dnia 29 grudnia 2016 r.</w:t>
      </w:r>
      <w:r>
        <w:t xml:space="preserve"> </w:t>
      </w:r>
      <w:r>
        <w:t>w sprawie zmiany uchwały nr XXV/199/2012 Rady Gminy Szczytno z dnia 26 października 2012 r. w sprawie podziału Gminy Szczytno na stałe obwody głosowania, ustalenia ich numerów, granic oraz siedzib obwodowych komisji wyborczych</w:t>
      </w:r>
      <w:r>
        <w:t>.</w:t>
      </w:r>
    </w:p>
    <w:p w:rsidR="00736505" w:rsidRDefault="00565A77" w:rsidP="00130082">
      <w:pPr>
        <w:spacing w:before="26" w:after="240" w:line="240" w:lineRule="auto"/>
      </w:pPr>
      <w:r>
        <w:rPr>
          <w:b/>
          <w:color w:val="000000"/>
        </w:rPr>
        <w:t xml:space="preserve">§  </w:t>
      </w:r>
      <w:r w:rsidR="002654E2">
        <w:rPr>
          <w:b/>
          <w:color w:val="000000"/>
        </w:rPr>
        <w:t>8</w:t>
      </w:r>
      <w:r>
        <w:rPr>
          <w:b/>
          <w:color w:val="000000"/>
        </w:rPr>
        <w:t xml:space="preserve">.  </w:t>
      </w:r>
      <w:r>
        <w:rPr>
          <w:color w:val="000000"/>
        </w:rPr>
        <w:t>Uchwała wchodzi w życie z dniem podjęcia.</w:t>
      </w:r>
    </w:p>
    <w:p w:rsidR="0043564C" w:rsidRDefault="0043564C">
      <w:pPr>
        <w:spacing w:after="0"/>
      </w:pPr>
    </w:p>
    <w:p w:rsidR="00736505" w:rsidRDefault="00565A77">
      <w:pPr>
        <w:spacing w:before="80" w:after="0"/>
        <w:jc w:val="center"/>
      </w:pPr>
      <w:r>
        <w:rPr>
          <w:b/>
          <w:color w:val="000000"/>
        </w:rPr>
        <w:t xml:space="preserve">ZAŁĄCZNIK  </w:t>
      </w:r>
    </w:p>
    <w:p w:rsidR="00736505" w:rsidRDefault="00565A77">
      <w:pPr>
        <w:spacing w:before="25" w:after="0"/>
        <w:jc w:val="center"/>
        <w:rPr>
          <w:b/>
          <w:color w:val="000000"/>
        </w:rPr>
      </w:pPr>
      <w:r>
        <w:rPr>
          <w:b/>
          <w:color w:val="000000"/>
        </w:rPr>
        <w:t>Podział Gminy Szczytno na stałe obwody głosowania, ich numery, granice oraz siedziby obwodowych komisji wyborczych</w:t>
      </w:r>
    </w:p>
    <w:p w:rsidR="00130082" w:rsidRDefault="00130082">
      <w:pPr>
        <w:spacing w:before="25" w:after="0"/>
        <w:jc w:val="center"/>
      </w:pPr>
      <w:bookmarkStart w:id="0" w:name="_GoBack"/>
      <w:bookmarkEnd w:id="0"/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738"/>
        <w:gridCol w:w="2936"/>
        <w:gridCol w:w="4268"/>
      </w:tblGrid>
      <w:tr w:rsidR="00736505">
        <w:trPr>
          <w:trHeight w:val="45"/>
          <w:tblCellSpacing w:w="0" w:type="auto"/>
        </w:trPr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6505" w:rsidRDefault="00565A77">
            <w:pPr>
              <w:spacing w:after="0"/>
              <w:jc w:val="center"/>
            </w:pPr>
            <w:r>
              <w:rPr>
                <w:b/>
                <w:color w:val="000000"/>
              </w:rPr>
              <w:t>Numer stałego obwodu głosowania</w:t>
            </w:r>
          </w:p>
        </w:tc>
        <w:tc>
          <w:tcPr>
            <w:tcW w:w="399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6505" w:rsidRDefault="00565A77">
            <w:pPr>
              <w:spacing w:after="0"/>
              <w:jc w:val="center"/>
            </w:pPr>
            <w:r>
              <w:rPr>
                <w:b/>
                <w:color w:val="000000"/>
              </w:rPr>
              <w:t>Granice stałego obwodu głosowania</w:t>
            </w:r>
          </w:p>
        </w:tc>
        <w:tc>
          <w:tcPr>
            <w:tcW w:w="612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6505" w:rsidRDefault="00565A77">
            <w:pPr>
              <w:spacing w:after="0"/>
              <w:jc w:val="center"/>
            </w:pPr>
            <w:r>
              <w:rPr>
                <w:b/>
                <w:color w:val="000000"/>
              </w:rPr>
              <w:t>Siedziba obwodowej komisji wyborczej</w:t>
            </w:r>
          </w:p>
        </w:tc>
      </w:tr>
      <w:tr w:rsidR="00736505">
        <w:trPr>
          <w:trHeight w:val="45"/>
          <w:tblCellSpacing w:w="0" w:type="auto"/>
        </w:trPr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6505" w:rsidRDefault="00565A77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99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6505" w:rsidRDefault="00565A77">
            <w:pPr>
              <w:spacing w:after="0"/>
              <w:jc w:val="center"/>
            </w:pPr>
            <w:r>
              <w:rPr>
                <w:color w:val="000000"/>
              </w:rPr>
              <w:t>sołectwa: Lipowa Góra Wschodnia, Lemany, Marksewo, Stare Kiejkuty, Zielonka</w:t>
            </w:r>
          </w:p>
        </w:tc>
        <w:tc>
          <w:tcPr>
            <w:tcW w:w="612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6505" w:rsidRDefault="000E4CBC">
            <w:pPr>
              <w:spacing w:after="0"/>
              <w:jc w:val="center"/>
            </w:pPr>
            <w:r>
              <w:rPr>
                <w:color w:val="000000"/>
              </w:rPr>
              <w:t xml:space="preserve">Świetlica wiejska w Lemanach, </w:t>
            </w:r>
            <w:r>
              <w:rPr>
                <w:color w:val="000000"/>
              </w:rPr>
              <w:br/>
              <w:t>Lemany 36 C</w:t>
            </w:r>
          </w:p>
        </w:tc>
      </w:tr>
      <w:tr w:rsidR="00736505">
        <w:trPr>
          <w:trHeight w:val="45"/>
          <w:tblCellSpacing w:w="0" w:type="auto"/>
        </w:trPr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6505" w:rsidRDefault="00565A77">
            <w:pPr>
              <w:spacing w:after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99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6505" w:rsidRDefault="00565A77">
            <w:pPr>
              <w:spacing w:after="0"/>
              <w:jc w:val="center"/>
            </w:pPr>
            <w:r>
              <w:rPr>
                <w:color w:val="000000"/>
              </w:rPr>
              <w:t>Płozy, Wawrochy</w:t>
            </w:r>
          </w:p>
        </w:tc>
        <w:tc>
          <w:tcPr>
            <w:tcW w:w="612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6505" w:rsidRDefault="00565A77">
            <w:pPr>
              <w:spacing w:after="0"/>
              <w:jc w:val="center"/>
            </w:pPr>
            <w:r>
              <w:rPr>
                <w:color w:val="000000"/>
              </w:rPr>
              <w:t>Świetlica wiejska w Płozach, Płozy 37A</w:t>
            </w:r>
          </w:p>
        </w:tc>
      </w:tr>
      <w:tr w:rsidR="00736505">
        <w:trPr>
          <w:trHeight w:val="45"/>
          <w:tblCellSpacing w:w="0" w:type="auto"/>
        </w:trPr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6505" w:rsidRDefault="00565A77">
            <w:pPr>
              <w:spacing w:after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99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6505" w:rsidRDefault="00565A77">
            <w:pPr>
              <w:spacing w:after="0"/>
              <w:jc w:val="center"/>
            </w:pPr>
            <w:r>
              <w:rPr>
                <w:color w:val="000000"/>
              </w:rPr>
              <w:t>osiedle Leśny Dwór, sołectwo Nowe Gizewo</w:t>
            </w:r>
          </w:p>
        </w:tc>
        <w:tc>
          <w:tcPr>
            <w:tcW w:w="612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6505" w:rsidRDefault="00565A77">
            <w:pPr>
              <w:spacing w:after="0"/>
              <w:jc w:val="center"/>
            </w:pPr>
            <w:r>
              <w:rPr>
                <w:color w:val="000000"/>
              </w:rPr>
              <w:t>Świetlica wiejska w Leśnym Dworze,</w:t>
            </w:r>
            <w:r w:rsidR="0043564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Leśny Dwór 54</w:t>
            </w:r>
          </w:p>
        </w:tc>
      </w:tr>
      <w:tr w:rsidR="00736505">
        <w:trPr>
          <w:trHeight w:val="45"/>
          <w:tblCellSpacing w:w="0" w:type="auto"/>
        </w:trPr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6505" w:rsidRDefault="00565A77">
            <w:pPr>
              <w:spacing w:after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99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6505" w:rsidRDefault="00565A77">
            <w:pPr>
              <w:spacing w:after="0"/>
              <w:jc w:val="center"/>
            </w:pPr>
            <w:r>
              <w:rPr>
                <w:color w:val="000000"/>
              </w:rPr>
              <w:t>sołectwa: Dębówko, Jęcznik, Szczycionek</w:t>
            </w:r>
          </w:p>
        </w:tc>
        <w:tc>
          <w:tcPr>
            <w:tcW w:w="612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4CBC" w:rsidRDefault="000E4CBC">
            <w:pPr>
              <w:spacing w:after="0"/>
              <w:jc w:val="center"/>
              <w:rPr>
                <w:color w:val="000000"/>
              </w:rPr>
            </w:pPr>
            <w:r w:rsidRPr="000E4CBC">
              <w:rPr>
                <w:color w:val="000000"/>
              </w:rPr>
              <w:t>Gminne Przedszkole "Jasia i Małgosi" w Lipowcu,</w:t>
            </w:r>
            <w:r>
              <w:rPr>
                <w:color w:val="000000"/>
              </w:rPr>
              <w:t xml:space="preserve"> oddział terenowy w Kamionku, </w:t>
            </w:r>
          </w:p>
          <w:p w:rsidR="00736505" w:rsidRDefault="000E4CBC">
            <w:pPr>
              <w:spacing w:after="0"/>
              <w:jc w:val="center"/>
            </w:pPr>
            <w:r>
              <w:rPr>
                <w:color w:val="000000"/>
              </w:rPr>
              <w:t>Kamionek 1</w:t>
            </w:r>
          </w:p>
        </w:tc>
      </w:tr>
      <w:tr w:rsidR="00736505">
        <w:trPr>
          <w:trHeight w:val="45"/>
          <w:tblCellSpacing w:w="0" w:type="auto"/>
        </w:trPr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6505" w:rsidRDefault="00565A77">
            <w:pPr>
              <w:spacing w:after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99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6505" w:rsidRDefault="00565A77">
            <w:pPr>
              <w:spacing w:after="0"/>
              <w:jc w:val="center"/>
            </w:pPr>
            <w:r>
              <w:rPr>
                <w:color w:val="000000"/>
              </w:rPr>
              <w:t>sołectwa: Korpele, Sędańsk, Sasek Mały, Sasek Wielki, Siódmak</w:t>
            </w:r>
          </w:p>
        </w:tc>
        <w:tc>
          <w:tcPr>
            <w:tcW w:w="612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6505" w:rsidRDefault="00565A77" w:rsidP="00130082">
            <w:pPr>
              <w:spacing w:after="0"/>
              <w:jc w:val="center"/>
            </w:pPr>
            <w:r>
              <w:rPr>
                <w:color w:val="000000"/>
              </w:rPr>
              <w:t xml:space="preserve">Gminne Przedszkole w Nowinach, </w:t>
            </w:r>
            <w:r w:rsidR="00130082">
              <w:rPr>
                <w:color w:val="000000"/>
              </w:rPr>
              <w:t>o</w:t>
            </w:r>
            <w:r>
              <w:rPr>
                <w:color w:val="000000"/>
              </w:rPr>
              <w:t xml:space="preserve">ddział </w:t>
            </w:r>
            <w:r w:rsidR="00130082">
              <w:rPr>
                <w:color w:val="000000"/>
              </w:rPr>
              <w:t>t</w:t>
            </w:r>
            <w:r>
              <w:rPr>
                <w:color w:val="000000"/>
              </w:rPr>
              <w:t>erenowy w Szczytnie, ul. Łomżyńska 3</w:t>
            </w:r>
          </w:p>
        </w:tc>
      </w:tr>
      <w:tr w:rsidR="00736505">
        <w:trPr>
          <w:trHeight w:val="45"/>
          <w:tblCellSpacing w:w="0" w:type="auto"/>
        </w:trPr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6505" w:rsidRDefault="00565A77">
            <w:pPr>
              <w:spacing w:after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99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6505" w:rsidRDefault="00565A77">
            <w:pPr>
              <w:spacing w:after="0"/>
              <w:jc w:val="center"/>
            </w:pPr>
            <w:r>
              <w:rPr>
                <w:color w:val="000000"/>
              </w:rPr>
              <w:t>sołectwa: Lipowiec, Gawrzyjałki, Niedźwiedzie</w:t>
            </w:r>
          </w:p>
        </w:tc>
        <w:tc>
          <w:tcPr>
            <w:tcW w:w="612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6505" w:rsidRDefault="00017475">
            <w:pPr>
              <w:spacing w:after="0"/>
              <w:jc w:val="center"/>
            </w:pPr>
            <w:r>
              <w:rPr>
                <w:color w:val="000000"/>
              </w:rPr>
              <w:t>Szkoła Podstawowa</w:t>
            </w:r>
            <w:r w:rsidR="00565A77">
              <w:rPr>
                <w:color w:val="000000"/>
              </w:rPr>
              <w:t xml:space="preserve"> w Lipowcu, </w:t>
            </w:r>
            <w:r>
              <w:rPr>
                <w:color w:val="000000"/>
              </w:rPr>
              <w:br/>
            </w:r>
            <w:r w:rsidR="00565A77">
              <w:rPr>
                <w:color w:val="000000"/>
              </w:rPr>
              <w:t>Lipowiec 48</w:t>
            </w:r>
          </w:p>
        </w:tc>
      </w:tr>
      <w:tr w:rsidR="00736505">
        <w:trPr>
          <w:trHeight w:val="45"/>
          <w:tblCellSpacing w:w="0" w:type="auto"/>
        </w:trPr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6505" w:rsidRDefault="00565A77">
            <w:pPr>
              <w:spacing w:after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99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6505" w:rsidRDefault="00565A77">
            <w:pPr>
              <w:spacing w:after="0"/>
              <w:jc w:val="center"/>
            </w:pPr>
            <w:r>
              <w:rPr>
                <w:color w:val="000000"/>
              </w:rPr>
              <w:t>sołectwa: Nowiny, Szymany</w:t>
            </w:r>
          </w:p>
        </w:tc>
        <w:tc>
          <w:tcPr>
            <w:tcW w:w="612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6505" w:rsidRDefault="00017475">
            <w:pPr>
              <w:spacing w:after="0"/>
              <w:jc w:val="center"/>
            </w:pPr>
            <w:r>
              <w:rPr>
                <w:color w:val="000000"/>
              </w:rPr>
              <w:t>Szkoła Podstawowa</w:t>
            </w:r>
            <w:r w:rsidR="00565A77">
              <w:rPr>
                <w:color w:val="000000"/>
              </w:rPr>
              <w:t xml:space="preserve"> w Szymanach, Szymany 21</w:t>
            </w:r>
          </w:p>
        </w:tc>
      </w:tr>
      <w:tr w:rsidR="00736505">
        <w:trPr>
          <w:trHeight w:val="45"/>
          <w:tblCellSpacing w:w="0" w:type="auto"/>
        </w:trPr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6505" w:rsidRDefault="00565A77">
            <w:pPr>
              <w:spacing w:after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99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6505" w:rsidRDefault="00565A77">
            <w:pPr>
              <w:spacing w:after="0"/>
              <w:jc w:val="center"/>
            </w:pPr>
            <w:r>
              <w:rPr>
                <w:color w:val="000000"/>
              </w:rPr>
              <w:t>sołectwo Olszyny</w:t>
            </w:r>
          </w:p>
        </w:tc>
        <w:tc>
          <w:tcPr>
            <w:tcW w:w="612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6505" w:rsidRDefault="00017475" w:rsidP="00017475">
            <w:pPr>
              <w:spacing w:after="0"/>
              <w:jc w:val="center"/>
            </w:pPr>
            <w:r>
              <w:rPr>
                <w:color w:val="000000"/>
              </w:rPr>
              <w:t xml:space="preserve">Szkoła Podstawowa </w:t>
            </w:r>
            <w:r w:rsidR="00565A77">
              <w:rPr>
                <w:color w:val="000000"/>
              </w:rPr>
              <w:t>w Olszynach,</w:t>
            </w:r>
            <w:r>
              <w:rPr>
                <w:color w:val="000000"/>
              </w:rPr>
              <w:br/>
            </w:r>
            <w:r w:rsidR="00565A77">
              <w:rPr>
                <w:color w:val="000000"/>
              </w:rPr>
              <w:t>Olszyny 30</w:t>
            </w:r>
          </w:p>
        </w:tc>
      </w:tr>
      <w:tr w:rsidR="00736505">
        <w:trPr>
          <w:trHeight w:val="45"/>
          <w:tblCellSpacing w:w="0" w:type="auto"/>
        </w:trPr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6505" w:rsidRDefault="00565A77">
            <w:pPr>
              <w:spacing w:after="0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99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6505" w:rsidRDefault="00565A77">
            <w:pPr>
              <w:spacing w:after="0"/>
              <w:jc w:val="center"/>
            </w:pPr>
            <w:r>
              <w:rPr>
                <w:color w:val="000000"/>
              </w:rPr>
              <w:t>sołectwo Lipowa Góra Zachodnia</w:t>
            </w:r>
          </w:p>
        </w:tc>
        <w:tc>
          <w:tcPr>
            <w:tcW w:w="612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6505" w:rsidRDefault="00565A77">
            <w:pPr>
              <w:spacing w:after="0"/>
              <w:jc w:val="center"/>
            </w:pPr>
            <w:r>
              <w:rPr>
                <w:color w:val="000000"/>
              </w:rPr>
              <w:t>Zakład Gospodarki Komunalnej i Mieszkaniowej w Kamionku, Kamionek 25</w:t>
            </w:r>
          </w:p>
        </w:tc>
      </w:tr>
      <w:tr w:rsidR="00736505">
        <w:trPr>
          <w:trHeight w:val="45"/>
          <w:tblCellSpacing w:w="0" w:type="auto"/>
        </w:trPr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6505" w:rsidRDefault="00565A77">
            <w:pPr>
              <w:spacing w:after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399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6505" w:rsidRDefault="00565A77">
            <w:pPr>
              <w:spacing w:after="0"/>
              <w:jc w:val="center"/>
            </w:pPr>
            <w:r>
              <w:rPr>
                <w:color w:val="000000"/>
              </w:rPr>
              <w:t>sołectwa: Czarkowy Grąd, Małdaniec, Piecuchy, Prusowy Borek, Wały, Rudka</w:t>
            </w:r>
          </w:p>
        </w:tc>
        <w:tc>
          <w:tcPr>
            <w:tcW w:w="612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6505" w:rsidRDefault="00565A77">
            <w:pPr>
              <w:spacing w:after="0"/>
              <w:jc w:val="center"/>
            </w:pPr>
            <w:r>
              <w:rPr>
                <w:color w:val="000000"/>
              </w:rPr>
              <w:t>Szkoła Podstawowa w Rudce, Rudka 10</w:t>
            </w:r>
          </w:p>
        </w:tc>
      </w:tr>
      <w:tr w:rsidR="00736505">
        <w:trPr>
          <w:trHeight w:val="45"/>
          <w:tblCellSpacing w:w="0" w:type="auto"/>
        </w:trPr>
        <w:tc>
          <w:tcPr>
            <w:tcW w:w="212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6505" w:rsidRDefault="00565A77">
            <w:pPr>
              <w:spacing w:after="0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399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6505" w:rsidRDefault="00565A77">
            <w:pPr>
              <w:spacing w:after="0"/>
              <w:jc w:val="center"/>
            </w:pPr>
            <w:r>
              <w:rPr>
                <w:color w:val="000000"/>
              </w:rPr>
              <w:t>sołectwa: Trelkowo, Romany</w:t>
            </w:r>
          </w:p>
        </w:tc>
        <w:tc>
          <w:tcPr>
            <w:tcW w:w="612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6505" w:rsidRDefault="00565A77">
            <w:pPr>
              <w:spacing w:after="0"/>
              <w:jc w:val="center"/>
            </w:pPr>
            <w:r>
              <w:rPr>
                <w:color w:val="000000"/>
              </w:rPr>
              <w:t>Niepubliczny Zespół Szkolno-Przedszkolny w Romanach,</w:t>
            </w:r>
            <w:r w:rsidR="0001747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Romany 20B</w:t>
            </w:r>
          </w:p>
        </w:tc>
      </w:tr>
    </w:tbl>
    <w:p w:rsidR="00736505" w:rsidRDefault="00736505">
      <w:pPr>
        <w:spacing w:before="250" w:after="0"/>
      </w:pPr>
    </w:p>
    <w:sectPr w:rsidR="00736505" w:rsidSect="00130082">
      <w:headerReference w:type="default" r:id="rId8"/>
      <w:pgSz w:w="11907" w:h="16839" w:code="9"/>
      <w:pgMar w:top="993" w:right="1440" w:bottom="851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47B" w:rsidRDefault="000B347B" w:rsidP="00017475">
      <w:pPr>
        <w:spacing w:after="0" w:line="240" w:lineRule="auto"/>
      </w:pPr>
      <w:r>
        <w:separator/>
      </w:r>
    </w:p>
  </w:endnote>
  <w:endnote w:type="continuationSeparator" w:id="0">
    <w:p w:rsidR="000B347B" w:rsidRDefault="000B347B" w:rsidP="00017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47B" w:rsidRDefault="000B347B" w:rsidP="00017475">
      <w:pPr>
        <w:spacing w:after="0" w:line="240" w:lineRule="auto"/>
      </w:pPr>
      <w:r>
        <w:separator/>
      </w:r>
    </w:p>
  </w:footnote>
  <w:footnote w:type="continuationSeparator" w:id="0">
    <w:p w:rsidR="000B347B" w:rsidRDefault="000B347B" w:rsidP="00017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475" w:rsidRDefault="00017475">
    <w:pPr>
      <w:pStyle w:val="Nagwek"/>
    </w:pPr>
    <w:r>
      <w:t>Projekt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E251E"/>
    <w:multiLevelType w:val="hybridMultilevel"/>
    <w:tmpl w:val="85DA5E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600D7"/>
    <w:multiLevelType w:val="multilevel"/>
    <w:tmpl w:val="C526000C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505"/>
    <w:rsid w:val="00017475"/>
    <w:rsid w:val="000B347B"/>
    <w:rsid w:val="000E4CBC"/>
    <w:rsid w:val="00130082"/>
    <w:rsid w:val="002654E2"/>
    <w:rsid w:val="0043564C"/>
    <w:rsid w:val="00565A77"/>
    <w:rsid w:val="00581FA4"/>
    <w:rsid w:val="00733F94"/>
    <w:rsid w:val="00736505"/>
    <w:rsid w:val="008F59F5"/>
    <w:rsid w:val="009C38C0"/>
    <w:rsid w:val="00E2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  <w:style w:type="paragraph" w:styleId="Stopka">
    <w:name w:val="footer"/>
    <w:basedOn w:val="Normalny"/>
    <w:link w:val="StopkaZnak"/>
    <w:uiPriority w:val="99"/>
    <w:unhideWhenUsed/>
    <w:rsid w:val="00017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7475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99"/>
    <w:unhideWhenUsed/>
    <w:rsid w:val="001300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  <w:style w:type="paragraph" w:styleId="Stopka">
    <w:name w:val="footer"/>
    <w:basedOn w:val="Normalny"/>
    <w:link w:val="StopkaZnak"/>
    <w:uiPriority w:val="99"/>
    <w:unhideWhenUsed/>
    <w:rsid w:val="00017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7475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99"/>
    <w:unhideWhenUsed/>
    <w:rsid w:val="00130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Maliszewski</dc:creator>
  <cp:lastModifiedBy>power</cp:lastModifiedBy>
  <cp:revision>7</cp:revision>
  <dcterms:created xsi:type="dcterms:W3CDTF">2018-02-12T11:14:00Z</dcterms:created>
  <dcterms:modified xsi:type="dcterms:W3CDTF">2018-03-14T14:03:00Z</dcterms:modified>
</cp:coreProperties>
</file>