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11DA" w:rsidRDefault="006911DA" w:rsidP="006911DA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</w:t>
      </w:r>
    </w:p>
    <w:p w:rsidR="006911DA" w:rsidRDefault="006911DA" w:rsidP="006911DA">
      <w:pPr>
        <w:spacing w:line="360" w:lineRule="auto"/>
        <w:rPr>
          <w:sz w:val="24"/>
          <w:szCs w:val="24"/>
        </w:rPr>
      </w:pPr>
    </w:p>
    <w:p w:rsidR="006911DA" w:rsidRDefault="006911DA" w:rsidP="006911DA">
      <w:pPr>
        <w:spacing w:line="360" w:lineRule="auto"/>
        <w:rPr>
          <w:sz w:val="24"/>
          <w:szCs w:val="24"/>
        </w:rPr>
      </w:pPr>
    </w:p>
    <w:p w:rsidR="00705073" w:rsidRDefault="002852E5" w:rsidP="00705073">
      <w:pPr>
        <w:pStyle w:val="Akapitzlist"/>
        <w:numPr>
          <w:ilvl w:val="0"/>
          <w:numId w:val="1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OBIEKT:  Budowa </w:t>
      </w:r>
      <w:r w:rsidR="00705073">
        <w:rPr>
          <w:sz w:val="24"/>
          <w:szCs w:val="24"/>
        </w:rPr>
        <w:t xml:space="preserve">linii kablowo-napowietrznej </w:t>
      </w:r>
      <w:r>
        <w:rPr>
          <w:sz w:val="24"/>
          <w:szCs w:val="24"/>
        </w:rPr>
        <w:t xml:space="preserve">oświetlenia drogowego w </w:t>
      </w:r>
      <w:r w:rsidR="00705073">
        <w:rPr>
          <w:sz w:val="24"/>
          <w:szCs w:val="24"/>
        </w:rPr>
        <w:t>Olszynach</w:t>
      </w:r>
      <w:r>
        <w:rPr>
          <w:sz w:val="24"/>
          <w:szCs w:val="24"/>
        </w:rPr>
        <w:t xml:space="preserve">  </w:t>
      </w:r>
    </w:p>
    <w:p w:rsidR="002852E5" w:rsidRDefault="00705073" w:rsidP="00705073">
      <w:pPr>
        <w:pStyle w:val="Akapitzlist"/>
        <w:numPr>
          <w:ilvl w:val="0"/>
          <w:numId w:val="1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</w:t>
      </w:r>
      <w:r w:rsidR="002852E5">
        <w:rPr>
          <w:sz w:val="24"/>
          <w:szCs w:val="24"/>
        </w:rPr>
        <w:t>gm. Szczytno</w:t>
      </w:r>
    </w:p>
    <w:p w:rsidR="002852E5" w:rsidRDefault="002852E5" w:rsidP="002852E5">
      <w:pPr>
        <w:pStyle w:val="Akapitzlist"/>
        <w:numPr>
          <w:ilvl w:val="0"/>
          <w:numId w:val="1"/>
        </w:numPr>
        <w:spacing w:line="360" w:lineRule="auto"/>
        <w:rPr>
          <w:sz w:val="24"/>
          <w:szCs w:val="24"/>
        </w:rPr>
      </w:pPr>
    </w:p>
    <w:p w:rsidR="00705073" w:rsidRPr="00705073" w:rsidRDefault="00705073" w:rsidP="00705073">
      <w:pPr>
        <w:pStyle w:val="Akapitzlist"/>
        <w:numPr>
          <w:ilvl w:val="0"/>
          <w:numId w:val="1"/>
        </w:numPr>
        <w:spacing w:line="360" w:lineRule="auto"/>
        <w:rPr>
          <w:sz w:val="24"/>
          <w:szCs w:val="24"/>
        </w:rPr>
      </w:pPr>
      <w:r w:rsidRPr="00705073">
        <w:rPr>
          <w:sz w:val="24"/>
          <w:szCs w:val="24"/>
        </w:rPr>
        <w:t>LOKALIZACJA INWEST</w:t>
      </w:r>
      <w:r>
        <w:rPr>
          <w:sz w:val="24"/>
          <w:szCs w:val="24"/>
        </w:rPr>
        <w:t>YCJI: nieruchomość</w:t>
      </w:r>
      <w:r w:rsidRPr="00705073">
        <w:rPr>
          <w:sz w:val="24"/>
          <w:szCs w:val="24"/>
        </w:rPr>
        <w:t xml:space="preserve"> nr </w:t>
      </w:r>
      <w:r w:rsidR="00CD2750">
        <w:rPr>
          <w:sz w:val="24"/>
          <w:szCs w:val="24"/>
        </w:rPr>
        <w:t>42</w:t>
      </w:r>
      <w:bookmarkStart w:id="0" w:name="_GoBack"/>
      <w:bookmarkEnd w:id="0"/>
      <w:r>
        <w:rPr>
          <w:sz w:val="24"/>
          <w:szCs w:val="24"/>
        </w:rPr>
        <w:t>7</w:t>
      </w:r>
      <w:r w:rsidRPr="00705073">
        <w:rPr>
          <w:sz w:val="24"/>
          <w:szCs w:val="24"/>
        </w:rPr>
        <w:t xml:space="preserve"> obręb </w:t>
      </w:r>
      <w:r>
        <w:rPr>
          <w:sz w:val="24"/>
          <w:szCs w:val="24"/>
        </w:rPr>
        <w:t>17 Olszyny</w:t>
      </w:r>
    </w:p>
    <w:p w:rsidR="00705073" w:rsidRPr="00705073" w:rsidRDefault="00705073" w:rsidP="00705073">
      <w:pPr>
        <w:pStyle w:val="Akapitzlist"/>
        <w:numPr>
          <w:ilvl w:val="0"/>
          <w:numId w:val="1"/>
        </w:numPr>
        <w:spacing w:line="360" w:lineRule="auto"/>
        <w:rPr>
          <w:sz w:val="24"/>
          <w:szCs w:val="24"/>
        </w:rPr>
      </w:pPr>
      <w:r w:rsidRPr="00705073">
        <w:rPr>
          <w:sz w:val="24"/>
          <w:szCs w:val="24"/>
        </w:rPr>
        <w:t xml:space="preserve">                                                       gm. Szczytno                 </w:t>
      </w:r>
    </w:p>
    <w:p w:rsidR="00705073" w:rsidRPr="00705073" w:rsidRDefault="00705073" w:rsidP="00705073">
      <w:pPr>
        <w:pStyle w:val="Akapitzlist"/>
        <w:numPr>
          <w:ilvl w:val="0"/>
          <w:numId w:val="1"/>
        </w:numPr>
        <w:spacing w:line="360" w:lineRule="auto"/>
        <w:rPr>
          <w:sz w:val="24"/>
          <w:szCs w:val="24"/>
        </w:rPr>
      </w:pPr>
    </w:p>
    <w:p w:rsidR="00705073" w:rsidRPr="00705073" w:rsidRDefault="00705073" w:rsidP="00705073">
      <w:pPr>
        <w:pStyle w:val="Akapitzlist"/>
        <w:numPr>
          <w:ilvl w:val="0"/>
          <w:numId w:val="1"/>
        </w:numPr>
        <w:spacing w:line="360" w:lineRule="auto"/>
        <w:rPr>
          <w:sz w:val="24"/>
          <w:szCs w:val="24"/>
        </w:rPr>
      </w:pPr>
    </w:p>
    <w:p w:rsidR="00705073" w:rsidRDefault="00705073" w:rsidP="00705073">
      <w:pPr>
        <w:pStyle w:val="Akapitzlist"/>
        <w:numPr>
          <w:ilvl w:val="0"/>
          <w:numId w:val="1"/>
        </w:numPr>
        <w:spacing w:line="360" w:lineRule="auto"/>
      </w:pPr>
    </w:p>
    <w:p w:rsidR="00705073" w:rsidRPr="00705073" w:rsidRDefault="00705073" w:rsidP="00705073">
      <w:pPr>
        <w:pStyle w:val="Akapitzlist"/>
        <w:numPr>
          <w:ilvl w:val="0"/>
          <w:numId w:val="1"/>
        </w:numPr>
        <w:rPr>
          <w:rFonts w:cs="Arial"/>
          <w:sz w:val="24"/>
          <w:szCs w:val="24"/>
        </w:rPr>
      </w:pPr>
    </w:p>
    <w:p w:rsidR="00705073" w:rsidRPr="00705073" w:rsidRDefault="00705073" w:rsidP="00705073">
      <w:pPr>
        <w:pStyle w:val="Akapitzlist"/>
        <w:numPr>
          <w:ilvl w:val="0"/>
          <w:numId w:val="1"/>
        </w:numPr>
        <w:rPr>
          <w:rFonts w:cs="Arial"/>
          <w:sz w:val="24"/>
          <w:szCs w:val="24"/>
        </w:rPr>
      </w:pPr>
      <w:r w:rsidRPr="00705073">
        <w:rPr>
          <w:rFonts w:cs="Arial"/>
          <w:sz w:val="24"/>
          <w:szCs w:val="24"/>
        </w:rPr>
        <w:t>Inwestor :  Gmina Szczytno</w:t>
      </w:r>
    </w:p>
    <w:p w:rsidR="00705073" w:rsidRPr="00705073" w:rsidRDefault="00705073" w:rsidP="00705073">
      <w:pPr>
        <w:pStyle w:val="Akapitzlist"/>
        <w:numPr>
          <w:ilvl w:val="0"/>
          <w:numId w:val="1"/>
        </w:numPr>
        <w:rPr>
          <w:rFonts w:cs="Arial"/>
          <w:sz w:val="24"/>
          <w:szCs w:val="24"/>
        </w:rPr>
      </w:pPr>
      <w:r w:rsidRPr="00705073">
        <w:rPr>
          <w:rFonts w:cs="Arial"/>
          <w:sz w:val="24"/>
          <w:szCs w:val="24"/>
        </w:rPr>
        <w:t xml:space="preserve">                    12-100 Szczytno</w:t>
      </w:r>
    </w:p>
    <w:p w:rsidR="00705073" w:rsidRPr="00705073" w:rsidRDefault="00705073" w:rsidP="00705073">
      <w:pPr>
        <w:pStyle w:val="Akapitzlist"/>
        <w:numPr>
          <w:ilvl w:val="0"/>
          <w:numId w:val="1"/>
        </w:numPr>
        <w:rPr>
          <w:rFonts w:cs="Arial"/>
          <w:sz w:val="24"/>
          <w:szCs w:val="24"/>
        </w:rPr>
      </w:pPr>
      <w:r w:rsidRPr="00705073">
        <w:rPr>
          <w:rFonts w:cs="Arial"/>
          <w:sz w:val="24"/>
          <w:szCs w:val="24"/>
        </w:rPr>
        <w:t xml:space="preserve">                   ul. Łomżyńska 3         </w:t>
      </w:r>
    </w:p>
    <w:p w:rsidR="00705073" w:rsidRPr="00705073" w:rsidRDefault="00705073" w:rsidP="00705073">
      <w:pPr>
        <w:pStyle w:val="Akapitzlist"/>
        <w:numPr>
          <w:ilvl w:val="0"/>
          <w:numId w:val="1"/>
        </w:numPr>
        <w:rPr>
          <w:rFonts w:cs="Arial"/>
          <w:sz w:val="24"/>
          <w:szCs w:val="24"/>
        </w:rPr>
      </w:pPr>
    </w:p>
    <w:p w:rsidR="00705073" w:rsidRPr="00705073" w:rsidRDefault="00705073" w:rsidP="00705073">
      <w:pPr>
        <w:pStyle w:val="Akapitzlist"/>
        <w:numPr>
          <w:ilvl w:val="0"/>
          <w:numId w:val="1"/>
        </w:numPr>
        <w:rPr>
          <w:rFonts w:cs="Arial"/>
          <w:sz w:val="24"/>
          <w:szCs w:val="24"/>
        </w:rPr>
      </w:pPr>
    </w:p>
    <w:p w:rsidR="00705073" w:rsidRPr="00705073" w:rsidRDefault="00705073" w:rsidP="00705073">
      <w:pPr>
        <w:pStyle w:val="Akapitzlist"/>
        <w:numPr>
          <w:ilvl w:val="0"/>
          <w:numId w:val="1"/>
        </w:numPr>
        <w:rPr>
          <w:rFonts w:cs="Arial"/>
          <w:sz w:val="24"/>
          <w:szCs w:val="24"/>
        </w:rPr>
      </w:pPr>
      <w:r w:rsidRPr="00705073">
        <w:rPr>
          <w:rFonts w:cs="Arial"/>
          <w:sz w:val="24"/>
          <w:szCs w:val="24"/>
        </w:rPr>
        <w:t>Faza :       Specyfikacja techniczna wykonania i odbioru robót budowlanych (</w:t>
      </w:r>
      <w:proofErr w:type="spellStart"/>
      <w:r w:rsidRPr="00705073">
        <w:rPr>
          <w:rFonts w:cs="Arial"/>
          <w:sz w:val="24"/>
          <w:szCs w:val="24"/>
        </w:rPr>
        <w:t>STWiORB</w:t>
      </w:r>
      <w:proofErr w:type="spellEnd"/>
      <w:r w:rsidRPr="00705073">
        <w:rPr>
          <w:rFonts w:cs="Arial"/>
          <w:sz w:val="24"/>
          <w:szCs w:val="24"/>
        </w:rPr>
        <w:t>)</w:t>
      </w:r>
    </w:p>
    <w:p w:rsidR="00705073" w:rsidRPr="00705073" w:rsidRDefault="00705073" w:rsidP="00705073">
      <w:pPr>
        <w:pStyle w:val="Akapitzlist"/>
        <w:numPr>
          <w:ilvl w:val="0"/>
          <w:numId w:val="1"/>
        </w:numPr>
        <w:rPr>
          <w:rFonts w:cs="Arial"/>
          <w:sz w:val="24"/>
          <w:szCs w:val="24"/>
        </w:rPr>
      </w:pPr>
    </w:p>
    <w:p w:rsidR="00705073" w:rsidRPr="00705073" w:rsidRDefault="00705073" w:rsidP="00705073">
      <w:pPr>
        <w:pStyle w:val="Akapitzlist"/>
        <w:numPr>
          <w:ilvl w:val="0"/>
          <w:numId w:val="1"/>
        </w:numPr>
        <w:rPr>
          <w:rFonts w:cs="Arial"/>
          <w:sz w:val="24"/>
          <w:szCs w:val="24"/>
        </w:rPr>
      </w:pPr>
    </w:p>
    <w:p w:rsidR="00705073" w:rsidRPr="00705073" w:rsidRDefault="00705073" w:rsidP="00705073">
      <w:pPr>
        <w:pStyle w:val="Akapitzlist"/>
        <w:numPr>
          <w:ilvl w:val="0"/>
          <w:numId w:val="1"/>
        </w:numPr>
        <w:rPr>
          <w:rFonts w:cs="Arial"/>
          <w:sz w:val="24"/>
          <w:szCs w:val="24"/>
        </w:rPr>
      </w:pPr>
    </w:p>
    <w:p w:rsidR="00705073" w:rsidRPr="00705073" w:rsidRDefault="00705073" w:rsidP="00705073">
      <w:pPr>
        <w:pStyle w:val="Akapitzlist"/>
        <w:numPr>
          <w:ilvl w:val="0"/>
          <w:numId w:val="1"/>
        </w:numPr>
        <w:rPr>
          <w:rFonts w:cs="Arial"/>
          <w:sz w:val="24"/>
          <w:szCs w:val="24"/>
        </w:rPr>
      </w:pPr>
      <w:r w:rsidRPr="00705073">
        <w:rPr>
          <w:rFonts w:cs="Arial"/>
          <w:sz w:val="24"/>
          <w:szCs w:val="24"/>
        </w:rPr>
        <w:t xml:space="preserve">Opracował  : mgr inż. Waldemar Matysiak    </w:t>
      </w:r>
    </w:p>
    <w:p w:rsidR="00705073" w:rsidRPr="00705073" w:rsidRDefault="00705073" w:rsidP="00705073">
      <w:pPr>
        <w:pStyle w:val="Akapitzlist"/>
        <w:numPr>
          <w:ilvl w:val="0"/>
          <w:numId w:val="1"/>
        </w:numPr>
        <w:rPr>
          <w:rFonts w:cs="Arial"/>
          <w:sz w:val="24"/>
          <w:szCs w:val="24"/>
        </w:rPr>
      </w:pPr>
    </w:p>
    <w:p w:rsidR="00705073" w:rsidRPr="00705073" w:rsidRDefault="00705073" w:rsidP="00705073">
      <w:pPr>
        <w:pStyle w:val="Akapitzlist"/>
        <w:numPr>
          <w:ilvl w:val="0"/>
          <w:numId w:val="1"/>
        </w:numPr>
        <w:rPr>
          <w:rFonts w:cs="Arial"/>
          <w:sz w:val="24"/>
          <w:szCs w:val="24"/>
        </w:rPr>
      </w:pPr>
    </w:p>
    <w:p w:rsidR="00705073" w:rsidRPr="00705073" w:rsidRDefault="00705073" w:rsidP="00705073">
      <w:pPr>
        <w:pStyle w:val="Akapitzlist"/>
        <w:numPr>
          <w:ilvl w:val="0"/>
          <w:numId w:val="1"/>
        </w:numPr>
        <w:rPr>
          <w:rFonts w:cs="Arial"/>
          <w:sz w:val="24"/>
          <w:szCs w:val="24"/>
        </w:rPr>
      </w:pPr>
    </w:p>
    <w:p w:rsidR="00705073" w:rsidRPr="00705073" w:rsidRDefault="00705073" w:rsidP="00705073">
      <w:pPr>
        <w:pStyle w:val="Akapitzlist"/>
        <w:numPr>
          <w:ilvl w:val="0"/>
          <w:numId w:val="1"/>
        </w:numPr>
        <w:rPr>
          <w:rFonts w:cs="Arial"/>
          <w:sz w:val="24"/>
          <w:szCs w:val="24"/>
        </w:rPr>
      </w:pPr>
    </w:p>
    <w:p w:rsidR="00705073" w:rsidRPr="00705073" w:rsidRDefault="00705073" w:rsidP="00705073">
      <w:pPr>
        <w:pStyle w:val="Akapitzlist"/>
        <w:numPr>
          <w:ilvl w:val="0"/>
          <w:numId w:val="1"/>
        </w:numPr>
        <w:rPr>
          <w:rFonts w:cs="Arial"/>
          <w:sz w:val="24"/>
          <w:szCs w:val="24"/>
        </w:rPr>
      </w:pPr>
    </w:p>
    <w:p w:rsidR="00705073" w:rsidRPr="00705073" w:rsidRDefault="00705073" w:rsidP="00705073">
      <w:pPr>
        <w:pStyle w:val="Akapitzlist"/>
        <w:numPr>
          <w:ilvl w:val="0"/>
          <w:numId w:val="1"/>
        </w:numPr>
        <w:rPr>
          <w:rFonts w:cs="Arial"/>
          <w:sz w:val="24"/>
          <w:szCs w:val="24"/>
        </w:rPr>
      </w:pPr>
    </w:p>
    <w:p w:rsidR="00705073" w:rsidRPr="00705073" w:rsidRDefault="00705073" w:rsidP="00705073">
      <w:pPr>
        <w:pStyle w:val="Akapitzlist"/>
        <w:numPr>
          <w:ilvl w:val="0"/>
          <w:numId w:val="1"/>
        </w:numPr>
        <w:spacing w:line="360" w:lineRule="auto"/>
        <w:rPr>
          <w:sz w:val="24"/>
          <w:szCs w:val="24"/>
        </w:rPr>
      </w:pPr>
    </w:p>
    <w:p w:rsidR="00705073" w:rsidRPr="00705073" w:rsidRDefault="00705073" w:rsidP="00705073">
      <w:pPr>
        <w:pStyle w:val="Akapitzlist"/>
        <w:numPr>
          <w:ilvl w:val="0"/>
          <w:numId w:val="1"/>
        </w:numPr>
        <w:spacing w:line="360" w:lineRule="auto"/>
        <w:rPr>
          <w:sz w:val="24"/>
          <w:szCs w:val="24"/>
        </w:rPr>
      </w:pPr>
    </w:p>
    <w:p w:rsidR="00705073" w:rsidRPr="00705073" w:rsidRDefault="00705073" w:rsidP="00705073">
      <w:pPr>
        <w:pStyle w:val="Akapitzlist"/>
        <w:numPr>
          <w:ilvl w:val="0"/>
          <w:numId w:val="1"/>
        </w:numPr>
        <w:spacing w:line="360" w:lineRule="auto"/>
        <w:rPr>
          <w:sz w:val="24"/>
          <w:szCs w:val="24"/>
        </w:rPr>
      </w:pPr>
    </w:p>
    <w:p w:rsidR="00705073" w:rsidRPr="00705073" w:rsidRDefault="00705073" w:rsidP="00705073">
      <w:pPr>
        <w:pStyle w:val="Akapitzlist"/>
        <w:numPr>
          <w:ilvl w:val="0"/>
          <w:numId w:val="1"/>
        </w:numPr>
        <w:spacing w:line="360" w:lineRule="auto"/>
        <w:rPr>
          <w:sz w:val="24"/>
          <w:szCs w:val="24"/>
        </w:rPr>
      </w:pPr>
    </w:p>
    <w:p w:rsidR="00705073" w:rsidRPr="00705073" w:rsidRDefault="00705073" w:rsidP="00705073">
      <w:pPr>
        <w:pStyle w:val="Akapitzlist"/>
        <w:numPr>
          <w:ilvl w:val="0"/>
          <w:numId w:val="1"/>
        </w:numPr>
        <w:spacing w:line="360" w:lineRule="auto"/>
        <w:rPr>
          <w:sz w:val="24"/>
          <w:szCs w:val="24"/>
        </w:rPr>
      </w:pPr>
    </w:p>
    <w:p w:rsidR="00705073" w:rsidRPr="00705073" w:rsidRDefault="00705073" w:rsidP="00705073">
      <w:pPr>
        <w:pStyle w:val="Akapitzlist"/>
        <w:numPr>
          <w:ilvl w:val="0"/>
          <w:numId w:val="1"/>
        </w:numPr>
        <w:spacing w:line="360" w:lineRule="auto"/>
        <w:rPr>
          <w:sz w:val="24"/>
          <w:szCs w:val="24"/>
        </w:rPr>
      </w:pPr>
    </w:p>
    <w:p w:rsidR="00705073" w:rsidRPr="00705073" w:rsidRDefault="00705073" w:rsidP="00705073">
      <w:pPr>
        <w:pStyle w:val="Akapitzlist"/>
        <w:numPr>
          <w:ilvl w:val="0"/>
          <w:numId w:val="1"/>
        </w:numPr>
        <w:spacing w:line="360" w:lineRule="auto"/>
        <w:rPr>
          <w:sz w:val="24"/>
          <w:szCs w:val="24"/>
        </w:rPr>
      </w:pPr>
    </w:p>
    <w:p w:rsidR="00705073" w:rsidRPr="00705073" w:rsidRDefault="00705073" w:rsidP="00705073">
      <w:pPr>
        <w:pStyle w:val="Akapitzlist"/>
        <w:numPr>
          <w:ilvl w:val="0"/>
          <w:numId w:val="1"/>
        </w:numPr>
        <w:spacing w:line="360" w:lineRule="auto"/>
        <w:rPr>
          <w:sz w:val="24"/>
          <w:szCs w:val="24"/>
        </w:rPr>
      </w:pPr>
    </w:p>
    <w:p w:rsidR="00705073" w:rsidRPr="00705073" w:rsidRDefault="00705073" w:rsidP="00705073">
      <w:pPr>
        <w:pStyle w:val="Akapitzlist"/>
        <w:numPr>
          <w:ilvl w:val="0"/>
          <w:numId w:val="1"/>
        </w:numPr>
        <w:spacing w:line="360" w:lineRule="auto"/>
        <w:rPr>
          <w:sz w:val="24"/>
          <w:szCs w:val="24"/>
        </w:rPr>
      </w:pPr>
      <w:r w:rsidRPr="00705073">
        <w:rPr>
          <w:sz w:val="24"/>
          <w:szCs w:val="24"/>
        </w:rPr>
        <w:t xml:space="preserve">                                                     </w:t>
      </w:r>
    </w:p>
    <w:p w:rsidR="00705073" w:rsidRPr="00705073" w:rsidRDefault="00705073" w:rsidP="00705073">
      <w:pPr>
        <w:pStyle w:val="Akapitzlist"/>
        <w:numPr>
          <w:ilvl w:val="0"/>
          <w:numId w:val="1"/>
        </w:numPr>
        <w:spacing w:line="360" w:lineRule="auto"/>
        <w:rPr>
          <w:sz w:val="24"/>
          <w:szCs w:val="24"/>
        </w:rPr>
      </w:pPr>
    </w:p>
    <w:p w:rsidR="00705073" w:rsidRPr="00705073" w:rsidRDefault="00705073" w:rsidP="00705073">
      <w:pPr>
        <w:pStyle w:val="Akapitzlist"/>
        <w:numPr>
          <w:ilvl w:val="0"/>
          <w:numId w:val="1"/>
        </w:numPr>
        <w:rPr>
          <w:rFonts w:cs="Arial"/>
          <w:sz w:val="24"/>
          <w:szCs w:val="24"/>
        </w:rPr>
      </w:pPr>
      <w:r w:rsidRPr="00705073">
        <w:rPr>
          <w:rFonts w:cs="Arial"/>
          <w:sz w:val="24"/>
          <w:szCs w:val="24"/>
        </w:rPr>
        <w:t>Data : listopad 2017                                                Nr umowy : RR.SB. 271.31.2017</w:t>
      </w:r>
    </w:p>
    <w:p w:rsidR="00705073" w:rsidRPr="00705073" w:rsidRDefault="00705073" w:rsidP="00705073">
      <w:pPr>
        <w:pStyle w:val="Akapitzlist"/>
        <w:numPr>
          <w:ilvl w:val="0"/>
          <w:numId w:val="1"/>
        </w:numPr>
        <w:spacing w:line="360" w:lineRule="auto"/>
        <w:rPr>
          <w:sz w:val="24"/>
          <w:szCs w:val="24"/>
        </w:rPr>
      </w:pPr>
    </w:p>
    <w:p w:rsidR="006911DA" w:rsidRDefault="006911DA" w:rsidP="006911DA">
      <w:pPr>
        <w:pStyle w:val="Nagwek1"/>
        <w:numPr>
          <w:ilvl w:val="0"/>
          <w:numId w:val="1"/>
        </w:numPr>
        <w:jc w:val="left"/>
      </w:pPr>
      <w:r>
        <w:lastRenderedPageBreak/>
        <w:t xml:space="preserve">BUDOWA OŚWIETLENIA DROGOWEGO </w:t>
      </w:r>
    </w:p>
    <w:p w:rsidR="006911DA" w:rsidRDefault="006911DA" w:rsidP="006911DA">
      <w:pPr>
        <w:jc w:val="both"/>
        <w:rPr>
          <w:rFonts w:ascii="Arial" w:hAnsi="Arial" w:cs="Arial"/>
        </w:rPr>
      </w:pPr>
    </w:p>
    <w:p w:rsidR="006911DA" w:rsidRPr="006911DA" w:rsidRDefault="006911DA" w:rsidP="006911DA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1. </w:t>
      </w:r>
      <w:r>
        <w:rPr>
          <w:rFonts w:ascii="Arial" w:hAnsi="Arial" w:cs="Arial"/>
          <w:b/>
          <w:bCs/>
        </w:rPr>
        <w:tab/>
        <w:t>WSTĘP</w:t>
      </w:r>
    </w:p>
    <w:p w:rsidR="006911DA" w:rsidRDefault="006911DA" w:rsidP="006911DA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1.1. </w:t>
      </w:r>
      <w:r>
        <w:rPr>
          <w:rFonts w:ascii="Arial" w:hAnsi="Arial" w:cs="Arial"/>
          <w:b/>
          <w:bCs/>
        </w:rPr>
        <w:tab/>
        <w:t xml:space="preserve">Przedmiot </w:t>
      </w:r>
      <w:proofErr w:type="spellStart"/>
      <w:r>
        <w:rPr>
          <w:rFonts w:ascii="Arial" w:hAnsi="Arial" w:cs="Arial"/>
          <w:b/>
          <w:bCs/>
        </w:rPr>
        <w:t>STWiORB</w:t>
      </w:r>
      <w:proofErr w:type="spellEnd"/>
      <w:r>
        <w:rPr>
          <w:rFonts w:ascii="Arial" w:hAnsi="Arial" w:cs="Arial"/>
        </w:rPr>
        <w:t xml:space="preserve"> </w:t>
      </w:r>
    </w:p>
    <w:p w:rsidR="006911DA" w:rsidRDefault="006911DA" w:rsidP="006911D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Przedmiotem niniejszej Specyfikacji Technicznej Wykonania i Odbioru Robót Budowlanych </w:t>
      </w:r>
    </w:p>
    <w:p w:rsidR="00705073" w:rsidRDefault="006911DA" w:rsidP="0070507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(</w:t>
      </w:r>
      <w:proofErr w:type="spellStart"/>
      <w:r>
        <w:rPr>
          <w:rFonts w:ascii="Arial" w:hAnsi="Arial" w:cs="Arial"/>
        </w:rPr>
        <w:t>STWiORB</w:t>
      </w:r>
      <w:proofErr w:type="spellEnd"/>
      <w:r>
        <w:rPr>
          <w:rFonts w:ascii="Arial" w:hAnsi="Arial" w:cs="Arial"/>
        </w:rPr>
        <w:t>) są wymagania szczegółowe dotyczące wykonania i odbioru robót związanych</w:t>
      </w:r>
      <w:r w:rsidR="00705073">
        <w:rPr>
          <w:rFonts w:ascii="Arial" w:hAnsi="Arial" w:cs="Arial"/>
        </w:rPr>
        <w:t xml:space="preserve">            </w:t>
      </w:r>
    </w:p>
    <w:p w:rsidR="006911DA" w:rsidRDefault="00705073" w:rsidP="0070507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z bu</w:t>
      </w:r>
      <w:r w:rsidR="006911DA">
        <w:rPr>
          <w:rFonts w:ascii="Arial" w:hAnsi="Arial" w:cs="Arial"/>
        </w:rPr>
        <w:t xml:space="preserve">dową oświetlenia drogowego  </w:t>
      </w:r>
      <w:r w:rsidRPr="00705073">
        <w:rPr>
          <w:rFonts w:ascii="Arial" w:hAnsi="Arial" w:cs="Arial"/>
        </w:rPr>
        <w:t xml:space="preserve">w Olszynach  </w:t>
      </w:r>
      <w:r w:rsidR="006911DA" w:rsidRPr="00705073">
        <w:rPr>
          <w:rFonts w:ascii="Arial" w:hAnsi="Arial" w:cs="Arial"/>
        </w:rPr>
        <w:t>gm. Szczytno</w:t>
      </w:r>
      <w:r w:rsidR="006911DA">
        <w:rPr>
          <w:rFonts w:ascii="Arial" w:hAnsi="Arial" w:cs="Arial"/>
        </w:rPr>
        <w:t>.</w:t>
      </w:r>
    </w:p>
    <w:p w:rsidR="006911DA" w:rsidRDefault="006911DA" w:rsidP="006911DA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1.2.</w:t>
      </w:r>
      <w:r>
        <w:rPr>
          <w:rFonts w:ascii="Arial" w:hAnsi="Arial" w:cs="Arial"/>
          <w:b/>
          <w:bCs/>
        </w:rPr>
        <w:tab/>
        <w:t xml:space="preserve">Zakres stosowania </w:t>
      </w:r>
      <w:proofErr w:type="spellStart"/>
      <w:r>
        <w:rPr>
          <w:rFonts w:ascii="Arial" w:hAnsi="Arial" w:cs="Arial"/>
          <w:b/>
          <w:bCs/>
        </w:rPr>
        <w:t>STWiORB</w:t>
      </w:r>
      <w:proofErr w:type="spellEnd"/>
    </w:p>
    <w:p w:rsidR="006911DA" w:rsidRDefault="006911DA" w:rsidP="006911DA">
      <w:pPr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Zakres stosowania </w:t>
      </w:r>
      <w:proofErr w:type="spellStart"/>
      <w:r>
        <w:rPr>
          <w:rFonts w:ascii="Arial" w:hAnsi="Arial" w:cs="Arial"/>
        </w:rPr>
        <w:t>STWiORB</w:t>
      </w:r>
      <w:proofErr w:type="spellEnd"/>
      <w:r>
        <w:rPr>
          <w:rFonts w:ascii="Arial" w:hAnsi="Arial" w:cs="Arial"/>
        </w:rPr>
        <w:t xml:space="preserve"> jako dokument przetargowy i kontraktowy przy zlecaniu i   </w:t>
      </w:r>
    </w:p>
    <w:p w:rsidR="006911DA" w:rsidRDefault="006911DA" w:rsidP="006911DA">
      <w:pPr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realizacji robót wymienionych w punkcie 1.1.</w:t>
      </w:r>
    </w:p>
    <w:p w:rsidR="006911DA" w:rsidRDefault="006911DA" w:rsidP="006911DA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1.3.</w:t>
      </w:r>
      <w:r>
        <w:rPr>
          <w:rFonts w:ascii="Arial" w:hAnsi="Arial" w:cs="Arial"/>
          <w:b/>
          <w:bCs/>
        </w:rPr>
        <w:tab/>
        <w:t xml:space="preserve">Zakres robót objętych </w:t>
      </w:r>
      <w:proofErr w:type="spellStart"/>
      <w:r>
        <w:rPr>
          <w:rFonts w:ascii="Arial" w:hAnsi="Arial" w:cs="Arial"/>
          <w:b/>
          <w:bCs/>
        </w:rPr>
        <w:t>STWiORB</w:t>
      </w:r>
      <w:proofErr w:type="spellEnd"/>
    </w:p>
    <w:p w:rsidR="006911DA" w:rsidRDefault="006911DA" w:rsidP="006911DA">
      <w:pPr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Ustalenia zawarte w niniejszej </w:t>
      </w:r>
      <w:proofErr w:type="spellStart"/>
      <w:r>
        <w:rPr>
          <w:rFonts w:ascii="Arial" w:hAnsi="Arial" w:cs="Arial"/>
        </w:rPr>
        <w:t>STWiORB</w:t>
      </w:r>
      <w:proofErr w:type="spellEnd"/>
      <w:r>
        <w:rPr>
          <w:rFonts w:ascii="Arial" w:hAnsi="Arial" w:cs="Arial"/>
        </w:rPr>
        <w:t xml:space="preserve"> dotyczą zasad prowadzenia Robót związanych             z wykonaniem  budowy linii kablowej oświetlenia ulicznego z oprawami oświetlenia.  </w:t>
      </w:r>
    </w:p>
    <w:p w:rsidR="006911DA" w:rsidRDefault="006911DA" w:rsidP="006911DA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1.4.</w:t>
      </w:r>
      <w:r>
        <w:rPr>
          <w:rFonts w:ascii="Arial" w:hAnsi="Arial" w:cs="Arial"/>
          <w:b/>
          <w:bCs/>
        </w:rPr>
        <w:tab/>
        <w:t>Określenia podstawowe</w:t>
      </w:r>
    </w:p>
    <w:p w:rsidR="006911DA" w:rsidRDefault="006911DA" w:rsidP="006911DA">
      <w:pPr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Określenia podane w niniejszej </w:t>
      </w:r>
      <w:proofErr w:type="spellStart"/>
      <w:r>
        <w:rPr>
          <w:rFonts w:ascii="Arial" w:hAnsi="Arial" w:cs="Arial"/>
        </w:rPr>
        <w:t>STWiORB</w:t>
      </w:r>
      <w:proofErr w:type="spellEnd"/>
      <w:r>
        <w:rPr>
          <w:rFonts w:ascii="Arial" w:hAnsi="Arial" w:cs="Arial"/>
        </w:rPr>
        <w:t xml:space="preserve"> są zgodne z obowiązującą normami: </w:t>
      </w:r>
    </w:p>
    <w:p w:rsidR="006911DA" w:rsidRDefault="006911DA" w:rsidP="00705073">
      <w:pPr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>PN-75/E-02032, PN-75/E-05100</w:t>
      </w:r>
      <w:r w:rsidR="00705073">
        <w:rPr>
          <w:rFonts w:ascii="Arial" w:hAnsi="Arial" w:cs="Arial"/>
        </w:rPr>
        <w:t>-1 1998</w:t>
      </w:r>
      <w:r>
        <w:rPr>
          <w:rFonts w:ascii="Arial" w:hAnsi="Arial" w:cs="Arial"/>
        </w:rPr>
        <w:t>, NSEP E-003, PN-76/E-05125, NSEP E-004 oraz</w:t>
      </w:r>
      <w:r w:rsidR="00705073">
        <w:rPr>
          <w:rFonts w:ascii="Arial" w:hAnsi="Arial" w:cs="Arial"/>
        </w:rPr>
        <w:t xml:space="preserve">           </w:t>
      </w:r>
      <w:r>
        <w:rPr>
          <w:rFonts w:ascii="Arial" w:hAnsi="Arial" w:cs="Arial"/>
        </w:rPr>
        <w:t xml:space="preserve">z definicjami podanymi w </w:t>
      </w:r>
      <w:proofErr w:type="spellStart"/>
      <w:r>
        <w:rPr>
          <w:rFonts w:ascii="Arial" w:hAnsi="Arial" w:cs="Arial"/>
        </w:rPr>
        <w:t>STWiORB</w:t>
      </w:r>
      <w:proofErr w:type="spellEnd"/>
      <w:r>
        <w:rPr>
          <w:rFonts w:ascii="Arial" w:hAnsi="Arial" w:cs="Arial"/>
        </w:rPr>
        <w:t xml:space="preserve"> - D.00.00.00 “Wymagania ogólne” .</w:t>
      </w:r>
    </w:p>
    <w:p w:rsidR="006911DA" w:rsidRDefault="006911DA" w:rsidP="006911DA">
      <w:pPr>
        <w:numPr>
          <w:ilvl w:val="2"/>
          <w:numId w:val="2"/>
        </w:numPr>
        <w:autoSpaceDE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Słup oświetleniowy – konstrukcja wsporcza osadzona w gruncie, służąca do zamocowania oprawy        oświetleniowej na wysokości nie większej niż 14 m.</w:t>
      </w:r>
    </w:p>
    <w:p w:rsidR="006911DA" w:rsidRDefault="006911DA" w:rsidP="006911D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1.4.2.</w:t>
      </w:r>
      <w:r>
        <w:rPr>
          <w:rFonts w:ascii="Arial" w:hAnsi="Arial" w:cs="Arial"/>
        </w:rPr>
        <w:tab/>
        <w:t>Wysięgnik – element rurowy łączący słup oświetleniowy z oprawą.</w:t>
      </w:r>
    </w:p>
    <w:p w:rsidR="006911DA" w:rsidRDefault="006911DA" w:rsidP="006911DA">
      <w:pPr>
        <w:ind w:left="720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>1.4.3.</w:t>
      </w:r>
      <w:r>
        <w:rPr>
          <w:rFonts w:ascii="Arial" w:hAnsi="Arial" w:cs="Arial"/>
        </w:rPr>
        <w:tab/>
        <w:t>Oprawa oświetleniowa – urządzenie służące do rozdziału, filtracji i przekształcania strumienia świetlnego wysyłanego przez źródło światła, zawierające wszystkie niezbędna detale</w:t>
      </w:r>
      <w:r>
        <w:rPr>
          <w:rFonts w:ascii="Arial" w:hAnsi="Arial" w:cs="Arial"/>
        </w:rPr>
        <w:br/>
        <w:t>do przymocowania i połączenia z instalacją elektryczną.</w:t>
      </w:r>
    </w:p>
    <w:p w:rsidR="006911DA" w:rsidRDefault="006911DA" w:rsidP="006911DA">
      <w:pPr>
        <w:tabs>
          <w:tab w:val="left" w:pos="2160"/>
          <w:tab w:val="left" w:pos="5040"/>
        </w:tabs>
        <w:autoSpaceDE w:val="0"/>
        <w:ind w:left="720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Sieć oświetleniowa – sieć elektroenergetyczna zasilająca urządzenia i odbiorniki służące do oświetlenia zewnętrznego.</w:t>
      </w:r>
    </w:p>
    <w:p w:rsidR="006911DA" w:rsidRDefault="006911DA" w:rsidP="006911DA">
      <w:pPr>
        <w:tabs>
          <w:tab w:val="left" w:pos="2160"/>
          <w:tab w:val="left" w:pos="5040"/>
        </w:tabs>
        <w:autoSpaceDE w:val="0"/>
        <w:ind w:left="720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Dodatkowa ochrona przeciwporażeniowa – ochrona części przewodzących dostępnych w wypadku pojawienia się na nich napięcia w warunkach zakłóceniowych.</w:t>
      </w:r>
    </w:p>
    <w:p w:rsidR="006911DA" w:rsidRDefault="006911DA" w:rsidP="006911DA">
      <w:pPr>
        <w:tabs>
          <w:tab w:val="left" w:pos="2160"/>
          <w:tab w:val="left" w:pos="5040"/>
        </w:tabs>
        <w:autoSpaceDE w:val="0"/>
        <w:ind w:left="720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Średnie natężenie oświetlenia na jezdni - stosunek strumienia światła padającego na powierzchnię jezdni do jej pola.</w:t>
      </w:r>
    </w:p>
    <w:p w:rsidR="006911DA" w:rsidRDefault="006911DA" w:rsidP="006911DA">
      <w:pPr>
        <w:tabs>
          <w:tab w:val="left" w:pos="2160"/>
          <w:tab w:val="left" w:pos="5040"/>
        </w:tabs>
        <w:autoSpaceDE w:val="0"/>
        <w:ind w:left="720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Równomierność oświetlenia - iloraz minimalnego natężenia oświetlenia do średniego oświetlenia, które występuje na danej płaszczyźnie oświetlanej.</w:t>
      </w:r>
    </w:p>
    <w:p w:rsidR="006911DA" w:rsidRDefault="006911DA" w:rsidP="006911DA">
      <w:pPr>
        <w:tabs>
          <w:tab w:val="left" w:pos="2160"/>
          <w:tab w:val="left" w:pos="5040"/>
        </w:tabs>
        <w:autoSpaceDE w:val="0"/>
        <w:ind w:left="720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Luminancja jezdni – fizyczny odpowiednik wrażenia jaskrawości świecącej powierzchni elementarnej obserwowanej z określonego kierunku.</w:t>
      </w:r>
    </w:p>
    <w:p w:rsidR="006911DA" w:rsidRDefault="006911DA" w:rsidP="006911DA">
      <w:pPr>
        <w:tabs>
          <w:tab w:val="left" w:pos="2160"/>
          <w:tab w:val="left" w:pos="5040"/>
        </w:tabs>
        <w:autoSpaceDE w:val="0"/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 xml:space="preserve">             Olśnienie – stan procesu widzenia, w którym odczuwa się niewygodę widzenia, albo obniżenie zdolności rozpoznawania przedmiotów, albo oba te wrażenia razem, na skutek niesprzyjającego rozkładu luminancji lub jej zbyt szerokiego zakresu, lub też nadmiernego kontrastu w przestrzeni albo czasie.</w:t>
      </w:r>
    </w:p>
    <w:p w:rsidR="006911DA" w:rsidRDefault="006911DA" w:rsidP="006911DA">
      <w:pPr>
        <w:numPr>
          <w:ilvl w:val="2"/>
          <w:numId w:val="3"/>
        </w:numPr>
        <w:tabs>
          <w:tab w:val="left" w:pos="5040"/>
        </w:tabs>
        <w:autoSpaceDE w:val="0"/>
        <w:ind w:left="720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Części linii pod napięciem – przewód roboczy nie uziemiony, goły, przeznaczony do przesyłania energii, </w:t>
      </w:r>
    </w:p>
    <w:p w:rsidR="006911DA" w:rsidRDefault="006911DA" w:rsidP="006911DA">
      <w:pPr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>wszystkie części metalowe linii bezpośrednio z nim (galwanicznie) połączone, ponadto główka, szyjka,  górny klosz izolatora stojącego, jak również dolna powierzchnia klosza izolatora wiszącego, najbliższego przewodowi roboczemu.</w:t>
      </w:r>
    </w:p>
    <w:p w:rsidR="006911DA" w:rsidRDefault="006911DA" w:rsidP="006911DA">
      <w:pPr>
        <w:numPr>
          <w:ilvl w:val="2"/>
          <w:numId w:val="3"/>
        </w:numPr>
        <w:autoSpaceDE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Przewód roboczy – przewód służący do </w:t>
      </w:r>
      <w:proofErr w:type="spellStart"/>
      <w:r>
        <w:rPr>
          <w:rFonts w:ascii="Arial" w:hAnsi="Arial" w:cs="Arial"/>
        </w:rPr>
        <w:t>przesyłu</w:t>
      </w:r>
      <w:proofErr w:type="spellEnd"/>
      <w:r>
        <w:rPr>
          <w:rFonts w:ascii="Arial" w:hAnsi="Arial" w:cs="Arial"/>
        </w:rPr>
        <w:t xml:space="preserve"> energii elektrycznej, nie uziemiony, który może </w:t>
      </w:r>
    </w:p>
    <w:p w:rsidR="006911DA" w:rsidRDefault="006911DA" w:rsidP="006911DA">
      <w:pPr>
        <w:autoSpaceDE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być przewodem pojedynczym lub wiązką przewodową składającą się z dwóch lub więcej </w:t>
      </w:r>
    </w:p>
    <w:p w:rsidR="006911DA" w:rsidRDefault="006911DA" w:rsidP="006911DA">
      <w:pPr>
        <w:autoSpaceDE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przewodów pojedynczych.</w:t>
      </w:r>
    </w:p>
    <w:p w:rsidR="006911DA" w:rsidRDefault="006911DA" w:rsidP="006911DA">
      <w:pPr>
        <w:numPr>
          <w:ilvl w:val="2"/>
          <w:numId w:val="3"/>
        </w:numPr>
        <w:tabs>
          <w:tab w:val="left" w:pos="5040"/>
        </w:tabs>
        <w:autoSpaceDE w:val="0"/>
        <w:ind w:left="720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>Przewód fazowy – przewód roboczy linii prądu przemiennego, połączony z określoną fazą systemu przesyłowego.</w:t>
      </w:r>
    </w:p>
    <w:p w:rsidR="006911DA" w:rsidRDefault="006911DA" w:rsidP="006911DA">
      <w:pPr>
        <w:numPr>
          <w:ilvl w:val="2"/>
          <w:numId w:val="3"/>
        </w:numPr>
        <w:tabs>
          <w:tab w:val="left" w:pos="5040"/>
        </w:tabs>
        <w:autoSpaceDE w:val="0"/>
        <w:ind w:left="720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Szafka oświetleniowa – Urządzenie zawierające układ sterowania, pomiaru zużycia energii, układ ochrony przeciwporażeniowej. Całość obudowana w sposób szczelny wyposażona w trwałe zamknięcie. </w:t>
      </w:r>
    </w:p>
    <w:p w:rsidR="006911DA" w:rsidRDefault="006911DA" w:rsidP="006911DA">
      <w:pPr>
        <w:numPr>
          <w:ilvl w:val="2"/>
          <w:numId w:val="3"/>
        </w:numPr>
        <w:tabs>
          <w:tab w:val="left" w:pos="5040"/>
        </w:tabs>
        <w:autoSpaceDE w:val="0"/>
        <w:ind w:left="720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>Osprzęt elektryczny linii kablowej – zbiór elementów przeznaczonych do łączenia, rozgałęziania lub zakończenia kabla</w:t>
      </w:r>
    </w:p>
    <w:p w:rsidR="006911DA" w:rsidRDefault="006911DA" w:rsidP="006911DA">
      <w:pPr>
        <w:numPr>
          <w:ilvl w:val="2"/>
          <w:numId w:val="3"/>
        </w:numPr>
        <w:tabs>
          <w:tab w:val="left" w:pos="5040"/>
        </w:tabs>
        <w:autoSpaceDE w:val="0"/>
        <w:ind w:left="720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>Skrzyżowanie – takie miejsce na trasie linii kablowej, w którym jakakolwiek część rzutu poziomego linii kablowej lub innego urządzenia nadziemnego lub podziemnego.</w:t>
      </w:r>
    </w:p>
    <w:p w:rsidR="006911DA" w:rsidRDefault="006911DA" w:rsidP="006911DA">
      <w:pPr>
        <w:numPr>
          <w:ilvl w:val="2"/>
          <w:numId w:val="3"/>
        </w:numPr>
        <w:tabs>
          <w:tab w:val="left" w:pos="5040"/>
        </w:tabs>
        <w:autoSpaceDE w:val="0"/>
        <w:ind w:left="720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>Uziom – przedmiot metalowy lub zespół przedmiotów metalowych umieszczonych w gruncie, zapewniający z nim połączenie elektryczne.</w:t>
      </w:r>
    </w:p>
    <w:p w:rsidR="006911DA" w:rsidRDefault="006911DA" w:rsidP="006911DA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1.5.</w:t>
      </w:r>
      <w:r>
        <w:rPr>
          <w:rFonts w:ascii="Arial" w:hAnsi="Arial" w:cs="Arial"/>
          <w:b/>
          <w:bCs/>
        </w:rPr>
        <w:tab/>
        <w:t>Ogólne wymagania dotyczące robót</w:t>
      </w:r>
    </w:p>
    <w:p w:rsidR="006911DA" w:rsidRDefault="006911DA" w:rsidP="006911DA">
      <w:pPr>
        <w:ind w:left="540" w:hanging="54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Ogólne wymagania dotyczące Robót podano w </w:t>
      </w:r>
      <w:proofErr w:type="spellStart"/>
      <w:r>
        <w:rPr>
          <w:rFonts w:ascii="Arial" w:hAnsi="Arial" w:cs="Arial"/>
        </w:rPr>
        <w:t>STWiORB</w:t>
      </w:r>
      <w:proofErr w:type="spellEnd"/>
      <w:r>
        <w:rPr>
          <w:rFonts w:ascii="Arial" w:hAnsi="Arial" w:cs="Arial"/>
        </w:rPr>
        <w:t xml:space="preserve"> - D.00.00.00 “Wymagania ogólne”.  </w:t>
      </w:r>
    </w:p>
    <w:p w:rsidR="006911DA" w:rsidRDefault="006911DA" w:rsidP="006911DA">
      <w:pPr>
        <w:ind w:left="540" w:hanging="54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Wykonawca robót jest odpowiedzialny za jakość ich wykonania oraz zgodność z dokumentacją    </w:t>
      </w:r>
    </w:p>
    <w:p w:rsidR="006911DA" w:rsidRDefault="006911DA" w:rsidP="006911DA">
      <w:pPr>
        <w:ind w:left="540" w:hanging="54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projektową, </w:t>
      </w:r>
      <w:proofErr w:type="spellStart"/>
      <w:r>
        <w:rPr>
          <w:rFonts w:ascii="Arial" w:hAnsi="Arial" w:cs="Arial"/>
        </w:rPr>
        <w:t>STWiORB</w:t>
      </w:r>
      <w:proofErr w:type="spellEnd"/>
      <w:r>
        <w:rPr>
          <w:rFonts w:ascii="Arial" w:hAnsi="Arial" w:cs="Arial"/>
        </w:rPr>
        <w:t xml:space="preserve"> i poleceniami Inżyniera Kontraktu.</w:t>
      </w:r>
    </w:p>
    <w:p w:rsidR="006911DA" w:rsidRDefault="006911DA" w:rsidP="006911DA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>2.</w:t>
      </w:r>
      <w:r>
        <w:rPr>
          <w:rFonts w:ascii="Arial" w:hAnsi="Arial" w:cs="Arial"/>
          <w:b/>
          <w:bCs/>
        </w:rPr>
        <w:tab/>
        <w:t>MATERIAŁY</w:t>
      </w:r>
    </w:p>
    <w:p w:rsidR="006911DA" w:rsidRDefault="006911DA" w:rsidP="006911DA">
      <w:pPr>
        <w:widowControl w:val="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2.1.</w:t>
      </w:r>
      <w:r>
        <w:rPr>
          <w:rFonts w:ascii="Arial" w:hAnsi="Arial" w:cs="Arial"/>
          <w:b/>
          <w:bCs/>
        </w:rPr>
        <w:tab/>
        <w:t>Źródła uzyskania materiałów</w:t>
      </w:r>
    </w:p>
    <w:p w:rsidR="006911DA" w:rsidRDefault="006911DA" w:rsidP="006911DA">
      <w:pPr>
        <w:widowControl w:val="0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Źródła uzyskania wszystkich materiałów powinny być wybrane przez Wykonawcę z wyprzedzeniem, przed rozpoczęciem robót. Przed zaplanowanym użyciem materiałów Wykonawca dostarczy Inżynierowi szczegółowe informacje dotyczące proponowanego źródła wytwarzania lub wydobywania, wymagane świadectwa badań laboratoryjnych i reprezentatywne próbki materiałów do zatwierdzenia. W przypadku braku akceptacji przez Inżyniera materiału ze wskazanego źródła, Wykonawca przedstawi do akceptacji Inżyniera materiał z innego źródła. Zatwierdzenie partii materiałów z danego źródła nie oznacza, że wszystkie materiały z tego źródła będą przez Inżyniera dopuszczone do wbudowania.</w:t>
      </w:r>
    </w:p>
    <w:p w:rsidR="006911DA" w:rsidRDefault="006911DA" w:rsidP="006911DA">
      <w:pPr>
        <w:widowControl w:val="0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Wykonawca zobowiązany jest prowadzić na bieżąco badania w celu udokumentowania, że materiały uzyskane z dopuszczonego źródła w sposób ciągły będą spełniały wymagania </w:t>
      </w:r>
      <w:proofErr w:type="spellStart"/>
      <w:r>
        <w:rPr>
          <w:rFonts w:ascii="Arial" w:hAnsi="Arial" w:cs="Arial"/>
        </w:rPr>
        <w:t>STWiORB</w:t>
      </w:r>
      <w:proofErr w:type="spellEnd"/>
      <w:r>
        <w:rPr>
          <w:rFonts w:ascii="Arial" w:hAnsi="Arial" w:cs="Arial"/>
        </w:rPr>
        <w:t>.</w:t>
      </w:r>
    </w:p>
    <w:p w:rsidR="006911DA" w:rsidRDefault="006911DA" w:rsidP="006911DA">
      <w:pPr>
        <w:widowControl w:val="0"/>
        <w:ind w:left="709" w:hanging="709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2.2.</w:t>
      </w:r>
      <w:r>
        <w:rPr>
          <w:rFonts w:ascii="Arial" w:hAnsi="Arial" w:cs="Arial"/>
          <w:b/>
          <w:bCs/>
        </w:rPr>
        <w:tab/>
        <w:t>Pozyskanie materiałów miejscowych</w:t>
      </w:r>
    </w:p>
    <w:p w:rsidR="006911DA" w:rsidRDefault="006911DA" w:rsidP="006911DA">
      <w:pPr>
        <w:widowControl w:val="0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 odpowiada za uzyskanie pozwoleń od właścicieli i odnośnych władz na pozyskanie materiałów z jakichkolwiek źródeł miejscowych włączając w to źródła wskazane przez Zamawiającego i jest zobowiązany dostarczyć Inżynierowi wymagane dokumenty przed rozpoczęciem eksploatacji źródła.</w:t>
      </w:r>
    </w:p>
    <w:p w:rsidR="006911DA" w:rsidRDefault="006911DA" w:rsidP="006911DA">
      <w:pPr>
        <w:widowControl w:val="0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Wykonawca przedstawi dokumentację zawierającą raporty z badań terenowych i </w:t>
      </w:r>
      <w:proofErr w:type="spellStart"/>
      <w:r>
        <w:rPr>
          <w:rFonts w:ascii="Arial" w:hAnsi="Arial" w:cs="Arial"/>
        </w:rPr>
        <w:t>laboratoryj</w:t>
      </w:r>
      <w:r w:rsidR="00705073">
        <w:rPr>
          <w:rFonts w:ascii="Arial" w:hAnsi="Arial" w:cs="Arial"/>
        </w:rPr>
        <w:t>-</w:t>
      </w:r>
      <w:r>
        <w:rPr>
          <w:rFonts w:ascii="Arial" w:hAnsi="Arial" w:cs="Arial"/>
        </w:rPr>
        <w:t>nych</w:t>
      </w:r>
      <w:proofErr w:type="spellEnd"/>
      <w:r>
        <w:rPr>
          <w:rFonts w:ascii="Arial" w:hAnsi="Arial" w:cs="Arial"/>
        </w:rPr>
        <w:t xml:space="preserve"> oraz proponowaną przez siebie metodę wydobycia i selekcji do zatwierdzenia Inżynierowi.</w:t>
      </w:r>
    </w:p>
    <w:p w:rsidR="006911DA" w:rsidRDefault="006911DA" w:rsidP="006911DA">
      <w:pPr>
        <w:widowControl w:val="0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Biorąc pod uwagę fakt, że na podstawie próbek pobranych ze źródła nie można dokładnie określić granic zalegania materiałów i że mogą wystąpić normalne wahania ich cech, Inżynier może polecić selekcję materiału z danej części źródła oraz może odrzucić część źródła jako nie nadające się do eksploatacji.</w:t>
      </w:r>
    </w:p>
    <w:p w:rsidR="006911DA" w:rsidRDefault="006911DA" w:rsidP="006911DA">
      <w:pPr>
        <w:widowControl w:val="0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 ponosi odpowiedzialność za spełnienie wymagań ilościowych i jakościowych materiałów z jakiegokolwiek źródła.</w:t>
      </w:r>
    </w:p>
    <w:p w:rsidR="006911DA" w:rsidRDefault="006911DA" w:rsidP="006911DA">
      <w:pPr>
        <w:widowControl w:val="0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 poniesie wszystkie koszty związane z pozyskaniem materiałów i dostarczeniem ich</w:t>
      </w:r>
      <w:r>
        <w:rPr>
          <w:rFonts w:ascii="Arial" w:hAnsi="Arial" w:cs="Arial"/>
        </w:rPr>
        <w:br/>
        <w:t>do robót.</w:t>
      </w:r>
    </w:p>
    <w:p w:rsidR="006911DA" w:rsidRDefault="006911DA" w:rsidP="006911DA">
      <w:pPr>
        <w:widowControl w:val="0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Wszystkie materiały odpowiadające wymaganiom pozyskane z wykopów na placu budowy lub z innych miejsc wskazanych w dokumentach umowy będą wykorzystane do robót lub odwiezione na odkład odpowiednio do wymagań umowy lub wskazań Inżyniera.</w:t>
      </w:r>
    </w:p>
    <w:p w:rsidR="006911DA" w:rsidRDefault="006911DA" w:rsidP="006911DA">
      <w:pPr>
        <w:widowControl w:val="0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Z wyjątkiem uzyskania na to pisemnej zgody Inżyniera, Wykonawca nie będzie prowadzić żadnych wykopów w obrębie placu budowy poza tymi, które zostały wyszczególnione w dokumentach umowy.</w:t>
      </w:r>
    </w:p>
    <w:p w:rsidR="006911DA" w:rsidRDefault="006911DA" w:rsidP="006911DA">
      <w:pPr>
        <w:widowControl w:val="0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Humus i nadkład czasowo zdjęte z terenu wykopów, ukopów i miejsc pozyskania kruszyw powinny być składowane w hałdach i wykorzystane przy zasypce lub do rekultywacji. Po zakończeniu eksploatacji źródła, materiały odpadowe powinny być z powrotem przemieszczone do wyrobisk. Skarpy powinny być złagodzone w stopniu jak najbardziej zbliżonym do ukształtowania otaczającego terenu. Nakład powinien być równomiernie rozłożony. Obszar wyrobiska powinien być następnie pokryty roślinnością.</w:t>
      </w:r>
    </w:p>
    <w:p w:rsidR="006911DA" w:rsidRDefault="006911DA" w:rsidP="006911DA">
      <w:pPr>
        <w:widowControl w:val="0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Eksploatacja źródeł materiałów będzie zgodna ze wszelkimi regulacjami prawnymi obowiązującymi na danym obszarze.</w:t>
      </w:r>
    </w:p>
    <w:p w:rsidR="006911DA" w:rsidRDefault="006911DA" w:rsidP="006911DA">
      <w:pPr>
        <w:widowControl w:val="0"/>
        <w:ind w:left="709" w:hanging="709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2.3.</w:t>
      </w:r>
      <w:r>
        <w:rPr>
          <w:rFonts w:ascii="Arial" w:hAnsi="Arial" w:cs="Arial"/>
          <w:b/>
          <w:bCs/>
        </w:rPr>
        <w:tab/>
        <w:t>Inspekcja wytwórni materiałów</w:t>
      </w:r>
    </w:p>
    <w:p w:rsidR="006911DA" w:rsidRDefault="006911DA" w:rsidP="006911DA">
      <w:pPr>
        <w:widowControl w:val="0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Wytwórnie materiałów mogą być okresowo kontrolowane przez Inżyniera w celu sprawdzenia zgodności stosowanych metod produkcyjnych z wymaganiami. Próbki materiałów mogą być pobierane w celu sprawdzenia ich właściwości. Wynik tych kontroli będzie podstawą akceptacji określonej partii materiałów pod względem jakości.</w:t>
      </w:r>
    </w:p>
    <w:p w:rsidR="006911DA" w:rsidRDefault="006911DA" w:rsidP="006911DA">
      <w:pPr>
        <w:widowControl w:val="0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W przypadku, gdy Inżynier będzie przeprowadzał inspekcję wytwórni powinny być zachowane następujące warunki:</w:t>
      </w:r>
    </w:p>
    <w:p w:rsidR="006911DA" w:rsidRDefault="006911DA" w:rsidP="006911DA">
      <w:pPr>
        <w:widowControl w:val="0"/>
        <w:tabs>
          <w:tab w:val="left" w:pos="10003"/>
        </w:tabs>
        <w:ind w:left="1429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>a)</w:t>
      </w:r>
      <w:r>
        <w:rPr>
          <w:rFonts w:ascii="Arial" w:hAnsi="Arial" w:cs="Arial"/>
        </w:rPr>
        <w:tab/>
        <w:t>Inżynier będzie miał zapewnioną współpracę i pomoc Wykonawcy oraz producenta materiałów w czasie przeprowadzania inspekcji,</w:t>
      </w:r>
    </w:p>
    <w:p w:rsidR="006911DA" w:rsidRPr="007130B0" w:rsidRDefault="006911DA" w:rsidP="007130B0">
      <w:pPr>
        <w:widowControl w:val="0"/>
        <w:tabs>
          <w:tab w:val="left" w:pos="10003"/>
        </w:tabs>
        <w:ind w:left="1429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>b)</w:t>
      </w:r>
      <w:r>
        <w:rPr>
          <w:rFonts w:ascii="Arial" w:hAnsi="Arial" w:cs="Arial"/>
        </w:rPr>
        <w:tab/>
        <w:t>Inżynier będzie miał wolny dostęp, w dowolnym czasie, do tych części wytwórni, gdzie odbywa się produkcja materiałów przeznaczonych do realizacji umowy.</w:t>
      </w:r>
    </w:p>
    <w:p w:rsidR="006911DA" w:rsidRDefault="006911DA" w:rsidP="006911DA">
      <w:pPr>
        <w:widowControl w:val="0"/>
        <w:ind w:left="709" w:hanging="709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2.4.</w:t>
      </w:r>
      <w:r>
        <w:rPr>
          <w:rFonts w:ascii="Arial" w:hAnsi="Arial" w:cs="Arial"/>
          <w:b/>
          <w:bCs/>
        </w:rPr>
        <w:tab/>
        <w:t>Materiały nie odpowiadające wymaganiom</w:t>
      </w:r>
    </w:p>
    <w:p w:rsidR="006911DA" w:rsidRDefault="006911DA" w:rsidP="006911DA">
      <w:pPr>
        <w:widowControl w:val="0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Materiały nie odpowiadające wymaganiom zostaną przez Wykonawcę wywiezione z placu budowy, bądź złożone w miejscu wskazanym przez Inżyniera. Jeśli Inżynier zezwoli Wykonawcy na użycie tych materiałów do innych robót, niż te dla których zostały zakupione, to koszt tych materiałów zostanie przewartościowany przez Inżyniera.</w:t>
      </w:r>
    </w:p>
    <w:p w:rsidR="006911DA" w:rsidRDefault="006911DA" w:rsidP="006F0BCB">
      <w:pPr>
        <w:widowControl w:val="0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Każdy rodzaj robót, w którym znajdują się nie zbadane i nie zaakceptowane materiały, Wykonawca wykonuje na własne ryzyko, licząc się z jego n</w:t>
      </w:r>
      <w:r w:rsidR="006F0BCB">
        <w:rPr>
          <w:rFonts w:ascii="Arial" w:hAnsi="Arial" w:cs="Arial"/>
        </w:rPr>
        <w:t>ie przyjęciem i niezapłaceniem.</w:t>
      </w:r>
    </w:p>
    <w:p w:rsidR="006911DA" w:rsidRDefault="006911DA" w:rsidP="006911DA">
      <w:pPr>
        <w:widowControl w:val="0"/>
        <w:ind w:left="709" w:hanging="709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>2.5.</w:t>
      </w:r>
      <w:r>
        <w:rPr>
          <w:rFonts w:ascii="Arial" w:hAnsi="Arial" w:cs="Arial"/>
          <w:b/>
          <w:bCs/>
        </w:rPr>
        <w:tab/>
        <w:t>Przechowywanie i składowanie materiałów</w:t>
      </w:r>
    </w:p>
    <w:p w:rsidR="006911DA" w:rsidRDefault="006911DA" w:rsidP="006911DA">
      <w:pPr>
        <w:ind w:left="426"/>
        <w:rPr>
          <w:rFonts w:ascii="Arial" w:hAnsi="Arial" w:cs="Arial"/>
        </w:rPr>
      </w:pPr>
      <w:r>
        <w:rPr>
          <w:rFonts w:ascii="Arial" w:hAnsi="Arial" w:cs="Arial"/>
        </w:rPr>
        <w:t>Materiały należy przechowywać w pomieszczeniach zamkniętych przystosowanych do tego celu, suchych, przewietrzanych i oświetlonych.</w:t>
      </w:r>
    </w:p>
    <w:p w:rsidR="006911DA" w:rsidRDefault="006911DA" w:rsidP="006911DA">
      <w:pPr>
        <w:ind w:left="426"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Składowanie kabli powinno być zgodne z warunkami:</w:t>
      </w:r>
    </w:p>
    <w:p w:rsidR="006911DA" w:rsidRDefault="006911DA" w:rsidP="006911DA">
      <w:pPr>
        <w:ind w:left="426"/>
        <w:jc w:val="both"/>
        <w:rPr>
          <w:rFonts w:ascii="Arial" w:hAnsi="Arial" w:cs="Arial"/>
        </w:rPr>
      </w:pPr>
      <w:r>
        <w:rPr>
          <w:rFonts w:ascii="Symbol" w:hAnsi="Symbol"/>
          <w:lang w:val="en-US"/>
        </w:rPr>
        <w:t></w:t>
      </w:r>
      <w:r>
        <w:rPr>
          <w:rFonts w:ascii="Symbol" w:hAnsi="Symbol"/>
        </w:rPr>
        <w:tab/>
      </w:r>
      <w:r>
        <w:rPr>
          <w:rFonts w:ascii="Arial" w:hAnsi="Arial" w:cs="Arial"/>
        </w:rPr>
        <w:t>kable w czasie składowania powinny znajdować się na bębnach, dopuszcza się składowanie krótkich odcinków kabli w kręgach,</w:t>
      </w:r>
    </w:p>
    <w:p w:rsidR="006911DA" w:rsidRDefault="006911DA" w:rsidP="006911DA">
      <w:pPr>
        <w:ind w:left="426"/>
        <w:jc w:val="both"/>
        <w:rPr>
          <w:rFonts w:ascii="Arial" w:hAnsi="Arial" w:cs="Arial"/>
        </w:rPr>
      </w:pPr>
      <w:r>
        <w:rPr>
          <w:rFonts w:ascii="Symbol" w:hAnsi="Symbol"/>
          <w:lang w:val="en-US"/>
        </w:rPr>
        <w:t></w:t>
      </w:r>
      <w:r>
        <w:rPr>
          <w:rFonts w:ascii="Symbol" w:hAnsi="Symbol"/>
        </w:rPr>
        <w:tab/>
      </w:r>
      <w:r>
        <w:rPr>
          <w:rFonts w:ascii="Arial" w:hAnsi="Arial" w:cs="Arial"/>
        </w:rPr>
        <w:t>bębny z kablami powinny być ustawione na utwardzonym terenie na krawędziach tarcz, a kręgi ułożone poziomo,</w:t>
      </w:r>
    </w:p>
    <w:p w:rsidR="006911DA" w:rsidRDefault="006911DA" w:rsidP="006911DA">
      <w:pPr>
        <w:ind w:left="426"/>
        <w:jc w:val="both"/>
        <w:rPr>
          <w:rFonts w:ascii="Arial" w:hAnsi="Arial" w:cs="Arial"/>
        </w:rPr>
      </w:pPr>
      <w:r>
        <w:rPr>
          <w:rFonts w:ascii="Symbol" w:hAnsi="Symbol"/>
          <w:lang w:val="en-US"/>
        </w:rPr>
        <w:t></w:t>
      </w:r>
      <w:r>
        <w:rPr>
          <w:rFonts w:ascii="Symbol" w:hAnsi="Symbol"/>
          <w:lang w:val="en-US"/>
        </w:rPr>
        <w:t></w:t>
      </w:r>
      <w:r>
        <w:rPr>
          <w:rFonts w:ascii="Symbol" w:hAnsi="Symbol"/>
          <w:lang w:val="en-US"/>
        </w:rPr>
        <w:t></w:t>
      </w:r>
      <w:r>
        <w:rPr>
          <w:rFonts w:ascii="Symbol" w:hAnsi="Symbol"/>
          <w:lang w:val="en-US"/>
        </w:rPr>
        <w:t></w:t>
      </w:r>
      <w:r>
        <w:rPr>
          <w:rFonts w:ascii="Symbol" w:hAnsi="Symbol"/>
          <w:lang w:val="en-US"/>
        </w:rPr>
        <w:t></w:t>
      </w:r>
      <w:r>
        <w:rPr>
          <w:rFonts w:ascii="Symbol" w:hAnsi="Symbol"/>
          <w:lang w:val="en-US"/>
        </w:rPr>
        <w:t></w:t>
      </w:r>
      <w:r>
        <w:rPr>
          <w:rFonts w:ascii="Symbol" w:hAnsi="Symbol"/>
          <w:lang w:val="en-US"/>
        </w:rPr>
        <w:t></w:t>
      </w:r>
      <w:r>
        <w:rPr>
          <w:rFonts w:ascii="Symbol" w:hAnsi="Symbol"/>
          <w:lang w:val="en-US"/>
        </w:rPr>
        <w:t></w:t>
      </w:r>
      <w:r>
        <w:rPr>
          <w:rFonts w:ascii="Arial" w:hAnsi="Arial" w:cs="Arial"/>
        </w:rPr>
        <w:t>końce kabli powinny być zabezpieczone przed wilgocią.</w:t>
      </w:r>
    </w:p>
    <w:p w:rsidR="006911DA" w:rsidRDefault="006911DA" w:rsidP="006911DA">
      <w:pPr>
        <w:ind w:left="426"/>
        <w:rPr>
          <w:rFonts w:ascii="Arial" w:hAnsi="Arial" w:cs="Arial"/>
        </w:rPr>
      </w:pPr>
      <w:r>
        <w:rPr>
          <w:rFonts w:ascii="Arial" w:hAnsi="Arial" w:cs="Arial"/>
        </w:rPr>
        <w:t xml:space="preserve">Składowanie słupów i fundamentów prefabrykowanych powinno odbywać się na wyrównanym,   </w:t>
      </w:r>
    </w:p>
    <w:p w:rsidR="006911DA" w:rsidRDefault="006911DA" w:rsidP="006F0BCB">
      <w:pPr>
        <w:ind w:left="426"/>
        <w:rPr>
          <w:rFonts w:ascii="Arial" w:hAnsi="Arial" w:cs="Arial"/>
        </w:rPr>
      </w:pPr>
      <w:r>
        <w:rPr>
          <w:rFonts w:ascii="Arial" w:hAnsi="Arial" w:cs="Arial"/>
        </w:rPr>
        <w:t>utwardzonym i odwodnionym podłożu, na p</w:t>
      </w:r>
      <w:r w:rsidR="006F0BCB">
        <w:rPr>
          <w:rFonts w:ascii="Arial" w:hAnsi="Arial" w:cs="Arial"/>
        </w:rPr>
        <w:t>rzekładkach z drewna sosnowego.</w:t>
      </w:r>
    </w:p>
    <w:p w:rsidR="006911DA" w:rsidRDefault="006911DA" w:rsidP="006911DA">
      <w:pPr>
        <w:widowControl w:val="0"/>
        <w:ind w:left="709" w:hanging="709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2.6.</w:t>
      </w:r>
      <w:r>
        <w:rPr>
          <w:rFonts w:ascii="Arial" w:hAnsi="Arial" w:cs="Arial"/>
          <w:b/>
          <w:bCs/>
        </w:rPr>
        <w:tab/>
        <w:t xml:space="preserve">Wariantowe stosowanie materiałów </w:t>
      </w:r>
    </w:p>
    <w:p w:rsidR="006F0BCB" w:rsidRDefault="006F0BCB" w:rsidP="006F0BCB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 xml:space="preserve">Jeśli dokumentacja projektowa lub </w:t>
      </w:r>
      <w:proofErr w:type="spellStart"/>
      <w:r w:rsidR="006911DA">
        <w:rPr>
          <w:rFonts w:ascii="Arial" w:hAnsi="Arial" w:cs="Arial"/>
        </w:rPr>
        <w:t>STWiORB</w:t>
      </w:r>
      <w:proofErr w:type="spellEnd"/>
      <w:r w:rsidR="006911DA">
        <w:rPr>
          <w:rFonts w:ascii="Arial" w:hAnsi="Arial" w:cs="Arial"/>
        </w:rPr>
        <w:t xml:space="preserve"> przewiduje możliwość wariantowego zastosowania </w:t>
      </w:r>
      <w:r>
        <w:rPr>
          <w:rFonts w:ascii="Arial" w:hAnsi="Arial" w:cs="Arial"/>
        </w:rPr>
        <w:t xml:space="preserve">    </w:t>
      </w:r>
    </w:p>
    <w:p w:rsidR="006F0BCB" w:rsidRDefault="006F0BCB" w:rsidP="006F0BCB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>rodzaju materiału w wykonywanych robotach, Wykonawca powiadomi Inżyniera o swoim zamiarze</w:t>
      </w:r>
      <w:r w:rsidR="006911DA">
        <w:rPr>
          <w:rFonts w:ascii="Arial" w:hAnsi="Arial" w:cs="Arial"/>
        </w:rPr>
        <w:br/>
      </w: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 xml:space="preserve">co najmniej 3 tygodnie przed użyciem materiału, albo w okresie dłuższym, jeśli będzie to wymagane </w:t>
      </w:r>
      <w:r>
        <w:rPr>
          <w:rFonts w:ascii="Arial" w:hAnsi="Arial" w:cs="Arial"/>
        </w:rPr>
        <w:t xml:space="preserve"> </w:t>
      </w:r>
    </w:p>
    <w:p w:rsidR="006F0BCB" w:rsidRDefault="006F0BCB" w:rsidP="006F0BCB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 xml:space="preserve">dla badań prowadzonych przez Inżyniera. Wybrany i zaakceptowany rodzaj materiału nie może być </w:t>
      </w:r>
    </w:p>
    <w:p w:rsidR="006911DA" w:rsidRDefault="006F0BCB" w:rsidP="006F0BCB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>później</w:t>
      </w:r>
      <w:r>
        <w:rPr>
          <w:rFonts w:ascii="Arial" w:hAnsi="Arial" w:cs="Arial"/>
        </w:rPr>
        <w:t xml:space="preserve"> zmieniany bez zgody Inżyniera.</w:t>
      </w:r>
    </w:p>
    <w:p w:rsidR="006911DA" w:rsidRPr="006F0BCB" w:rsidRDefault="006911DA" w:rsidP="006F0BCB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2.7.</w:t>
      </w:r>
      <w:r>
        <w:rPr>
          <w:rFonts w:ascii="Arial" w:hAnsi="Arial" w:cs="Arial"/>
          <w:b/>
          <w:bCs/>
        </w:rPr>
        <w:tab/>
        <w:t>Mat</w:t>
      </w:r>
      <w:r w:rsidR="006F0BCB">
        <w:rPr>
          <w:rFonts w:ascii="Arial" w:hAnsi="Arial" w:cs="Arial"/>
          <w:b/>
          <w:bCs/>
        </w:rPr>
        <w:t>eriały do wykonania oświetlenia</w:t>
      </w:r>
    </w:p>
    <w:p w:rsidR="006911DA" w:rsidRDefault="006911DA" w:rsidP="006911DA">
      <w:pPr>
        <w:ind w:left="567" w:hanging="567"/>
        <w:rPr>
          <w:rFonts w:ascii="Arial" w:hAnsi="Arial" w:cs="Arial"/>
        </w:rPr>
      </w:pPr>
      <w:r>
        <w:rPr>
          <w:rFonts w:ascii="Arial" w:hAnsi="Arial" w:cs="Arial"/>
          <w:b/>
        </w:rPr>
        <w:t>2.7.1.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</w:rPr>
        <w:t>Materiały do budowy linii  oświetlenia ulicznego</w:t>
      </w:r>
      <w:r>
        <w:rPr>
          <w:rFonts w:ascii="Arial" w:hAnsi="Arial" w:cs="Arial"/>
        </w:rPr>
        <w:t xml:space="preserve"> należy stosować zgodnie z dokumentacją projektową a  szczególnie:</w:t>
      </w:r>
    </w:p>
    <w:p w:rsidR="006911DA" w:rsidRDefault="006911DA" w:rsidP="006911DA">
      <w:pPr>
        <w:numPr>
          <w:ilvl w:val="0"/>
          <w:numId w:val="4"/>
        </w:numPr>
        <w:tabs>
          <w:tab w:val="left" w:pos="3962"/>
        </w:tabs>
        <w:autoSpaceDE w:val="0"/>
        <w:ind w:left="566" w:hanging="283"/>
        <w:jc w:val="both"/>
        <w:rPr>
          <w:rFonts w:ascii="Arial" w:hAnsi="Arial" w:cs="Arial"/>
          <w:vertAlign w:val="superscript"/>
        </w:rPr>
      </w:pPr>
      <w:r>
        <w:rPr>
          <w:rFonts w:ascii="Arial" w:hAnsi="Arial" w:cs="Arial"/>
        </w:rPr>
        <w:t xml:space="preserve">przewód kabelkowy </w:t>
      </w:r>
      <w:proofErr w:type="spellStart"/>
      <w:r>
        <w:rPr>
          <w:rFonts w:ascii="Arial" w:hAnsi="Arial" w:cs="Arial"/>
        </w:rPr>
        <w:t>YDYżo</w:t>
      </w:r>
      <w:proofErr w:type="spellEnd"/>
      <w:r>
        <w:rPr>
          <w:rFonts w:ascii="Arial" w:hAnsi="Arial" w:cs="Arial"/>
        </w:rPr>
        <w:t xml:space="preserve"> 3x2,5 mm</w:t>
      </w:r>
      <w:r>
        <w:rPr>
          <w:rFonts w:ascii="Arial" w:hAnsi="Arial" w:cs="Arial"/>
          <w:vertAlign w:val="superscript"/>
        </w:rPr>
        <w:t>2</w:t>
      </w:r>
      <w:r>
        <w:rPr>
          <w:rFonts w:ascii="Arial" w:hAnsi="Arial" w:cs="Arial"/>
        </w:rPr>
        <w:t xml:space="preserve">  750 V, i </w:t>
      </w:r>
      <w:proofErr w:type="spellStart"/>
      <w:r>
        <w:rPr>
          <w:rFonts w:ascii="Arial" w:hAnsi="Arial" w:cs="Arial"/>
        </w:rPr>
        <w:t>LgY</w:t>
      </w:r>
      <w:proofErr w:type="spellEnd"/>
      <w:r>
        <w:rPr>
          <w:rFonts w:ascii="Arial" w:hAnsi="Arial" w:cs="Arial"/>
        </w:rPr>
        <w:t xml:space="preserve"> 6 mm</w:t>
      </w:r>
      <w:r>
        <w:rPr>
          <w:rFonts w:ascii="Arial" w:hAnsi="Arial" w:cs="Arial"/>
          <w:vertAlign w:val="superscript"/>
        </w:rPr>
        <w:t>2</w:t>
      </w:r>
    </w:p>
    <w:p w:rsidR="006911DA" w:rsidRDefault="006911DA" w:rsidP="006911DA">
      <w:pPr>
        <w:numPr>
          <w:ilvl w:val="0"/>
          <w:numId w:val="4"/>
        </w:numPr>
        <w:tabs>
          <w:tab w:val="left" w:pos="3962"/>
        </w:tabs>
        <w:autoSpaceDE w:val="0"/>
        <w:ind w:left="566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przewód kablowy YAKY  4 x 25 mm</w:t>
      </w:r>
      <w:r>
        <w:rPr>
          <w:rFonts w:ascii="Arial" w:hAnsi="Arial" w:cs="Arial"/>
          <w:vertAlign w:val="superscript"/>
        </w:rPr>
        <w:t xml:space="preserve">2 </w:t>
      </w:r>
      <w:r>
        <w:rPr>
          <w:rFonts w:ascii="Arial" w:hAnsi="Arial" w:cs="Arial"/>
        </w:rPr>
        <w:t>wraz z osprzętem</w:t>
      </w:r>
    </w:p>
    <w:p w:rsidR="006911DA" w:rsidRDefault="006911DA" w:rsidP="006911DA">
      <w:pPr>
        <w:numPr>
          <w:ilvl w:val="0"/>
          <w:numId w:val="4"/>
        </w:numPr>
        <w:tabs>
          <w:tab w:val="left" w:pos="3962"/>
        </w:tabs>
        <w:autoSpaceDE w:val="0"/>
        <w:ind w:left="566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przewód </w:t>
      </w:r>
      <w:proofErr w:type="spellStart"/>
      <w:r>
        <w:rPr>
          <w:rFonts w:ascii="Arial" w:hAnsi="Arial" w:cs="Arial"/>
        </w:rPr>
        <w:t>ASXSn</w:t>
      </w:r>
      <w:proofErr w:type="spellEnd"/>
      <w:r>
        <w:rPr>
          <w:rFonts w:ascii="Arial" w:hAnsi="Arial" w:cs="Arial"/>
        </w:rPr>
        <w:t xml:space="preserve"> 2x25mm</w:t>
      </w:r>
      <w:r>
        <w:rPr>
          <w:rFonts w:ascii="Arial" w:hAnsi="Arial" w:cs="Arial"/>
          <w:vertAlign w:val="superscript"/>
        </w:rPr>
        <w:t xml:space="preserve">2 </w:t>
      </w:r>
      <w:r>
        <w:rPr>
          <w:rFonts w:ascii="Arial" w:hAnsi="Arial" w:cs="Arial"/>
        </w:rPr>
        <w:t>wraz z osprzętem</w:t>
      </w:r>
    </w:p>
    <w:p w:rsidR="006911DA" w:rsidRDefault="006911DA" w:rsidP="006911DA">
      <w:pPr>
        <w:numPr>
          <w:ilvl w:val="0"/>
          <w:numId w:val="4"/>
        </w:numPr>
        <w:tabs>
          <w:tab w:val="left" w:pos="3962"/>
        </w:tabs>
        <w:autoSpaceDE w:val="0"/>
        <w:ind w:left="566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rura osłonowa AROT 50 SV i DVK 75</w:t>
      </w:r>
    </w:p>
    <w:p w:rsidR="006911DA" w:rsidRDefault="006911DA" w:rsidP="006911DA">
      <w:pPr>
        <w:numPr>
          <w:ilvl w:val="0"/>
          <w:numId w:val="4"/>
        </w:numPr>
        <w:tabs>
          <w:tab w:val="left" w:pos="3962"/>
        </w:tabs>
        <w:autoSpaceDE w:val="0"/>
        <w:ind w:left="566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taśma kalandrowa z PCV niebieska </w:t>
      </w:r>
    </w:p>
    <w:p w:rsidR="006911DA" w:rsidRDefault="006911DA" w:rsidP="006911DA">
      <w:pPr>
        <w:numPr>
          <w:ilvl w:val="0"/>
          <w:numId w:val="4"/>
        </w:numPr>
        <w:tabs>
          <w:tab w:val="left" w:pos="3962"/>
        </w:tabs>
        <w:autoSpaceDE w:val="0"/>
        <w:ind w:left="566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słupki oznacznikowe typu SO</w:t>
      </w:r>
    </w:p>
    <w:p w:rsidR="006911DA" w:rsidRDefault="006911DA" w:rsidP="006911DA">
      <w:pPr>
        <w:numPr>
          <w:ilvl w:val="0"/>
          <w:numId w:val="4"/>
        </w:numPr>
        <w:tabs>
          <w:tab w:val="left" w:pos="3962"/>
        </w:tabs>
        <w:autoSpaceDE w:val="0"/>
        <w:ind w:left="566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piasek do podsypki </w:t>
      </w:r>
    </w:p>
    <w:p w:rsidR="006911DA" w:rsidRDefault="006911DA" w:rsidP="006911DA">
      <w:pPr>
        <w:numPr>
          <w:ilvl w:val="0"/>
          <w:numId w:val="4"/>
        </w:numPr>
        <w:tabs>
          <w:tab w:val="left" w:pos="3962"/>
        </w:tabs>
        <w:autoSpaceDE w:val="0"/>
        <w:ind w:left="566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wysięgniki rurowe ocynkowane  </w:t>
      </w:r>
      <w:r w:rsidR="00D00605">
        <w:rPr>
          <w:rFonts w:ascii="Arial" w:hAnsi="Arial" w:cs="Arial"/>
        </w:rPr>
        <w:t xml:space="preserve">jednoramienne i dwuramienne </w:t>
      </w:r>
      <w:r>
        <w:rPr>
          <w:rFonts w:ascii="Arial" w:hAnsi="Arial" w:cs="Arial"/>
        </w:rPr>
        <w:t xml:space="preserve">  </w:t>
      </w:r>
    </w:p>
    <w:p w:rsidR="006911DA" w:rsidRDefault="006911DA" w:rsidP="006911DA">
      <w:pPr>
        <w:numPr>
          <w:ilvl w:val="0"/>
          <w:numId w:val="4"/>
        </w:numPr>
        <w:tabs>
          <w:tab w:val="left" w:pos="3962"/>
        </w:tabs>
        <w:autoSpaceDE w:val="0"/>
        <w:ind w:left="566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oprawy uliczne typu sodowego o mocy 70W , </w:t>
      </w:r>
    </w:p>
    <w:p w:rsidR="006911DA" w:rsidRDefault="006911DA" w:rsidP="006911DA">
      <w:pPr>
        <w:numPr>
          <w:ilvl w:val="0"/>
          <w:numId w:val="4"/>
        </w:numPr>
        <w:tabs>
          <w:tab w:val="left" w:pos="3962"/>
        </w:tabs>
        <w:autoSpaceDE w:val="0"/>
        <w:ind w:left="566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słupy żelbetowe oświetlenia wraz z fundamentami . </w:t>
      </w:r>
    </w:p>
    <w:p w:rsidR="006911DA" w:rsidRDefault="006911DA" w:rsidP="006911DA">
      <w:pPr>
        <w:numPr>
          <w:ilvl w:val="0"/>
          <w:numId w:val="4"/>
        </w:numPr>
        <w:tabs>
          <w:tab w:val="left" w:pos="3962"/>
        </w:tabs>
        <w:autoSpaceDE w:val="0"/>
        <w:ind w:left="566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sieć uziemień słupów płaskownik  Zn-Fe  25x4 </w:t>
      </w:r>
    </w:p>
    <w:p w:rsidR="006911DA" w:rsidRDefault="006911DA" w:rsidP="006911DA">
      <w:pPr>
        <w:numPr>
          <w:ilvl w:val="0"/>
          <w:numId w:val="4"/>
        </w:numPr>
        <w:tabs>
          <w:tab w:val="left" w:pos="3962"/>
        </w:tabs>
        <w:autoSpaceDE w:val="0"/>
        <w:ind w:left="566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ochronnik przepięciowy AZSH 301/480</w:t>
      </w:r>
    </w:p>
    <w:p w:rsidR="006911DA" w:rsidRDefault="006911DA" w:rsidP="006911DA">
      <w:pPr>
        <w:numPr>
          <w:ilvl w:val="0"/>
          <w:numId w:val="4"/>
        </w:numPr>
        <w:tabs>
          <w:tab w:val="left" w:pos="3962"/>
        </w:tabs>
        <w:autoSpaceDE w:val="0"/>
        <w:ind w:left="566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tabliczki słupowe wnękowe z wkładką </w:t>
      </w:r>
      <w:proofErr w:type="spellStart"/>
      <w:r>
        <w:rPr>
          <w:rFonts w:ascii="Arial" w:hAnsi="Arial" w:cs="Arial"/>
        </w:rPr>
        <w:t>Wts</w:t>
      </w:r>
      <w:proofErr w:type="spellEnd"/>
      <w:r>
        <w:rPr>
          <w:rFonts w:ascii="Arial" w:hAnsi="Arial" w:cs="Arial"/>
        </w:rPr>
        <w:t xml:space="preserve"> - 1x6A,</w:t>
      </w:r>
    </w:p>
    <w:p w:rsidR="006911DA" w:rsidRDefault="006911DA" w:rsidP="006911DA">
      <w:pPr>
        <w:numPr>
          <w:ilvl w:val="0"/>
          <w:numId w:val="4"/>
        </w:numPr>
        <w:tabs>
          <w:tab w:val="left" w:pos="3962"/>
        </w:tabs>
        <w:autoSpaceDE w:val="0"/>
        <w:ind w:left="566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uchwyt dystansowy SO 79.6 do montażu kabla na słupie </w:t>
      </w:r>
    </w:p>
    <w:p w:rsidR="006911DA" w:rsidRPr="00D00605" w:rsidRDefault="006911DA" w:rsidP="00D00605">
      <w:pPr>
        <w:numPr>
          <w:ilvl w:val="0"/>
          <w:numId w:val="4"/>
        </w:numPr>
        <w:tabs>
          <w:tab w:val="left" w:pos="3962"/>
        </w:tabs>
        <w:autoSpaceDE w:val="0"/>
        <w:ind w:left="566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farby nawierzchniowe kładzione bezpośrednio na metal.</w:t>
      </w:r>
    </w:p>
    <w:p w:rsidR="000520EB" w:rsidRDefault="000520EB" w:rsidP="00D00605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   </w:t>
      </w:r>
      <w:r w:rsidR="006911DA">
        <w:rPr>
          <w:rFonts w:ascii="Arial" w:hAnsi="Arial" w:cs="Arial"/>
          <w:b/>
          <w:bCs/>
        </w:rPr>
        <w:t xml:space="preserve">  </w:t>
      </w:r>
      <w:r w:rsidR="006911DA">
        <w:rPr>
          <w:rFonts w:ascii="Arial" w:hAnsi="Arial" w:cs="Arial"/>
        </w:rPr>
        <w:t xml:space="preserve">Wszystkie wskazane w dokumentacji projektowej nazwy należy rozumieć jako określenie </w:t>
      </w:r>
      <w:r>
        <w:rPr>
          <w:rFonts w:ascii="Arial" w:hAnsi="Arial" w:cs="Arial"/>
        </w:rPr>
        <w:t xml:space="preserve"> </w:t>
      </w:r>
    </w:p>
    <w:p w:rsidR="000520EB" w:rsidRDefault="000520EB" w:rsidP="00D0060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6911DA">
        <w:rPr>
          <w:rFonts w:ascii="Arial" w:hAnsi="Arial" w:cs="Arial"/>
        </w:rPr>
        <w:t xml:space="preserve">minimalnych  parametrów technicznych i standardów jakościowych , a zamawiający dopuszcza </w:t>
      </w:r>
    </w:p>
    <w:p w:rsidR="000520EB" w:rsidRDefault="000520EB" w:rsidP="00D0060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6911DA">
        <w:rPr>
          <w:rFonts w:ascii="Arial" w:hAnsi="Arial" w:cs="Arial"/>
        </w:rPr>
        <w:t xml:space="preserve">stosowanie materiałów równoważnych o parametrach nie niższych niż podane w dokumentacji </w:t>
      </w:r>
    </w:p>
    <w:p w:rsidR="000520EB" w:rsidRDefault="000520EB" w:rsidP="00D0060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6911DA">
        <w:rPr>
          <w:rFonts w:ascii="Arial" w:hAnsi="Arial" w:cs="Arial"/>
        </w:rPr>
        <w:t xml:space="preserve">projektowej. Na wykonawcy ciąży obowiązek udowodnienia, iż proponowany sprzęt jest równoważny </w:t>
      </w:r>
    </w:p>
    <w:p w:rsidR="006911DA" w:rsidRDefault="000520EB" w:rsidP="00D0060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6911DA">
        <w:rPr>
          <w:rFonts w:ascii="Arial" w:hAnsi="Arial" w:cs="Arial"/>
        </w:rPr>
        <w:t>oraz powinien uzys</w:t>
      </w:r>
      <w:r w:rsidR="00D00605">
        <w:rPr>
          <w:rFonts w:ascii="Arial" w:hAnsi="Arial" w:cs="Arial"/>
        </w:rPr>
        <w:t xml:space="preserve">kać pisemną zgodę projektanta. </w:t>
      </w:r>
    </w:p>
    <w:p w:rsidR="006911DA" w:rsidRDefault="006911DA" w:rsidP="006911DA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2.7.1.1.Oprawy oświetleniowe powinny spełniać wymagania.</w:t>
      </w:r>
    </w:p>
    <w:p w:rsidR="000520EB" w:rsidRDefault="006911DA" w:rsidP="00D00605">
      <w:pPr>
        <w:ind w:left="18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-  Oświetlenie ciągów komunikacyjnych ulic  wykonane będzie z wykorzystaniem opraw typu </w:t>
      </w:r>
      <w:r w:rsidR="000520EB">
        <w:rPr>
          <w:rFonts w:ascii="Arial" w:hAnsi="Arial" w:cs="Arial"/>
          <w:szCs w:val="24"/>
        </w:rPr>
        <w:t xml:space="preserve"> </w:t>
      </w:r>
    </w:p>
    <w:p w:rsidR="000520EB" w:rsidRDefault="000520EB" w:rsidP="00D00605">
      <w:pPr>
        <w:ind w:left="18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  </w:t>
      </w:r>
      <w:r w:rsidR="006911DA">
        <w:rPr>
          <w:rFonts w:ascii="Arial" w:hAnsi="Arial" w:cs="Arial"/>
          <w:szCs w:val="24"/>
        </w:rPr>
        <w:t xml:space="preserve">ulicznego ze źródłami sodowymi o mocy 70 W. Oprawy powinny charakteryzować się </w:t>
      </w:r>
    </w:p>
    <w:p w:rsidR="006911DA" w:rsidRDefault="000520EB" w:rsidP="00D00605">
      <w:pPr>
        <w:ind w:left="18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  </w:t>
      </w:r>
      <w:r w:rsidR="006911DA">
        <w:rPr>
          <w:rFonts w:ascii="Arial" w:hAnsi="Arial" w:cs="Arial"/>
          <w:szCs w:val="24"/>
        </w:rPr>
        <w:t>następującymi  parametrami.</w:t>
      </w:r>
    </w:p>
    <w:p w:rsidR="006911DA" w:rsidRDefault="006911DA" w:rsidP="006911DA">
      <w:pPr>
        <w:pStyle w:val="xl94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/>
        <w:rPr>
          <w:sz w:val="20"/>
        </w:rPr>
      </w:pPr>
      <w:r>
        <w:rPr>
          <w:sz w:val="20"/>
        </w:rPr>
        <w:t xml:space="preserve">   -  Stopień ochrony układu optycznego i elektrycznego winien wynosić min. IP 65 </w:t>
      </w:r>
    </w:p>
    <w:p w:rsidR="006911DA" w:rsidRDefault="006911DA" w:rsidP="006911DA">
      <w:pPr>
        <w:pStyle w:val="xl94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/>
        <w:rPr>
          <w:sz w:val="20"/>
        </w:rPr>
      </w:pPr>
      <w:r>
        <w:rPr>
          <w:sz w:val="20"/>
        </w:rPr>
        <w:t xml:space="preserve">   -  Klosz ochraniający komorę lampy wykonany musi być z poliwęglanu odpornego na uderzenia min. </w:t>
      </w:r>
    </w:p>
    <w:p w:rsidR="006911DA" w:rsidRDefault="006911DA" w:rsidP="006911DA">
      <w:pPr>
        <w:pStyle w:val="xl94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/>
        <w:rPr>
          <w:sz w:val="20"/>
        </w:rPr>
      </w:pPr>
      <w:r>
        <w:rPr>
          <w:sz w:val="20"/>
        </w:rPr>
        <w:t xml:space="preserve">      ( IK – 10 ) zgodnie z EN-50102  i promieniowanie UV </w:t>
      </w:r>
    </w:p>
    <w:p w:rsidR="00D00605" w:rsidRDefault="006911DA" w:rsidP="00D00605">
      <w:pPr>
        <w:pStyle w:val="xl94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/>
        <w:rPr>
          <w:sz w:val="20"/>
        </w:rPr>
      </w:pPr>
      <w:r>
        <w:rPr>
          <w:sz w:val="20"/>
        </w:rPr>
        <w:t xml:space="preserve">   -  Jednoczęściowy, pełny tłoczony odbłyśnik wykonany z aluminium o wysokiej klasie czystości </w:t>
      </w:r>
      <w:r w:rsidR="00D00605">
        <w:rPr>
          <w:sz w:val="20"/>
        </w:rPr>
        <w:t xml:space="preserve">  </w:t>
      </w:r>
    </w:p>
    <w:p w:rsidR="00D00605" w:rsidRDefault="00D00605" w:rsidP="00D00605">
      <w:pPr>
        <w:pStyle w:val="xl94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/>
        <w:rPr>
          <w:sz w:val="20"/>
        </w:rPr>
      </w:pPr>
      <w:r>
        <w:rPr>
          <w:sz w:val="20"/>
        </w:rPr>
        <w:t xml:space="preserve">      </w:t>
      </w:r>
      <w:r w:rsidR="006911DA">
        <w:rPr>
          <w:sz w:val="20"/>
        </w:rPr>
        <w:t xml:space="preserve">(powyżej 99,0%), zapewniający optymalny rozsył strumienia świetlnego zabezpieczony od góry </w:t>
      </w:r>
    </w:p>
    <w:p w:rsidR="006911DA" w:rsidRDefault="00D00605" w:rsidP="00D00605">
      <w:pPr>
        <w:pStyle w:val="xl94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/>
        <w:rPr>
          <w:sz w:val="20"/>
        </w:rPr>
      </w:pPr>
      <w:r>
        <w:rPr>
          <w:sz w:val="20"/>
        </w:rPr>
        <w:t xml:space="preserve">      </w:t>
      </w:r>
      <w:r w:rsidR="006911DA">
        <w:rPr>
          <w:sz w:val="20"/>
        </w:rPr>
        <w:t>pokrywą.</w:t>
      </w:r>
    </w:p>
    <w:p w:rsidR="00D00605" w:rsidRDefault="006911DA" w:rsidP="00D00605">
      <w:pPr>
        <w:pStyle w:val="xl94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/>
        <w:rPr>
          <w:sz w:val="20"/>
        </w:rPr>
      </w:pPr>
      <w:r>
        <w:rPr>
          <w:sz w:val="20"/>
        </w:rPr>
        <w:t xml:space="preserve">   -  Oprawy muszą być wyposażone w układ kompensacji mocy biernej (</w:t>
      </w:r>
      <w:r w:rsidR="00D00605">
        <w:rPr>
          <w:sz w:val="20"/>
        </w:rPr>
        <w:t xml:space="preserve">cosφ≥0.85) i wykonane w I </w:t>
      </w:r>
    </w:p>
    <w:p w:rsidR="006911DA" w:rsidRDefault="00D00605" w:rsidP="00D00605">
      <w:pPr>
        <w:pStyle w:val="xl94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/>
        <w:rPr>
          <w:sz w:val="20"/>
        </w:rPr>
      </w:pPr>
      <w:r>
        <w:rPr>
          <w:sz w:val="20"/>
        </w:rPr>
        <w:t xml:space="preserve">      klasie</w:t>
      </w:r>
      <w:r w:rsidR="006911DA">
        <w:rPr>
          <w:sz w:val="20"/>
        </w:rPr>
        <w:t xml:space="preserve"> ochrony przeciwporażeniowej..</w:t>
      </w:r>
    </w:p>
    <w:p w:rsidR="00D00605" w:rsidRDefault="006911DA" w:rsidP="00D00605">
      <w:pPr>
        <w:pStyle w:val="xl94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/>
        <w:rPr>
          <w:sz w:val="20"/>
        </w:rPr>
      </w:pPr>
      <w:r>
        <w:rPr>
          <w:sz w:val="20"/>
        </w:rPr>
        <w:t xml:space="preserve">   -  Możliwość wymiany źródeł światła bez użycia na</w:t>
      </w:r>
      <w:r w:rsidR="00D00605">
        <w:rPr>
          <w:sz w:val="20"/>
        </w:rPr>
        <w:t xml:space="preserve">rzędzi, nawet w złych warunkach </w:t>
      </w:r>
    </w:p>
    <w:p w:rsidR="006911DA" w:rsidRDefault="00D00605" w:rsidP="00D00605">
      <w:pPr>
        <w:pStyle w:val="xl94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/>
        <w:rPr>
          <w:sz w:val="20"/>
        </w:rPr>
      </w:pPr>
      <w:r>
        <w:rPr>
          <w:sz w:val="20"/>
        </w:rPr>
        <w:t xml:space="preserve">      </w:t>
      </w:r>
      <w:r w:rsidR="006911DA">
        <w:rPr>
          <w:sz w:val="20"/>
        </w:rPr>
        <w:t>atmosferycznych (śnieg, deszcz).</w:t>
      </w:r>
    </w:p>
    <w:p w:rsidR="006911DA" w:rsidRDefault="006911DA" w:rsidP="006911DA">
      <w:pPr>
        <w:pStyle w:val="xl94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/>
        <w:rPr>
          <w:sz w:val="20"/>
        </w:rPr>
      </w:pPr>
      <w:r>
        <w:rPr>
          <w:sz w:val="20"/>
        </w:rPr>
        <w:t xml:space="preserve">   -  Korpus i pokrywa oprawy wykonany z odlewu aluminiowego. </w:t>
      </w:r>
    </w:p>
    <w:p w:rsidR="00D00605" w:rsidRDefault="006911DA" w:rsidP="00D00605">
      <w:pPr>
        <w:pStyle w:val="xl94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/>
        <w:rPr>
          <w:sz w:val="20"/>
        </w:rPr>
      </w:pPr>
      <w:r>
        <w:rPr>
          <w:sz w:val="20"/>
        </w:rPr>
        <w:t xml:space="preserve">   -  Oprawy oświetleniowe, które będą użyte do realizacji opisanego zadania muszą posiadać </w:t>
      </w:r>
    </w:p>
    <w:p w:rsidR="006911DA" w:rsidRDefault="00D00605" w:rsidP="00D00605">
      <w:pPr>
        <w:pStyle w:val="xl94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/>
        <w:rPr>
          <w:sz w:val="20"/>
        </w:rPr>
      </w:pPr>
      <w:r>
        <w:rPr>
          <w:sz w:val="20"/>
        </w:rPr>
        <w:t xml:space="preserve">      </w:t>
      </w:r>
      <w:r w:rsidR="006911DA">
        <w:rPr>
          <w:sz w:val="20"/>
        </w:rPr>
        <w:t xml:space="preserve">wymagane atesty dopuszczające oprawy do obrotu na terenie RP </w:t>
      </w:r>
    </w:p>
    <w:p w:rsidR="008D642A" w:rsidRDefault="006911DA" w:rsidP="006911DA">
      <w:pPr>
        <w:pStyle w:val="xl94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/>
        <w:rPr>
          <w:sz w:val="20"/>
        </w:rPr>
      </w:pPr>
      <w:r>
        <w:rPr>
          <w:sz w:val="20"/>
        </w:rPr>
        <w:t xml:space="preserve">   -  Producent winien udzielić co najmniej 3 letniej gwarancji na dostarczony sprzęt / oprawy i źródła </w:t>
      </w:r>
    </w:p>
    <w:p w:rsidR="006911DA" w:rsidRDefault="008D642A" w:rsidP="006911DA">
      <w:pPr>
        <w:pStyle w:val="xl94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/>
        <w:rPr>
          <w:sz w:val="20"/>
        </w:rPr>
      </w:pPr>
      <w:r>
        <w:rPr>
          <w:sz w:val="20"/>
        </w:rPr>
        <w:t xml:space="preserve">      </w:t>
      </w:r>
      <w:r w:rsidR="006911DA">
        <w:rPr>
          <w:sz w:val="20"/>
        </w:rPr>
        <w:t>światła /</w:t>
      </w:r>
    </w:p>
    <w:p w:rsidR="008D642A" w:rsidRDefault="006911DA" w:rsidP="008D642A">
      <w:pPr>
        <w:pStyle w:val="xl94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/>
        <w:rPr>
          <w:sz w:val="20"/>
        </w:rPr>
      </w:pPr>
      <w:r>
        <w:rPr>
          <w:sz w:val="20"/>
        </w:rPr>
        <w:lastRenderedPageBreak/>
        <w:t xml:space="preserve">   -  Ze względów praktycznych, oprawa musi prawidłowo współpracować ze źródłami światła </w:t>
      </w:r>
    </w:p>
    <w:p w:rsidR="006911DA" w:rsidRDefault="008D642A" w:rsidP="008D642A">
      <w:pPr>
        <w:pStyle w:val="xl94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/>
        <w:rPr>
          <w:sz w:val="20"/>
        </w:rPr>
      </w:pPr>
      <w:r>
        <w:rPr>
          <w:sz w:val="20"/>
        </w:rPr>
        <w:t xml:space="preserve">      </w:t>
      </w:r>
      <w:r w:rsidR="006911DA">
        <w:rPr>
          <w:sz w:val="20"/>
        </w:rPr>
        <w:t>renomowanych</w:t>
      </w:r>
      <w:r>
        <w:rPr>
          <w:sz w:val="20"/>
        </w:rPr>
        <w:t xml:space="preserve"> </w:t>
      </w:r>
      <w:r w:rsidR="006911DA">
        <w:rPr>
          <w:sz w:val="20"/>
        </w:rPr>
        <w:t>producentów krajowych oraz zagranicznych.</w:t>
      </w:r>
    </w:p>
    <w:p w:rsidR="006911DA" w:rsidRDefault="006911DA" w:rsidP="006911DA">
      <w:pPr>
        <w:pStyle w:val="xl94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/>
        <w:rPr>
          <w:sz w:val="20"/>
        </w:rPr>
      </w:pPr>
      <w:r>
        <w:rPr>
          <w:sz w:val="20"/>
        </w:rPr>
        <w:t xml:space="preserve">   -  ze względów serwisowych wszystkie oprawy powinny pochodzić od jednego producenta,  oraz </w:t>
      </w:r>
    </w:p>
    <w:p w:rsidR="006911DA" w:rsidRPr="008D642A" w:rsidRDefault="006911DA" w:rsidP="008D642A">
      <w:pPr>
        <w:pStyle w:val="xl94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/>
        <w:rPr>
          <w:sz w:val="20"/>
        </w:rPr>
      </w:pPr>
      <w:r>
        <w:rPr>
          <w:sz w:val="20"/>
        </w:rPr>
        <w:t xml:space="preserve">      umożliwiać wymianę źród</w:t>
      </w:r>
      <w:r w:rsidR="008D642A">
        <w:rPr>
          <w:sz w:val="20"/>
        </w:rPr>
        <w:t>eł światła bez użycia narzędzi.</w:t>
      </w:r>
    </w:p>
    <w:p w:rsidR="006911DA" w:rsidRDefault="006911DA" w:rsidP="006911DA">
      <w:pPr>
        <w:ind w:left="36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2.7.1.2     Źródła światła</w:t>
      </w:r>
    </w:p>
    <w:p w:rsidR="006911DA" w:rsidRDefault="006911DA" w:rsidP="006911DA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-  Jako źródło światła należy zastosować wysokoprężne lampy sodowe o podwyższonym strumieniu  </w:t>
      </w:r>
    </w:p>
    <w:p w:rsidR="006911DA" w:rsidRDefault="006911DA" w:rsidP="006911DA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 xml:space="preserve">   świetlny i trwałości powyżej 18 000 godzin.</w:t>
      </w:r>
    </w:p>
    <w:p w:rsidR="006911DA" w:rsidRPr="008D642A" w:rsidRDefault="008D642A" w:rsidP="008D642A">
      <w:pPr>
        <w:pStyle w:val="Nagwek4"/>
        <w:numPr>
          <w:ilvl w:val="0"/>
          <w:numId w:val="0"/>
        </w:numPr>
        <w:jc w:val="left"/>
        <w:rPr>
          <w:rFonts w:cs="Arial"/>
          <w:b w:val="0"/>
          <w:bCs w:val="0"/>
          <w:sz w:val="20"/>
        </w:rPr>
      </w:pPr>
      <w:r>
        <w:rPr>
          <w:rFonts w:cs="Arial"/>
          <w:b w:val="0"/>
          <w:bCs w:val="0"/>
          <w:sz w:val="20"/>
        </w:rPr>
        <w:t xml:space="preserve">    </w:t>
      </w:r>
      <w:r w:rsidR="006911DA">
        <w:rPr>
          <w:rFonts w:cs="Arial"/>
          <w:b w:val="0"/>
          <w:bCs w:val="0"/>
          <w:sz w:val="20"/>
        </w:rPr>
        <w:t>-   70W – min .6500 lm ,</w:t>
      </w:r>
    </w:p>
    <w:p w:rsidR="006911DA" w:rsidRDefault="006911DA" w:rsidP="006911DA">
      <w:pPr>
        <w:pStyle w:val="Tekstpodstawowy"/>
        <w:numPr>
          <w:ilvl w:val="3"/>
          <w:numId w:val="5"/>
        </w:numPr>
        <w:autoSpaceDE w:val="0"/>
        <w:jc w:val="both"/>
        <w:rPr>
          <w:rFonts w:ascii="Arial" w:hAnsi="Arial"/>
          <w:bCs/>
          <w:sz w:val="20"/>
        </w:rPr>
      </w:pPr>
      <w:r>
        <w:rPr>
          <w:rFonts w:ascii="Arial" w:hAnsi="Arial"/>
        </w:rPr>
        <w:t xml:space="preserve"> </w:t>
      </w:r>
      <w:r>
        <w:rPr>
          <w:rFonts w:ascii="Arial" w:hAnsi="Arial"/>
          <w:bCs/>
          <w:sz w:val="20"/>
        </w:rPr>
        <w:t xml:space="preserve">Wysięgniki rurowe na słupach </w:t>
      </w:r>
    </w:p>
    <w:p w:rsidR="006911DA" w:rsidRDefault="006911DA" w:rsidP="006911DA">
      <w:pPr>
        <w:numPr>
          <w:ilvl w:val="0"/>
          <w:numId w:val="6"/>
        </w:numPr>
        <w:autoSpaceDE w:val="0"/>
        <w:rPr>
          <w:rFonts w:ascii="Arial" w:hAnsi="Arial" w:cs="Arial"/>
        </w:rPr>
      </w:pPr>
      <w:r>
        <w:rPr>
          <w:rFonts w:ascii="Arial" w:hAnsi="Arial" w:cs="Arial"/>
        </w:rPr>
        <w:t xml:space="preserve">Nowe wysięgniki montowane na słupach  należy wykonać z ocynkowanej metodą ogniową rury długość wysięgu  1-2m  </w:t>
      </w:r>
    </w:p>
    <w:p w:rsidR="006911DA" w:rsidRPr="008D642A" w:rsidRDefault="006911DA" w:rsidP="008D642A">
      <w:pPr>
        <w:numPr>
          <w:ilvl w:val="0"/>
          <w:numId w:val="6"/>
        </w:numPr>
        <w:autoSpaceDE w:val="0"/>
        <w:rPr>
          <w:rFonts w:ascii="Arial" w:hAnsi="Arial" w:cs="Arial"/>
        </w:rPr>
      </w:pPr>
      <w:r>
        <w:rPr>
          <w:rFonts w:ascii="Arial" w:hAnsi="Arial" w:cs="Arial"/>
        </w:rPr>
        <w:t xml:space="preserve">Wysięgniki należy montować w taki sposób, aby oprawa oświetleniowa zamontowana była nad drogami komunikacyjnymi </w:t>
      </w:r>
    </w:p>
    <w:p w:rsidR="006911DA" w:rsidRDefault="006911DA" w:rsidP="006911DA">
      <w:pPr>
        <w:ind w:left="36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2.7.1.4.  Słupy żelbetowe</w:t>
      </w:r>
    </w:p>
    <w:p w:rsidR="006911DA" w:rsidRDefault="006911DA" w:rsidP="006911DA">
      <w:pPr>
        <w:pStyle w:val="Tekstpodstawowy"/>
        <w:ind w:left="360"/>
        <w:rPr>
          <w:rFonts w:ascii="Arial" w:hAnsi="Arial" w:cs="Arial"/>
          <w:b w:val="0"/>
          <w:bCs/>
          <w:sz w:val="20"/>
        </w:rPr>
      </w:pPr>
      <w:r>
        <w:rPr>
          <w:rFonts w:ascii="Arial" w:hAnsi="Arial" w:cs="Arial"/>
          <w:b w:val="0"/>
          <w:bCs/>
          <w:sz w:val="20"/>
        </w:rPr>
        <w:t>-   Nowe słupy  należy zastosować zgodnie z rysunkiem załączonym w projekcie budowlanym.</w:t>
      </w:r>
    </w:p>
    <w:p w:rsidR="008D642A" w:rsidRDefault="006911DA" w:rsidP="008D642A">
      <w:pPr>
        <w:pStyle w:val="Tekstpodstawowy"/>
        <w:rPr>
          <w:rFonts w:ascii="Arial" w:hAnsi="Arial" w:cs="Arial"/>
          <w:b w:val="0"/>
          <w:bCs/>
          <w:sz w:val="20"/>
        </w:rPr>
      </w:pPr>
      <w:r>
        <w:rPr>
          <w:rFonts w:ascii="Arial" w:hAnsi="Arial" w:cs="Arial"/>
          <w:b w:val="0"/>
          <w:bCs/>
          <w:sz w:val="20"/>
        </w:rPr>
        <w:t xml:space="preserve">      -   Fundamenty do słupów powinny być zabezpieczone przed działaniem agresywnych gruntów i </w:t>
      </w:r>
    </w:p>
    <w:p w:rsidR="006911DA" w:rsidRPr="008D642A" w:rsidRDefault="008D642A" w:rsidP="008D642A">
      <w:pPr>
        <w:pStyle w:val="Tekstpodstawowy"/>
        <w:rPr>
          <w:rFonts w:ascii="Arial" w:hAnsi="Arial" w:cs="Arial"/>
          <w:b w:val="0"/>
          <w:bCs/>
          <w:sz w:val="20"/>
        </w:rPr>
      </w:pPr>
      <w:r>
        <w:rPr>
          <w:rFonts w:ascii="Arial" w:hAnsi="Arial" w:cs="Arial"/>
          <w:b w:val="0"/>
          <w:bCs/>
          <w:sz w:val="20"/>
        </w:rPr>
        <w:t xml:space="preserve">          </w:t>
      </w:r>
      <w:r w:rsidR="006911DA">
        <w:rPr>
          <w:rFonts w:ascii="Arial" w:hAnsi="Arial" w:cs="Arial"/>
          <w:b w:val="0"/>
          <w:bCs/>
          <w:sz w:val="20"/>
        </w:rPr>
        <w:t xml:space="preserve">wód </w:t>
      </w:r>
      <w:r>
        <w:rPr>
          <w:rFonts w:ascii="Arial" w:hAnsi="Arial" w:cs="Arial"/>
          <w:b w:val="0"/>
          <w:bCs/>
          <w:sz w:val="20"/>
        </w:rPr>
        <w:t>zgodnie z PN-75/E-05100</w:t>
      </w:r>
      <w:r w:rsidR="00705073">
        <w:rPr>
          <w:rFonts w:ascii="Arial" w:hAnsi="Arial" w:cs="Arial"/>
          <w:b w:val="0"/>
          <w:bCs/>
          <w:sz w:val="20"/>
        </w:rPr>
        <w:t>-1 1998</w:t>
      </w:r>
      <w:r>
        <w:rPr>
          <w:rFonts w:ascii="Arial" w:hAnsi="Arial" w:cs="Arial"/>
          <w:b w:val="0"/>
          <w:bCs/>
          <w:sz w:val="20"/>
        </w:rPr>
        <w:t>.</w:t>
      </w:r>
      <w:r w:rsidR="006911DA">
        <w:rPr>
          <w:rFonts w:ascii="Arial" w:hAnsi="Arial" w:cs="Arial"/>
        </w:rPr>
        <w:t xml:space="preserve"> </w:t>
      </w:r>
    </w:p>
    <w:p w:rsidR="006911DA" w:rsidRDefault="006911DA" w:rsidP="006911DA">
      <w:pPr>
        <w:ind w:left="36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2.7.1.5.  Farby nawierzchniowe</w:t>
      </w:r>
    </w:p>
    <w:p w:rsidR="006911DA" w:rsidRDefault="006911DA" w:rsidP="006911DA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 xml:space="preserve">-  Należy stosować farby przystosowane do nanoszenia pędzlem bezpośrednio na rdzę. </w:t>
      </w:r>
    </w:p>
    <w:p w:rsidR="006911DA" w:rsidRPr="00705073" w:rsidRDefault="006911DA" w:rsidP="00705073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-  Farby muszą gwarantować należyte zabezpieczenie powłoki przed czynnikami atmosferycznymi.</w:t>
      </w:r>
    </w:p>
    <w:p w:rsidR="006911DA" w:rsidRDefault="006911DA" w:rsidP="006911DA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3. </w:t>
      </w:r>
      <w:r>
        <w:rPr>
          <w:rFonts w:ascii="Arial" w:hAnsi="Arial" w:cs="Arial"/>
          <w:b/>
          <w:bCs/>
        </w:rPr>
        <w:tab/>
        <w:t>SPRZĘT</w:t>
      </w:r>
    </w:p>
    <w:p w:rsidR="00563B31" w:rsidRDefault="00563B31" w:rsidP="00563B31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Wykonawca jest zobowiązany do używania jedynie takiego sprzętu, który nie spowoduje </w:t>
      </w:r>
      <w:r>
        <w:rPr>
          <w:rFonts w:ascii="Arial" w:hAnsi="Arial" w:cs="Arial"/>
        </w:rPr>
        <w:t xml:space="preserve">   </w:t>
      </w:r>
    </w:p>
    <w:p w:rsidR="00563B31" w:rsidRDefault="00563B31" w:rsidP="00563B31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n</w:t>
      </w:r>
      <w:r w:rsidR="006911DA">
        <w:rPr>
          <w:rFonts w:ascii="Arial" w:hAnsi="Arial" w:cs="Arial"/>
        </w:rPr>
        <w:t xml:space="preserve">iekorzystnego wpływu na jakość wykonywanych robót. Sprzęt używany do robót powinien być </w:t>
      </w:r>
    </w:p>
    <w:p w:rsidR="00563B31" w:rsidRDefault="00563B31" w:rsidP="00563B31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zgodny z ofertą Wykonawcy i powinien odpowiadać pod względem typów i ilości wskazaniom </w:t>
      </w:r>
    </w:p>
    <w:p w:rsidR="00563B31" w:rsidRDefault="00563B31" w:rsidP="00563B31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zawartym w </w:t>
      </w:r>
      <w:proofErr w:type="spellStart"/>
      <w:r w:rsidR="006911DA">
        <w:rPr>
          <w:rFonts w:ascii="Arial" w:hAnsi="Arial" w:cs="Arial"/>
        </w:rPr>
        <w:t>STWiORB</w:t>
      </w:r>
      <w:proofErr w:type="spellEnd"/>
      <w:r w:rsidR="006911DA">
        <w:rPr>
          <w:rFonts w:ascii="Arial" w:hAnsi="Arial" w:cs="Arial"/>
        </w:rPr>
        <w:t xml:space="preserve">, PZJ lub projekcie organizacji robót, zaakceptowanym przez Inżyniera. W </w:t>
      </w:r>
    </w:p>
    <w:p w:rsidR="00563B31" w:rsidRDefault="00563B31" w:rsidP="00563B31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przypadku braku ustaleń</w:t>
      </w:r>
      <w:r w:rsidR="00705073">
        <w:rPr>
          <w:rFonts w:ascii="Arial" w:hAnsi="Arial" w:cs="Arial"/>
        </w:rPr>
        <w:t xml:space="preserve"> </w:t>
      </w:r>
      <w:r w:rsidR="006911DA">
        <w:rPr>
          <w:rFonts w:ascii="Arial" w:hAnsi="Arial" w:cs="Arial"/>
        </w:rPr>
        <w:t xml:space="preserve">w takich dokumentach sprzęt powinien być uzgodniony i zaakceptowany </w:t>
      </w:r>
    </w:p>
    <w:p w:rsidR="006911DA" w:rsidRDefault="00563B31" w:rsidP="00563B31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przez Inżyniera.</w:t>
      </w:r>
    </w:p>
    <w:p w:rsidR="00563B31" w:rsidRDefault="00563B31" w:rsidP="00563B31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Liczba i wydajność sprzętu będzie gwarantować przeprowadzenie robót, zgodnie z zasadami </w:t>
      </w:r>
    </w:p>
    <w:p w:rsidR="00563B31" w:rsidRDefault="00563B31" w:rsidP="00563B31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określonymi w dokumentacji projektowej, </w:t>
      </w:r>
      <w:proofErr w:type="spellStart"/>
      <w:r w:rsidR="006911DA">
        <w:rPr>
          <w:rFonts w:ascii="Arial" w:hAnsi="Arial" w:cs="Arial"/>
        </w:rPr>
        <w:t>STWiORB</w:t>
      </w:r>
      <w:proofErr w:type="spellEnd"/>
      <w:r w:rsidR="006911DA">
        <w:rPr>
          <w:rFonts w:ascii="Arial" w:hAnsi="Arial" w:cs="Arial"/>
        </w:rPr>
        <w:t xml:space="preserve"> i wskazaniach Inżyniera w terminie </w:t>
      </w:r>
    </w:p>
    <w:p w:rsidR="006911DA" w:rsidRDefault="00563B31" w:rsidP="00563B31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przewidzianym umową.</w:t>
      </w:r>
    </w:p>
    <w:p w:rsidR="00563B31" w:rsidRDefault="00563B31" w:rsidP="00563B31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Sprzęt będący własnością Wykonawcy lub wynajęty do wykonania robót ma być stale utrzymywany</w:t>
      </w:r>
      <w:r w:rsidR="006911DA">
        <w:rPr>
          <w:rFonts w:ascii="Arial" w:hAnsi="Arial" w:cs="Arial"/>
        </w:rPr>
        <w:br/>
      </w: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w dobrym stanie technicznym i gotowości do pracy. Będzie on odpowiadał wymaganiom ochrony </w:t>
      </w:r>
    </w:p>
    <w:p w:rsidR="006911DA" w:rsidRDefault="00563B31" w:rsidP="00563B31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środowiska i przepisom dotyczącym jego użytkowania.</w:t>
      </w:r>
    </w:p>
    <w:p w:rsidR="00563B31" w:rsidRDefault="00563B31" w:rsidP="00563B31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Wykonawca zobowiązany jest do dostarczenia Inżynierowi kopii dokumentów potwierdzających </w:t>
      </w:r>
    </w:p>
    <w:p w:rsidR="006911DA" w:rsidRDefault="00563B31" w:rsidP="00563B31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dopuszczenie sprzętu do użytkowania, w przypadku gdy wymagają tego przepisy.</w:t>
      </w:r>
    </w:p>
    <w:p w:rsidR="00E9439B" w:rsidRDefault="00E9439B" w:rsidP="00E9439B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Jeżeli dokumentacja projektowa lub </w:t>
      </w:r>
      <w:proofErr w:type="spellStart"/>
      <w:r w:rsidR="006911DA">
        <w:rPr>
          <w:rFonts w:ascii="Arial" w:hAnsi="Arial" w:cs="Arial"/>
        </w:rPr>
        <w:t>STWiORB</w:t>
      </w:r>
      <w:proofErr w:type="spellEnd"/>
      <w:r w:rsidR="006911DA">
        <w:rPr>
          <w:rFonts w:ascii="Arial" w:hAnsi="Arial" w:cs="Arial"/>
        </w:rPr>
        <w:t xml:space="preserve"> przewidują możliwość wariantowania użycia sprzętu</w:t>
      </w:r>
      <w:r w:rsidR="006911DA">
        <w:rPr>
          <w:rFonts w:ascii="Arial" w:hAnsi="Arial" w:cs="Arial"/>
        </w:rPr>
        <w:br/>
      </w: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przy wykonywanych robotach, Wykonawca powiadomi Inżyniera o swoim zamiarze wyboru co </w:t>
      </w:r>
      <w:r>
        <w:rPr>
          <w:rFonts w:ascii="Arial" w:hAnsi="Arial" w:cs="Arial"/>
        </w:rPr>
        <w:t xml:space="preserve">   </w:t>
      </w:r>
    </w:p>
    <w:p w:rsidR="00E9439B" w:rsidRDefault="00E9439B" w:rsidP="00E9439B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najmniej 3 tygodnie przed użyciem sprzętu. Wybrany sprzęt, po akceptacji Inżyniera, nie może być </w:t>
      </w:r>
    </w:p>
    <w:p w:rsidR="006911DA" w:rsidRDefault="00E9439B" w:rsidP="00E9439B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później zmieniany bez jego zgody.</w:t>
      </w:r>
    </w:p>
    <w:p w:rsidR="00E9439B" w:rsidRDefault="00E9439B" w:rsidP="00E9439B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Jakikolwiek sprzęt, maszyny, urządzenia i narzędzia nie gwarantujące zachowania warunków </w:t>
      </w:r>
    </w:p>
    <w:p w:rsidR="006911DA" w:rsidRDefault="00E9439B" w:rsidP="00E9439B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umowy, zostaną przez Inżyniera zdyskwalifikowane i nie dopuszczone do robót.</w:t>
      </w:r>
    </w:p>
    <w:p w:rsidR="006911DA" w:rsidRDefault="006911DA" w:rsidP="006911DA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3.1.</w:t>
      </w:r>
      <w:r>
        <w:rPr>
          <w:rFonts w:ascii="Arial" w:hAnsi="Arial" w:cs="Arial"/>
          <w:b/>
          <w:bCs/>
        </w:rPr>
        <w:tab/>
        <w:t>Sprzęt do przewożenia kabli, budowy linii kablowych i wykonania oświetlenia:</w:t>
      </w:r>
    </w:p>
    <w:p w:rsidR="006911DA" w:rsidRDefault="006911DA" w:rsidP="006911DA">
      <w:pPr>
        <w:numPr>
          <w:ilvl w:val="0"/>
          <w:numId w:val="4"/>
        </w:numPr>
        <w:tabs>
          <w:tab w:val="left" w:pos="3969"/>
        </w:tabs>
        <w:autoSpaceDE w:val="0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samochód dostawczy,</w:t>
      </w:r>
    </w:p>
    <w:p w:rsidR="006911DA" w:rsidRDefault="006911DA" w:rsidP="006911DA">
      <w:pPr>
        <w:numPr>
          <w:ilvl w:val="0"/>
          <w:numId w:val="4"/>
        </w:numPr>
        <w:tabs>
          <w:tab w:val="left" w:pos="3969"/>
        </w:tabs>
        <w:autoSpaceDE w:val="0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samochód skrzyniowy,</w:t>
      </w:r>
    </w:p>
    <w:p w:rsidR="006911DA" w:rsidRDefault="006911DA" w:rsidP="006911DA">
      <w:pPr>
        <w:numPr>
          <w:ilvl w:val="0"/>
          <w:numId w:val="4"/>
        </w:numPr>
        <w:tabs>
          <w:tab w:val="left" w:pos="3969"/>
        </w:tabs>
        <w:autoSpaceDE w:val="0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samochód samowyładowczy,</w:t>
      </w:r>
    </w:p>
    <w:p w:rsidR="006911DA" w:rsidRDefault="006911DA" w:rsidP="006911DA">
      <w:pPr>
        <w:numPr>
          <w:ilvl w:val="0"/>
          <w:numId w:val="4"/>
        </w:numPr>
        <w:tabs>
          <w:tab w:val="left" w:pos="3969"/>
        </w:tabs>
        <w:autoSpaceDE w:val="0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żuraw samochodowy,</w:t>
      </w:r>
    </w:p>
    <w:p w:rsidR="006911DA" w:rsidRDefault="006911DA" w:rsidP="006911DA">
      <w:pPr>
        <w:numPr>
          <w:ilvl w:val="0"/>
          <w:numId w:val="4"/>
        </w:numPr>
        <w:tabs>
          <w:tab w:val="left" w:pos="3969"/>
        </w:tabs>
        <w:autoSpaceDE w:val="0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ciągnik kołowy,</w:t>
      </w:r>
    </w:p>
    <w:p w:rsidR="006911DA" w:rsidRDefault="006911DA" w:rsidP="006911DA">
      <w:pPr>
        <w:numPr>
          <w:ilvl w:val="0"/>
          <w:numId w:val="4"/>
        </w:numPr>
        <w:tabs>
          <w:tab w:val="left" w:pos="3969"/>
        </w:tabs>
        <w:autoSpaceDE w:val="0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spawarka transformatorowa,</w:t>
      </w:r>
    </w:p>
    <w:p w:rsidR="006911DA" w:rsidRDefault="006911DA" w:rsidP="006911DA">
      <w:pPr>
        <w:numPr>
          <w:ilvl w:val="0"/>
          <w:numId w:val="4"/>
        </w:numPr>
        <w:tabs>
          <w:tab w:val="left" w:pos="3969"/>
        </w:tabs>
        <w:autoSpaceDE w:val="0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wibromłot elektryczny lub spalinowy,</w:t>
      </w:r>
    </w:p>
    <w:p w:rsidR="006911DA" w:rsidRDefault="006911DA" w:rsidP="006911DA">
      <w:pPr>
        <w:numPr>
          <w:ilvl w:val="0"/>
          <w:numId w:val="4"/>
        </w:numPr>
        <w:tabs>
          <w:tab w:val="left" w:pos="3969"/>
        </w:tabs>
        <w:autoSpaceDE w:val="0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dźwignik hydrauliczny,</w:t>
      </w:r>
    </w:p>
    <w:p w:rsidR="006911DA" w:rsidRDefault="006911DA" w:rsidP="006911DA">
      <w:pPr>
        <w:numPr>
          <w:ilvl w:val="0"/>
          <w:numId w:val="4"/>
        </w:numPr>
        <w:tabs>
          <w:tab w:val="left" w:pos="3969"/>
        </w:tabs>
        <w:autoSpaceDE w:val="0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pompa hydrauliczna,</w:t>
      </w:r>
    </w:p>
    <w:p w:rsidR="006911DA" w:rsidRDefault="006911DA" w:rsidP="006911DA">
      <w:pPr>
        <w:numPr>
          <w:ilvl w:val="0"/>
          <w:numId w:val="4"/>
        </w:numPr>
        <w:tabs>
          <w:tab w:val="left" w:pos="3969"/>
        </w:tabs>
        <w:autoSpaceDE w:val="0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przyczepa dłużycowa,</w:t>
      </w:r>
    </w:p>
    <w:p w:rsidR="006911DA" w:rsidRDefault="006911DA" w:rsidP="006911DA">
      <w:pPr>
        <w:numPr>
          <w:ilvl w:val="0"/>
          <w:numId w:val="4"/>
        </w:numPr>
        <w:tabs>
          <w:tab w:val="left" w:pos="3969"/>
        </w:tabs>
        <w:autoSpaceDE w:val="0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przyczepa do przewożenia kabli,</w:t>
      </w:r>
    </w:p>
    <w:p w:rsidR="006911DA" w:rsidRPr="00705073" w:rsidRDefault="006911DA" w:rsidP="00705073">
      <w:pPr>
        <w:numPr>
          <w:ilvl w:val="0"/>
          <w:numId w:val="4"/>
        </w:numPr>
        <w:tabs>
          <w:tab w:val="left" w:pos="3969"/>
        </w:tabs>
        <w:autoSpaceDE w:val="0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samochód specjalny z platformą i balkonem.</w:t>
      </w:r>
    </w:p>
    <w:p w:rsidR="006911DA" w:rsidRDefault="006911DA" w:rsidP="006911DA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4.</w:t>
      </w:r>
      <w:r>
        <w:rPr>
          <w:rFonts w:ascii="Arial" w:hAnsi="Arial" w:cs="Arial"/>
          <w:b/>
          <w:bCs/>
        </w:rPr>
        <w:tab/>
        <w:t>TRANSPORT</w:t>
      </w:r>
    </w:p>
    <w:p w:rsidR="006911DA" w:rsidRDefault="006911DA" w:rsidP="006911DA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Wykonawca jest zobowiązany do stosowania jedynie takich środków transportu, które nie wpłyną  </w:t>
      </w:r>
    </w:p>
    <w:p w:rsidR="006911DA" w:rsidRDefault="006911DA" w:rsidP="006911DA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niekorzystnie na jakość wykonywanych robót i właściwości przewożonych materiałów.</w:t>
      </w:r>
    </w:p>
    <w:p w:rsidR="006911DA" w:rsidRDefault="000520EB" w:rsidP="000520EB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6911DA">
        <w:rPr>
          <w:rFonts w:ascii="Arial" w:hAnsi="Arial" w:cs="Arial"/>
        </w:rPr>
        <w:t>Liczba środków transportu będzie zapewniać prowadzenie robót zgodnie z zasadami określonymi</w:t>
      </w:r>
      <w:r w:rsidR="006911DA">
        <w:rPr>
          <w:rFonts w:ascii="Arial" w:hAnsi="Arial" w:cs="Arial"/>
        </w:rPr>
        <w:br/>
      </w:r>
      <w:r>
        <w:rPr>
          <w:rFonts w:ascii="Arial" w:hAnsi="Arial" w:cs="Arial"/>
        </w:rPr>
        <w:t xml:space="preserve">     </w:t>
      </w:r>
      <w:r w:rsidR="006911DA">
        <w:rPr>
          <w:rFonts w:ascii="Arial" w:hAnsi="Arial" w:cs="Arial"/>
        </w:rPr>
        <w:t xml:space="preserve">w dokumentacji projektowej, </w:t>
      </w:r>
      <w:proofErr w:type="spellStart"/>
      <w:r w:rsidR="006911DA">
        <w:rPr>
          <w:rFonts w:ascii="Arial" w:hAnsi="Arial" w:cs="Arial"/>
        </w:rPr>
        <w:t>STWiORB</w:t>
      </w:r>
      <w:proofErr w:type="spellEnd"/>
      <w:r w:rsidR="006911DA">
        <w:rPr>
          <w:rFonts w:ascii="Arial" w:hAnsi="Arial" w:cs="Arial"/>
        </w:rPr>
        <w:t xml:space="preserve"> i wskazaniach Inżyniera, w terminie przewidzianym umową.</w:t>
      </w:r>
    </w:p>
    <w:p w:rsidR="00573DF0" w:rsidRDefault="00573DF0" w:rsidP="00573DF0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6911DA">
        <w:rPr>
          <w:rFonts w:ascii="Arial" w:hAnsi="Arial" w:cs="Arial"/>
        </w:rPr>
        <w:t xml:space="preserve">Przy ruchu na drogach publicznych pojazdy będą spełniać wymagania dotyczące przepisów ruchu </w:t>
      </w:r>
    </w:p>
    <w:p w:rsidR="00573DF0" w:rsidRDefault="00573DF0" w:rsidP="00573DF0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     </w:t>
      </w:r>
      <w:r w:rsidR="006911DA">
        <w:rPr>
          <w:rFonts w:ascii="Arial" w:hAnsi="Arial" w:cs="Arial"/>
        </w:rPr>
        <w:t xml:space="preserve">drogowego w odniesieniu do dopuszczalnych obciążeń na osie i innych parametrów technicznych. </w:t>
      </w:r>
      <w:r>
        <w:rPr>
          <w:rFonts w:ascii="Arial" w:hAnsi="Arial" w:cs="Arial"/>
        </w:rPr>
        <w:t xml:space="preserve">   </w:t>
      </w:r>
    </w:p>
    <w:p w:rsidR="00705073" w:rsidRDefault="00573DF0" w:rsidP="00573DF0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6911DA">
        <w:rPr>
          <w:rFonts w:ascii="Arial" w:hAnsi="Arial" w:cs="Arial"/>
        </w:rPr>
        <w:t xml:space="preserve">Środki transportu nie odpowiadające warunkom umowy, na polecenie Inżyniera będą usunięte </w:t>
      </w:r>
      <w:r w:rsidR="00705073">
        <w:rPr>
          <w:rFonts w:ascii="Arial" w:hAnsi="Arial" w:cs="Arial"/>
        </w:rPr>
        <w:t xml:space="preserve">              </w:t>
      </w:r>
    </w:p>
    <w:p w:rsidR="006911DA" w:rsidRDefault="00705073" w:rsidP="00705073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z </w:t>
      </w:r>
      <w:r w:rsidR="006911DA">
        <w:rPr>
          <w:rFonts w:ascii="Arial" w:hAnsi="Arial" w:cs="Arial"/>
        </w:rPr>
        <w:t>placu budowy.</w:t>
      </w:r>
    </w:p>
    <w:p w:rsidR="00573DF0" w:rsidRDefault="00573DF0" w:rsidP="00573DF0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6911DA">
        <w:rPr>
          <w:rFonts w:ascii="Arial" w:hAnsi="Arial" w:cs="Arial"/>
        </w:rPr>
        <w:t xml:space="preserve">Wykonawca będzie usuwać na bieżąco, na własny koszt, wszelkie zanieczyszczenia spowodowane </w:t>
      </w:r>
    </w:p>
    <w:p w:rsidR="006911DA" w:rsidRDefault="00573DF0" w:rsidP="00573DF0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jego pojazdami na drogach publicznych oraz dojazdach do placu budowy.</w:t>
      </w:r>
    </w:p>
    <w:p w:rsidR="006911DA" w:rsidRDefault="006911DA" w:rsidP="006911DA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4.1.</w:t>
      </w:r>
      <w:r>
        <w:rPr>
          <w:rFonts w:ascii="Arial" w:hAnsi="Arial" w:cs="Arial"/>
          <w:b/>
          <w:bCs/>
        </w:rPr>
        <w:tab/>
        <w:t>Transport elementów oświetlenia</w:t>
      </w:r>
    </w:p>
    <w:p w:rsidR="006911DA" w:rsidRDefault="00573DF0" w:rsidP="00573DF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Załadowanie i wyładowanie opraw i przewodów należy dokonywać ręcznie.</w:t>
      </w:r>
    </w:p>
    <w:p w:rsidR="00573DF0" w:rsidRDefault="00573DF0" w:rsidP="00573DF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Zaleca się dostarczenie urządzeń na stanowisko montażu bezpośrednio przed montażem, w celu </w:t>
      </w:r>
    </w:p>
    <w:p w:rsidR="006911DA" w:rsidRPr="00705073" w:rsidRDefault="00573DF0" w:rsidP="0070507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uniknięcia dodatkowego transportu</w:t>
      </w:r>
      <w:r w:rsidR="00705073">
        <w:rPr>
          <w:rFonts w:ascii="Arial" w:hAnsi="Arial" w:cs="Arial"/>
        </w:rPr>
        <w:t xml:space="preserve"> wewnętrznego z magazynu budowy</w:t>
      </w:r>
    </w:p>
    <w:p w:rsidR="006911DA" w:rsidRDefault="006911DA" w:rsidP="006911DA">
      <w:pPr>
        <w:numPr>
          <w:ilvl w:val="0"/>
          <w:numId w:val="7"/>
        </w:numPr>
        <w:autoSpaceDE w:val="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WYKONANIE ROBÓT</w:t>
      </w:r>
    </w:p>
    <w:p w:rsidR="006911DA" w:rsidRDefault="006911DA" w:rsidP="006911DA">
      <w:pPr>
        <w:widowControl w:val="0"/>
        <w:tabs>
          <w:tab w:val="left" w:pos="2869"/>
        </w:tabs>
        <w:ind w:left="360" w:hanging="36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5.1.</w:t>
      </w:r>
      <w:r>
        <w:rPr>
          <w:rFonts w:ascii="Arial" w:hAnsi="Arial" w:cs="Arial"/>
          <w:b/>
          <w:bCs/>
        </w:rPr>
        <w:tab/>
        <w:t xml:space="preserve">      Ogólne zasady wykonywania robót</w:t>
      </w:r>
    </w:p>
    <w:p w:rsidR="0032356C" w:rsidRDefault="0032356C" w:rsidP="0032356C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 xml:space="preserve">Wykonawca jest odpowiedzialny za prowadzenie robót zgodnie z umową, oraz za jakość </w:t>
      </w:r>
    </w:p>
    <w:p w:rsidR="0032356C" w:rsidRDefault="0032356C" w:rsidP="0032356C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 xml:space="preserve">zastosowanych materiałów i wykonywanych robót, za ich zgodność z dokumentacją projektową, </w:t>
      </w:r>
    </w:p>
    <w:p w:rsidR="006911DA" w:rsidRDefault="0032356C" w:rsidP="0032356C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 xml:space="preserve">wymaganiami </w:t>
      </w:r>
      <w:proofErr w:type="spellStart"/>
      <w:r w:rsidR="006911DA">
        <w:rPr>
          <w:rFonts w:ascii="Arial" w:hAnsi="Arial" w:cs="Arial"/>
        </w:rPr>
        <w:t>STWiORB</w:t>
      </w:r>
      <w:proofErr w:type="spellEnd"/>
      <w:r w:rsidR="006911DA">
        <w:rPr>
          <w:rFonts w:ascii="Arial" w:hAnsi="Arial" w:cs="Arial"/>
        </w:rPr>
        <w:t>, PZJ, projektu organizacji robót oraz poleceniami Inżyniera.</w:t>
      </w:r>
    </w:p>
    <w:p w:rsidR="0032356C" w:rsidRDefault="0032356C" w:rsidP="0032356C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 xml:space="preserve">Wykonawca ponosi odpowiedzialność za dokładne wytyczenie w planie i wyznaczenie wysokości </w:t>
      </w:r>
    </w:p>
    <w:p w:rsidR="0032356C" w:rsidRDefault="0032356C" w:rsidP="0032356C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 xml:space="preserve">wszystkich elementów robót zgodnie z wymiarami i rzędnymi określonymi w dokumentacji </w:t>
      </w:r>
    </w:p>
    <w:p w:rsidR="006911DA" w:rsidRDefault="0032356C" w:rsidP="0032356C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>projektowej lub przekazanymi na piśmie przez Inżyniera.</w:t>
      </w:r>
    </w:p>
    <w:p w:rsidR="0032356C" w:rsidRDefault="0032356C" w:rsidP="0032356C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 xml:space="preserve">Następstwa jakiegokolwiek błędu spowodowanego przez Wykonawcę w wytyczeniu i wyznaczaniu </w:t>
      </w:r>
    </w:p>
    <w:p w:rsidR="006911DA" w:rsidRDefault="0032356C" w:rsidP="0032356C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>robót zostaną, jeśli wymagać będzie tego Inżynier, poprawione przez Wykonawcę na własny koszt.</w:t>
      </w:r>
    </w:p>
    <w:p w:rsidR="006911DA" w:rsidRDefault="0032356C" w:rsidP="0032356C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>Sprawdzenie wytyczenia robót lub wyznaczenia wysokości przez Inżyniera nie zwalnia Wykonawcy</w:t>
      </w:r>
      <w:r w:rsidR="006911DA">
        <w:rPr>
          <w:rFonts w:ascii="Arial" w:hAnsi="Arial" w:cs="Arial"/>
        </w:rPr>
        <w:br/>
      </w: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>od odpowiedzialności za ich dokładność.</w:t>
      </w:r>
    </w:p>
    <w:p w:rsidR="0032356C" w:rsidRDefault="0032356C" w:rsidP="0032356C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 xml:space="preserve">Inżynier będzie podejmował decyzje we wszystkich sprawach związanych z jakością robót, oceną </w:t>
      </w:r>
    </w:p>
    <w:p w:rsidR="0032356C" w:rsidRDefault="0032356C" w:rsidP="0032356C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 xml:space="preserve">jakości materiałów i postępem robót, a ponadto we wszystkich sprawach, związanych z </w:t>
      </w:r>
    </w:p>
    <w:p w:rsidR="0032356C" w:rsidRDefault="0032356C" w:rsidP="0032356C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 xml:space="preserve">interpretacją dokumentacji projektowej i </w:t>
      </w:r>
      <w:proofErr w:type="spellStart"/>
      <w:r w:rsidR="006911DA">
        <w:rPr>
          <w:rFonts w:ascii="Arial" w:hAnsi="Arial" w:cs="Arial"/>
        </w:rPr>
        <w:t>STWiORB</w:t>
      </w:r>
      <w:proofErr w:type="spellEnd"/>
      <w:r w:rsidR="006911DA">
        <w:rPr>
          <w:rFonts w:ascii="Arial" w:hAnsi="Arial" w:cs="Arial"/>
        </w:rPr>
        <w:t xml:space="preserve"> oraz dotyczących akceptacji wypełniania </w:t>
      </w:r>
    </w:p>
    <w:p w:rsidR="006911DA" w:rsidRDefault="0032356C" w:rsidP="0032356C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warunków umowy </w:t>
      </w:r>
      <w:r w:rsidR="006911DA">
        <w:rPr>
          <w:rFonts w:ascii="Arial" w:hAnsi="Arial" w:cs="Arial"/>
        </w:rPr>
        <w:t>przez Wykonawcę.</w:t>
      </w:r>
    </w:p>
    <w:p w:rsidR="006911DA" w:rsidRDefault="0032356C" w:rsidP="0032356C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>Inżynier będzie podejmować decyzje w sposób sprawiedliwy i bezstronny.</w:t>
      </w:r>
    </w:p>
    <w:p w:rsidR="0032356C" w:rsidRDefault="0032356C" w:rsidP="0032356C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>Decyzje Inżyniera dotyczące akceptacji lub odrzucenia materiałów i elementów robót będą oparte</w:t>
      </w:r>
      <w:r w:rsidR="006911DA">
        <w:rPr>
          <w:rFonts w:ascii="Arial" w:hAnsi="Arial" w:cs="Arial"/>
        </w:rPr>
        <w:br/>
      </w: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 xml:space="preserve">na wymaganiach sformułowanych w umowie, dokumentacji projektowej i w </w:t>
      </w:r>
      <w:proofErr w:type="spellStart"/>
      <w:r w:rsidR="006911DA">
        <w:rPr>
          <w:rFonts w:ascii="Arial" w:hAnsi="Arial" w:cs="Arial"/>
        </w:rPr>
        <w:t>STWiORB</w:t>
      </w:r>
      <w:proofErr w:type="spellEnd"/>
      <w:r w:rsidR="006911DA">
        <w:rPr>
          <w:rFonts w:ascii="Arial" w:hAnsi="Arial" w:cs="Arial"/>
        </w:rPr>
        <w:t xml:space="preserve">, a także w </w:t>
      </w:r>
    </w:p>
    <w:p w:rsidR="0032356C" w:rsidRDefault="0032356C" w:rsidP="0032356C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 xml:space="preserve">normach i wytycznych. Przy podejmowaniu decyzji Inżynier uwzględni wyniki badań materiałów i </w:t>
      </w:r>
    </w:p>
    <w:p w:rsidR="006911DA" w:rsidRDefault="0032356C" w:rsidP="00AA7353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>robót, rozrzuty normalne występujące przy produkcji i przy badaniach materiałów, doświadczenia</w:t>
      </w:r>
      <w:r w:rsidR="006911DA">
        <w:rPr>
          <w:rFonts w:ascii="Arial" w:hAnsi="Arial" w:cs="Arial"/>
        </w:rPr>
        <w:br/>
      </w:r>
      <w:r w:rsidR="00AA7353"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>z przeszłości, wyniki badań naukowych oraz inne czynniki wpływające na rozważaną kwestię.</w:t>
      </w:r>
    </w:p>
    <w:p w:rsidR="00AA7353" w:rsidRDefault="00AA7353" w:rsidP="00AA7353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 xml:space="preserve">Inżynier jest upoważniony do kontroli wszystkich robót i kontroli wszystkich materiałów </w:t>
      </w:r>
    </w:p>
    <w:p w:rsidR="00AA7353" w:rsidRDefault="00AA7353" w:rsidP="00AA7353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 xml:space="preserve">dostarczonych na budowę lub na niej produkowanych, włączając przygotowanie i produkcję </w:t>
      </w:r>
    </w:p>
    <w:p w:rsidR="006911DA" w:rsidRDefault="00AA7353" w:rsidP="00AA7353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>materiałów. Inżynier powiadomi Wykonawcę o wykrytych wadach i odrzuci wszystkie te materiały.</w:t>
      </w:r>
    </w:p>
    <w:p w:rsidR="00AA7353" w:rsidRDefault="00AA7353" w:rsidP="00AA7353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 xml:space="preserve">Polecenia Inżyniera będą wykonywane nie później niż w czasie przez niego wyznaczonym, po ich </w:t>
      </w:r>
    </w:p>
    <w:p w:rsidR="00AA7353" w:rsidRDefault="00AA7353" w:rsidP="00AA7353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 xml:space="preserve">otrzymaniu przez Wykonawcę, pod groźbą zatrzymania robót. Skutki finansowe z tego tytułu ponosi </w:t>
      </w:r>
    </w:p>
    <w:p w:rsidR="006911DA" w:rsidRDefault="00AA7353" w:rsidP="00AA7353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>Wykonawca.</w:t>
      </w:r>
    </w:p>
    <w:p w:rsidR="006911DA" w:rsidRDefault="006911DA" w:rsidP="006911DA">
      <w:pPr>
        <w:pStyle w:val="Tekstpodstawowy"/>
        <w:numPr>
          <w:ilvl w:val="0"/>
          <w:numId w:val="8"/>
        </w:numPr>
        <w:autoSpaceDE w:val="0"/>
        <w:jc w:val="both"/>
        <w:rPr>
          <w:rFonts w:ascii="Arial" w:hAnsi="Arial" w:cs="Arial"/>
          <w:b w:val="0"/>
          <w:bCs/>
          <w:sz w:val="20"/>
        </w:rPr>
      </w:pPr>
      <w:r>
        <w:rPr>
          <w:rFonts w:ascii="Arial" w:hAnsi="Arial" w:cs="Arial"/>
          <w:b w:val="0"/>
          <w:bCs/>
          <w:sz w:val="20"/>
        </w:rPr>
        <w:t>wykonawca powinien opracować i przedstawić do akceptacji Inżyniera harmonogram robót, zawierający uzgodnione z użytkownikiem tj. Rejonem Energetycznym Szczytno  ewentualne okresy wyłączenia napięcia w przebudowywanych urządzeniach.</w:t>
      </w:r>
    </w:p>
    <w:p w:rsidR="006911DA" w:rsidRDefault="006911DA" w:rsidP="006911DA">
      <w:pPr>
        <w:pStyle w:val="Tekstpodstawowy"/>
        <w:numPr>
          <w:ilvl w:val="0"/>
          <w:numId w:val="8"/>
        </w:numPr>
        <w:autoSpaceDE w:val="0"/>
        <w:jc w:val="both"/>
        <w:rPr>
          <w:rFonts w:ascii="Arial" w:hAnsi="Arial" w:cs="Arial"/>
          <w:b w:val="0"/>
          <w:bCs/>
          <w:sz w:val="20"/>
        </w:rPr>
      </w:pPr>
      <w:r>
        <w:rPr>
          <w:rFonts w:ascii="Arial" w:hAnsi="Arial" w:cs="Arial"/>
          <w:b w:val="0"/>
          <w:bCs/>
          <w:sz w:val="20"/>
        </w:rPr>
        <w:t xml:space="preserve">prace należy wykonywać w technologii pracy pod napięciem i uzyskać stosowne zezwolenia i uzgodnienia z ENERGA-OPERATOR SA RD Szczytno </w:t>
      </w:r>
    </w:p>
    <w:p w:rsidR="006911DA" w:rsidRDefault="006911DA" w:rsidP="006911DA">
      <w:pPr>
        <w:widowControl w:val="0"/>
        <w:tabs>
          <w:tab w:val="left" w:pos="4963"/>
        </w:tabs>
        <w:ind w:left="709" w:hanging="709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5.2.</w:t>
      </w:r>
      <w:r>
        <w:rPr>
          <w:rFonts w:ascii="Arial" w:hAnsi="Arial" w:cs="Arial"/>
          <w:b/>
          <w:bCs/>
        </w:rPr>
        <w:tab/>
        <w:t>Wady robót spowodowane przez poprzednich wykonawców</w:t>
      </w:r>
    </w:p>
    <w:p w:rsidR="008B3422" w:rsidRDefault="008B3422" w:rsidP="008B3422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Jeśli Wykonawca wykonał roboty zgodnie z wymaganiami dokumentacji projektowej i </w:t>
      </w:r>
      <w:proofErr w:type="spellStart"/>
      <w:r w:rsidR="006911DA">
        <w:rPr>
          <w:rFonts w:ascii="Arial" w:hAnsi="Arial" w:cs="Arial"/>
        </w:rPr>
        <w:t>STWiORB</w:t>
      </w:r>
      <w:proofErr w:type="spellEnd"/>
      <w:r w:rsidR="006911DA">
        <w:rPr>
          <w:rFonts w:ascii="Arial" w:hAnsi="Arial" w:cs="Arial"/>
        </w:rPr>
        <w:t xml:space="preserve">, a </w:t>
      </w:r>
    </w:p>
    <w:p w:rsidR="008B3422" w:rsidRDefault="008B3422" w:rsidP="008B3422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zaistniała wadliwość tych robót spowodowana została  robotami wykonanymi poprzednio przez </w:t>
      </w:r>
    </w:p>
    <w:p w:rsidR="008B3422" w:rsidRDefault="008B3422" w:rsidP="008B3422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innych wykonawców, to Inżynier zleci taki sposób postępowania z poprzednio wykonanymi </w:t>
      </w:r>
    </w:p>
    <w:p w:rsidR="008B3422" w:rsidRDefault="008B3422" w:rsidP="008B3422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robotami, aby wyeliminować ich wady, a Wykonawca wykona dodatkowe roboty zlecone przez </w:t>
      </w:r>
    </w:p>
    <w:p w:rsidR="006911DA" w:rsidRDefault="008B3422" w:rsidP="008B3422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In</w:t>
      </w:r>
      <w:r>
        <w:rPr>
          <w:rFonts w:ascii="Arial" w:hAnsi="Arial" w:cs="Arial"/>
        </w:rPr>
        <w:t>żyniera na koszt Zamawiającego.</w:t>
      </w:r>
    </w:p>
    <w:p w:rsidR="006911DA" w:rsidRDefault="006911DA" w:rsidP="006911DA">
      <w:pPr>
        <w:pStyle w:val="Tekstpodstawowy"/>
        <w:widowControl w:val="0"/>
        <w:numPr>
          <w:ilvl w:val="2"/>
          <w:numId w:val="9"/>
        </w:numPr>
        <w:autoSpaceDE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Montaż  opraw oświetleniowych</w:t>
      </w:r>
    </w:p>
    <w:p w:rsidR="006911DA" w:rsidRDefault="006911DA" w:rsidP="006911DA">
      <w:pPr>
        <w:numPr>
          <w:ilvl w:val="0"/>
          <w:numId w:val="10"/>
        </w:numPr>
        <w:autoSpaceDE w:val="0"/>
        <w:rPr>
          <w:rFonts w:ascii="Arial" w:hAnsi="Arial" w:cs="Arial"/>
        </w:rPr>
      </w:pPr>
      <w:r>
        <w:rPr>
          <w:rFonts w:ascii="Arial" w:hAnsi="Arial" w:cs="Arial"/>
        </w:rPr>
        <w:t xml:space="preserve">oprawy kompletne ( źródło, przewód zasilający) należy montować po uprzednim wciągnięciu przewodów zasilających do słupów lub wysięgników. </w:t>
      </w:r>
    </w:p>
    <w:p w:rsidR="006911DA" w:rsidRDefault="006911DA" w:rsidP="006911DA">
      <w:pPr>
        <w:numPr>
          <w:ilvl w:val="0"/>
          <w:numId w:val="10"/>
        </w:numPr>
        <w:autoSpaceDE w:val="0"/>
        <w:rPr>
          <w:rFonts w:ascii="Arial" w:hAnsi="Arial" w:cs="Arial"/>
        </w:rPr>
      </w:pPr>
      <w:r>
        <w:rPr>
          <w:rFonts w:ascii="Arial" w:hAnsi="Arial" w:cs="Arial"/>
        </w:rPr>
        <w:t xml:space="preserve">oprawy należy mocować na wysięgnikach w sposób wskazany przez producenta opraw i ustawić w położeniu pracy . </w:t>
      </w:r>
    </w:p>
    <w:p w:rsidR="006911DA" w:rsidRDefault="006911DA" w:rsidP="006911DA">
      <w:pPr>
        <w:numPr>
          <w:ilvl w:val="0"/>
          <w:numId w:val="10"/>
        </w:numPr>
        <w:autoSpaceDE w:val="0"/>
        <w:rPr>
          <w:rFonts w:ascii="Arial" w:hAnsi="Arial" w:cs="Arial"/>
        </w:rPr>
      </w:pPr>
      <w:r>
        <w:rPr>
          <w:rFonts w:ascii="Arial" w:hAnsi="Arial" w:cs="Arial"/>
        </w:rPr>
        <w:t>montaż opraw na wysięgniku należy wykonać przy pomocy samochodu z balkonem.</w:t>
      </w:r>
    </w:p>
    <w:p w:rsidR="006911DA" w:rsidRDefault="006911DA" w:rsidP="006911DA">
      <w:pPr>
        <w:numPr>
          <w:ilvl w:val="0"/>
          <w:numId w:val="10"/>
        </w:numPr>
        <w:autoSpaceDE w:val="0"/>
        <w:rPr>
          <w:rFonts w:ascii="Arial" w:hAnsi="Arial" w:cs="Arial"/>
        </w:rPr>
      </w:pPr>
      <w:r>
        <w:rPr>
          <w:rFonts w:ascii="Arial" w:hAnsi="Arial" w:cs="Arial"/>
        </w:rPr>
        <w:t>oprawy powinny być mocowane w sposób trwały, aby nie zmieniały swojego położenia pod wpływem warunków atmosferycznych i parcia wiatru</w:t>
      </w:r>
    </w:p>
    <w:p w:rsidR="006911DA" w:rsidRPr="008B3422" w:rsidRDefault="006911DA" w:rsidP="008B3422">
      <w:pPr>
        <w:numPr>
          <w:ilvl w:val="0"/>
          <w:numId w:val="10"/>
        </w:numPr>
        <w:autoSpaceDE w:val="0"/>
        <w:rPr>
          <w:rFonts w:ascii="Arial" w:hAnsi="Arial" w:cs="Arial"/>
        </w:rPr>
      </w:pPr>
      <w:r>
        <w:rPr>
          <w:rFonts w:ascii="Arial" w:hAnsi="Arial" w:cs="Arial"/>
        </w:rPr>
        <w:t>każdą oprawę przed zamontowaniem należy podłączyć do sieci i sprawdzić jej działanie</w:t>
      </w:r>
    </w:p>
    <w:p w:rsidR="006911DA" w:rsidRDefault="006911DA" w:rsidP="006911DA">
      <w:pPr>
        <w:numPr>
          <w:ilvl w:val="2"/>
          <w:numId w:val="9"/>
        </w:numPr>
        <w:autoSpaceDE w:val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Budowa  linii kablowej i napowietrznej</w:t>
      </w:r>
    </w:p>
    <w:p w:rsidR="006911DA" w:rsidRDefault="006911DA" w:rsidP="006911DA">
      <w:pPr>
        <w:numPr>
          <w:ilvl w:val="0"/>
          <w:numId w:val="10"/>
        </w:numPr>
        <w:autoSpaceDE w:val="0"/>
        <w:rPr>
          <w:rFonts w:ascii="Arial" w:hAnsi="Arial" w:cs="Arial"/>
        </w:rPr>
      </w:pPr>
      <w:r>
        <w:rPr>
          <w:rFonts w:ascii="Arial" w:hAnsi="Arial" w:cs="Arial"/>
        </w:rPr>
        <w:t>linię kablową wykonać zgodnie z wymogami norm: PN-76/E-05125 i NSEP E-004</w:t>
      </w:r>
    </w:p>
    <w:p w:rsidR="006911DA" w:rsidRDefault="006911DA" w:rsidP="006911DA">
      <w:pPr>
        <w:numPr>
          <w:ilvl w:val="0"/>
          <w:numId w:val="10"/>
        </w:numPr>
        <w:autoSpaceDE w:val="0"/>
        <w:rPr>
          <w:rFonts w:ascii="Arial" w:hAnsi="Arial" w:cs="Arial"/>
        </w:rPr>
      </w:pPr>
      <w:r>
        <w:rPr>
          <w:rFonts w:ascii="Arial" w:hAnsi="Arial" w:cs="Arial"/>
        </w:rPr>
        <w:t>linię napowietrzną wykonać zgodnie z wymogami norm: PN-76/E-05100</w:t>
      </w:r>
      <w:r w:rsidR="00705073">
        <w:rPr>
          <w:rFonts w:ascii="Arial" w:hAnsi="Arial" w:cs="Arial"/>
        </w:rPr>
        <w:t>-1</w:t>
      </w:r>
      <w:r>
        <w:rPr>
          <w:rFonts w:ascii="Arial" w:hAnsi="Arial" w:cs="Arial"/>
        </w:rPr>
        <w:t xml:space="preserve"> i NSEP E-003</w:t>
      </w:r>
    </w:p>
    <w:p w:rsidR="006911DA" w:rsidRDefault="006911DA" w:rsidP="006911DA">
      <w:pPr>
        <w:numPr>
          <w:ilvl w:val="0"/>
          <w:numId w:val="10"/>
        </w:numPr>
        <w:autoSpaceDE w:val="0"/>
        <w:rPr>
          <w:rFonts w:ascii="Arial" w:hAnsi="Arial" w:cs="Arial"/>
        </w:rPr>
      </w:pPr>
      <w:r>
        <w:rPr>
          <w:rFonts w:ascii="Arial" w:hAnsi="Arial" w:cs="Arial"/>
        </w:rPr>
        <w:lastRenderedPageBreak/>
        <w:t>kabel ochraniać rurą AROT SV 50 na odcinki przebiegającym po słupie stacji transformatorowej</w:t>
      </w:r>
    </w:p>
    <w:p w:rsidR="006911DA" w:rsidRDefault="006911DA" w:rsidP="006911DA">
      <w:pPr>
        <w:numPr>
          <w:ilvl w:val="0"/>
          <w:numId w:val="10"/>
        </w:numPr>
        <w:autoSpaceDE w:val="0"/>
        <w:rPr>
          <w:rFonts w:ascii="Arial" w:hAnsi="Arial" w:cs="Arial"/>
        </w:rPr>
      </w:pPr>
      <w:r>
        <w:rPr>
          <w:rFonts w:ascii="Arial" w:hAnsi="Arial" w:cs="Arial"/>
        </w:rPr>
        <w:t xml:space="preserve">kabel ochraniać rurą AROT DVK 75 na odcinki </w:t>
      </w:r>
      <w:r w:rsidR="00F9516D">
        <w:rPr>
          <w:rFonts w:ascii="Arial" w:hAnsi="Arial" w:cs="Arial"/>
        </w:rPr>
        <w:t xml:space="preserve">przebiegającym pod drogami i wjazdami </w:t>
      </w:r>
    </w:p>
    <w:p w:rsidR="006911DA" w:rsidRDefault="006911DA" w:rsidP="00F9516D">
      <w:pPr>
        <w:numPr>
          <w:ilvl w:val="0"/>
          <w:numId w:val="10"/>
        </w:numPr>
        <w:autoSpaceDE w:val="0"/>
        <w:rPr>
          <w:rFonts w:ascii="Arial" w:hAnsi="Arial" w:cs="Arial"/>
        </w:rPr>
      </w:pPr>
      <w:r>
        <w:rPr>
          <w:rFonts w:ascii="Arial" w:hAnsi="Arial" w:cs="Arial"/>
        </w:rPr>
        <w:t>kabel ochraniać rurą AROT DVK 75 na odcinki przebiegającym  w zbliżeniu i skrzyżowaniu</w:t>
      </w:r>
      <w:r w:rsidR="00F9516D">
        <w:rPr>
          <w:rFonts w:ascii="Arial" w:hAnsi="Arial" w:cs="Arial"/>
        </w:rPr>
        <w:t xml:space="preserve">     </w:t>
      </w:r>
      <w:r>
        <w:rPr>
          <w:rFonts w:ascii="Arial" w:hAnsi="Arial" w:cs="Arial"/>
        </w:rPr>
        <w:t xml:space="preserve">z istniejącymi lub projektowanymi urządzeniami technicznymi </w:t>
      </w:r>
    </w:p>
    <w:p w:rsidR="006911DA" w:rsidRPr="008B3422" w:rsidRDefault="006911DA" w:rsidP="008B3422">
      <w:pPr>
        <w:numPr>
          <w:ilvl w:val="0"/>
          <w:numId w:val="10"/>
        </w:numPr>
        <w:autoSpaceDE w:val="0"/>
        <w:rPr>
          <w:rFonts w:ascii="Arial" w:hAnsi="Arial" w:cs="Arial"/>
        </w:rPr>
      </w:pPr>
      <w:r>
        <w:rPr>
          <w:rFonts w:ascii="Arial" w:hAnsi="Arial" w:cs="Arial"/>
        </w:rPr>
        <w:t>kabel ochraniać rurą AROT DVK 75 na odcinki przebiegającym  w zbliżeniu z korzeniami istniejącego zadrzewienia</w:t>
      </w:r>
    </w:p>
    <w:p w:rsidR="006911DA" w:rsidRDefault="006911DA" w:rsidP="006911DA">
      <w:pPr>
        <w:numPr>
          <w:ilvl w:val="2"/>
          <w:numId w:val="9"/>
        </w:numPr>
        <w:autoSpaceDE w:val="0"/>
        <w:rPr>
          <w:rFonts w:ascii="Arial" w:hAnsi="Arial" w:cs="Arial"/>
          <w:b/>
          <w:bCs/>
        </w:rPr>
      </w:pP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  <w:bCs/>
        </w:rPr>
        <w:t xml:space="preserve">Montaż  wysięgników rurowych na słupach </w:t>
      </w:r>
    </w:p>
    <w:p w:rsidR="008B3422" w:rsidRDefault="006911DA" w:rsidP="008B3422">
      <w:pPr>
        <w:pStyle w:val="Tekstpodstawowywcity21"/>
        <w:ind w:left="0"/>
      </w:pPr>
      <w:r>
        <w:t xml:space="preserve">      -    montaż wysięgników na słupach energetycznych należy wykonać przy po</w:t>
      </w:r>
      <w:r w:rsidR="008B3422">
        <w:t xml:space="preserve">mocy samochodu z </w:t>
      </w:r>
    </w:p>
    <w:p w:rsidR="008B3422" w:rsidRDefault="008B3422" w:rsidP="008B3422">
      <w:pPr>
        <w:pStyle w:val="Tekstpodstawowywcity21"/>
        <w:ind w:left="0"/>
      </w:pPr>
      <w:r>
        <w:t xml:space="preserve">      balko</w:t>
      </w:r>
      <w:r w:rsidR="006911DA">
        <w:t xml:space="preserve">nem część pionową wysięgnika należy docisnąć do części górnej słupa za pomocą łączenia </w:t>
      </w:r>
    </w:p>
    <w:p w:rsidR="008B3422" w:rsidRDefault="008B3422" w:rsidP="008B3422">
      <w:pPr>
        <w:pStyle w:val="Tekstpodstawowywcity21"/>
        <w:ind w:left="0"/>
      </w:pPr>
      <w:r>
        <w:t xml:space="preserve">      </w:t>
      </w:r>
      <w:r w:rsidR="006911DA">
        <w:t xml:space="preserve">przez nałożenie gniazda wysięgnika na górną cześć słupa i dokręcić śrubami dociskowymi i </w:t>
      </w:r>
    </w:p>
    <w:p w:rsidR="006911DA" w:rsidRDefault="008B3422" w:rsidP="008B3422">
      <w:pPr>
        <w:pStyle w:val="Tekstpodstawowywcity21"/>
        <w:ind w:left="0"/>
      </w:pPr>
      <w:r>
        <w:t xml:space="preserve">      </w:t>
      </w:r>
      <w:r w:rsidR="006911DA">
        <w:t>uszczelnić</w:t>
      </w:r>
      <w:r>
        <w:t xml:space="preserve"> </w:t>
      </w:r>
      <w:r w:rsidR="006911DA">
        <w:t>silikonem.</w:t>
      </w:r>
      <w:r w:rsidR="006911DA">
        <w:rPr>
          <w:b/>
        </w:rPr>
        <w:t xml:space="preserve">  </w:t>
      </w:r>
      <w:r w:rsidR="006911DA">
        <w:t xml:space="preserve">   </w:t>
      </w:r>
    </w:p>
    <w:p w:rsidR="006911DA" w:rsidRDefault="006911DA" w:rsidP="006911DA">
      <w:pPr>
        <w:pStyle w:val="Tekstpodstawowywcity21"/>
        <w:ind w:left="0"/>
      </w:pPr>
      <w:r>
        <w:t xml:space="preserve">      -    prace należy wykonać zgodnie z  PN-E-05100-1</w:t>
      </w:r>
      <w:r w:rsidR="00705073">
        <w:t xml:space="preserve"> 1998</w:t>
      </w:r>
    </w:p>
    <w:p w:rsidR="006911DA" w:rsidRDefault="006911DA" w:rsidP="006911DA">
      <w:pPr>
        <w:rPr>
          <w:rFonts w:ascii="Arial" w:hAnsi="Arial" w:cs="Arial"/>
        </w:rPr>
      </w:pPr>
      <w:r>
        <w:rPr>
          <w:rFonts w:ascii="Arial" w:hAnsi="Arial" w:cs="Arial"/>
          <w:bCs/>
        </w:rPr>
        <w:t xml:space="preserve">      -    </w:t>
      </w:r>
      <w:r>
        <w:rPr>
          <w:rFonts w:ascii="Arial" w:hAnsi="Arial" w:cs="Arial"/>
        </w:rPr>
        <w:t xml:space="preserve">wysięgniki należy montować w sposób trwały by nie zmieniały swojego położenia pod wpływem </w:t>
      </w:r>
    </w:p>
    <w:p w:rsidR="006911DA" w:rsidRDefault="006911DA" w:rsidP="006911DA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warunków atmosferycznych i parcia wiatru</w:t>
      </w:r>
    </w:p>
    <w:p w:rsidR="006911DA" w:rsidRDefault="006911DA" w:rsidP="006911DA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-    należy zwrócić uwagę na prawidłowy kąt pochylenia wysięgnika. </w:t>
      </w:r>
    </w:p>
    <w:p w:rsidR="006911DA" w:rsidRDefault="006911DA" w:rsidP="0024379E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-    ochronę przeciwporażeniową należy wykonać z</w:t>
      </w:r>
      <w:r w:rsidR="0024379E">
        <w:rPr>
          <w:rFonts w:ascii="Arial" w:hAnsi="Arial" w:cs="Arial"/>
        </w:rPr>
        <w:t>godnie ze wskazaniami projektu.</w:t>
      </w:r>
    </w:p>
    <w:p w:rsidR="006911DA" w:rsidRDefault="006911DA" w:rsidP="006911DA">
      <w:pPr>
        <w:pStyle w:val="Tekstpodstawowy31"/>
        <w:widowControl w:val="0"/>
        <w:numPr>
          <w:ilvl w:val="2"/>
          <w:numId w:val="9"/>
        </w:numPr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 xml:space="preserve"> montaż gniazd bezpiecznikowych dla opraw oświetleniowych </w:t>
      </w:r>
    </w:p>
    <w:p w:rsidR="006911DA" w:rsidRDefault="006911DA" w:rsidP="006911DA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-    Jako zabezpieczenia opraw oświetleniowych należy użyć wkładki topikowych  </w:t>
      </w:r>
      <w:proofErr w:type="spellStart"/>
      <w:r>
        <w:rPr>
          <w:rFonts w:ascii="Arial" w:hAnsi="Arial" w:cs="Arial"/>
        </w:rPr>
        <w:t>Wts</w:t>
      </w:r>
      <w:proofErr w:type="spellEnd"/>
      <w:r>
        <w:rPr>
          <w:rFonts w:ascii="Arial" w:hAnsi="Arial" w:cs="Arial"/>
        </w:rPr>
        <w:t xml:space="preserve"> 6A.</w:t>
      </w:r>
    </w:p>
    <w:p w:rsidR="006911DA" w:rsidRPr="0024379E" w:rsidRDefault="006911DA" w:rsidP="0024379E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-     Prace należy </w:t>
      </w:r>
      <w:r w:rsidR="0024379E">
        <w:rPr>
          <w:rFonts w:ascii="Arial" w:hAnsi="Arial" w:cs="Arial"/>
        </w:rPr>
        <w:t>wykonać  zgodnie z PN-E-05100-1</w:t>
      </w:r>
      <w:r w:rsidR="00705073">
        <w:rPr>
          <w:rFonts w:ascii="Arial" w:hAnsi="Arial" w:cs="Arial"/>
        </w:rPr>
        <w:t xml:space="preserve"> 1998</w:t>
      </w:r>
    </w:p>
    <w:p w:rsidR="006911DA" w:rsidRDefault="006911DA" w:rsidP="006911DA">
      <w:pPr>
        <w:numPr>
          <w:ilvl w:val="2"/>
          <w:numId w:val="9"/>
        </w:numPr>
        <w:autoSpaceDE w:val="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Zarobienie na sucho kabla 4-cio żyłowego</w:t>
      </w:r>
    </w:p>
    <w:p w:rsidR="0024379E" w:rsidRDefault="0024379E" w:rsidP="0024379E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Kable zasilające należy wyjąć poprzez otwór do montażu zacisków lub tabliczek słupowych </w:t>
      </w:r>
    </w:p>
    <w:p w:rsidR="0024379E" w:rsidRDefault="0024379E" w:rsidP="0024379E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znajdujący się w dolnej części słupa. Po wyjęciu kabli należy wydzielić każdą żyłę i obciąć starą </w:t>
      </w:r>
    </w:p>
    <w:p w:rsidR="0024379E" w:rsidRDefault="0024379E" w:rsidP="0024379E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odizolowaną końcówkę żyły a następnie zdjąć izolację na długości ok. 3 cm. Tak należy postąpić z </w:t>
      </w:r>
    </w:p>
    <w:p w:rsidR="006911DA" w:rsidRPr="0024379E" w:rsidRDefault="0024379E" w:rsidP="0024379E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każdą żyłą kabla. Tak zarobione kable należy podłączyć</w:t>
      </w:r>
      <w:r>
        <w:rPr>
          <w:rFonts w:ascii="Arial" w:hAnsi="Arial" w:cs="Arial"/>
        </w:rPr>
        <w:t xml:space="preserve"> do tabliczki bezpiecznikowej. </w:t>
      </w:r>
    </w:p>
    <w:p w:rsidR="00702EDC" w:rsidRDefault="006911DA" w:rsidP="00702EDC">
      <w:pPr>
        <w:numPr>
          <w:ilvl w:val="2"/>
          <w:numId w:val="9"/>
        </w:numPr>
        <w:autoSpaceDE w:val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Montaż oprawy  na słupie </w:t>
      </w:r>
    </w:p>
    <w:p w:rsidR="006911DA" w:rsidRPr="00702EDC" w:rsidRDefault="006911DA" w:rsidP="00DC555B">
      <w:pPr>
        <w:autoSpaceDE w:val="0"/>
        <w:ind w:left="360"/>
        <w:rPr>
          <w:rFonts w:ascii="Arial" w:hAnsi="Arial" w:cs="Arial"/>
          <w:b/>
          <w:bCs/>
        </w:rPr>
      </w:pPr>
      <w:r w:rsidRPr="00702EDC">
        <w:rPr>
          <w:rFonts w:ascii="Arial" w:hAnsi="Arial" w:cs="Arial"/>
        </w:rPr>
        <w:t>Opr</w:t>
      </w:r>
      <w:r w:rsidR="0024379E" w:rsidRPr="00702EDC">
        <w:rPr>
          <w:rFonts w:ascii="Arial" w:hAnsi="Arial" w:cs="Arial"/>
        </w:rPr>
        <w:t>awy mocować na wierzchołku wysię</w:t>
      </w:r>
      <w:r w:rsidRPr="00702EDC">
        <w:rPr>
          <w:rFonts w:ascii="Arial" w:hAnsi="Arial" w:cs="Arial"/>
        </w:rPr>
        <w:t xml:space="preserve">gnika  w sposób trwały uniemożliwiający ich obrót . Źródła światła założyć po całkowitym zainstalowaniu opraw. Każdą oprawę przed zamontowaniem należy podłączyć do sieci i sprawdzić jej działanie. </w:t>
      </w:r>
      <w:r w:rsidR="00770B18" w:rsidRPr="00702EDC">
        <w:rPr>
          <w:rFonts w:ascii="Arial" w:hAnsi="Arial" w:cs="Arial"/>
        </w:rPr>
        <w:t xml:space="preserve">Należy stosować przewody kabelkowe o izolacji wzmocnionej z żyłami miedzianymi – np. typu </w:t>
      </w:r>
      <w:proofErr w:type="spellStart"/>
      <w:r w:rsidR="00770B18" w:rsidRPr="00702EDC">
        <w:rPr>
          <w:rFonts w:ascii="Arial" w:hAnsi="Arial" w:cs="Arial"/>
        </w:rPr>
        <w:t>YDYżo</w:t>
      </w:r>
      <w:proofErr w:type="spellEnd"/>
      <w:r w:rsidR="00770B18" w:rsidRPr="00702EDC">
        <w:rPr>
          <w:rFonts w:ascii="Arial" w:hAnsi="Arial" w:cs="Arial"/>
        </w:rPr>
        <w:t xml:space="preserve"> 3x2,5; 750 V</w:t>
      </w:r>
      <w:r w:rsidR="00770B18">
        <w:rPr>
          <w:rFonts w:ascii="Arial" w:hAnsi="Arial" w:cs="Arial"/>
        </w:rPr>
        <w:t>.</w:t>
      </w:r>
      <w:r w:rsidR="00770B18" w:rsidRPr="00702EDC">
        <w:rPr>
          <w:rFonts w:ascii="Arial" w:hAnsi="Arial" w:cs="Arial"/>
        </w:rPr>
        <w:t xml:space="preserve"> </w:t>
      </w:r>
      <w:r w:rsidRPr="00702EDC">
        <w:rPr>
          <w:rFonts w:ascii="Arial" w:hAnsi="Arial" w:cs="Arial"/>
        </w:rPr>
        <w:t xml:space="preserve">Przewód zasilający należy zarobić poprzez zdjęcie izolacji na długości uzależnionej od stosowanej tabliczki słupowej i </w:t>
      </w:r>
      <w:proofErr w:type="spellStart"/>
      <w:r w:rsidRPr="00702EDC">
        <w:rPr>
          <w:rFonts w:ascii="Arial" w:hAnsi="Arial" w:cs="Arial"/>
        </w:rPr>
        <w:t>monto</w:t>
      </w:r>
      <w:r w:rsidR="00770B18">
        <w:rPr>
          <w:rFonts w:ascii="Arial" w:hAnsi="Arial" w:cs="Arial"/>
        </w:rPr>
        <w:t>-</w:t>
      </w:r>
      <w:r w:rsidRPr="00702EDC">
        <w:rPr>
          <w:rFonts w:ascii="Arial" w:hAnsi="Arial" w:cs="Arial"/>
        </w:rPr>
        <w:t>wać</w:t>
      </w:r>
      <w:proofErr w:type="spellEnd"/>
      <w:r w:rsidRPr="00702EDC">
        <w:rPr>
          <w:rFonts w:ascii="Arial" w:hAnsi="Arial" w:cs="Arial"/>
        </w:rPr>
        <w:t xml:space="preserve"> pod zacisk.</w:t>
      </w:r>
    </w:p>
    <w:p w:rsidR="00702EDC" w:rsidRDefault="00702EDC" w:rsidP="00702EDC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 xml:space="preserve">Przewody zasilające oprawy należy podłączyć do odpowiedniej żyły – zgodnie z dokumentacją </w:t>
      </w:r>
    </w:p>
    <w:p w:rsidR="006911DA" w:rsidRDefault="00702EDC" w:rsidP="00702EDC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>projektową.</w:t>
      </w:r>
    </w:p>
    <w:p w:rsidR="00702EDC" w:rsidRPr="00702EDC" w:rsidRDefault="00702EDC" w:rsidP="00702EDC">
      <w:pPr>
        <w:pStyle w:val="Akapitzlist"/>
        <w:numPr>
          <w:ilvl w:val="2"/>
          <w:numId w:val="9"/>
        </w:numPr>
        <w:jc w:val="both"/>
        <w:rPr>
          <w:rFonts w:ascii="Arial" w:hAnsi="Arial" w:cs="Arial"/>
          <w:b/>
          <w:bCs/>
        </w:rPr>
      </w:pPr>
      <w:r w:rsidRPr="00702EDC">
        <w:rPr>
          <w:rFonts w:ascii="Arial" w:hAnsi="Arial" w:cs="Arial"/>
          <w:b/>
          <w:bCs/>
        </w:rPr>
        <w:t>Instalacja przeciwporażeniowa</w:t>
      </w:r>
    </w:p>
    <w:p w:rsidR="006911DA" w:rsidRPr="00702EDC" w:rsidRDefault="006911DA" w:rsidP="00702EDC">
      <w:pPr>
        <w:ind w:left="360"/>
        <w:jc w:val="both"/>
        <w:rPr>
          <w:rFonts w:ascii="Arial" w:hAnsi="Arial" w:cs="Arial"/>
          <w:b/>
          <w:bCs/>
        </w:rPr>
      </w:pPr>
      <w:r w:rsidRPr="00702EDC">
        <w:rPr>
          <w:rFonts w:ascii="Arial" w:hAnsi="Arial" w:cs="Arial"/>
        </w:rPr>
        <w:t>Dodatkowej ochronie przeciwporażeniowej podlegają :</w:t>
      </w:r>
    </w:p>
    <w:p w:rsidR="006911DA" w:rsidRDefault="006911DA" w:rsidP="006911DA">
      <w:pPr>
        <w:numPr>
          <w:ilvl w:val="0"/>
          <w:numId w:val="11"/>
        </w:numPr>
        <w:tabs>
          <w:tab w:val="left" w:pos="1003"/>
        </w:tabs>
        <w:autoSpaceDE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latarnie z wysięgnikami.</w:t>
      </w:r>
    </w:p>
    <w:p w:rsidR="006911DA" w:rsidRDefault="006911DA" w:rsidP="006911DA">
      <w:pPr>
        <w:numPr>
          <w:ilvl w:val="0"/>
          <w:numId w:val="11"/>
        </w:numPr>
        <w:tabs>
          <w:tab w:val="left" w:pos="1003"/>
        </w:tabs>
        <w:autoSpaceDE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Konstrukcje stalowe i wszystkie elementy przewodzące </w:t>
      </w:r>
    </w:p>
    <w:p w:rsidR="006911DA" w:rsidRDefault="006911DA" w:rsidP="006911DA">
      <w:pPr>
        <w:numPr>
          <w:ilvl w:val="0"/>
          <w:numId w:val="12"/>
        </w:numPr>
        <w:autoSpaceDE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Przewody ochronne przyłączyć do przewidzianych dla tego celu zacisków.</w:t>
      </w:r>
    </w:p>
    <w:p w:rsidR="006911DA" w:rsidRDefault="006911DA" w:rsidP="006911DA">
      <w:pPr>
        <w:numPr>
          <w:ilvl w:val="0"/>
          <w:numId w:val="12"/>
        </w:numPr>
        <w:autoSpaceDE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Należy sprawdzić stan przewodów uziemiających.</w:t>
      </w:r>
    </w:p>
    <w:p w:rsidR="006911DA" w:rsidRPr="00DC555B" w:rsidRDefault="006911DA" w:rsidP="00F9516D">
      <w:pPr>
        <w:pStyle w:val="Tekstpodstawowy"/>
        <w:ind w:left="360"/>
        <w:rPr>
          <w:rFonts w:ascii="Arial" w:hAnsi="Arial" w:cs="Arial"/>
          <w:b w:val="0"/>
          <w:bCs/>
          <w:sz w:val="20"/>
        </w:rPr>
      </w:pPr>
      <w:r>
        <w:rPr>
          <w:rFonts w:ascii="Arial" w:hAnsi="Arial" w:cs="Arial"/>
          <w:b w:val="0"/>
          <w:bCs/>
          <w:sz w:val="20"/>
        </w:rPr>
        <w:t xml:space="preserve">Bezwzględnie przed przystąpieniem do prac eksploatacyjnych  należy wykonać pomiary skuteczności działania ochrony przeciwporażeniowej wszystkich obwodów  </w:t>
      </w:r>
      <w:r w:rsidR="00DC555B">
        <w:rPr>
          <w:rFonts w:ascii="Arial" w:hAnsi="Arial" w:cs="Arial"/>
          <w:b w:val="0"/>
          <w:bCs/>
          <w:sz w:val="20"/>
        </w:rPr>
        <w:t>oświetleniowych. K</w:t>
      </w:r>
      <w:r>
        <w:rPr>
          <w:rFonts w:ascii="Arial" w:hAnsi="Arial" w:cs="Arial"/>
          <w:b w:val="0"/>
          <w:bCs/>
          <w:sz w:val="20"/>
        </w:rPr>
        <w:t>abel ochraniać rurą AROT DVK 75 na odcinki przeb</w:t>
      </w:r>
      <w:r w:rsidR="00702EDC">
        <w:rPr>
          <w:rFonts w:ascii="Arial" w:hAnsi="Arial" w:cs="Arial"/>
          <w:b w:val="0"/>
          <w:bCs/>
          <w:sz w:val="20"/>
        </w:rPr>
        <w:t>iegającym  w zbliżeniu i  skrzy</w:t>
      </w:r>
      <w:r>
        <w:rPr>
          <w:rFonts w:ascii="Arial" w:hAnsi="Arial" w:cs="Arial"/>
          <w:b w:val="0"/>
          <w:bCs/>
          <w:sz w:val="20"/>
        </w:rPr>
        <w:t>żowaniu</w:t>
      </w:r>
      <w:r w:rsidR="00F9516D">
        <w:rPr>
          <w:rFonts w:ascii="Arial" w:hAnsi="Arial" w:cs="Arial"/>
          <w:b w:val="0"/>
          <w:bCs/>
          <w:sz w:val="20"/>
        </w:rPr>
        <w:t xml:space="preserve">        </w:t>
      </w:r>
      <w:r>
        <w:rPr>
          <w:rFonts w:ascii="Arial" w:hAnsi="Arial" w:cs="Arial"/>
          <w:b w:val="0"/>
          <w:bCs/>
          <w:sz w:val="20"/>
        </w:rPr>
        <w:t xml:space="preserve"> z istniejącymi lub projektow</w:t>
      </w:r>
      <w:r w:rsidR="00DC555B">
        <w:rPr>
          <w:rFonts w:ascii="Arial" w:hAnsi="Arial" w:cs="Arial"/>
          <w:b w:val="0"/>
          <w:bCs/>
          <w:sz w:val="20"/>
        </w:rPr>
        <w:t>anymi urządzeniami technicznymi</w:t>
      </w:r>
    </w:p>
    <w:p w:rsidR="006911DA" w:rsidRDefault="00702EDC" w:rsidP="00702EDC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6.</w:t>
      </w:r>
      <w:r>
        <w:rPr>
          <w:rFonts w:ascii="Arial" w:hAnsi="Arial" w:cs="Arial"/>
          <w:b/>
          <w:bCs/>
        </w:rPr>
        <w:tab/>
        <w:t>KONTROLA JAKOŚCI ROBÓT</w:t>
      </w:r>
    </w:p>
    <w:p w:rsidR="00702EDC" w:rsidRDefault="006911DA" w:rsidP="00702EDC">
      <w:pPr>
        <w:widowControl w:val="0"/>
        <w:ind w:firstLine="4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6.1.</w:t>
      </w:r>
      <w:r>
        <w:rPr>
          <w:rFonts w:ascii="Arial" w:hAnsi="Arial" w:cs="Arial"/>
          <w:b/>
          <w:bCs/>
        </w:rPr>
        <w:tab/>
        <w:t>Program zapewnienia jak</w:t>
      </w:r>
      <w:r w:rsidR="00702EDC">
        <w:rPr>
          <w:rFonts w:ascii="Arial" w:hAnsi="Arial" w:cs="Arial"/>
          <w:b/>
          <w:bCs/>
        </w:rPr>
        <w:t>ości (PZJ)</w:t>
      </w:r>
    </w:p>
    <w:p w:rsidR="00702EDC" w:rsidRDefault="00702EDC" w:rsidP="00702EDC">
      <w:pPr>
        <w:widowControl w:val="0"/>
        <w:ind w:firstLine="4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      </w:t>
      </w:r>
      <w:r w:rsidR="006911DA">
        <w:rPr>
          <w:rFonts w:ascii="Arial" w:hAnsi="Arial" w:cs="Arial"/>
        </w:rPr>
        <w:t xml:space="preserve">Do obowiązków Wykonawcy należy opracowanie i przedstawienie do aprobaty Inżyniera programu </w:t>
      </w:r>
    </w:p>
    <w:p w:rsidR="00702EDC" w:rsidRDefault="00702EDC" w:rsidP="00702EDC">
      <w:pPr>
        <w:widowControl w:val="0"/>
        <w:ind w:firstLine="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zapewnienia jakości, w którym przedstawi on zamierzony sposób wykonywania robót, możliwości </w:t>
      </w:r>
    </w:p>
    <w:p w:rsidR="00702EDC" w:rsidRDefault="00702EDC" w:rsidP="00702EDC">
      <w:pPr>
        <w:widowControl w:val="0"/>
        <w:ind w:firstLine="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techniczne, kadrowe i organizacyjne gwarantujące wykonanie robót zgodnie z dokumentacją </w:t>
      </w:r>
    </w:p>
    <w:p w:rsidR="006911DA" w:rsidRPr="00702EDC" w:rsidRDefault="00702EDC" w:rsidP="00702EDC">
      <w:pPr>
        <w:widowControl w:val="0"/>
        <w:ind w:firstLine="4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projektową, </w:t>
      </w:r>
      <w:proofErr w:type="spellStart"/>
      <w:r w:rsidR="006911DA">
        <w:rPr>
          <w:rFonts w:ascii="Arial" w:hAnsi="Arial" w:cs="Arial"/>
        </w:rPr>
        <w:t>STWiORB</w:t>
      </w:r>
      <w:proofErr w:type="spellEnd"/>
      <w:r w:rsidR="006911DA">
        <w:rPr>
          <w:rFonts w:ascii="Arial" w:hAnsi="Arial" w:cs="Arial"/>
        </w:rPr>
        <w:t xml:space="preserve"> oraz poleceniami i ustaleniami przekazanymi przez Inżyniera.</w:t>
      </w:r>
    </w:p>
    <w:p w:rsidR="006911DA" w:rsidRDefault="00702EDC" w:rsidP="00702EDC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Program zapewnienia jakości powinien zawierać:</w:t>
      </w:r>
    </w:p>
    <w:p w:rsidR="006911DA" w:rsidRDefault="00702EDC" w:rsidP="00702EDC">
      <w:pPr>
        <w:widowControl w:val="0"/>
        <w:tabs>
          <w:tab w:val="left" w:pos="9898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a)   </w:t>
      </w:r>
      <w:r w:rsidR="006911DA">
        <w:rPr>
          <w:rFonts w:ascii="Arial" w:hAnsi="Arial" w:cs="Arial"/>
        </w:rPr>
        <w:t>część ogólną opisującą:</w:t>
      </w:r>
    </w:p>
    <w:p w:rsidR="006911DA" w:rsidRDefault="006911DA" w:rsidP="006911DA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- organizację wykonania robót, w tym terminy i sposób prowadzenia robót,</w:t>
      </w:r>
    </w:p>
    <w:p w:rsidR="006911DA" w:rsidRDefault="006911DA" w:rsidP="006911DA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- organizację ruchu na budowie wraz z oznakowaniem robót,</w:t>
      </w:r>
    </w:p>
    <w:p w:rsidR="006911DA" w:rsidRDefault="006911DA" w:rsidP="006911DA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- bhp,</w:t>
      </w:r>
    </w:p>
    <w:p w:rsidR="006911DA" w:rsidRDefault="006911DA" w:rsidP="006911DA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- wykaz zespołów roboczych, ich kwalifikacje i przygotowanie praktyczne,</w:t>
      </w:r>
    </w:p>
    <w:p w:rsidR="00B0491D" w:rsidRDefault="006911DA" w:rsidP="00B0491D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- wykaz osób odpowiedzialnych za jakość i terminowość wykonanych poszczególnych </w:t>
      </w:r>
    </w:p>
    <w:p w:rsidR="006911DA" w:rsidRDefault="00B0491D" w:rsidP="00B0491D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</w:t>
      </w:r>
      <w:r w:rsidR="006911DA">
        <w:rPr>
          <w:rFonts w:ascii="Arial" w:hAnsi="Arial" w:cs="Arial"/>
        </w:rPr>
        <w:t>elementów</w:t>
      </w:r>
      <w:r>
        <w:rPr>
          <w:rFonts w:ascii="Arial" w:hAnsi="Arial" w:cs="Arial"/>
        </w:rPr>
        <w:t xml:space="preserve"> </w:t>
      </w:r>
      <w:r w:rsidR="006911DA">
        <w:rPr>
          <w:rFonts w:ascii="Arial" w:hAnsi="Arial" w:cs="Arial"/>
        </w:rPr>
        <w:t>robót,</w:t>
      </w:r>
    </w:p>
    <w:p w:rsidR="00B0491D" w:rsidRDefault="006911DA" w:rsidP="006911DA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- system (sposób i procedurę) proponowanej kontroli i sterowania jakością wykonywanych </w:t>
      </w:r>
    </w:p>
    <w:p w:rsidR="006911DA" w:rsidRDefault="00B0491D" w:rsidP="006911DA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</w:t>
      </w:r>
      <w:r w:rsidR="006911DA">
        <w:rPr>
          <w:rFonts w:ascii="Arial" w:hAnsi="Arial" w:cs="Arial"/>
        </w:rPr>
        <w:t>robót,</w:t>
      </w:r>
    </w:p>
    <w:p w:rsidR="006911DA" w:rsidRDefault="006911DA" w:rsidP="006911DA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             - wyposażenie w sprzęt i urządzenia do pomiarów i kontroli (opis laboratorium własnego lub </w:t>
      </w:r>
    </w:p>
    <w:p w:rsidR="006911DA" w:rsidRDefault="006911DA" w:rsidP="006911DA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laboratorium, któremu Wykonawca zamierza zlecić prowadzenie badań),</w:t>
      </w:r>
    </w:p>
    <w:p w:rsidR="006911DA" w:rsidRDefault="006911DA" w:rsidP="006911DA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- sposób oraz formę gromadzenia wyników badań laboratoryjnych, zapis pomiarów, nastaw </w:t>
      </w:r>
    </w:p>
    <w:p w:rsidR="006911DA" w:rsidRDefault="006911DA" w:rsidP="006911DA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mechanizmów sterujących a także wyciąganych wniosków i zastosowanych korekt w procesie </w:t>
      </w:r>
    </w:p>
    <w:p w:rsidR="006911DA" w:rsidRDefault="006911DA" w:rsidP="006911DA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technologicznym, proponowany sposób i formę przekazywania tych informacji Inżynierowi;</w:t>
      </w:r>
    </w:p>
    <w:p w:rsidR="006911DA" w:rsidRDefault="006911DA" w:rsidP="006911DA">
      <w:pPr>
        <w:widowControl w:val="0"/>
        <w:tabs>
          <w:tab w:val="left" w:pos="9898"/>
        </w:tabs>
        <w:ind w:left="1414" w:hanging="705"/>
        <w:jc w:val="both"/>
        <w:rPr>
          <w:rFonts w:ascii="Arial" w:hAnsi="Arial" w:cs="Arial"/>
        </w:rPr>
      </w:pPr>
      <w:r>
        <w:rPr>
          <w:rFonts w:ascii="Arial" w:hAnsi="Arial" w:cs="Arial"/>
        </w:rPr>
        <w:t>b)</w:t>
      </w:r>
      <w:r>
        <w:rPr>
          <w:rFonts w:ascii="Arial" w:hAnsi="Arial" w:cs="Arial"/>
        </w:rPr>
        <w:tab/>
        <w:t>część szczegółową opisującą dla każdego asortymentu robót:</w:t>
      </w:r>
    </w:p>
    <w:p w:rsidR="006911DA" w:rsidRDefault="006911DA" w:rsidP="006911DA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- wykaz maszyn i urządzeń stosowanych na budowie z ich parametrami technicznymi oraz </w:t>
      </w:r>
    </w:p>
    <w:p w:rsidR="006911DA" w:rsidRDefault="006911DA" w:rsidP="006911DA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wyposażeniem w mechanizmy do sterowania i urządzenia pomiarowo – kontrolne,</w:t>
      </w:r>
    </w:p>
    <w:p w:rsidR="00B0491D" w:rsidRDefault="006911DA" w:rsidP="00B0491D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- rodzaje i ilość środków transportu oraz urządzeń do magazynowania i załadunku materiałów, </w:t>
      </w:r>
    </w:p>
    <w:p w:rsidR="006911DA" w:rsidRDefault="00B0491D" w:rsidP="00B0491D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</w:t>
      </w:r>
      <w:r w:rsidR="006911DA">
        <w:rPr>
          <w:rFonts w:ascii="Arial" w:hAnsi="Arial" w:cs="Arial"/>
        </w:rPr>
        <w:t>spoiw lepiszczy, kruszyw itp.</w:t>
      </w:r>
    </w:p>
    <w:p w:rsidR="006911DA" w:rsidRDefault="006911DA" w:rsidP="006911DA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- sposób zabezpieczenia i ochrony ładunków przed utratą ich właściwości w czasie transportu,</w:t>
      </w:r>
    </w:p>
    <w:p w:rsidR="006911DA" w:rsidRPr="00B0491D" w:rsidRDefault="006911DA" w:rsidP="00B0491D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- sposób postępowania z materiałami i robotami </w:t>
      </w:r>
      <w:r w:rsidR="00B0491D">
        <w:rPr>
          <w:rFonts w:ascii="Arial" w:hAnsi="Arial" w:cs="Arial"/>
        </w:rPr>
        <w:t>nie odpowiadającymi wymaganiom.</w:t>
      </w:r>
    </w:p>
    <w:p w:rsidR="00B0491D" w:rsidRDefault="006911DA" w:rsidP="00B0491D">
      <w:pPr>
        <w:widowControl w:val="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6.2.</w:t>
      </w:r>
      <w:r>
        <w:rPr>
          <w:rFonts w:ascii="Arial" w:hAnsi="Arial" w:cs="Arial"/>
          <w:b/>
          <w:bCs/>
        </w:rPr>
        <w:tab/>
        <w:t>Zasady kontr</w:t>
      </w:r>
      <w:r w:rsidR="00B0491D">
        <w:rPr>
          <w:rFonts w:ascii="Arial" w:hAnsi="Arial" w:cs="Arial"/>
          <w:b/>
          <w:bCs/>
        </w:rPr>
        <w:t>oli jakości robót</w:t>
      </w:r>
    </w:p>
    <w:p w:rsidR="002E7D18" w:rsidRDefault="002E7D18" w:rsidP="002E7D1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Wykonawca jest odpowiedzialny za pełną kontrolę robót i jakość materiałów. Wykonawca powinien </w:t>
      </w:r>
    </w:p>
    <w:p w:rsidR="006911DA" w:rsidRDefault="002E7D18" w:rsidP="002E7D1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zapewnić odpowiedni system kontroli, włączając personel, laboratorium, sprzęt, zaopatrzenie</w:t>
      </w:r>
      <w:r w:rsidR="006911DA">
        <w:rPr>
          <w:rFonts w:ascii="Arial" w:hAnsi="Arial" w:cs="Arial"/>
        </w:rPr>
        <w:br/>
      </w: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i wszystkie urządzenia niezbędne do pobierania próbek i badań materiałów oraz robót.</w:t>
      </w:r>
    </w:p>
    <w:p w:rsidR="002E7D18" w:rsidRDefault="002E7D18" w:rsidP="002E7D1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Przed zatwierdzeniem systemu kontroli Inżynier może zażądać od Wykonawcy przeprowadzenia </w:t>
      </w:r>
    </w:p>
    <w:p w:rsidR="006911DA" w:rsidRDefault="002E7D18" w:rsidP="002E7D1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badań w celu zademonstrowania, że poziom ich wykonania jest zadawalający.</w:t>
      </w:r>
    </w:p>
    <w:p w:rsidR="002E7D18" w:rsidRDefault="002E7D18" w:rsidP="002E7D1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Wykonawca będzie przeprowadzać pomiary i badania materiałów oraz robót z częstotliwością </w:t>
      </w:r>
    </w:p>
    <w:p w:rsidR="002E7D18" w:rsidRDefault="002E7D18" w:rsidP="002E7D1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zapewniającą stwierdzenie, że roboty wykonano zgodnie z wymaganiami zawartymi w dokumentacji </w:t>
      </w:r>
    </w:p>
    <w:p w:rsidR="006911DA" w:rsidRDefault="002E7D18" w:rsidP="002E7D1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projektowej i </w:t>
      </w:r>
      <w:proofErr w:type="spellStart"/>
      <w:r w:rsidR="006911DA">
        <w:rPr>
          <w:rFonts w:ascii="Arial" w:hAnsi="Arial" w:cs="Arial"/>
        </w:rPr>
        <w:t>STWiORB</w:t>
      </w:r>
      <w:proofErr w:type="spellEnd"/>
      <w:r w:rsidR="006911DA">
        <w:rPr>
          <w:rFonts w:ascii="Arial" w:hAnsi="Arial" w:cs="Arial"/>
        </w:rPr>
        <w:t>.</w:t>
      </w:r>
    </w:p>
    <w:p w:rsidR="002E7D18" w:rsidRDefault="002E7D18" w:rsidP="002E7D1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Minimalne wymagania co do zakresu badań i ich częstotliwości powinny być określone w </w:t>
      </w:r>
      <w:proofErr w:type="spellStart"/>
      <w:r w:rsidR="006911DA">
        <w:rPr>
          <w:rFonts w:ascii="Arial" w:hAnsi="Arial" w:cs="Arial"/>
        </w:rPr>
        <w:t>STWiORB</w:t>
      </w:r>
      <w:proofErr w:type="spellEnd"/>
      <w:r w:rsidR="006911DA">
        <w:rPr>
          <w:rFonts w:ascii="Arial" w:hAnsi="Arial" w:cs="Arial"/>
        </w:rPr>
        <w:t xml:space="preserve">, </w:t>
      </w:r>
    </w:p>
    <w:p w:rsidR="002E7D18" w:rsidRDefault="002E7D18" w:rsidP="002E7D1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normach i wytycznych. W przypadku, gdy nie zostały one tam określone, Inżynier ustali jaki zakres </w:t>
      </w:r>
    </w:p>
    <w:p w:rsidR="006911DA" w:rsidRDefault="002E7D18" w:rsidP="002E7D1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kontroli jest konieczny, aby zapewnić wykonanie robót zgodnie z umową.</w:t>
      </w:r>
    </w:p>
    <w:p w:rsidR="002E7D18" w:rsidRDefault="002E7D18" w:rsidP="002E7D1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Wykonawca dostarczy Inżynierowi świadectwa, że wszystkie stosowane urządzenia i sprzęt </w:t>
      </w:r>
    </w:p>
    <w:p w:rsidR="002E7D18" w:rsidRDefault="002E7D18" w:rsidP="002E7D1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badawczy posiadają ważną legalizację, zostały prawidłowo wykalibrowane i odpowiadają </w:t>
      </w:r>
    </w:p>
    <w:p w:rsidR="006911DA" w:rsidRDefault="002E7D18" w:rsidP="002E7D1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wymaganiom norm określających procedury badań.</w:t>
      </w:r>
    </w:p>
    <w:p w:rsidR="006911DA" w:rsidRDefault="002E7D18" w:rsidP="002E7D1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Inżynier będzie mieć nieograniczony dostęp do pomieszczeń laboratoryjnych, w celu ich inspekcji.</w:t>
      </w:r>
    </w:p>
    <w:p w:rsidR="002E7D18" w:rsidRDefault="002E7D18" w:rsidP="002E7D1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Inżynier będzie przekazywać Wykonawcy pisemne informacje o jakichkolwiek niedociągnięciach </w:t>
      </w:r>
    </w:p>
    <w:p w:rsidR="002E7D18" w:rsidRDefault="002E7D18" w:rsidP="002E7D1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dotyczących urządzeń laboratoryjnych, sprzętu, zaopatrzenia laboratorium, pracy personelu lub </w:t>
      </w:r>
    </w:p>
    <w:p w:rsidR="002E7D18" w:rsidRDefault="002E7D18" w:rsidP="002E7D1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metod badawczych. Jeżeli niedociągnięcia te będą tak poważne, że mogą wpłynąć ujemnie na </w:t>
      </w:r>
    </w:p>
    <w:p w:rsidR="002E7D18" w:rsidRDefault="002E7D18" w:rsidP="002E7D1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wyniki badań, Inżynier natychmiast wstrzyma użycie do robót badanych materiałów i dopuści je do </w:t>
      </w:r>
    </w:p>
    <w:p w:rsidR="002E7D18" w:rsidRDefault="002E7D18" w:rsidP="002E7D1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użycia dopiero wtedy, gdy niedociągnięcia w pracy laboratorium Wykonawcy zostaną usunięte i </w:t>
      </w:r>
    </w:p>
    <w:p w:rsidR="006911DA" w:rsidRDefault="002E7D18" w:rsidP="002E7D1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stwierdzona zostanie odpowiednia jakość tych materiałów.</w:t>
      </w:r>
    </w:p>
    <w:p w:rsidR="002E7D18" w:rsidRDefault="002E7D18" w:rsidP="002E7D1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Wszystkie koszty związane z organizowaniem i prowadzeniem badań materiałów ponosi </w:t>
      </w:r>
    </w:p>
    <w:p w:rsidR="006911DA" w:rsidRDefault="002E7D18" w:rsidP="002E7D1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Wykonawca.</w:t>
      </w:r>
    </w:p>
    <w:p w:rsidR="006911DA" w:rsidRDefault="006911DA" w:rsidP="006911DA">
      <w:pPr>
        <w:widowControl w:val="0"/>
        <w:ind w:firstLine="4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6.3.</w:t>
      </w:r>
      <w:r>
        <w:rPr>
          <w:rFonts w:ascii="Arial" w:hAnsi="Arial" w:cs="Arial"/>
          <w:b/>
          <w:bCs/>
        </w:rPr>
        <w:tab/>
        <w:t>Pobieranie próbek</w:t>
      </w:r>
    </w:p>
    <w:p w:rsidR="00EB7660" w:rsidRDefault="00EB7660" w:rsidP="00EB7660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Próbki będą pobierane losowo. Zaleca się stosowanie statystycznych metod pobierania próbek, </w:t>
      </w:r>
    </w:p>
    <w:p w:rsidR="00EB7660" w:rsidRDefault="00EB7660" w:rsidP="00EB7660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opartych na zasadzie, że wszystkie jednostkowe elementy produkcji mogą być z jednakowym </w:t>
      </w:r>
    </w:p>
    <w:p w:rsidR="006911DA" w:rsidRDefault="00EB7660" w:rsidP="00EB7660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prawdopodobieństwem wytypowane do badań.</w:t>
      </w:r>
    </w:p>
    <w:p w:rsidR="006911DA" w:rsidRDefault="00EB7660" w:rsidP="00EB7660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Inżynier będzie mieć zapewnioną możliwość udziału w pobieraniu próbek.</w:t>
      </w:r>
    </w:p>
    <w:p w:rsidR="00EB7660" w:rsidRDefault="00EB7660" w:rsidP="00EB7660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Na zlecenie Inżyniera Wykonawca będzie przeprowadzać dodatkowe badania tych materiałów, </w:t>
      </w:r>
    </w:p>
    <w:p w:rsidR="00EB7660" w:rsidRDefault="00EB7660" w:rsidP="00EB7660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które mogą budzić wątpliwość co do jakości, o ile kwestionowane materiały nie zostaną przez </w:t>
      </w:r>
    </w:p>
    <w:p w:rsidR="00EB7660" w:rsidRDefault="00EB7660" w:rsidP="00EB7660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Wykonawcę usunięte lub ulepszone z własnej woli. Koszty tych dodatkowych badań pokrywa </w:t>
      </w:r>
    </w:p>
    <w:p w:rsidR="00EB7660" w:rsidRDefault="00EB7660" w:rsidP="00EB7660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Wykonawca tylko </w:t>
      </w:r>
      <w:r w:rsidR="006911DA">
        <w:rPr>
          <w:rFonts w:ascii="Arial" w:hAnsi="Arial" w:cs="Arial"/>
        </w:rPr>
        <w:t xml:space="preserve">w przypadku stwierdzenia usterek; w przeciwnym przypadku koszty te pokrywa </w:t>
      </w:r>
      <w:r>
        <w:rPr>
          <w:rFonts w:ascii="Arial" w:hAnsi="Arial" w:cs="Arial"/>
        </w:rPr>
        <w:t xml:space="preserve">   </w:t>
      </w:r>
    </w:p>
    <w:p w:rsidR="006911DA" w:rsidRDefault="00EB7660" w:rsidP="00EB7660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Zamawiający.</w:t>
      </w:r>
    </w:p>
    <w:p w:rsidR="00EB7660" w:rsidRDefault="00EB7660" w:rsidP="00EB7660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Próbki dostarczone przez Wykonawcę do badań wykonanych przez Inżyniera będą odpowiednio </w:t>
      </w:r>
    </w:p>
    <w:p w:rsidR="006911DA" w:rsidRDefault="00EB7660" w:rsidP="00EB7660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opisane i oznakowane, w sposób</w:t>
      </w:r>
      <w:r>
        <w:rPr>
          <w:rFonts w:ascii="Arial" w:hAnsi="Arial" w:cs="Arial"/>
        </w:rPr>
        <w:t xml:space="preserve"> zaakceptowany przez Inżyniera</w:t>
      </w:r>
    </w:p>
    <w:p w:rsidR="006911DA" w:rsidRDefault="006911DA" w:rsidP="006911DA">
      <w:pPr>
        <w:widowControl w:val="0"/>
        <w:ind w:firstLine="4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6.4.</w:t>
      </w:r>
      <w:r>
        <w:rPr>
          <w:rFonts w:ascii="Arial" w:hAnsi="Arial" w:cs="Arial"/>
          <w:b/>
          <w:bCs/>
        </w:rPr>
        <w:tab/>
        <w:t>Badania i pomiary</w:t>
      </w:r>
    </w:p>
    <w:p w:rsidR="00EB7660" w:rsidRDefault="00EB7660" w:rsidP="00EB7660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Wszystkie badania i pomiary będą przeprowadzone zgodnie z wymaganiami norm. W przypadku, </w:t>
      </w:r>
    </w:p>
    <w:p w:rsidR="00EB7660" w:rsidRDefault="00EB7660" w:rsidP="00EB7660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gdy normy nie obejmują jakiegokolwiek badania wymaganego w </w:t>
      </w:r>
      <w:proofErr w:type="spellStart"/>
      <w:r w:rsidR="006911DA">
        <w:rPr>
          <w:rFonts w:ascii="Arial" w:hAnsi="Arial" w:cs="Arial"/>
        </w:rPr>
        <w:t>STWiORB</w:t>
      </w:r>
      <w:proofErr w:type="spellEnd"/>
      <w:r w:rsidR="006911DA">
        <w:rPr>
          <w:rFonts w:ascii="Arial" w:hAnsi="Arial" w:cs="Arial"/>
        </w:rPr>
        <w:t xml:space="preserve">, stosować można inne </w:t>
      </w:r>
    </w:p>
    <w:p w:rsidR="006911DA" w:rsidRDefault="00EB7660" w:rsidP="00EB7660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procedury, zaakceptowane przez Inżyniera.</w:t>
      </w:r>
    </w:p>
    <w:p w:rsidR="00EB7660" w:rsidRDefault="00EB7660" w:rsidP="00EB7660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Przed przystąpieniem do pomiarów lub badań, Wykonawca powiadomi Inżyniera o rodzaju, miejscu</w:t>
      </w:r>
    </w:p>
    <w:p w:rsidR="00EB7660" w:rsidRDefault="00EB7660" w:rsidP="00EB7660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F9516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 </w:t>
      </w:r>
      <w:r w:rsidR="006911DA">
        <w:rPr>
          <w:rFonts w:ascii="Arial" w:hAnsi="Arial" w:cs="Arial"/>
        </w:rPr>
        <w:t xml:space="preserve">i terminie pomiaru lub badania. Po wykonaniu pomiaru lub badania, Wykonawca przedstawi na </w:t>
      </w:r>
    </w:p>
    <w:p w:rsidR="006911DA" w:rsidRDefault="00EB7660" w:rsidP="00D9040D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  <w:r w:rsidR="00F9516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</w:t>
      </w:r>
      <w:r w:rsidR="006911DA">
        <w:rPr>
          <w:rFonts w:ascii="Arial" w:hAnsi="Arial" w:cs="Arial"/>
        </w:rPr>
        <w:t xml:space="preserve">piśmie ich </w:t>
      </w:r>
      <w:r w:rsidR="00D9040D">
        <w:rPr>
          <w:rFonts w:ascii="Arial" w:hAnsi="Arial" w:cs="Arial"/>
        </w:rPr>
        <w:t>wyniki do akceptacji Inżyniera.</w:t>
      </w:r>
    </w:p>
    <w:p w:rsidR="006911DA" w:rsidRDefault="006911DA" w:rsidP="006911DA">
      <w:pPr>
        <w:widowControl w:val="0"/>
        <w:ind w:firstLine="4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6.5.</w:t>
      </w:r>
      <w:r>
        <w:rPr>
          <w:rFonts w:ascii="Arial" w:hAnsi="Arial" w:cs="Arial"/>
          <w:b/>
          <w:bCs/>
        </w:rPr>
        <w:tab/>
        <w:t>Raporty z badań</w:t>
      </w:r>
    </w:p>
    <w:p w:rsidR="00D9040D" w:rsidRDefault="00D9040D" w:rsidP="00D9040D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6911DA">
        <w:rPr>
          <w:rFonts w:ascii="Arial" w:hAnsi="Arial" w:cs="Arial"/>
        </w:rPr>
        <w:t xml:space="preserve">Wykonawca będzie przekazywać Inżynierowi kopie raportów z wynikami badań jak najszybciej, nie </w:t>
      </w:r>
    </w:p>
    <w:p w:rsidR="006911DA" w:rsidRDefault="00D9040D" w:rsidP="00D9040D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6911DA">
        <w:rPr>
          <w:rFonts w:ascii="Arial" w:hAnsi="Arial" w:cs="Arial"/>
        </w:rPr>
        <w:t>później jednak niż w terminie określonym w programie zapewnienia jakości.</w:t>
      </w:r>
    </w:p>
    <w:p w:rsidR="00D9040D" w:rsidRDefault="00D9040D" w:rsidP="00D9040D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6911DA">
        <w:rPr>
          <w:rFonts w:ascii="Arial" w:hAnsi="Arial" w:cs="Arial"/>
        </w:rPr>
        <w:t xml:space="preserve">Wyniki badań (kopie) będą przekazywane Inżynierowi na formularzach według dostarczonego przez </w:t>
      </w:r>
    </w:p>
    <w:p w:rsidR="006911DA" w:rsidRDefault="00D9040D" w:rsidP="00D9040D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6911DA">
        <w:rPr>
          <w:rFonts w:ascii="Arial" w:hAnsi="Arial" w:cs="Arial"/>
        </w:rPr>
        <w:t>niego wzoru lub innych, prz</w:t>
      </w:r>
      <w:r>
        <w:rPr>
          <w:rFonts w:ascii="Arial" w:hAnsi="Arial" w:cs="Arial"/>
        </w:rPr>
        <w:t>ez niego zaaprobowanych.</w:t>
      </w:r>
    </w:p>
    <w:p w:rsidR="006911DA" w:rsidRDefault="006911DA" w:rsidP="006911DA">
      <w:pPr>
        <w:widowControl w:val="0"/>
        <w:ind w:firstLine="4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>6.6.</w:t>
      </w:r>
      <w:r>
        <w:rPr>
          <w:rFonts w:ascii="Arial" w:hAnsi="Arial" w:cs="Arial"/>
          <w:b/>
          <w:bCs/>
        </w:rPr>
        <w:tab/>
        <w:t>Badania prowadzone przez Inżyniera</w:t>
      </w:r>
    </w:p>
    <w:p w:rsidR="00D9040D" w:rsidRDefault="00D9040D" w:rsidP="00D9040D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Dla celów kontroli jakości i zatwierdzenia, Inżynier uprawniony jest do dokonywania kontroli, </w:t>
      </w:r>
    </w:p>
    <w:p w:rsidR="00D9040D" w:rsidRDefault="00D9040D" w:rsidP="00D9040D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pobierania próbek i badania materiałów u źródeł ich wytwarzania i zapewniona mu będzie wszelka </w:t>
      </w:r>
    </w:p>
    <w:p w:rsidR="006911DA" w:rsidRDefault="00D9040D" w:rsidP="00D9040D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p</w:t>
      </w:r>
      <w:r>
        <w:rPr>
          <w:rFonts w:ascii="Arial" w:hAnsi="Arial" w:cs="Arial"/>
        </w:rPr>
        <w:t xml:space="preserve">otrzebna </w:t>
      </w:r>
      <w:r w:rsidR="006911DA">
        <w:rPr>
          <w:rFonts w:ascii="Arial" w:hAnsi="Arial" w:cs="Arial"/>
        </w:rPr>
        <w:t>do tego pomoc ze strony Wykonawcy i producenta materiałów.</w:t>
      </w:r>
    </w:p>
    <w:p w:rsidR="00D9040D" w:rsidRDefault="00D9040D" w:rsidP="00D9040D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Inżynier, po uprzedniej weryfikacji systemu kontroli robót prowadzonego przez Wykonawcę, będzie </w:t>
      </w:r>
    </w:p>
    <w:p w:rsidR="00D9040D" w:rsidRDefault="00D9040D" w:rsidP="00D9040D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oceniać zgodność materiałów i robót z wymaganiami </w:t>
      </w:r>
      <w:proofErr w:type="spellStart"/>
      <w:r w:rsidR="006911DA">
        <w:rPr>
          <w:rFonts w:ascii="Arial" w:hAnsi="Arial" w:cs="Arial"/>
        </w:rPr>
        <w:t>STWiORB</w:t>
      </w:r>
      <w:proofErr w:type="spellEnd"/>
      <w:r w:rsidR="006911DA">
        <w:rPr>
          <w:rFonts w:ascii="Arial" w:hAnsi="Arial" w:cs="Arial"/>
        </w:rPr>
        <w:t xml:space="preserve"> na podstawie wyników badań </w:t>
      </w:r>
    </w:p>
    <w:p w:rsidR="006911DA" w:rsidRDefault="00D9040D" w:rsidP="00D9040D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dostarczonych przez Wykonawcę.</w:t>
      </w:r>
    </w:p>
    <w:p w:rsidR="00D9040D" w:rsidRDefault="00D9040D" w:rsidP="00D9040D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Inżynier może pobierać próbki materiałów i prowadzić badania niezależnie od Wykonawcy, na swój </w:t>
      </w:r>
    </w:p>
    <w:p w:rsidR="00D9040D" w:rsidRDefault="00D9040D" w:rsidP="00D9040D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koszt. Jeżeli wyniki tych badań wykażą, że raporty Wykonawcy są niewiarygodne, to Inżynier poleci </w:t>
      </w:r>
    </w:p>
    <w:p w:rsidR="00D9040D" w:rsidRDefault="00D9040D" w:rsidP="00D9040D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Wykonawcy lub zleci niezależnemu laboratorium przeprowadzenie powtórnych lub dodatkowych </w:t>
      </w:r>
    </w:p>
    <w:p w:rsidR="00D9040D" w:rsidRDefault="00D9040D" w:rsidP="00D9040D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badań, albo oprze się wyłącznie na własnych badaniach przy ocenie zgodności materiałów i robót</w:t>
      </w:r>
      <w:r w:rsidR="006911DA">
        <w:rPr>
          <w:rFonts w:ascii="Arial" w:hAnsi="Arial" w:cs="Arial"/>
        </w:rPr>
        <w:br/>
      </w: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z dokumentacją projektową i </w:t>
      </w:r>
      <w:proofErr w:type="spellStart"/>
      <w:r w:rsidR="006911DA">
        <w:rPr>
          <w:rFonts w:ascii="Arial" w:hAnsi="Arial" w:cs="Arial"/>
        </w:rPr>
        <w:t>STWiORB</w:t>
      </w:r>
      <w:proofErr w:type="spellEnd"/>
      <w:r w:rsidR="006911DA">
        <w:rPr>
          <w:rFonts w:ascii="Arial" w:hAnsi="Arial" w:cs="Arial"/>
        </w:rPr>
        <w:t xml:space="preserve">. W takim przypadku całkowite koszty powtórnych lub </w:t>
      </w:r>
    </w:p>
    <w:p w:rsidR="006911DA" w:rsidRDefault="00D9040D" w:rsidP="00D9040D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dodatkowych badań i pobierania próbek poni</w:t>
      </w:r>
      <w:r>
        <w:rPr>
          <w:rFonts w:ascii="Arial" w:hAnsi="Arial" w:cs="Arial"/>
        </w:rPr>
        <w:t>esione zostaną przez Wykonawcę.</w:t>
      </w:r>
    </w:p>
    <w:p w:rsidR="006911DA" w:rsidRDefault="006911DA" w:rsidP="006911DA">
      <w:pPr>
        <w:widowControl w:val="0"/>
        <w:ind w:firstLine="4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6.7.</w:t>
      </w:r>
      <w:r>
        <w:rPr>
          <w:rFonts w:ascii="Arial" w:hAnsi="Arial" w:cs="Arial"/>
          <w:b/>
          <w:bCs/>
        </w:rPr>
        <w:tab/>
        <w:t>Certyfikaty i deklaracje</w:t>
      </w:r>
    </w:p>
    <w:p w:rsidR="006911DA" w:rsidRDefault="009469C2" w:rsidP="009469C2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Inżynier może dopuścić do użycia tylko te materiały, które posiadają:</w:t>
      </w:r>
    </w:p>
    <w:p w:rsidR="009469C2" w:rsidRPr="009469C2" w:rsidRDefault="006911DA" w:rsidP="009469C2">
      <w:pPr>
        <w:pStyle w:val="Akapitzlist"/>
        <w:widowControl w:val="0"/>
        <w:numPr>
          <w:ilvl w:val="0"/>
          <w:numId w:val="15"/>
        </w:numPr>
        <w:jc w:val="both"/>
        <w:rPr>
          <w:rFonts w:ascii="Arial" w:hAnsi="Arial" w:cs="Arial"/>
        </w:rPr>
      </w:pPr>
      <w:r w:rsidRPr="009469C2">
        <w:rPr>
          <w:rFonts w:ascii="Arial" w:hAnsi="Arial" w:cs="Arial"/>
        </w:rPr>
        <w:t xml:space="preserve">certyfikat na znak bezpieczeństwa wykazujący, że zapewniono zgodność z kryteriami </w:t>
      </w:r>
    </w:p>
    <w:p w:rsidR="006911DA" w:rsidRPr="009469C2" w:rsidRDefault="006911DA" w:rsidP="009469C2">
      <w:pPr>
        <w:pStyle w:val="Akapitzlist"/>
        <w:widowControl w:val="0"/>
        <w:ind w:left="690"/>
        <w:jc w:val="both"/>
        <w:rPr>
          <w:rFonts w:ascii="Arial" w:hAnsi="Arial" w:cs="Arial"/>
        </w:rPr>
      </w:pPr>
      <w:r w:rsidRPr="009469C2">
        <w:rPr>
          <w:rFonts w:ascii="Arial" w:hAnsi="Arial" w:cs="Arial"/>
        </w:rPr>
        <w:t>technicznymi określonymi na podstawie Pols</w:t>
      </w:r>
      <w:r w:rsidR="009469C2">
        <w:rPr>
          <w:rFonts w:ascii="Arial" w:hAnsi="Arial" w:cs="Arial"/>
        </w:rPr>
        <w:t xml:space="preserve">kich Norm, aprobat technicznych </w:t>
      </w:r>
      <w:r w:rsidRPr="009469C2">
        <w:rPr>
          <w:rFonts w:ascii="Arial" w:hAnsi="Arial" w:cs="Arial"/>
        </w:rPr>
        <w:t>oraz właściwych przepisów i dokumentów technicznych.</w:t>
      </w:r>
    </w:p>
    <w:p w:rsidR="00E73626" w:rsidRPr="00E73626" w:rsidRDefault="006911DA" w:rsidP="00E73626">
      <w:pPr>
        <w:pStyle w:val="Akapitzlist"/>
        <w:widowControl w:val="0"/>
        <w:numPr>
          <w:ilvl w:val="0"/>
          <w:numId w:val="15"/>
        </w:numPr>
        <w:jc w:val="both"/>
        <w:rPr>
          <w:rFonts w:ascii="Arial" w:hAnsi="Arial" w:cs="Arial"/>
        </w:rPr>
      </w:pPr>
      <w:r w:rsidRPr="00E73626">
        <w:rPr>
          <w:rFonts w:ascii="Arial" w:hAnsi="Arial" w:cs="Arial"/>
        </w:rPr>
        <w:t>deklarację zgodno</w:t>
      </w:r>
      <w:r w:rsidR="00E73626" w:rsidRPr="00E73626">
        <w:rPr>
          <w:rFonts w:ascii="Arial" w:hAnsi="Arial" w:cs="Arial"/>
        </w:rPr>
        <w:t xml:space="preserve">ści lub certyfikat zgodności z </w:t>
      </w:r>
      <w:r w:rsidRPr="00E73626">
        <w:rPr>
          <w:rFonts w:ascii="Arial" w:hAnsi="Arial" w:cs="Arial"/>
        </w:rPr>
        <w:t xml:space="preserve">Polską Normą, lub aprobatą techniczną, w </w:t>
      </w:r>
    </w:p>
    <w:p w:rsidR="006911DA" w:rsidRDefault="006911DA" w:rsidP="00E73626">
      <w:pPr>
        <w:pStyle w:val="Akapitzlist"/>
        <w:widowControl w:val="0"/>
        <w:ind w:left="690"/>
        <w:jc w:val="both"/>
        <w:rPr>
          <w:rFonts w:ascii="Arial" w:hAnsi="Arial" w:cs="Arial"/>
        </w:rPr>
      </w:pPr>
      <w:r w:rsidRPr="00E73626">
        <w:rPr>
          <w:rFonts w:ascii="Arial" w:hAnsi="Arial" w:cs="Arial"/>
        </w:rPr>
        <w:t>przypadku wyrob</w:t>
      </w:r>
      <w:r w:rsidR="00E73626">
        <w:rPr>
          <w:rFonts w:ascii="Arial" w:hAnsi="Arial" w:cs="Arial"/>
        </w:rPr>
        <w:t xml:space="preserve">ów, dla których nie ustanowiono </w:t>
      </w:r>
      <w:r>
        <w:rPr>
          <w:rFonts w:ascii="Arial" w:hAnsi="Arial" w:cs="Arial"/>
        </w:rPr>
        <w:t xml:space="preserve">Polskiej Normy, jeżeli nie są objęte certyfikacją określoną w </w:t>
      </w:r>
      <w:r w:rsidR="00E73626">
        <w:rPr>
          <w:rFonts w:ascii="Arial" w:hAnsi="Arial" w:cs="Arial"/>
        </w:rPr>
        <w:t xml:space="preserve">pkt. 1 i które spełniają wymogi </w:t>
      </w:r>
      <w:proofErr w:type="spellStart"/>
      <w:r>
        <w:rPr>
          <w:rFonts w:ascii="Arial" w:hAnsi="Arial" w:cs="Arial"/>
        </w:rPr>
        <w:t>STWiORB</w:t>
      </w:r>
      <w:proofErr w:type="spellEnd"/>
      <w:r>
        <w:rPr>
          <w:rFonts w:ascii="Arial" w:hAnsi="Arial" w:cs="Arial"/>
        </w:rPr>
        <w:t>.</w:t>
      </w:r>
    </w:p>
    <w:p w:rsidR="006911DA" w:rsidRDefault="006911DA" w:rsidP="006911DA">
      <w:pPr>
        <w:widowControl w:val="0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przypadku materiałów, dla których ww. dokumenty są wymagane przez </w:t>
      </w:r>
      <w:proofErr w:type="spellStart"/>
      <w:r>
        <w:rPr>
          <w:rFonts w:ascii="Arial" w:hAnsi="Arial" w:cs="Arial"/>
        </w:rPr>
        <w:t>STWiORB</w:t>
      </w:r>
      <w:proofErr w:type="spellEnd"/>
      <w:r>
        <w:rPr>
          <w:rFonts w:ascii="Arial" w:hAnsi="Arial" w:cs="Arial"/>
        </w:rPr>
        <w:t>, każda partia dostarczona do robót będzie posiadać te dokumenty, określające w sposób jednoznaczny jej cechy.</w:t>
      </w:r>
    </w:p>
    <w:p w:rsidR="006911DA" w:rsidRDefault="006911DA" w:rsidP="006911DA">
      <w:pPr>
        <w:widowControl w:val="0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Produkty przemysłowe muszą posiadać ww. dokumenty wydane przez producenta, a w razie potrzeby poparte  wynikami badań wykonanych przez niego. Kopie wyników tych badań będą dostarczone przez Wykonawcę Inżynierowi.</w:t>
      </w:r>
    </w:p>
    <w:p w:rsidR="006911DA" w:rsidRDefault="006911DA" w:rsidP="00E73626">
      <w:pPr>
        <w:widowControl w:val="0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Jakiekolwiek materiały, które nie spełnia</w:t>
      </w:r>
      <w:r w:rsidR="00E73626">
        <w:rPr>
          <w:rFonts w:ascii="Arial" w:hAnsi="Arial" w:cs="Arial"/>
        </w:rPr>
        <w:t>ją tych wymagań będą odrzucone.</w:t>
      </w:r>
    </w:p>
    <w:p w:rsidR="006911DA" w:rsidRDefault="006911DA" w:rsidP="006911DA">
      <w:pPr>
        <w:widowControl w:val="0"/>
        <w:ind w:firstLine="4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6.8.</w:t>
      </w:r>
      <w:r>
        <w:rPr>
          <w:rFonts w:ascii="Arial" w:hAnsi="Arial" w:cs="Arial"/>
          <w:b/>
          <w:bCs/>
        </w:rPr>
        <w:tab/>
        <w:t>Dokumenty budowy</w:t>
      </w:r>
    </w:p>
    <w:p w:rsidR="006911DA" w:rsidRDefault="00E73626" w:rsidP="00E73626">
      <w:pPr>
        <w:widowControl w:val="0"/>
        <w:tabs>
          <w:tab w:val="left" w:pos="9898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(1</w:t>
      </w:r>
      <w:r w:rsidRPr="00C17264">
        <w:rPr>
          <w:rFonts w:ascii="Arial" w:hAnsi="Arial" w:cs="Arial"/>
          <w:b/>
          <w:bCs/>
        </w:rPr>
        <w:t xml:space="preserve">) </w:t>
      </w:r>
      <w:r w:rsidR="006911DA" w:rsidRPr="00C17264">
        <w:rPr>
          <w:rFonts w:ascii="Arial" w:hAnsi="Arial" w:cs="Arial"/>
          <w:b/>
          <w:bCs/>
        </w:rPr>
        <w:t>Dziennik budowy</w:t>
      </w:r>
    </w:p>
    <w:p w:rsidR="006911DA" w:rsidRDefault="006911DA" w:rsidP="006911DA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Dziennik budowy jest wymaganym dokumentem prawnym obowiązującym Zamawiającego</w:t>
      </w:r>
      <w:r>
        <w:rPr>
          <w:rFonts w:ascii="Arial" w:hAnsi="Arial" w:cs="Arial"/>
        </w:rPr>
        <w:br/>
        <w:t xml:space="preserve">  </w:t>
      </w:r>
      <w:r w:rsidR="00E7362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i Wykonawcę w okresie od przekazania Wykonawcy placu budowy do końca okresu gwarancyjnego.   </w:t>
      </w:r>
    </w:p>
    <w:p w:rsidR="00E73626" w:rsidRDefault="006911DA" w:rsidP="00E73626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Odpowiedzialność za prowadzenie dziennika budowy zgodnie z obowiązującymi przepisami </w:t>
      </w:r>
      <w:r w:rsidR="00E73626">
        <w:rPr>
          <w:rFonts w:ascii="Arial" w:hAnsi="Arial" w:cs="Arial"/>
        </w:rPr>
        <w:t xml:space="preserve"> </w:t>
      </w:r>
    </w:p>
    <w:p w:rsidR="006911DA" w:rsidRDefault="00E73626" w:rsidP="00E73626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spoczywa na Wykonawcy.</w:t>
      </w:r>
    </w:p>
    <w:p w:rsidR="006911DA" w:rsidRDefault="006911DA" w:rsidP="006911DA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Zapisy w dzienniku budowy będą dokonywane na bieżąco i będą dotyczyć przebiegu robót, stanu </w:t>
      </w:r>
    </w:p>
    <w:p w:rsidR="00E73626" w:rsidRDefault="006911DA" w:rsidP="006911DA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bezpieczeństwa ludzi i mienia oraz technicznej i gospodarczej strony budowy.</w:t>
      </w:r>
    </w:p>
    <w:p w:rsidR="00982787" w:rsidRDefault="00E73626" w:rsidP="00982787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Każdy zapis w dzienniku budowy będzie opatrzony datą jego dokonania, podpisem osoby, która </w:t>
      </w:r>
    </w:p>
    <w:p w:rsidR="00982787" w:rsidRDefault="00982787" w:rsidP="00982787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dokonuje zapisu, z podaniem jej imienia i nazwiska oraz stanowiska służbowego. Zapisy będą </w:t>
      </w:r>
    </w:p>
    <w:p w:rsidR="00982787" w:rsidRDefault="00982787" w:rsidP="00982787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czytelne, dokonane trwałą techniką, w porządku chronologicznym, bezpośrednio jeden pod drugim, </w:t>
      </w:r>
    </w:p>
    <w:p w:rsidR="006911DA" w:rsidRDefault="00982787" w:rsidP="00982787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bez przerw.</w:t>
      </w:r>
    </w:p>
    <w:p w:rsidR="006911DA" w:rsidRDefault="006911DA" w:rsidP="006911DA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Załączone do dziennika budowy protokoły i inne dokumenty będą oznaczone kolejnym numerem </w:t>
      </w:r>
    </w:p>
    <w:p w:rsidR="006911DA" w:rsidRDefault="006911DA" w:rsidP="006911DA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załącznika i opatrzone datą i podpisem kierownika budowy i Inżyniera.</w:t>
      </w:r>
    </w:p>
    <w:p w:rsidR="006911DA" w:rsidRDefault="006911DA" w:rsidP="006911DA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Do dziennika budowy należy wpisywać w szczególności:</w:t>
      </w:r>
    </w:p>
    <w:p w:rsidR="006911DA" w:rsidRDefault="006911DA" w:rsidP="006911DA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- datę przekazania Wykonawcy placu budowy,</w:t>
      </w:r>
    </w:p>
    <w:p w:rsidR="006911DA" w:rsidRDefault="006911DA" w:rsidP="006911DA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- datę przekazania przez Zamawiającego dokumentacji projektowej,</w:t>
      </w:r>
    </w:p>
    <w:p w:rsidR="006911DA" w:rsidRDefault="006911DA" w:rsidP="006911DA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- uzgodnienie przez Inżyniera programu zapewnienia jakości i harmonogramów robót,</w:t>
      </w:r>
    </w:p>
    <w:p w:rsidR="006911DA" w:rsidRDefault="006911DA" w:rsidP="006911DA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- terminy rozpoczęcia i zakończenia poszczególnych elementów robót,</w:t>
      </w:r>
    </w:p>
    <w:p w:rsidR="006911DA" w:rsidRDefault="006911DA" w:rsidP="006911DA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- przebieg robót, trudności i przeszkody w ich prowadzeniu, okresy i przyczyny przerw w robotach,</w:t>
      </w:r>
    </w:p>
    <w:p w:rsidR="006911DA" w:rsidRDefault="006911DA" w:rsidP="006911DA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- uwagi i polecenia Inżyniera,</w:t>
      </w:r>
    </w:p>
    <w:p w:rsidR="006911DA" w:rsidRDefault="006911DA" w:rsidP="006911DA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- daty zarządzenia wstrzymania robót, z podaniem powodu,</w:t>
      </w:r>
    </w:p>
    <w:p w:rsidR="006911DA" w:rsidRDefault="006911DA" w:rsidP="006911DA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- zgłoszenia i daty odbiorów robót zanikających, ulegających zakryciu, częściowych i ostatecznych </w:t>
      </w:r>
    </w:p>
    <w:p w:rsidR="006911DA" w:rsidRDefault="006911DA" w:rsidP="006911DA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odbiorów robót,</w:t>
      </w:r>
    </w:p>
    <w:p w:rsidR="006911DA" w:rsidRDefault="006911DA" w:rsidP="006911DA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- wyjaśnienia, uwagi i propozycje Wykonawcy,</w:t>
      </w:r>
    </w:p>
    <w:p w:rsidR="00C17264" w:rsidRDefault="006911DA" w:rsidP="00C17264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- stan pogody i temperaturę powietrza w okresie wykonywania robót podlegających ograniczeniom </w:t>
      </w:r>
    </w:p>
    <w:p w:rsidR="006911DA" w:rsidRDefault="00C17264" w:rsidP="00C17264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</w:t>
      </w:r>
      <w:r w:rsidR="006911DA">
        <w:rPr>
          <w:rFonts w:ascii="Arial" w:hAnsi="Arial" w:cs="Arial"/>
        </w:rPr>
        <w:t>lub</w:t>
      </w:r>
      <w:r>
        <w:rPr>
          <w:rFonts w:ascii="Arial" w:hAnsi="Arial" w:cs="Arial"/>
        </w:rPr>
        <w:t xml:space="preserve"> </w:t>
      </w:r>
      <w:r w:rsidR="006911DA">
        <w:rPr>
          <w:rFonts w:ascii="Arial" w:hAnsi="Arial" w:cs="Arial"/>
        </w:rPr>
        <w:t>wymaganiom szczególnym w związku z warunkami klimatycznymi,</w:t>
      </w:r>
    </w:p>
    <w:p w:rsidR="006911DA" w:rsidRDefault="006911DA" w:rsidP="006911DA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- zgodność rzeczywistych warunków geotechnicznych z ich opisem w dokumentacji projektowej,</w:t>
      </w:r>
    </w:p>
    <w:p w:rsidR="00C17264" w:rsidRDefault="006911DA" w:rsidP="00C17264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- dane dotyczące czynności geodezyjnych (pomiarowych) dokonywa</w:t>
      </w:r>
      <w:r w:rsidR="00C17264">
        <w:rPr>
          <w:rFonts w:ascii="Arial" w:hAnsi="Arial" w:cs="Arial"/>
        </w:rPr>
        <w:t xml:space="preserve">nych przed i w trakcie </w:t>
      </w:r>
    </w:p>
    <w:p w:rsidR="006911DA" w:rsidRDefault="00C17264" w:rsidP="00C17264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wykonywa</w:t>
      </w:r>
      <w:r w:rsidR="006911DA">
        <w:rPr>
          <w:rFonts w:ascii="Arial" w:hAnsi="Arial" w:cs="Arial"/>
        </w:rPr>
        <w:t>nia robót,</w:t>
      </w:r>
    </w:p>
    <w:p w:rsidR="006911DA" w:rsidRDefault="006911DA" w:rsidP="006911DA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- dane dotyczące sposobu wykonywania zabezpieczenia robót,</w:t>
      </w:r>
    </w:p>
    <w:p w:rsidR="006911DA" w:rsidRDefault="006911DA" w:rsidP="00C17264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- dane dotyczące jakości materiałów, pobierania próbek oraz wynik</w:t>
      </w:r>
      <w:r w:rsidR="00C17264">
        <w:rPr>
          <w:rFonts w:ascii="Arial" w:hAnsi="Arial" w:cs="Arial"/>
        </w:rPr>
        <w:t xml:space="preserve">i przeprowadzonych badań </w:t>
      </w:r>
    </w:p>
    <w:p w:rsidR="006911DA" w:rsidRDefault="006911DA" w:rsidP="006911DA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         - wyniki prób poszczególnych elementów budowli z podaniem, kto je przeprowadzał,</w:t>
      </w:r>
    </w:p>
    <w:p w:rsidR="006911DA" w:rsidRDefault="006911DA" w:rsidP="006911DA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- inne istotne informacje o przebiegu robót.</w:t>
      </w:r>
    </w:p>
    <w:p w:rsidR="006911DA" w:rsidRDefault="006911DA" w:rsidP="006911DA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Propozycje, uwagi i wyjaśnienia Wykonawcy, wpisane do dziennika budowy będą przedłożone </w:t>
      </w:r>
    </w:p>
    <w:p w:rsidR="006911DA" w:rsidRDefault="006911DA" w:rsidP="006911DA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Inżynierowi do ustosunkowania się.</w:t>
      </w:r>
    </w:p>
    <w:p w:rsidR="00C17264" w:rsidRDefault="006911DA" w:rsidP="00C17264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Decyzje Inżyniera wpisane do dziennika budowy Wykonawca podpisuje z zaznaczeniem ich </w:t>
      </w:r>
    </w:p>
    <w:p w:rsidR="006911DA" w:rsidRDefault="00C17264" w:rsidP="00C17264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przyjęcia lub zajęciem stanowiska.</w:t>
      </w:r>
    </w:p>
    <w:p w:rsidR="006911DA" w:rsidRDefault="006911DA" w:rsidP="006911DA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Wpis projektanta do dziennika budowy obliguje Inżyniera do ustosunkowania się. Projektant nie jest </w:t>
      </w:r>
    </w:p>
    <w:p w:rsidR="006911DA" w:rsidRDefault="006911DA" w:rsidP="006911DA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jednak stroną kontraktu i nie ma uprawnień do wydawania poleceń Wykonawcy robót.</w:t>
      </w:r>
    </w:p>
    <w:p w:rsidR="006911DA" w:rsidRDefault="00C17264" w:rsidP="00C17264">
      <w:pPr>
        <w:widowControl w:val="0"/>
        <w:tabs>
          <w:tab w:val="left" w:pos="9898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(2) </w:t>
      </w:r>
      <w:r w:rsidR="006911DA" w:rsidRPr="00C17264">
        <w:rPr>
          <w:rFonts w:ascii="Arial" w:hAnsi="Arial" w:cs="Arial"/>
          <w:b/>
          <w:bCs/>
        </w:rPr>
        <w:t>Księga obmiaru</w:t>
      </w:r>
    </w:p>
    <w:p w:rsidR="006911DA" w:rsidRDefault="00C17264" w:rsidP="00C17264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Księga obmiaru stanowi dokument pozwalający na rozliczenie faktycznego postępu każdego</w:t>
      </w:r>
      <w:r w:rsidR="006911DA">
        <w:rPr>
          <w:rFonts w:ascii="Arial" w:hAnsi="Arial" w:cs="Arial"/>
        </w:rPr>
        <w:br/>
      </w: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z elementów robót. Obmiary wykonanych robót przeprowadza się w jednostkach przyjętych</w:t>
      </w:r>
      <w:r w:rsidR="006911DA">
        <w:rPr>
          <w:rFonts w:ascii="Arial" w:hAnsi="Arial" w:cs="Arial"/>
        </w:rPr>
        <w:br/>
      </w: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w kosztorysie ofertowym i wpisuje do księgi obmiaru.</w:t>
      </w:r>
    </w:p>
    <w:p w:rsidR="006911DA" w:rsidRDefault="00C17264" w:rsidP="00C17264">
      <w:pPr>
        <w:widowControl w:val="0"/>
        <w:tabs>
          <w:tab w:val="left" w:pos="9898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(3) </w:t>
      </w:r>
      <w:r w:rsidR="006911DA" w:rsidRPr="00C17264">
        <w:rPr>
          <w:rFonts w:ascii="Arial" w:hAnsi="Arial" w:cs="Arial"/>
          <w:b/>
          <w:bCs/>
        </w:rPr>
        <w:t>Dokumenty laboratoryjne</w:t>
      </w:r>
    </w:p>
    <w:p w:rsidR="00C17264" w:rsidRDefault="00C17264" w:rsidP="00C17264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Dzienniki laboratoryjne, deklaracje zgodności lub certyfikaty zgodności materiałów, orzeczenia o </w:t>
      </w:r>
    </w:p>
    <w:p w:rsidR="00C17264" w:rsidRDefault="00C17264" w:rsidP="00C17264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jakości materiałów, recepty robocze i kontrolne wyniki badań Wykonawcy i Zamawiającego będą </w:t>
      </w:r>
    </w:p>
    <w:p w:rsidR="00C17264" w:rsidRDefault="00C17264" w:rsidP="00C17264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gromadzone w formie uzgodnionej w programie zapewnienia jakości. Dokumenty te stanowią </w:t>
      </w:r>
    </w:p>
    <w:p w:rsidR="006911DA" w:rsidRDefault="00C17264" w:rsidP="00C17264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załączniki do odbioru robót. Powinny one być udostępnione na każde życzenie Inżyniera.</w:t>
      </w:r>
    </w:p>
    <w:p w:rsidR="006911DA" w:rsidRDefault="00C17264" w:rsidP="00C17264">
      <w:pPr>
        <w:widowControl w:val="0"/>
        <w:tabs>
          <w:tab w:val="left" w:pos="9898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(4) </w:t>
      </w:r>
      <w:r w:rsidR="006911DA" w:rsidRPr="00C17264">
        <w:rPr>
          <w:rFonts w:ascii="Arial" w:hAnsi="Arial" w:cs="Arial"/>
          <w:b/>
          <w:bCs/>
        </w:rPr>
        <w:t>Pozostałe dokumenty budowy</w:t>
      </w:r>
    </w:p>
    <w:p w:rsidR="006911DA" w:rsidRDefault="00C17264" w:rsidP="00C17264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Do dokumentów budowy zalicza się, oprócz wymienionych w pkt. (1) ÷ (3) następujące dokumenty:</w:t>
      </w:r>
    </w:p>
    <w:p w:rsidR="006911DA" w:rsidRDefault="00C17264" w:rsidP="00C17264">
      <w:pPr>
        <w:widowControl w:val="0"/>
        <w:tabs>
          <w:tab w:val="left" w:pos="1486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a) </w:t>
      </w:r>
      <w:r w:rsidR="006911DA">
        <w:rPr>
          <w:rFonts w:ascii="Arial" w:hAnsi="Arial" w:cs="Arial"/>
        </w:rPr>
        <w:t>pozwolenie na realizację zadania budowlanego,</w:t>
      </w:r>
    </w:p>
    <w:p w:rsidR="006911DA" w:rsidRDefault="00C17264" w:rsidP="00C17264">
      <w:pPr>
        <w:widowControl w:val="0"/>
        <w:tabs>
          <w:tab w:val="left" w:pos="1486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b) </w:t>
      </w:r>
      <w:r w:rsidR="006911DA">
        <w:rPr>
          <w:rFonts w:ascii="Arial" w:hAnsi="Arial" w:cs="Arial"/>
        </w:rPr>
        <w:t>protokoły przekazania placu budowy,</w:t>
      </w:r>
    </w:p>
    <w:p w:rsidR="006911DA" w:rsidRDefault="00C17264" w:rsidP="00C17264">
      <w:pPr>
        <w:widowControl w:val="0"/>
        <w:tabs>
          <w:tab w:val="left" w:pos="1486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c) </w:t>
      </w:r>
      <w:r w:rsidR="004E4AA7">
        <w:rPr>
          <w:rFonts w:ascii="Arial" w:hAnsi="Arial" w:cs="Arial"/>
        </w:rPr>
        <w:t>umowy cywilno</w:t>
      </w:r>
      <w:r w:rsidR="006911DA">
        <w:rPr>
          <w:rFonts w:ascii="Arial" w:hAnsi="Arial" w:cs="Arial"/>
        </w:rPr>
        <w:t xml:space="preserve">prawne z osobami </w:t>
      </w:r>
      <w:r w:rsidR="004E4AA7">
        <w:rPr>
          <w:rFonts w:ascii="Arial" w:hAnsi="Arial" w:cs="Arial"/>
        </w:rPr>
        <w:t>trzecimi i inne umowy cywilno</w:t>
      </w:r>
      <w:r w:rsidR="006911DA">
        <w:rPr>
          <w:rFonts w:ascii="Arial" w:hAnsi="Arial" w:cs="Arial"/>
        </w:rPr>
        <w:t>prawne,</w:t>
      </w:r>
    </w:p>
    <w:p w:rsidR="006911DA" w:rsidRDefault="00C17264" w:rsidP="00C17264">
      <w:pPr>
        <w:widowControl w:val="0"/>
        <w:tabs>
          <w:tab w:val="left" w:pos="1486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d) </w:t>
      </w:r>
      <w:r w:rsidR="006911DA">
        <w:rPr>
          <w:rFonts w:ascii="Arial" w:hAnsi="Arial" w:cs="Arial"/>
        </w:rPr>
        <w:t>protokoły odbioru robót,</w:t>
      </w:r>
    </w:p>
    <w:p w:rsidR="006911DA" w:rsidRDefault="00F847B8" w:rsidP="00C17264">
      <w:pPr>
        <w:widowControl w:val="0"/>
        <w:tabs>
          <w:tab w:val="left" w:pos="1486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e) </w:t>
      </w:r>
      <w:r w:rsidR="006911DA">
        <w:rPr>
          <w:rFonts w:ascii="Arial" w:hAnsi="Arial" w:cs="Arial"/>
        </w:rPr>
        <w:t>protokoły z narad i ustaleń,</w:t>
      </w:r>
    </w:p>
    <w:p w:rsidR="006911DA" w:rsidRDefault="00F847B8" w:rsidP="00F847B8">
      <w:pPr>
        <w:widowControl w:val="0"/>
        <w:tabs>
          <w:tab w:val="left" w:pos="1486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f) </w:t>
      </w:r>
      <w:r w:rsidR="006911DA">
        <w:rPr>
          <w:rFonts w:ascii="Arial" w:hAnsi="Arial" w:cs="Arial"/>
        </w:rPr>
        <w:t>korespondencję na budowie.</w:t>
      </w:r>
    </w:p>
    <w:p w:rsidR="006911DA" w:rsidRPr="00F847B8" w:rsidRDefault="00F847B8" w:rsidP="00F847B8">
      <w:pPr>
        <w:widowControl w:val="0"/>
        <w:tabs>
          <w:tab w:val="left" w:pos="9898"/>
        </w:tabs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 xml:space="preserve">       (5) </w:t>
      </w:r>
      <w:r w:rsidR="006911DA" w:rsidRPr="00F847B8">
        <w:rPr>
          <w:rFonts w:ascii="Arial" w:hAnsi="Arial" w:cs="Arial"/>
          <w:b/>
          <w:bCs/>
        </w:rPr>
        <w:t>Przechowywanie dokumentów budowy</w:t>
      </w:r>
    </w:p>
    <w:p w:rsidR="00847C43" w:rsidRDefault="00847C43" w:rsidP="00847C43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 xml:space="preserve">Dokumenty budowy będą przechowywane na placu budowy w miejscu odpowiednio </w:t>
      </w:r>
    </w:p>
    <w:p w:rsidR="004E4AA7" w:rsidRDefault="00847C43" w:rsidP="004E4AA7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>zabezpieczonym.</w:t>
      </w:r>
      <w:r w:rsidR="004E4AA7">
        <w:rPr>
          <w:rFonts w:ascii="Arial" w:hAnsi="Arial" w:cs="Arial"/>
        </w:rPr>
        <w:t xml:space="preserve"> </w:t>
      </w:r>
      <w:r w:rsidR="006911DA">
        <w:rPr>
          <w:rFonts w:ascii="Arial" w:hAnsi="Arial" w:cs="Arial"/>
        </w:rPr>
        <w:t>Zaginięcie któregokolwiek z dokumentów budowy spowoduje j</w:t>
      </w:r>
      <w:r w:rsidR="004E4AA7">
        <w:rPr>
          <w:rFonts w:ascii="Arial" w:hAnsi="Arial" w:cs="Arial"/>
        </w:rPr>
        <w:t xml:space="preserve">ego </w:t>
      </w:r>
    </w:p>
    <w:p w:rsidR="006911DA" w:rsidRDefault="004E4AA7" w:rsidP="004E4AA7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natychmiastowe odtworzenie w </w:t>
      </w:r>
      <w:r w:rsidR="006911DA">
        <w:rPr>
          <w:rFonts w:ascii="Arial" w:hAnsi="Arial" w:cs="Arial"/>
        </w:rPr>
        <w:t>formie przewidzianej prawem.</w:t>
      </w:r>
    </w:p>
    <w:p w:rsidR="00847C43" w:rsidRDefault="00847C43" w:rsidP="00847C43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 xml:space="preserve">Wszelkie dokumenty budowy będą zawsze dostępne dla Inżyniera i przedstawiane do wglądu na </w:t>
      </w:r>
    </w:p>
    <w:p w:rsidR="006911DA" w:rsidRPr="00847C43" w:rsidRDefault="00847C43" w:rsidP="00847C43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życzenie Zamawiającego.</w:t>
      </w:r>
    </w:p>
    <w:p w:rsidR="006911DA" w:rsidRDefault="006911DA" w:rsidP="006911DA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6.9.</w:t>
      </w:r>
      <w:r>
        <w:rPr>
          <w:rFonts w:ascii="Arial" w:hAnsi="Arial" w:cs="Arial"/>
          <w:b/>
          <w:bCs/>
        </w:rPr>
        <w:tab/>
        <w:t>Zakres kontroli</w:t>
      </w:r>
    </w:p>
    <w:p w:rsidR="006911DA" w:rsidRDefault="006911DA" w:rsidP="006911DA">
      <w:pPr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W trakcie realizacji robót i po ich zakończeniu należy:</w:t>
      </w:r>
    </w:p>
    <w:p w:rsidR="006911DA" w:rsidRDefault="006911DA" w:rsidP="006911DA">
      <w:pPr>
        <w:numPr>
          <w:ilvl w:val="0"/>
          <w:numId w:val="4"/>
        </w:numPr>
        <w:tabs>
          <w:tab w:val="left" w:pos="3969"/>
        </w:tabs>
        <w:autoSpaceDE w:val="0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sprawdzić stan przewodów i osprzętu,</w:t>
      </w:r>
    </w:p>
    <w:p w:rsidR="006911DA" w:rsidRDefault="006911DA" w:rsidP="006911DA">
      <w:pPr>
        <w:numPr>
          <w:ilvl w:val="0"/>
          <w:numId w:val="4"/>
        </w:numPr>
        <w:tabs>
          <w:tab w:val="left" w:pos="3969"/>
        </w:tabs>
        <w:autoSpaceDE w:val="0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sprawdzić ciągłość żył i zgodność faz przewodów,</w:t>
      </w:r>
    </w:p>
    <w:p w:rsidR="006911DA" w:rsidRDefault="006911DA" w:rsidP="006911DA">
      <w:pPr>
        <w:numPr>
          <w:ilvl w:val="0"/>
          <w:numId w:val="4"/>
        </w:numPr>
        <w:tabs>
          <w:tab w:val="left" w:pos="3969"/>
        </w:tabs>
        <w:autoSpaceDE w:val="0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sprawdzić prawidłowość wykonania dodatkowej ochrony przeciwporażeniowej,</w:t>
      </w:r>
    </w:p>
    <w:p w:rsidR="006911DA" w:rsidRDefault="006911DA" w:rsidP="006911DA">
      <w:pPr>
        <w:numPr>
          <w:ilvl w:val="0"/>
          <w:numId w:val="4"/>
        </w:numPr>
        <w:tabs>
          <w:tab w:val="left" w:pos="3969"/>
        </w:tabs>
        <w:autoSpaceDE w:val="0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sprawdzić pracę linii pod napięciem,</w:t>
      </w:r>
    </w:p>
    <w:p w:rsidR="006911DA" w:rsidRDefault="006911DA" w:rsidP="006911DA">
      <w:pPr>
        <w:numPr>
          <w:ilvl w:val="0"/>
          <w:numId w:val="4"/>
        </w:numPr>
        <w:tabs>
          <w:tab w:val="left" w:pos="3969"/>
        </w:tabs>
        <w:autoSpaceDE w:val="0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dokonać pomiaru skuteczności ochrony przeciwporażeniowej,</w:t>
      </w:r>
    </w:p>
    <w:p w:rsidR="006911DA" w:rsidRDefault="006911DA" w:rsidP="006911DA">
      <w:pPr>
        <w:numPr>
          <w:ilvl w:val="0"/>
          <w:numId w:val="4"/>
        </w:numPr>
        <w:tabs>
          <w:tab w:val="left" w:pos="3969"/>
        </w:tabs>
        <w:autoSpaceDE w:val="0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dokonać pomiaru rezystancji izolacji przewodów,</w:t>
      </w:r>
    </w:p>
    <w:p w:rsidR="006911DA" w:rsidRDefault="006911DA" w:rsidP="006911DA">
      <w:pPr>
        <w:numPr>
          <w:ilvl w:val="0"/>
          <w:numId w:val="4"/>
        </w:numPr>
        <w:tabs>
          <w:tab w:val="left" w:pos="3969"/>
        </w:tabs>
        <w:autoSpaceDE w:val="0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dokonać pomiaru rezystancji uziemienia,</w:t>
      </w:r>
    </w:p>
    <w:p w:rsidR="006911DA" w:rsidRDefault="006911DA" w:rsidP="006911DA">
      <w:pPr>
        <w:numPr>
          <w:ilvl w:val="0"/>
          <w:numId w:val="4"/>
        </w:numPr>
        <w:tabs>
          <w:tab w:val="left" w:pos="3969"/>
        </w:tabs>
        <w:autoSpaceDE w:val="0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wykonać pomiary natężenia oświetlenia.</w:t>
      </w:r>
    </w:p>
    <w:p w:rsidR="006911DA" w:rsidRDefault="006911DA" w:rsidP="006911DA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7.</w:t>
      </w:r>
      <w:r>
        <w:rPr>
          <w:rFonts w:ascii="Arial" w:hAnsi="Arial" w:cs="Arial"/>
          <w:b/>
          <w:bCs/>
        </w:rPr>
        <w:tab/>
        <w:t>OBMIAR ROBÓT</w:t>
      </w:r>
    </w:p>
    <w:p w:rsidR="006911DA" w:rsidRDefault="006911DA" w:rsidP="006911DA">
      <w:pPr>
        <w:widowControl w:val="0"/>
        <w:ind w:firstLine="4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7.1.</w:t>
      </w:r>
      <w:r>
        <w:rPr>
          <w:rFonts w:ascii="Arial" w:hAnsi="Arial" w:cs="Arial"/>
          <w:b/>
          <w:bCs/>
        </w:rPr>
        <w:tab/>
        <w:t>Ogólne zasady obmiaru robót</w:t>
      </w:r>
    </w:p>
    <w:p w:rsidR="00D86BFD" w:rsidRDefault="00D86BFD" w:rsidP="00D86BFD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Obmiar robót będzie określać faktyczny zakres wykonanych robót zg</w:t>
      </w:r>
      <w:r>
        <w:rPr>
          <w:rFonts w:ascii="Arial" w:hAnsi="Arial" w:cs="Arial"/>
        </w:rPr>
        <w:t xml:space="preserve">odnie z dokumentacją    </w:t>
      </w:r>
    </w:p>
    <w:p w:rsidR="006911DA" w:rsidRDefault="00D86BFD" w:rsidP="00D86BFD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projektową </w:t>
      </w:r>
      <w:r w:rsidR="006911DA">
        <w:rPr>
          <w:rFonts w:ascii="Arial" w:hAnsi="Arial" w:cs="Arial"/>
        </w:rPr>
        <w:t xml:space="preserve">i </w:t>
      </w:r>
      <w:proofErr w:type="spellStart"/>
      <w:r w:rsidR="006911DA">
        <w:rPr>
          <w:rFonts w:ascii="Arial" w:hAnsi="Arial" w:cs="Arial"/>
        </w:rPr>
        <w:t>STWiORB</w:t>
      </w:r>
      <w:proofErr w:type="spellEnd"/>
      <w:r w:rsidR="006911DA">
        <w:rPr>
          <w:rFonts w:ascii="Arial" w:hAnsi="Arial" w:cs="Arial"/>
        </w:rPr>
        <w:t>, w jednostkach ustalonych w kosztorysie.</w:t>
      </w:r>
    </w:p>
    <w:p w:rsidR="00D86BFD" w:rsidRDefault="00D86BFD" w:rsidP="00D86BFD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Obmiaru robót dokonuje Wykonawca po pisemnym powiadomieniu Inżyniera o zakresie </w:t>
      </w:r>
    </w:p>
    <w:p w:rsidR="006911DA" w:rsidRDefault="00D86BFD" w:rsidP="00D86BFD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obmierzonych robót i terminie obmiaru, co najmniej na 3 dni przed tym terminem.</w:t>
      </w:r>
    </w:p>
    <w:p w:rsidR="00D86BFD" w:rsidRDefault="00D86BFD" w:rsidP="00D86BFD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Wyniki obmiaru będą wpisane do księgi obmiaru. Jakikolwiek błąd lub przeoczenie (opuszczenie)</w:t>
      </w:r>
      <w:r w:rsidR="006911DA">
        <w:rPr>
          <w:rFonts w:ascii="Arial" w:hAnsi="Arial" w:cs="Arial"/>
        </w:rPr>
        <w:br/>
      </w: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w ilościach podanych w kosztorysie ślepym lub </w:t>
      </w:r>
      <w:proofErr w:type="spellStart"/>
      <w:r w:rsidR="006911DA">
        <w:rPr>
          <w:rFonts w:ascii="Arial" w:hAnsi="Arial" w:cs="Arial"/>
        </w:rPr>
        <w:t>STWiORB</w:t>
      </w:r>
      <w:proofErr w:type="spellEnd"/>
      <w:r w:rsidR="006911DA">
        <w:rPr>
          <w:rFonts w:ascii="Arial" w:hAnsi="Arial" w:cs="Arial"/>
        </w:rPr>
        <w:t xml:space="preserve"> nie zwalnia Wykonawcy od obowiązku </w:t>
      </w:r>
      <w:r>
        <w:rPr>
          <w:rFonts w:ascii="Arial" w:hAnsi="Arial" w:cs="Arial"/>
        </w:rPr>
        <w:t xml:space="preserve">  </w:t>
      </w:r>
    </w:p>
    <w:p w:rsidR="006911DA" w:rsidRDefault="00D86BFD" w:rsidP="00D86BFD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ukończenia wszystkich robót. Błędne dane zostaną poprawione wg instrukcji Inżyniera na piśmie.</w:t>
      </w:r>
    </w:p>
    <w:p w:rsidR="005E30CF" w:rsidRDefault="00D86BFD" w:rsidP="00D86BFD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Obmiar gotowych robót będzie przeprowadzony z częstotliwością wymaganą do celu miesięcznej </w:t>
      </w:r>
      <w:r w:rsidR="005E30CF">
        <w:rPr>
          <w:rFonts w:ascii="Arial" w:hAnsi="Arial" w:cs="Arial"/>
        </w:rPr>
        <w:t xml:space="preserve"> </w:t>
      </w:r>
    </w:p>
    <w:p w:rsidR="005E30CF" w:rsidRDefault="005E30CF" w:rsidP="00D86BFD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płatności na rzecz Wykonawcy lub w innym czasie określonym w umowie lub oczekiwanym przez </w:t>
      </w:r>
      <w:r>
        <w:rPr>
          <w:rFonts w:ascii="Arial" w:hAnsi="Arial" w:cs="Arial"/>
        </w:rPr>
        <w:t xml:space="preserve">   </w:t>
      </w:r>
    </w:p>
    <w:p w:rsidR="006911DA" w:rsidRDefault="005E30CF" w:rsidP="005E30CF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Wykonawcę i Inżyniera.</w:t>
      </w:r>
    </w:p>
    <w:p w:rsidR="006911DA" w:rsidRDefault="006911DA" w:rsidP="006911DA">
      <w:pPr>
        <w:widowControl w:val="0"/>
        <w:ind w:firstLine="4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7.2.</w:t>
      </w:r>
      <w:r>
        <w:rPr>
          <w:rFonts w:ascii="Arial" w:hAnsi="Arial" w:cs="Arial"/>
          <w:b/>
          <w:bCs/>
        </w:rPr>
        <w:tab/>
        <w:t>Zasady określania ilości robót i materiałów</w:t>
      </w:r>
    </w:p>
    <w:p w:rsidR="005E30CF" w:rsidRDefault="005E30CF" w:rsidP="005E30CF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 xml:space="preserve">Długości i odległości pomiędzy wyszczególnionymi punktami skrajnymi będą obmierzone poziomo </w:t>
      </w:r>
      <w:r>
        <w:rPr>
          <w:rFonts w:ascii="Arial" w:hAnsi="Arial" w:cs="Arial"/>
        </w:rPr>
        <w:t xml:space="preserve">     </w:t>
      </w:r>
    </w:p>
    <w:p w:rsidR="006911DA" w:rsidRDefault="005E30CF" w:rsidP="005E30CF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>wzdłuż linii osiowej.</w:t>
      </w:r>
    </w:p>
    <w:p w:rsidR="004E4AA7" w:rsidRDefault="005E30CF" w:rsidP="005E30CF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 xml:space="preserve">Jeśli </w:t>
      </w:r>
      <w:proofErr w:type="spellStart"/>
      <w:r w:rsidR="006911DA">
        <w:rPr>
          <w:rFonts w:ascii="Arial" w:hAnsi="Arial" w:cs="Arial"/>
        </w:rPr>
        <w:t>STWiORB</w:t>
      </w:r>
      <w:proofErr w:type="spellEnd"/>
      <w:r w:rsidR="006911DA">
        <w:rPr>
          <w:rFonts w:ascii="Arial" w:hAnsi="Arial" w:cs="Arial"/>
        </w:rPr>
        <w:t xml:space="preserve"> właściwe dla danych robót nie wymagają tego inaczej, objętości będą wyliczone </w:t>
      </w:r>
      <w:r w:rsidR="004E4AA7">
        <w:rPr>
          <w:rFonts w:ascii="Arial" w:hAnsi="Arial" w:cs="Arial"/>
        </w:rPr>
        <w:t xml:space="preserve">               </w:t>
      </w:r>
    </w:p>
    <w:p w:rsidR="006911DA" w:rsidRDefault="004E4AA7" w:rsidP="004E4AA7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W </w:t>
      </w:r>
      <w:r w:rsidR="006911DA">
        <w:rPr>
          <w:rFonts w:ascii="Arial" w:hAnsi="Arial" w:cs="Arial"/>
        </w:rPr>
        <w:t>m</w:t>
      </w:r>
      <w:r w:rsidR="006911DA">
        <w:rPr>
          <w:rFonts w:ascii="Arial" w:hAnsi="Arial" w:cs="Arial"/>
          <w:vertAlign w:val="superscript"/>
        </w:rPr>
        <w:t>3</w:t>
      </w:r>
      <w:r w:rsidR="006911DA">
        <w:rPr>
          <w:rFonts w:ascii="Arial" w:hAnsi="Arial" w:cs="Arial"/>
        </w:rPr>
        <w:t xml:space="preserve"> jako długość pomnożona przez średni przekrój.</w:t>
      </w:r>
    </w:p>
    <w:p w:rsidR="006911DA" w:rsidRDefault="005E30CF" w:rsidP="005E30CF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>Ilości, które mają być obmierzone wagowo, będą ważone w tonach lub kilogramach zgodnie</w:t>
      </w:r>
      <w:r w:rsidR="006911DA">
        <w:rPr>
          <w:rFonts w:ascii="Arial" w:hAnsi="Arial" w:cs="Arial"/>
        </w:rPr>
        <w:br/>
      </w:r>
      <w:r>
        <w:rPr>
          <w:rFonts w:ascii="Arial" w:hAnsi="Arial" w:cs="Arial"/>
        </w:rPr>
        <w:t xml:space="preserve">       z wymaganiami </w:t>
      </w:r>
      <w:proofErr w:type="spellStart"/>
      <w:r>
        <w:rPr>
          <w:rFonts w:ascii="Arial" w:hAnsi="Arial" w:cs="Arial"/>
        </w:rPr>
        <w:t>STWiORB</w:t>
      </w:r>
      <w:proofErr w:type="spellEnd"/>
      <w:r>
        <w:rPr>
          <w:rFonts w:ascii="Arial" w:hAnsi="Arial" w:cs="Arial"/>
        </w:rPr>
        <w:t>.</w:t>
      </w:r>
    </w:p>
    <w:p w:rsidR="006911DA" w:rsidRDefault="006911DA" w:rsidP="006911DA">
      <w:pPr>
        <w:widowControl w:val="0"/>
        <w:ind w:firstLine="4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>7.3.</w:t>
      </w:r>
      <w:r>
        <w:rPr>
          <w:rFonts w:ascii="Arial" w:hAnsi="Arial" w:cs="Arial"/>
          <w:b/>
          <w:bCs/>
        </w:rPr>
        <w:tab/>
        <w:t>Urządzenia i sprzęt pomiarowy</w:t>
      </w:r>
    </w:p>
    <w:p w:rsidR="005E30CF" w:rsidRDefault="005E30CF" w:rsidP="005E30CF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 xml:space="preserve">Wszystkie urządzenia i sprzęt pomiarowy, stosowany w czasie obmiaru robót muszą być </w:t>
      </w:r>
    </w:p>
    <w:p w:rsidR="006911DA" w:rsidRDefault="005E30CF" w:rsidP="005E30CF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>zaakceptowane przez Inżyniera.</w:t>
      </w:r>
    </w:p>
    <w:p w:rsidR="005E30CF" w:rsidRDefault="005E30CF" w:rsidP="005E30CF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 xml:space="preserve">Urządzenia i sprzęt pomiarowy zostaną dostarczone przez Wykonawcę. Jeżeli urządzenia te lub </w:t>
      </w:r>
    </w:p>
    <w:p w:rsidR="005E30CF" w:rsidRDefault="005E30CF" w:rsidP="005E30CF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 xml:space="preserve">sprzęt wymagają badań atestujących, to Wykonawca powinien posiadać ważne świadectwa </w:t>
      </w:r>
      <w:r>
        <w:rPr>
          <w:rFonts w:ascii="Arial" w:hAnsi="Arial" w:cs="Arial"/>
        </w:rPr>
        <w:t xml:space="preserve"> </w:t>
      </w:r>
    </w:p>
    <w:p w:rsidR="006911DA" w:rsidRDefault="005E30CF" w:rsidP="005E30CF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>legalizacji.</w:t>
      </w:r>
    </w:p>
    <w:p w:rsidR="006911DA" w:rsidRDefault="005E30CF" w:rsidP="005E30CF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>Wszystkie urządzenia pomiarowe muszą być przez Wykonawcę utrzymywane w dobrym stanie,</w:t>
      </w:r>
      <w:r w:rsidR="006911DA">
        <w:rPr>
          <w:rFonts w:ascii="Arial" w:hAnsi="Arial" w:cs="Arial"/>
        </w:rPr>
        <w:br/>
      </w:r>
      <w:r>
        <w:rPr>
          <w:rFonts w:ascii="Arial" w:hAnsi="Arial" w:cs="Arial"/>
        </w:rPr>
        <w:t xml:space="preserve">       w całym okresie trwania robót.</w:t>
      </w:r>
    </w:p>
    <w:p w:rsidR="006911DA" w:rsidRDefault="006911DA" w:rsidP="006911DA">
      <w:pPr>
        <w:widowControl w:val="0"/>
        <w:ind w:firstLine="4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7.4.</w:t>
      </w:r>
      <w:r>
        <w:rPr>
          <w:rFonts w:ascii="Arial" w:hAnsi="Arial" w:cs="Arial"/>
          <w:b/>
          <w:bCs/>
        </w:rPr>
        <w:tab/>
        <w:t>Wagi i zasady ważenia</w:t>
      </w:r>
    </w:p>
    <w:p w:rsidR="005E30CF" w:rsidRDefault="005E30CF" w:rsidP="005E30CF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 xml:space="preserve">Wykonawca dostarczy i zainstaluje urządzenia wagowe odpowiadające odnośnym wymaganiom </w:t>
      </w:r>
      <w:r>
        <w:rPr>
          <w:rFonts w:ascii="Arial" w:hAnsi="Arial" w:cs="Arial"/>
        </w:rPr>
        <w:t xml:space="preserve">   </w:t>
      </w:r>
    </w:p>
    <w:p w:rsidR="005E30CF" w:rsidRDefault="005E30CF" w:rsidP="005E30CF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proofErr w:type="spellStart"/>
      <w:r w:rsidR="006911DA">
        <w:rPr>
          <w:rFonts w:ascii="Arial" w:hAnsi="Arial" w:cs="Arial"/>
        </w:rPr>
        <w:t>STWiORB</w:t>
      </w:r>
      <w:proofErr w:type="spellEnd"/>
      <w:r w:rsidR="006911DA">
        <w:rPr>
          <w:rFonts w:ascii="Arial" w:hAnsi="Arial" w:cs="Arial"/>
        </w:rPr>
        <w:t xml:space="preserve">. Będzie utrzymywać to wyposażenie zapewniając w sposób ciągły zachowanie </w:t>
      </w:r>
    </w:p>
    <w:p w:rsidR="006911DA" w:rsidRDefault="005E30CF" w:rsidP="005E30CF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>dokładności wg norm zatwierdzonych przez Inżyniera.</w:t>
      </w:r>
    </w:p>
    <w:p w:rsidR="006911DA" w:rsidRDefault="006911DA" w:rsidP="005E30CF">
      <w:pPr>
        <w:widowControl w:val="0"/>
        <w:tabs>
          <w:tab w:val="left" w:pos="2520"/>
        </w:tabs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7.5.</w:t>
      </w:r>
      <w:r w:rsidR="005E30CF">
        <w:rPr>
          <w:rFonts w:ascii="Arial" w:hAnsi="Arial" w:cs="Arial"/>
          <w:b/>
          <w:bCs/>
        </w:rPr>
        <w:t xml:space="preserve">    </w:t>
      </w:r>
      <w:r>
        <w:rPr>
          <w:rFonts w:ascii="Arial" w:hAnsi="Arial" w:cs="Arial"/>
          <w:b/>
          <w:bCs/>
        </w:rPr>
        <w:t xml:space="preserve">  Czas przeprowadzenia obmiaru</w:t>
      </w:r>
    </w:p>
    <w:p w:rsidR="00F43274" w:rsidRDefault="00F43274" w:rsidP="00F43274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Obmiary będą przeprowadzone przed częściowym lub osta</w:t>
      </w:r>
      <w:r>
        <w:rPr>
          <w:rFonts w:ascii="Arial" w:hAnsi="Arial" w:cs="Arial"/>
        </w:rPr>
        <w:t xml:space="preserve">tecznym odbiorem robót, a także </w:t>
      </w:r>
      <w:r w:rsidR="006911DA">
        <w:rPr>
          <w:rFonts w:ascii="Arial" w:hAnsi="Arial" w:cs="Arial"/>
        </w:rPr>
        <w:t xml:space="preserve">w </w:t>
      </w:r>
    </w:p>
    <w:p w:rsidR="006911DA" w:rsidRDefault="00F43274" w:rsidP="00F43274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przypadku występowania dłuższej przerwy w robotach.</w:t>
      </w:r>
    </w:p>
    <w:p w:rsidR="006911DA" w:rsidRDefault="00F43274" w:rsidP="00F43274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Obmiar robót zanikających przeprowadza się w czasie ich wykonywania.</w:t>
      </w:r>
    </w:p>
    <w:p w:rsidR="006911DA" w:rsidRDefault="00F43274" w:rsidP="00F43274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Obmiar robót podlegających zakryciu przeprowadza się przed ich zakryciem.</w:t>
      </w:r>
    </w:p>
    <w:p w:rsidR="006911DA" w:rsidRDefault="00F43274" w:rsidP="00F43274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Roboty pomiarowe do obmiaru oraz nieodzowne obliczenia będą wykonane w sposób zrozumiały</w:t>
      </w:r>
      <w:r w:rsidR="006911DA">
        <w:rPr>
          <w:rFonts w:ascii="Arial" w:hAnsi="Arial" w:cs="Arial"/>
        </w:rPr>
        <w:br/>
      </w: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i jednoznaczny.</w:t>
      </w:r>
    </w:p>
    <w:p w:rsidR="00F43274" w:rsidRDefault="00F43274" w:rsidP="00F43274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Wymiary skomplikowanych powierzchni lub objętości będą uzupełnione odpowiednimi szkicami </w:t>
      </w:r>
    </w:p>
    <w:p w:rsidR="00F43274" w:rsidRDefault="00F43274" w:rsidP="00F43274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umieszczonymi na karcie księgi obmiaru. W razie braku miejsca szkice mogą być dołączone w </w:t>
      </w:r>
    </w:p>
    <w:p w:rsidR="006911DA" w:rsidRPr="00F43274" w:rsidRDefault="00F43274" w:rsidP="00F43274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formie oddzielnego załącznika do księgi obmiaru, którego wzór zos</w:t>
      </w:r>
      <w:r>
        <w:rPr>
          <w:rFonts w:ascii="Arial" w:hAnsi="Arial" w:cs="Arial"/>
        </w:rPr>
        <w:t xml:space="preserve">tanie uzgodniony z Inżynierem. </w:t>
      </w:r>
    </w:p>
    <w:p w:rsidR="006911DA" w:rsidRDefault="006911DA" w:rsidP="006911DA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7.6.</w:t>
      </w:r>
      <w:r>
        <w:rPr>
          <w:rFonts w:ascii="Arial" w:hAnsi="Arial" w:cs="Arial"/>
          <w:b/>
          <w:bCs/>
        </w:rPr>
        <w:tab/>
        <w:t>Jednostka obmiarowa</w:t>
      </w:r>
    </w:p>
    <w:p w:rsidR="006911DA" w:rsidRDefault="003C0C3E" w:rsidP="003C0C3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Jednostką obmiarową dla oświetlenia są:</w:t>
      </w:r>
    </w:p>
    <w:p w:rsidR="006911DA" w:rsidRDefault="006911DA" w:rsidP="006911DA">
      <w:pPr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- 1 </w:t>
      </w:r>
      <w:proofErr w:type="spellStart"/>
      <w:r>
        <w:rPr>
          <w:rFonts w:ascii="Arial" w:hAnsi="Arial" w:cs="Arial"/>
        </w:rPr>
        <w:t>szt</w:t>
      </w:r>
      <w:proofErr w:type="spellEnd"/>
      <w:r>
        <w:rPr>
          <w:rFonts w:ascii="Arial" w:hAnsi="Arial" w:cs="Arial"/>
        </w:rPr>
        <w:t xml:space="preserve"> dla punktu świetlnego,</w:t>
      </w:r>
    </w:p>
    <w:p w:rsidR="006911DA" w:rsidRDefault="006911DA" w:rsidP="006911D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- 1m dla linii kablowej lub napowietrznej</w:t>
      </w:r>
    </w:p>
    <w:p w:rsidR="006911DA" w:rsidRDefault="006911DA" w:rsidP="007B03F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- 1kpl dla pomi</w:t>
      </w:r>
      <w:r w:rsidR="007B03F9">
        <w:rPr>
          <w:rFonts w:ascii="Arial" w:hAnsi="Arial" w:cs="Arial"/>
        </w:rPr>
        <w:t>arów i czynności sprawdzających</w:t>
      </w:r>
    </w:p>
    <w:p w:rsidR="006911DA" w:rsidRDefault="006911DA" w:rsidP="006911DA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8.</w:t>
      </w:r>
      <w:r>
        <w:rPr>
          <w:rFonts w:ascii="Arial" w:hAnsi="Arial" w:cs="Arial"/>
          <w:b/>
          <w:bCs/>
        </w:rPr>
        <w:tab/>
        <w:t>ODBIÓR ROBÓT</w:t>
      </w:r>
    </w:p>
    <w:p w:rsidR="006911DA" w:rsidRDefault="006911DA" w:rsidP="006911DA">
      <w:pPr>
        <w:widowControl w:val="0"/>
        <w:ind w:firstLine="4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8.1.</w:t>
      </w:r>
      <w:r>
        <w:rPr>
          <w:rFonts w:ascii="Arial" w:hAnsi="Arial" w:cs="Arial"/>
          <w:b/>
          <w:bCs/>
        </w:rPr>
        <w:tab/>
        <w:t>Rodzaje odbiorów robót</w:t>
      </w:r>
    </w:p>
    <w:p w:rsidR="006911DA" w:rsidRDefault="003C0C3E" w:rsidP="003C0C3E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W zależności od ustaleń odpowiednich </w:t>
      </w:r>
      <w:proofErr w:type="spellStart"/>
      <w:r w:rsidR="006911DA">
        <w:rPr>
          <w:rFonts w:ascii="Arial" w:hAnsi="Arial" w:cs="Arial"/>
        </w:rPr>
        <w:t>STWiORB</w:t>
      </w:r>
      <w:proofErr w:type="spellEnd"/>
      <w:r w:rsidR="006911DA">
        <w:rPr>
          <w:rFonts w:ascii="Arial" w:hAnsi="Arial" w:cs="Arial"/>
        </w:rPr>
        <w:t>, roboty podlegają następującym etapom odbioru:</w:t>
      </w:r>
    </w:p>
    <w:p w:rsidR="006911DA" w:rsidRDefault="006911DA" w:rsidP="006911DA">
      <w:pPr>
        <w:widowControl w:val="0"/>
        <w:tabs>
          <w:tab w:val="left" w:pos="9898"/>
        </w:tabs>
        <w:ind w:left="1414" w:hanging="705"/>
        <w:jc w:val="both"/>
        <w:rPr>
          <w:rFonts w:ascii="Arial" w:hAnsi="Arial" w:cs="Arial"/>
        </w:rPr>
      </w:pPr>
      <w:r>
        <w:rPr>
          <w:rFonts w:ascii="Arial" w:hAnsi="Arial" w:cs="Arial"/>
        </w:rPr>
        <w:t>a)</w:t>
      </w:r>
      <w:r>
        <w:rPr>
          <w:rFonts w:ascii="Arial" w:hAnsi="Arial" w:cs="Arial"/>
        </w:rPr>
        <w:tab/>
        <w:t>odbiorowi robót zanikających i ulegających zakryciu,</w:t>
      </w:r>
    </w:p>
    <w:p w:rsidR="006911DA" w:rsidRDefault="006911DA" w:rsidP="006911DA">
      <w:pPr>
        <w:widowControl w:val="0"/>
        <w:tabs>
          <w:tab w:val="left" w:pos="9898"/>
        </w:tabs>
        <w:ind w:left="1414" w:hanging="705"/>
        <w:jc w:val="both"/>
        <w:rPr>
          <w:rFonts w:ascii="Arial" w:hAnsi="Arial" w:cs="Arial"/>
        </w:rPr>
      </w:pPr>
      <w:r>
        <w:rPr>
          <w:rFonts w:ascii="Arial" w:hAnsi="Arial" w:cs="Arial"/>
        </w:rPr>
        <w:t>b)</w:t>
      </w:r>
      <w:r>
        <w:rPr>
          <w:rFonts w:ascii="Arial" w:hAnsi="Arial" w:cs="Arial"/>
        </w:rPr>
        <w:tab/>
        <w:t>odbiorowi częściowemu,</w:t>
      </w:r>
    </w:p>
    <w:p w:rsidR="006911DA" w:rsidRDefault="006911DA" w:rsidP="006911DA">
      <w:pPr>
        <w:widowControl w:val="0"/>
        <w:tabs>
          <w:tab w:val="left" w:pos="9898"/>
        </w:tabs>
        <w:ind w:left="1414" w:hanging="705"/>
        <w:jc w:val="both"/>
        <w:rPr>
          <w:rFonts w:ascii="Arial" w:hAnsi="Arial" w:cs="Arial"/>
        </w:rPr>
      </w:pPr>
      <w:r>
        <w:rPr>
          <w:rFonts w:ascii="Arial" w:hAnsi="Arial" w:cs="Arial"/>
        </w:rPr>
        <w:t>c)</w:t>
      </w:r>
      <w:r>
        <w:rPr>
          <w:rFonts w:ascii="Arial" w:hAnsi="Arial" w:cs="Arial"/>
        </w:rPr>
        <w:tab/>
        <w:t>odbiorowi ostatecznemu,</w:t>
      </w:r>
    </w:p>
    <w:p w:rsidR="006911DA" w:rsidRPr="003C0C3E" w:rsidRDefault="003C0C3E" w:rsidP="003C0C3E">
      <w:pPr>
        <w:widowControl w:val="0"/>
        <w:tabs>
          <w:tab w:val="left" w:pos="9898"/>
        </w:tabs>
        <w:ind w:left="1414" w:hanging="705"/>
        <w:jc w:val="both"/>
        <w:rPr>
          <w:rFonts w:ascii="Arial" w:hAnsi="Arial" w:cs="Arial"/>
        </w:rPr>
      </w:pPr>
      <w:r>
        <w:rPr>
          <w:rFonts w:ascii="Arial" w:hAnsi="Arial" w:cs="Arial"/>
        </w:rPr>
        <w:t>d)</w:t>
      </w:r>
      <w:r>
        <w:rPr>
          <w:rFonts w:ascii="Arial" w:hAnsi="Arial" w:cs="Arial"/>
        </w:rPr>
        <w:tab/>
        <w:t>odbiorowi pogwarancyjnemu.</w:t>
      </w:r>
    </w:p>
    <w:p w:rsidR="006911DA" w:rsidRDefault="006911DA" w:rsidP="006911DA">
      <w:pPr>
        <w:widowControl w:val="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8.2.</w:t>
      </w:r>
      <w:r>
        <w:rPr>
          <w:rFonts w:ascii="Arial" w:hAnsi="Arial" w:cs="Arial"/>
          <w:b/>
          <w:bCs/>
        </w:rPr>
        <w:tab/>
        <w:t>Odbiór robót zanikających i ulegających zakryciu</w:t>
      </w:r>
    </w:p>
    <w:p w:rsidR="0088416D" w:rsidRDefault="0088416D" w:rsidP="0088416D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Odbiór robót zanikających i ulegających zakryciu polega na finalnej ocenie ilości i jakości </w:t>
      </w:r>
    </w:p>
    <w:p w:rsidR="006911DA" w:rsidRDefault="0088416D" w:rsidP="0088416D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wykonywanych robót, które w dalszym procesie realizacji ulegają zakryciu.</w:t>
      </w:r>
    </w:p>
    <w:p w:rsidR="0088416D" w:rsidRDefault="0088416D" w:rsidP="0088416D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Odbiór robót zanikających i ulegających zakryciu będzie dokonany w czasie umożliwiającym </w:t>
      </w:r>
    </w:p>
    <w:p w:rsidR="006911DA" w:rsidRDefault="0088416D" w:rsidP="0088416D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wykonanie ewentualnych korekt i poprawek bez hamowania ogólnego postępu robót.</w:t>
      </w:r>
    </w:p>
    <w:p w:rsidR="006911DA" w:rsidRDefault="00960593" w:rsidP="00960593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Odbioru robót dokonuje Inżynier.</w:t>
      </w:r>
    </w:p>
    <w:p w:rsidR="00960593" w:rsidRDefault="00960593" w:rsidP="00960593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Gotowość danej części robót do odbioru zgłasza Wykonawca wpisem do dziennika budowy</w:t>
      </w:r>
      <w:r w:rsidR="006911DA">
        <w:rPr>
          <w:rFonts w:ascii="Arial" w:hAnsi="Arial" w:cs="Arial"/>
        </w:rPr>
        <w:br/>
      </w: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i jednoczesnym powiadomieniem Inżyniera. Odbiór powinien być przeprowadzony niezwłocznie, </w:t>
      </w:r>
    </w:p>
    <w:p w:rsidR="00960593" w:rsidRDefault="00960593" w:rsidP="00960593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nie później jednak niż w ciągu 3 dni od daty zgłoszenia wpisem do dziennika </w:t>
      </w:r>
      <w:r>
        <w:rPr>
          <w:rFonts w:ascii="Arial" w:hAnsi="Arial" w:cs="Arial"/>
        </w:rPr>
        <w:t xml:space="preserve">budowy i </w:t>
      </w:r>
    </w:p>
    <w:p w:rsidR="006911DA" w:rsidRDefault="00960593" w:rsidP="00960593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powiadomieniem </w:t>
      </w:r>
      <w:r w:rsidR="006911DA">
        <w:rPr>
          <w:rFonts w:ascii="Arial" w:hAnsi="Arial" w:cs="Arial"/>
        </w:rPr>
        <w:t>o tym fakcie Inżyniera.</w:t>
      </w:r>
    </w:p>
    <w:p w:rsidR="00960593" w:rsidRDefault="00960593" w:rsidP="00960593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Jakość i ilość robót ulegających zakryciu ocenia Inżynier na podstawie dokumentów zawierających </w:t>
      </w:r>
    </w:p>
    <w:p w:rsidR="006911DA" w:rsidRDefault="00960593" w:rsidP="00960593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komplet wyników badań laboratoryjnych i w oparciu o przeprowadzone pomiary, w konfrontacji</w:t>
      </w:r>
      <w:r w:rsidR="006911DA">
        <w:rPr>
          <w:rFonts w:ascii="Arial" w:hAnsi="Arial" w:cs="Arial"/>
        </w:rPr>
        <w:br/>
      </w: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z dokumentacją projektową, </w:t>
      </w:r>
      <w:proofErr w:type="spellStart"/>
      <w:r w:rsidR="006911DA">
        <w:rPr>
          <w:rFonts w:ascii="Arial" w:hAnsi="Arial" w:cs="Arial"/>
        </w:rPr>
        <w:t>ST</w:t>
      </w:r>
      <w:r>
        <w:rPr>
          <w:rFonts w:ascii="Arial" w:hAnsi="Arial" w:cs="Arial"/>
        </w:rPr>
        <w:t>WiORB</w:t>
      </w:r>
      <w:proofErr w:type="spellEnd"/>
      <w:r>
        <w:rPr>
          <w:rFonts w:ascii="Arial" w:hAnsi="Arial" w:cs="Arial"/>
        </w:rPr>
        <w:t xml:space="preserve"> i uprzednimi ustaleniami.</w:t>
      </w:r>
    </w:p>
    <w:p w:rsidR="006911DA" w:rsidRDefault="006911DA" w:rsidP="006911DA">
      <w:pPr>
        <w:widowControl w:val="0"/>
        <w:ind w:firstLine="4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8.3.</w:t>
      </w:r>
      <w:r>
        <w:rPr>
          <w:rFonts w:ascii="Arial" w:hAnsi="Arial" w:cs="Arial"/>
          <w:b/>
          <w:bCs/>
        </w:rPr>
        <w:tab/>
        <w:t>Odbiór częściowy</w:t>
      </w:r>
    </w:p>
    <w:p w:rsidR="000D2587" w:rsidRDefault="000D2587" w:rsidP="000D2587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Odbiór częściowy polega na ocenie ilości i jakości wykonanych części robót. Odbioru częściowego </w:t>
      </w:r>
      <w:r>
        <w:rPr>
          <w:rFonts w:ascii="Arial" w:hAnsi="Arial" w:cs="Arial"/>
        </w:rPr>
        <w:t xml:space="preserve">  </w:t>
      </w:r>
    </w:p>
    <w:p w:rsidR="006911DA" w:rsidRDefault="000D2587" w:rsidP="00E02CD6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robót dokonuje się wg zasad jak przy odbiorze ostatecznym robót. Odbioru robót dokonuje Inżynier.</w:t>
      </w:r>
    </w:p>
    <w:p w:rsidR="006911DA" w:rsidRDefault="00593478" w:rsidP="00593478">
      <w:pPr>
        <w:widowControl w:val="0"/>
        <w:ind w:firstLine="4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8.4.</w:t>
      </w:r>
      <w:r>
        <w:rPr>
          <w:rFonts w:ascii="Arial" w:hAnsi="Arial" w:cs="Arial"/>
          <w:b/>
          <w:bCs/>
        </w:rPr>
        <w:tab/>
        <w:t>Odbiór ostateczny robót</w:t>
      </w:r>
    </w:p>
    <w:p w:rsidR="006911DA" w:rsidRDefault="006911DA" w:rsidP="006911DA">
      <w:pPr>
        <w:widowControl w:val="0"/>
        <w:tabs>
          <w:tab w:val="left" w:pos="5040"/>
        </w:tabs>
        <w:ind w:left="720" w:hanging="72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8.4.1.</w:t>
      </w:r>
      <w:r>
        <w:rPr>
          <w:rFonts w:ascii="Arial" w:hAnsi="Arial" w:cs="Arial"/>
          <w:b/>
          <w:bCs/>
        </w:rPr>
        <w:tab/>
        <w:t>Zasady odbioru ostatecznego robót</w:t>
      </w:r>
    </w:p>
    <w:p w:rsidR="00593478" w:rsidRDefault="00593478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 w:rsidR="006911DA">
        <w:rPr>
          <w:rFonts w:ascii="Arial" w:hAnsi="Arial" w:cs="Arial"/>
        </w:rPr>
        <w:t xml:space="preserve">Odbiór ostateczny polega na finalnej ocenie rzeczywistego wykonania robót w odniesieniu do ich </w:t>
      </w:r>
    </w:p>
    <w:p w:rsidR="006911DA" w:rsidRDefault="00593478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 w:rsidR="006911DA">
        <w:rPr>
          <w:rFonts w:ascii="Arial" w:hAnsi="Arial" w:cs="Arial"/>
        </w:rPr>
        <w:t>ilości, jakości i wartości.</w:t>
      </w:r>
    </w:p>
    <w:p w:rsidR="00593478" w:rsidRDefault="00593478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 w:rsidR="006911DA">
        <w:rPr>
          <w:rFonts w:ascii="Arial" w:hAnsi="Arial" w:cs="Arial"/>
        </w:rPr>
        <w:t xml:space="preserve">Całkowite zakończenie robót oraz gotowość do odbioru ostatecznego będzie stwierdzona przez </w:t>
      </w:r>
    </w:p>
    <w:p w:rsidR="00593478" w:rsidRDefault="00593478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 w:rsidR="006911DA">
        <w:rPr>
          <w:rFonts w:ascii="Arial" w:hAnsi="Arial" w:cs="Arial"/>
        </w:rPr>
        <w:t xml:space="preserve">Wykonawcę wpisem do dziennika budowy z bezzwłocznym powiadomieniem na piśmie o tym </w:t>
      </w:r>
    </w:p>
    <w:p w:rsidR="006911DA" w:rsidRDefault="00593478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 w:rsidR="006911DA">
        <w:rPr>
          <w:rFonts w:ascii="Arial" w:hAnsi="Arial" w:cs="Arial"/>
        </w:rPr>
        <w:t>fakcie Inżyniera.</w:t>
      </w:r>
    </w:p>
    <w:p w:rsidR="00593478" w:rsidRDefault="00593478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 w:rsidR="006911DA">
        <w:rPr>
          <w:rFonts w:ascii="Arial" w:hAnsi="Arial" w:cs="Arial"/>
        </w:rPr>
        <w:t xml:space="preserve">Odbiór ostateczny robót nastąpi w terminie ustalonym w dokumentach umowy, licząc od dnia </w:t>
      </w:r>
    </w:p>
    <w:p w:rsidR="00593478" w:rsidRDefault="00593478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 w:rsidR="006911DA">
        <w:rPr>
          <w:rFonts w:ascii="Arial" w:hAnsi="Arial" w:cs="Arial"/>
        </w:rPr>
        <w:t xml:space="preserve">potwierdzenia przez Inżyniera zakończenia robót i przyjęcia dokumentów o których mowa w pkt. </w:t>
      </w:r>
      <w:r>
        <w:rPr>
          <w:rFonts w:ascii="Arial" w:hAnsi="Arial" w:cs="Arial"/>
        </w:rPr>
        <w:t xml:space="preserve"> </w:t>
      </w:r>
    </w:p>
    <w:p w:rsidR="00593478" w:rsidRDefault="00593478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8.4.2.</w:t>
      </w:r>
      <w:r w:rsidR="006911DA">
        <w:rPr>
          <w:rFonts w:ascii="Arial" w:hAnsi="Arial" w:cs="Arial"/>
        </w:rPr>
        <w:t xml:space="preserve">Odbioru ostatecznego robót dokona komisja wyznaczona przez Zamawiającego w obecności </w:t>
      </w:r>
      <w:r>
        <w:rPr>
          <w:rFonts w:ascii="Arial" w:hAnsi="Arial" w:cs="Arial"/>
        </w:rPr>
        <w:t xml:space="preserve">   </w:t>
      </w:r>
    </w:p>
    <w:p w:rsidR="00593478" w:rsidRDefault="00593478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        Inżyniera </w:t>
      </w:r>
      <w:r w:rsidR="006911DA">
        <w:rPr>
          <w:rFonts w:ascii="Arial" w:hAnsi="Arial" w:cs="Arial"/>
        </w:rPr>
        <w:t xml:space="preserve">i Wykonawcy. Komisja odbierająca roboty dokona ich oceny jakościowej na podstawie </w:t>
      </w:r>
    </w:p>
    <w:p w:rsidR="00593478" w:rsidRDefault="00593478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 w:rsidR="006911DA">
        <w:rPr>
          <w:rFonts w:ascii="Arial" w:hAnsi="Arial" w:cs="Arial"/>
        </w:rPr>
        <w:t>przedłożonych dokumentów, wyników badań i pomiarów, ocenie wizualnej</w:t>
      </w:r>
      <w:r>
        <w:rPr>
          <w:rFonts w:ascii="Arial" w:hAnsi="Arial" w:cs="Arial"/>
        </w:rPr>
        <w:t xml:space="preserve"> oraz zgodności </w:t>
      </w:r>
    </w:p>
    <w:p w:rsidR="006911DA" w:rsidRDefault="00593478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wykonania robót </w:t>
      </w:r>
      <w:r w:rsidR="006911DA">
        <w:rPr>
          <w:rFonts w:ascii="Arial" w:hAnsi="Arial" w:cs="Arial"/>
        </w:rPr>
        <w:t xml:space="preserve">z dokumentacja projektową i </w:t>
      </w:r>
      <w:proofErr w:type="spellStart"/>
      <w:r w:rsidR="006911DA">
        <w:rPr>
          <w:rFonts w:ascii="Arial" w:hAnsi="Arial" w:cs="Arial"/>
        </w:rPr>
        <w:t>STWiORB</w:t>
      </w:r>
      <w:proofErr w:type="spellEnd"/>
      <w:r w:rsidR="006911DA">
        <w:rPr>
          <w:rFonts w:ascii="Arial" w:hAnsi="Arial" w:cs="Arial"/>
        </w:rPr>
        <w:t>.</w:t>
      </w:r>
    </w:p>
    <w:p w:rsidR="00593478" w:rsidRDefault="00593478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 w:rsidR="006911DA">
        <w:rPr>
          <w:rFonts w:ascii="Arial" w:hAnsi="Arial" w:cs="Arial"/>
        </w:rPr>
        <w:t xml:space="preserve">W toku odbioru ostatecznego robót komisja zapozna się z realizacją ustaleń przyjętych w trakcie </w:t>
      </w:r>
      <w:r>
        <w:rPr>
          <w:rFonts w:ascii="Arial" w:hAnsi="Arial" w:cs="Arial"/>
        </w:rPr>
        <w:t xml:space="preserve">  </w:t>
      </w:r>
    </w:p>
    <w:p w:rsidR="00593478" w:rsidRDefault="00593478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 w:rsidR="006911DA">
        <w:rPr>
          <w:rFonts w:ascii="Arial" w:hAnsi="Arial" w:cs="Arial"/>
        </w:rPr>
        <w:t xml:space="preserve">odbiorów robót zanikających i ulegających zakryciu, zwłaszcza w zakresie wykonania robót </w:t>
      </w:r>
      <w:r>
        <w:rPr>
          <w:rFonts w:ascii="Arial" w:hAnsi="Arial" w:cs="Arial"/>
        </w:rPr>
        <w:t xml:space="preserve">  </w:t>
      </w:r>
    </w:p>
    <w:p w:rsidR="006911DA" w:rsidRDefault="00593478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 w:rsidR="006911DA">
        <w:rPr>
          <w:rFonts w:ascii="Arial" w:hAnsi="Arial" w:cs="Arial"/>
        </w:rPr>
        <w:t>uzupełniających i robót poprawkowych.</w:t>
      </w:r>
    </w:p>
    <w:p w:rsidR="00593478" w:rsidRDefault="00593478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 w:rsidR="006911DA">
        <w:rPr>
          <w:rFonts w:ascii="Arial" w:hAnsi="Arial" w:cs="Arial"/>
        </w:rPr>
        <w:t>W przypadkach niewykonania wyznaczonych robót poprawkowych lub robót uzupełniających</w:t>
      </w:r>
      <w:r w:rsidR="006911DA">
        <w:rPr>
          <w:rFonts w:ascii="Arial" w:hAnsi="Arial" w:cs="Arial"/>
        </w:rPr>
        <w:br/>
      </w:r>
      <w:r>
        <w:rPr>
          <w:rFonts w:ascii="Arial" w:hAnsi="Arial" w:cs="Arial"/>
        </w:rPr>
        <w:t xml:space="preserve">        </w:t>
      </w:r>
      <w:r w:rsidR="006911DA">
        <w:rPr>
          <w:rFonts w:ascii="Arial" w:hAnsi="Arial" w:cs="Arial"/>
        </w:rPr>
        <w:t xml:space="preserve">w warstwie ścieralnej lub robotach wykończeniowych, komisja przerwie swoje czynności i ustali </w:t>
      </w:r>
    </w:p>
    <w:p w:rsidR="006911DA" w:rsidRDefault="00593478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 w:rsidR="006911DA">
        <w:rPr>
          <w:rFonts w:ascii="Arial" w:hAnsi="Arial" w:cs="Arial"/>
        </w:rPr>
        <w:t>nowy termin odbioru ostatecznego.</w:t>
      </w:r>
    </w:p>
    <w:p w:rsidR="00593478" w:rsidRDefault="00593478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 w:rsidR="006911DA">
        <w:rPr>
          <w:rFonts w:ascii="Arial" w:hAnsi="Arial" w:cs="Arial"/>
        </w:rPr>
        <w:t xml:space="preserve">W przypadku stwierdzenia przez komisję, że jakość wykonywanych robót w poszczególnych </w:t>
      </w:r>
    </w:p>
    <w:p w:rsidR="00593478" w:rsidRDefault="00593478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 w:rsidR="006911DA">
        <w:rPr>
          <w:rFonts w:ascii="Arial" w:hAnsi="Arial" w:cs="Arial"/>
        </w:rPr>
        <w:t xml:space="preserve">asortymentach nieznacznie odbiega od wymaganej w dokumentacji projektowej i </w:t>
      </w:r>
      <w:proofErr w:type="spellStart"/>
      <w:r w:rsidR="006911DA">
        <w:rPr>
          <w:rFonts w:ascii="Arial" w:hAnsi="Arial" w:cs="Arial"/>
        </w:rPr>
        <w:t>STWiORB</w:t>
      </w:r>
      <w:proofErr w:type="spellEnd"/>
      <w:r w:rsidR="006911DA">
        <w:rPr>
          <w:rFonts w:ascii="Arial" w:hAnsi="Arial" w:cs="Arial"/>
        </w:rPr>
        <w:br/>
      </w:r>
      <w:r>
        <w:rPr>
          <w:rFonts w:ascii="Arial" w:hAnsi="Arial" w:cs="Arial"/>
        </w:rPr>
        <w:t xml:space="preserve">        </w:t>
      </w:r>
      <w:r w:rsidR="006911DA">
        <w:rPr>
          <w:rFonts w:ascii="Arial" w:hAnsi="Arial" w:cs="Arial"/>
        </w:rPr>
        <w:t>z uwzględnieniem tolerancji i nie ma większego wpływu na cechy eksploatacyjne obiektu</w:t>
      </w:r>
      <w:r w:rsidR="006911DA">
        <w:rPr>
          <w:rFonts w:ascii="Arial" w:hAnsi="Arial" w:cs="Arial"/>
        </w:rPr>
        <w:br/>
      </w:r>
      <w:r>
        <w:rPr>
          <w:rFonts w:ascii="Arial" w:hAnsi="Arial" w:cs="Arial"/>
        </w:rPr>
        <w:t xml:space="preserve">        </w:t>
      </w:r>
      <w:r w:rsidR="006911DA">
        <w:rPr>
          <w:rFonts w:ascii="Arial" w:hAnsi="Arial" w:cs="Arial"/>
        </w:rPr>
        <w:t xml:space="preserve">i bezpieczeństwo ruchu, komisja dokona potrąceń, oceniając pomniejszoną wartość </w:t>
      </w:r>
      <w:r>
        <w:rPr>
          <w:rFonts w:ascii="Arial" w:hAnsi="Arial" w:cs="Arial"/>
        </w:rPr>
        <w:t xml:space="preserve">   </w:t>
      </w:r>
    </w:p>
    <w:p w:rsidR="006911DA" w:rsidRDefault="00593478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 w:rsidR="006911DA">
        <w:rPr>
          <w:rFonts w:ascii="Arial" w:hAnsi="Arial" w:cs="Arial"/>
        </w:rPr>
        <w:t xml:space="preserve">wykonywanych robót w stosunku do wymagań </w:t>
      </w:r>
      <w:r>
        <w:rPr>
          <w:rFonts w:ascii="Arial" w:hAnsi="Arial" w:cs="Arial"/>
        </w:rPr>
        <w:t>przyjętych w dokumentach umowy.</w:t>
      </w:r>
    </w:p>
    <w:p w:rsidR="006911DA" w:rsidRDefault="006911DA" w:rsidP="006911DA">
      <w:pPr>
        <w:widowControl w:val="0"/>
        <w:tabs>
          <w:tab w:val="left" w:pos="5040"/>
        </w:tabs>
        <w:ind w:left="720" w:hanging="72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8.4.2.</w:t>
      </w:r>
      <w:r>
        <w:rPr>
          <w:rFonts w:ascii="Arial" w:hAnsi="Arial" w:cs="Arial"/>
          <w:b/>
          <w:bCs/>
        </w:rPr>
        <w:tab/>
        <w:t>Dokumenty do odbioru ostatecznego robót</w:t>
      </w:r>
    </w:p>
    <w:p w:rsidR="00593478" w:rsidRDefault="00593478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 w:rsidR="006911DA">
        <w:rPr>
          <w:rFonts w:ascii="Arial" w:hAnsi="Arial" w:cs="Arial"/>
        </w:rPr>
        <w:t xml:space="preserve">Podstawowym dokumentem do dokonania odbioru ostatecznego robót jest protokół odbioru </w:t>
      </w:r>
      <w:r>
        <w:rPr>
          <w:rFonts w:ascii="Arial" w:hAnsi="Arial" w:cs="Arial"/>
        </w:rPr>
        <w:t xml:space="preserve">  </w:t>
      </w:r>
    </w:p>
    <w:p w:rsidR="006911DA" w:rsidRDefault="00593478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 w:rsidR="006911DA">
        <w:rPr>
          <w:rFonts w:ascii="Arial" w:hAnsi="Arial" w:cs="Arial"/>
        </w:rPr>
        <w:t>ostatecznego robót sporządzony wg wzoru ustalonego przez Zamawiającego.</w:t>
      </w:r>
    </w:p>
    <w:p w:rsidR="006911DA" w:rsidRDefault="00593478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 w:rsidR="006911DA">
        <w:rPr>
          <w:rFonts w:ascii="Arial" w:hAnsi="Arial" w:cs="Arial"/>
        </w:rPr>
        <w:t>Do odbioru końcowego Wykonawca jest zobowiązany przygotować następujące dokumenty:</w:t>
      </w:r>
    </w:p>
    <w:p w:rsidR="00593478" w:rsidRDefault="00593478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</w:t>
      </w:r>
      <w:r w:rsidR="006911DA">
        <w:rPr>
          <w:rFonts w:ascii="Arial" w:hAnsi="Arial" w:cs="Arial"/>
        </w:rPr>
        <w:t>-</w:t>
      </w:r>
      <w:r w:rsidR="006911DA">
        <w:rPr>
          <w:rFonts w:ascii="Arial" w:hAnsi="Arial" w:cs="Arial"/>
        </w:rPr>
        <w:tab/>
        <w:t xml:space="preserve">dokumentację projektową podstawową z naniesionymi zmianami oraz dodatkową, jeśli została </w:t>
      </w:r>
      <w:r>
        <w:rPr>
          <w:rFonts w:ascii="Arial" w:hAnsi="Arial" w:cs="Arial"/>
        </w:rPr>
        <w:t xml:space="preserve">  </w:t>
      </w:r>
    </w:p>
    <w:p w:rsidR="006911DA" w:rsidRDefault="00593478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</w:t>
      </w:r>
      <w:r w:rsidR="006911DA">
        <w:rPr>
          <w:rFonts w:ascii="Arial" w:hAnsi="Arial" w:cs="Arial"/>
        </w:rPr>
        <w:t>sporządzona w trakcie realizacji umowy,</w:t>
      </w:r>
    </w:p>
    <w:p w:rsidR="00593478" w:rsidRDefault="00593478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</w:t>
      </w:r>
      <w:r w:rsidR="006911DA">
        <w:rPr>
          <w:rFonts w:ascii="Arial" w:hAnsi="Arial" w:cs="Arial"/>
        </w:rPr>
        <w:t>-</w:t>
      </w:r>
      <w:r w:rsidR="006911DA">
        <w:rPr>
          <w:rFonts w:ascii="Arial" w:hAnsi="Arial" w:cs="Arial"/>
        </w:rPr>
        <w:tab/>
        <w:t xml:space="preserve">szczegółowe specyfikacje techniczne (podstawowe z dokumentów umowy i ew. uzupełniające </w:t>
      </w:r>
    </w:p>
    <w:p w:rsidR="006911DA" w:rsidRDefault="00593478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</w:t>
      </w:r>
      <w:r w:rsidR="006911DA">
        <w:rPr>
          <w:rFonts w:ascii="Arial" w:hAnsi="Arial" w:cs="Arial"/>
        </w:rPr>
        <w:t>lub zamienne),</w:t>
      </w:r>
    </w:p>
    <w:p w:rsidR="006911DA" w:rsidRDefault="00593478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</w:t>
      </w:r>
      <w:r w:rsidR="006911DA">
        <w:rPr>
          <w:rFonts w:ascii="Arial" w:hAnsi="Arial" w:cs="Arial"/>
        </w:rPr>
        <w:t>-</w:t>
      </w:r>
      <w:r w:rsidR="006911DA">
        <w:rPr>
          <w:rFonts w:ascii="Arial" w:hAnsi="Arial" w:cs="Arial"/>
        </w:rPr>
        <w:tab/>
        <w:t>recepty i ustalenia technologiczne,</w:t>
      </w:r>
    </w:p>
    <w:p w:rsidR="006911DA" w:rsidRDefault="00593478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</w:t>
      </w:r>
      <w:r w:rsidR="006911DA">
        <w:rPr>
          <w:rFonts w:ascii="Arial" w:hAnsi="Arial" w:cs="Arial"/>
        </w:rPr>
        <w:t>-</w:t>
      </w:r>
      <w:r w:rsidR="006911DA">
        <w:rPr>
          <w:rFonts w:ascii="Arial" w:hAnsi="Arial" w:cs="Arial"/>
        </w:rPr>
        <w:tab/>
        <w:t>dzienniki budowy i księgi obmiaru,</w:t>
      </w:r>
    </w:p>
    <w:p w:rsidR="00593478" w:rsidRDefault="00593478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</w:t>
      </w:r>
      <w:r w:rsidR="006911DA">
        <w:rPr>
          <w:rFonts w:ascii="Arial" w:hAnsi="Arial" w:cs="Arial"/>
        </w:rPr>
        <w:t>-</w:t>
      </w:r>
      <w:r w:rsidR="006911DA">
        <w:rPr>
          <w:rFonts w:ascii="Arial" w:hAnsi="Arial" w:cs="Arial"/>
        </w:rPr>
        <w:tab/>
        <w:t xml:space="preserve">wyniki pomiarów kontrolnych oraz badań i oznaczeń laboratoryjnych zgodnie z </w:t>
      </w:r>
      <w:proofErr w:type="spellStart"/>
      <w:r w:rsidR="006911DA">
        <w:rPr>
          <w:rFonts w:ascii="Arial" w:hAnsi="Arial" w:cs="Arial"/>
        </w:rPr>
        <w:t>STWiORB</w:t>
      </w:r>
      <w:proofErr w:type="spellEnd"/>
      <w:r w:rsidR="006911DA">
        <w:rPr>
          <w:rFonts w:ascii="Arial" w:hAnsi="Arial" w:cs="Arial"/>
        </w:rPr>
        <w:t xml:space="preserve"> i ew. </w:t>
      </w:r>
      <w:r>
        <w:rPr>
          <w:rFonts w:ascii="Arial" w:hAnsi="Arial" w:cs="Arial"/>
        </w:rPr>
        <w:t xml:space="preserve"> </w:t>
      </w:r>
    </w:p>
    <w:p w:rsidR="006911DA" w:rsidRDefault="00593478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</w:t>
      </w:r>
      <w:r w:rsidR="006911DA">
        <w:rPr>
          <w:rFonts w:ascii="Arial" w:hAnsi="Arial" w:cs="Arial"/>
        </w:rPr>
        <w:t>PZJ,</w:t>
      </w:r>
    </w:p>
    <w:p w:rsidR="006911DA" w:rsidRDefault="00593478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</w:t>
      </w:r>
      <w:r w:rsidR="006911DA">
        <w:rPr>
          <w:rFonts w:ascii="Arial" w:hAnsi="Arial" w:cs="Arial"/>
        </w:rPr>
        <w:t>-</w:t>
      </w:r>
      <w:r w:rsidR="006911DA">
        <w:rPr>
          <w:rFonts w:ascii="Arial" w:hAnsi="Arial" w:cs="Arial"/>
        </w:rPr>
        <w:tab/>
        <w:t xml:space="preserve">deklaracje zgodności lub certyfikaty zgodności wbudowanych materiałów zgodnie z </w:t>
      </w:r>
      <w:proofErr w:type="spellStart"/>
      <w:r w:rsidR="006911DA">
        <w:rPr>
          <w:rFonts w:ascii="Arial" w:hAnsi="Arial" w:cs="Arial"/>
        </w:rPr>
        <w:t>STWiORB</w:t>
      </w:r>
      <w:proofErr w:type="spellEnd"/>
      <w:r w:rsidR="006911DA">
        <w:rPr>
          <w:rFonts w:ascii="Arial" w:hAnsi="Arial" w:cs="Arial"/>
        </w:rPr>
        <w:br/>
      </w:r>
      <w:r>
        <w:rPr>
          <w:rFonts w:ascii="Arial" w:hAnsi="Arial" w:cs="Arial"/>
        </w:rPr>
        <w:t xml:space="preserve">             </w:t>
      </w:r>
      <w:r w:rsidR="006911DA">
        <w:rPr>
          <w:rFonts w:ascii="Arial" w:hAnsi="Arial" w:cs="Arial"/>
        </w:rPr>
        <w:t>i ew. PZJ,</w:t>
      </w:r>
    </w:p>
    <w:p w:rsidR="00593478" w:rsidRDefault="00593478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</w:t>
      </w:r>
      <w:r w:rsidR="006911DA">
        <w:rPr>
          <w:rFonts w:ascii="Arial" w:hAnsi="Arial" w:cs="Arial"/>
        </w:rPr>
        <w:t>-</w:t>
      </w:r>
      <w:r w:rsidR="006911DA">
        <w:rPr>
          <w:rFonts w:ascii="Arial" w:hAnsi="Arial" w:cs="Arial"/>
        </w:rPr>
        <w:tab/>
        <w:t xml:space="preserve">opinię technologiczną sporządzoną na podstawie wszystkich wyników badań i pomiarów </w:t>
      </w:r>
    </w:p>
    <w:p w:rsidR="006911DA" w:rsidRDefault="00593478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</w:t>
      </w:r>
      <w:r w:rsidR="006911DA">
        <w:rPr>
          <w:rFonts w:ascii="Arial" w:hAnsi="Arial" w:cs="Arial"/>
        </w:rPr>
        <w:t xml:space="preserve">załączonych do dokumentów odbioru wykonanych zgodnie z </w:t>
      </w:r>
      <w:proofErr w:type="spellStart"/>
      <w:r w:rsidR="006911DA">
        <w:rPr>
          <w:rFonts w:ascii="Arial" w:hAnsi="Arial" w:cs="Arial"/>
        </w:rPr>
        <w:t>STWiORB</w:t>
      </w:r>
      <w:proofErr w:type="spellEnd"/>
      <w:r w:rsidR="006911DA">
        <w:rPr>
          <w:rFonts w:ascii="Arial" w:hAnsi="Arial" w:cs="Arial"/>
        </w:rPr>
        <w:t xml:space="preserve"> i PZJ,</w:t>
      </w:r>
    </w:p>
    <w:p w:rsidR="004A1F86" w:rsidRDefault="00593478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</w:t>
      </w:r>
      <w:r w:rsidR="006911DA">
        <w:rPr>
          <w:rFonts w:ascii="Arial" w:hAnsi="Arial" w:cs="Arial"/>
        </w:rPr>
        <w:t>-</w:t>
      </w:r>
      <w:r w:rsidR="006911DA">
        <w:rPr>
          <w:rFonts w:ascii="Arial" w:hAnsi="Arial" w:cs="Arial"/>
        </w:rPr>
        <w:tab/>
        <w:t xml:space="preserve">rysunki (dokumentacje) na wykonanie robót towarzyszących (np. na przełożenie linii </w:t>
      </w:r>
      <w:r w:rsidR="004A1F86">
        <w:rPr>
          <w:rFonts w:ascii="Arial" w:hAnsi="Arial" w:cs="Arial"/>
        </w:rPr>
        <w:t xml:space="preserve"> </w:t>
      </w:r>
    </w:p>
    <w:p w:rsidR="004A1F86" w:rsidRDefault="004A1F86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</w:t>
      </w:r>
      <w:r w:rsidR="006911DA">
        <w:rPr>
          <w:rFonts w:ascii="Arial" w:hAnsi="Arial" w:cs="Arial"/>
        </w:rPr>
        <w:t xml:space="preserve">telefonicznej, energetycznej, gazowej, oświetleniowej itp.) oraz protokoły odbioru i przekazania </w:t>
      </w:r>
      <w:r>
        <w:rPr>
          <w:rFonts w:ascii="Arial" w:hAnsi="Arial" w:cs="Arial"/>
        </w:rPr>
        <w:t xml:space="preserve">  </w:t>
      </w:r>
    </w:p>
    <w:p w:rsidR="006911DA" w:rsidRDefault="004A1F86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</w:t>
      </w:r>
      <w:r w:rsidR="006911DA">
        <w:rPr>
          <w:rFonts w:ascii="Arial" w:hAnsi="Arial" w:cs="Arial"/>
        </w:rPr>
        <w:t>tych robót właścicielom urządzeń,</w:t>
      </w:r>
    </w:p>
    <w:p w:rsidR="004A1F86" w:rsidRDefault="004A1F86" w:rsidP="004A1F86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 xml:space="preserve">W przypadku, gdy wg komisji, roboty pod względem przygotowania dokumentacyjnego nie będą </w:t>
      </w:r>
      <w:r>
        <w:rPr>
          <w:rFonts w:ascii="Arial" w:hAnsi="Arial" w:cs="Arial"/>
        </w:rPr>
        <w:t xml:space="preserve">  </w:t>
      </w:r>
    </w:p>
    <w:p w:rsidR="004A1F86" w:rsidRDefault="004A1F86" w:rsidP="004A1F86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 xml:space="preserve">gotowe do odbioru ostatecznego, komisja w porozumieniu z Wykonawcą wyznaczy ponowny termin </w:t>
      </w:r>
    </w:p>
    <w:p w:rsidR="006911DA" w:rsidRDefault="004A1F86" w:rsidP="004A1F86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>odbioru ostatecznego robót.</w:t>
      </w:r>
    </w:p>
    <w:p w:rsidR="004A1F86" w:rsidRDefault="004A1F86" w:rsidP="004A1F86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 xml:space="preserve">Wszystkie zarządzone przez komisję roboty poprawkowe lub uzupełniające będą zestawione wg </w:t>
      </w:r>
    </w:p>
    <w:p w:rsidR="006911DA" w:rsidRDefault="004A1F86" w:rsidP="004A1F86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>wzoru ustalonego przez Zamawiającego.</w:t>
      </w:r>
    </w:p>
    <w:p w:rsidR="006911DA" w:rsidRDefault="004A1F86" w:rsidP="008D4FBC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>Termin wykonania robót poprawkowych i robót uz</w:t>
      </w:r>
      <w:r w:rsidR="008D4FBC">
        <w:rPr>
          <w:rFonts w:ascii="Arial" w:hAnsi="Arial" w:cs="Arial"/>
        </w:rPr>
        <w:t>upełniających wyznaczy komisja.</w:t>
      </w:r>
    </w:p>
    <w:p w:rsidR="006911DA" w:rsidRDefault="004A1F86" w:rsidP="006911DA">
      <w:pPr>
        <w:widowControl w:val="0"/>
        <w:tabs>
          <w:tab w:val="left" w:pos="2520"/>
        </w:tabs>
        <w:ind w:left="360" w:hanging="36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8.5.</w:t>
      </w:r>
      <w:r>
        <w:rPr>
          <w:rFonts w:ascii="Arial" w:hAnsi="Arial" w:cs="Arial"/>
          <w:b/>
          <w:bCs/>
        </w:rPr>
        <w:tab/>
        <w:t xml:space="preserve">      </w:t>
      </w:r>
      <w:r w:rsidR="006911DA">
        <w:rPr>
          <w:rFonts w:ascii="Arial" w:hAnsi="Arial" w:cs="Arial"/>
          <w:b/>
          <w:bCs/>
        </w:rPr>
        <w:t>Odbiór pogwarancyjny</w:t>
      </w:r>
    </w:p>
    <w:p w:rsidR="008D4FBC" w:rsidRDefault="008D4FBC" w:rsidP="008D4FBC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 xml:space="preserve">Odbiór pogwarancyjny polega na ocenie wykonanych robót związanych z usunięciem wad </w:t>
      </w:r>
    </w:p>
    <w:p w:rsidR="006911DA" w:rsidRDefault="008D4FBC" w:rsidP="008D4FBC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>stwierdzonych przy odbiorze ostatecznym i zaistniałych w okresie gwarancyjnym.</w:t>
      </w:r>
    </w:p>
    <w:p w:rsidR="008D4FBC" w:rsidRDefault="008D4FBC" w:rsidP="008D4FBC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 xml:space="preserve">Odbiór pogwarancyjny będzie dokonany na podstawie oceny wizualnej obiektu z uwzględnieniem </w:t>
      </w:r>
      <w:r>
        <w:rPr>
          <w:rFonts w:ascii="Arial" w:hAnsi="Arial" w:cs="Arial"/>
        </w:rPr>
        <w:t xml:space="preserve">  </w:t>
      </w:r>
    </w:p>
    <w:p w:rsidR="006911DA" w:rsidRDefault="008D4FBC" w:rsidP="008D4FBC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 xml:space="preserve">zasad opisanych w pkt. </w:t>
      </w:r>
      <w:r>
        <w:rPr>
          <w:rFonts w:ascii="Arial" w:hAnsi="Arial" w:cs="Arial"/>
        </w:rPr>
        <w:t>8.4. “Odbiór ostateczny robót”.</w:t>
      </w:r>
    </w:p>
    <w:p w:rsidR="006911DA" w:rsidRDefault="008D4FBC" w:rsidP="007B03F9">
      <w:pPr>
        <w:ind w:left="720" w:hanging="720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       </w:t>
      </w:r>
      <w:r w:rsidR="006911DA">
        <w:rPr>
          <w:rFonts w:ascii="Arial" w:hAnsi="Arial" w:cs="Arial"/>
        </w:rPr>
        <w:t>Roboty uznaje się za wykonane zgodnie z Dokumentacją Pr</w:t>
      </w:r>
      <w:r>
        <w:rPr>
          <w:rFonts w:ascii="Arial" w:hAnsi="Arial" w:cs="Arial"/>
        </w:rPr>
        <w:t xml:space="preserve">ojektową, </w:t>
      </w:r>
      <w:proofErr w:type="spellStart"/>
      <w:r>
        <w:rPr>
          <w:rFonts w:ascii="Arial" w:hAnsi="Arial" w:cs="Arial"/>
        </w:rPr>
        <w:t>STWiORB</w:t>
      </w:r>
      <w:proofErr w:type="spellEnd"/>
      <w:r>
        <w:rPr>
          <w:rFonts w:ascii="Arial" w:hAnsi="Arial" w:cs="Arial"/>
        </w:rPr>
        <w:t xml:space="preserve"> i wymaganiami </w:t>
      </w:r>
      <w:r w:rsidR="006911DA">
        <w:rPr>
          <w:rFonts w:ascii="Arial" w:hAnsi="Arial" w:cs="Arial"/>
        </w:rPr>
        <w:t>Inżyniera, jeżeli wszystkie badania k</w:t>
      </w:r>
      <w:r w:rsidR="007B03F9">
        <w:rPr>
          <w:rFonts w:ascii="Arial" w:hAnsi="Arial" w:cs="Arial"/>
        </w:rPr>
        <w:t>ontrolne dały wyniki pozytywne.</w:t>
      </w:r>
    </w:p>
    <w:p w:rsidR="006911DA" w:rsidRDefault="008D4FBC" w:rsidP="008D4FBC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9.</w:t>
      </w:r>
      <w:r>
        <w:rPr>
          <w:rFonts w:ascii="Arial" w:hAnsi="Arial" w:cs="Arial"/>
          <w:b/>
          <w:bCs/>
        </w:rPr>
        <w:tab/>
        <w:t>PODSTAWA PŁATNOŚCI</w:t>
      </w:r>
    </w:p>
    <w:p w:rsidR="006911DA" w:rsidRDefault="008D4FBC" w:rsidP="006911DA">
      <w:pPr>
        <w:widowControl w:val="0"/>
        <w:tabs>
          <w:tab w:val="left" w:pos="2520"/>
        </w:tabs>
        <w:ind w:left="360" w:hanging="36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9.1.</w:t>
      </w:r>
      <w:r>
        <w:rPr>
          <w:rFonts w:ascii="Arial" w:hAnsi="Arial" w:cs="Arial"/>
          <w:b/>
          <w:bCs/>
        </w:rPr>
        <w:tab/>
        <w:t xml:space="preserve">       </w:t>
      </w:r>
      <w:r w:rsidR="006911DA">
        <w:rPr>
          <w:rFonts w:ascii="Arial" w:hAnsi="Arial" w:cs="Arial"/>
          <w:b/>
          <w:bCs/>
        </w:rPr>
        <w:t>Ustalenia ogólne</w:t>
      </w:r>
    </w:p>
    <w:p w:rsidR="006911DA" w:rsidRDefault="006911DA" w:rsidP="006911DA">
      <w:pPr>
        <w:widowControl w:val="0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Podstawą płatności jest cena jednostkowa, skalkulowana przez Wykonawcę za jednostkę obmiarową ustaloną dla danej pozycji kosztorysu ślepego.</w:t>
      </w:r>
    </w:p>
    <w:p w:rsidR="006911DA" w:rsidRDefault="006911DA" w:rsidP="006911DA">
      <w:pPr>
        <w:widowControl w:val="0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Do pozycji kosztorysowych wycenionych ryczałtowo podstawą płatności jest wartość (kwota) podana przez Wykonawcę w danej pozycji kosztorysowej.</w:t>
      </w:r>
    </w:p>
    <w:p w:rsidR="006911DA" w:rsidRDefault="006911DA" w:rsidP="006911DA">
      <w:pPr>
        <w:widowControl w:val="0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Cena jednostkowa lub kwota ryczałtowa pozycji kosztorysowej będzie uwzględniać wszystkie czynności, wymagania i badania składające się na jej wykonanie, określo</w:t>
      </w:r>
      <w:r w:rsidR="00E02CD6">
        <w:rPr>
          <w:rFonts w:ascii="Arial" w:hAnsi="Arial" w:cs="Arial"/>
        </w:rPr>
        <w:t xml:space="preserve">ne dla tej roboty w </w:t>
      </w:r>
      <w:proofErr w:type="spellStart"/>
      <w:r w:rsidR="00E02CD6">
        <w:rPr>
          <w:rFonts w:ascii="Arial" w:hAnsi="Arial" w:cs="Arial"/>
        </w:rPr>
        <w:t>STWiOR</w:t>
      </w:r>
      <w:proofErr w:type="spellEnd"/>
      <w:r w:rsidR="00E02CD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i dokumentacji projektowej.</w:t>
      </w:r>
    </w:p>
    <w:p w:rsidR="006911DA" w:rsidRDefault="006911DA" w:rsidP="006911DA">
      <w:pPr>
        <w:widowControl w:val="0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Ceny jednostkowe lub kwoty ryczałtowe robót będą obejmować:</w:t>
      </w:r>
    </w:p>
    <w:p w:rsidR="006911DA" w:rsidRDefault="00E02CD6" w:rsidP="006911DA">
      <w:pPr>
        <w:widowControl w:val="0"/>
        <w:ind w:left="1417" w:hanging="68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 </w:t>
      </w:r>
      <w:r w:rsidR="006911DA">
        <w:rPr>
          <w:rFonts w:ascii="Arial" w:hAnsi="Arial" w:cs="Arial"/>
        </w:rPr>
        <w:t>robociznę bezpośrednią wraz z towarzyszącymi kosztami,</w:t>
      </w:r>
    </w:p>
    <w:p w:rsidR="006911DA" w:rsidRDefault="00E02CD6" w:rsidP="006911DA">
      <w:pPr>
        <w:widowControl w:val="0"/>
        <w:ind w:left="1418" w:hanging="68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6911DA">
        <w:rPr>
          <w:rFonts w:ascii="Arial" w:hAnsi="Arial" w:cs="Arial"/>
        </w:rPr>
        <w:t>wartość zużytych materiałów wraz z kosztami zaku</w:t>
      </w:r>
      <w:r>
        <w:rPr>
          <w:rFonts w:ascii="Arial" w:hAnsi="Arial" w:cs="Arial"/>
        </w:rPr>
        <w:t xml:space="preserve">pu, magazynowania, ewentualnych </w:t>
      </w:r>
      <w:r w:rsidR="006911DA">
        <w:rPr>
          <w:rFonts w:ascii="Arial" w:hAnsi="Arial" w:cs="Arial"/>
        </w:rPr>
        <w:t>u</w:t>
      </w:r>
      <w:r>
        <w:rPr>
          <w:rFonts w:ascii="Arial" w:hAnsi="Arial" w:cs="Arial"/>
        </w:rPr>
        <w:t xml:space="preserve">bytków </w:t>
      </w:r>
      <w:r w:rsidR="006911DA">
        <w:rPr>
          <w:rFonts w:ascii="Arial" w:hAnsi="Arial" w:cs="Arial"/>
        </w:rPr>
        <w:t>i transportu na teren budowy,</w:t>
      </w:r>
    </w:p>
    <w:p w:rsidR="006911DA" w:rsidRDefault="00E02CD6" w:rsidP="006911DA">
      <w:pPr>
        <w:widowControl w:val="0"/>
        <w:ind w:left="1418" w:hanging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 </w:t>
      </w:r>
      <w:r w:rsidR="006911DA">
        <w:rPr>
          <w:rFonts w:ascii="Arial" w:hAnsi="Arial" w:cs="Arial"/>
        </w:rPr>
        <w:t>wartość pracy sprzętu wraz z towarzyszącymi kosztami,</w:t>
      </w:r>
    </w:p>
    <w:p w:rsidR="006911DA" w:rsidRDefault="00E02CD6" w:rsidP="006911DA">
      <w:pPr>
        <w:widowControl w:val="0"/>
        <w:ind w:left="1418" w:hanging="709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-  </w:t>
      </w:r>
      <w:r w:rsidR="006911DA">
        <w:rPr>
          <w:rFonts w:ascii="Arial" w:hAnsi="Arial" w:cs="Arial"/>
        </w:rPr>
        <w:t>koszty pośrednie, zysk kalkulacyjny i ryzyko,</w:t>
      </w:r>
    </w:p>
    <w:p w:rsidR="006911DA" w:rsidRDefault="00E02CD6" w:rsidP="006911DA">
      <w:pPr>
        <w:widowControl w:val="0"/>
        <w:ind w:left="1418" w:hanging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 </w:t>
      </w:r>
      <w:r w:rsidR="006911DA">
        <w:rPr>
          <w:rFonts w:ascii="Arial" w:hAnsi="Arial" w:cs="Arial"/>
        </w:rPr>
        <w:t>podatki obliczane zgodnie z obowiązującymi przepisami.</w:t>
      </w:r>
    </w:p>
    <w:p w:rsidR="006911DA" w:rsidRDefault="006911DA" w:rsidP="00E02CD6">
      <w:pPr>
        <w:widowControl w:val="0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Do cen jednostkowych nie należy wliczać podatku VAT.</w:t>
      </w:r>
    </w:p>
    <w:p w:rsidR="006911DA" w:rsidRDefault="006911DA" w:rsidP="006911DA">
      <w:pPr>
        <w:numPr>
          <w:ilvl w:val="1"/>
          <w:numId w:val="13"/>
        </w:numPr>
        <w:autoSpaceDE w:val="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   Cena jednostki  obmiarowej</w:t>
      </w:r>
    </w:p>
    <w:p w:rsidR="006911DA" w:rsidRDefault="006911DA" w:rsidP="006911DA">
      <w:pPr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Cena jednego punktu świetlnego obejmuje:</w:t>
      </w:r>
    </w:p>
    <w:p w:rsidR="006911DA" w:rsidRDefault="006911DA" w:rsidP="006911DA">
      <w:pPr>
        <w:tabs>
          <w:tab w:val="left" w:pos="4536"/>
        </w:tabs>
        <w:ind w:left="567"/>
        <w:rPr>
          <w:rFonts w:ascii="Arial" w:hAnsi="Arial" w:cs="Arial"/>
        </w:rPr>
      </w:pPr>
      <w:r>
        <w:rPr>
          <w:rFonts w:ascii="Arial" w:hAnsi="Arial" w:cs="Arial"/>
        </w:rPr>
        <w:t xml:space="preserve">   - roboty pomocnicze i przygotowawcze,</w:t>
      </w:r>
    </w:p>
    <w:p w:rsidR="006911DA" w:rsidRDefault="006911DA" w:rsidP="006911DA">
      <w:pPr>
        <w:tabs>
          <w:tab w:val="left" w:pos="4536"/>
        </w:tabs>
        <w:ind w:left="567"/>
        <w:rPr>
          <w:rFonts w:ascii="Arial" w:hAnsi="Arial" w:cs="Arial"/>
        </w:rPr>
      </w:pPr>
      <w:r>
        <w:rPr>
          <w:rFonts w:ascii="Arial" w:hAnsi="Arial" w:cs="Arial"/>
        </w:rPr>
        <w:t xml:space="preserve">   - dostarczenie materiałów,</w:t>
      </w:r>
    </w:p>
    <w:p w:rsidR="006911DA" w:rsidRDefault="006911DA" w:rsidP="006911DA">
      <w:pPr>
        <w:tabs>
          <w:tab w:val="left" w:pos="4536"/>
        </w:tabs>
        <w:ind w:left="567"/>
        <w:rPr>
          <w:rFonts w:ascii="Arial" w:hAnsi="Arial" w:cs="Arial"/>
        </w:rPr>
      </w:pPr>
      <w:r>
        <w:rPr>
          <w:rFonts w:ascii="Arial" w:hAnsi="Arial" w:cs="Arial"/>
        </w:rPr>
        <w:t xml:space="preserve">   - montaż wysięgników i opraw,</w:t>
      </w:r>
    </w:p>
    <w:p w:rsidR="006911DA" w:rsidRDefault="006911DA" w:rsidP="006911DA">
      <w:pPr>
        <w:tabs>
          <w:tab w:val="left" w:pos="4536"/>
        </w:tabs>
        <w:ind w:left="567"/>
        <w:rPr>
          <w:rFonts w:ascii="Arial" w:hAnsi="Arial" w:cs="Arial"/>
        </w:rPr>
      </w:pPr>
      <w:r>
        <w:rPr>
          <w:rFonts w:ascii="Arial" w:hAnsi="Arial" w:cs="Arial"/>
        </w:rPr>
        <w:t xml:space="preserve">   - doprowadzenie terenu do stanu pierwotnego,</w:t>
      </w:r>
    </w:p>
    <w:p w:rsidR="006911DA" w:rsidRDefault="006911DA" w:rsidP="006911DA">
      <w:pPr>
        <w:tabs>
          <w:tab w:val="left" w:pos="4536"/>
        </w:tabs>
        <w:ind w:left="567"/>
        <w:rPr>
          <w:rFonts w:ascii="Arial" w:hAnsi="Arial" w:cs="Arial"/>
        </w:rPr>
      </w:pPr>
      <w:r>
        <w:rPr>
          <w:rFonts w:ascii="Arial" w:hAnsi="Arial" w:cs="Arial"/>
        </w:rPr>
        <w:t xml:space="preserve">   - pomiary powykonawcze,</w:t>
      </w:r>
    </w:p>
    <w:p w:rsidR="006911DA" w:rsidRDefault="006911DA" w:rsidP="006911DA">
      <w:pPr>
        <w:tabs>
          <w:tab w:val="left" w:pos="1134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             - utrzymanie i ochrona wykonanego oświetlenia.</w:t>
      </w:r>
    </w:p>
    <w:p w:rsidR="006911DA" w:rsidRDefault="006911DA" w:rsidP="006911DA">
      <w:pPr>
        <w:ind w:left="142"/>
        <w:rPr>
          <w:rFonts w:ascii="Arial" w:hAnsi="Arial" w:cs="Arial"/>
        </w:rPr>
      </w:pPr>
      <w:r>
        <w:rPr>
          <w:rFonts w:ascii="Arial" w:hAnsi="Arial" w:cs="Arial"/>
        </w:rPr>
        <w:t xml:space="preserve">           - dostarczenie materiałów,</w:t>
      </w:r>
      <w:r>
        <w:rPr>
          <w:rFonts w:ascii="Arial" w:hAnsi="Arial" w:cs="Arial"/>
        </w:rPr>
        <w:br/>
        <w:t xml:space="preserve">           - pomiary powykonawcze,</w:t>
      </w:r>
    </w:p>
    <w:p w:rsidR="006911DA" w:rsidRPr="007B03F9" w:rsidRDefault="006911DA" w:rsidP="007B03F9">
      <w:pPr>
        <w:ind w:left="142"/>
        <w:rPr>
          <w:rFonts w:ascii="Arial" w:hAnsi="Arial" w:cs="Arial"/>
        </w:rPr>
      </w:pPr>
      <w:r>
        <w:rPr>
          <w:rFonts w:ascii="Arial" w:hAnsi="Arial" w:cs="Arial"/>
        </w:rPr>
        <w:t xml:space="preserve">           </w:t>
      </w:r>
      <w:r w:rsidR="007B03F9">
        <w:rPr>
          <w:rFonts w:ascii="Arial" w:hAnsi="Arial" w:cs="Arial"/>
        </w:rPr>
        <w:t>- uporządkowanie terenu.</w:t>
      </w:r>
    </w:p>
    <w:p w:rsidR="006911DA" w:rsidRPr="00E02CD6" w:rsidRDefault="00E02CD6" w:rsidP="00E02CD6">
      <w:pPr>
        <w:widowControl w:val="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10.</w:t>
      </w:r>
      <w:r>
        <w:rPr>
          <w:rFonts w:ascii="Arial" w:hAnsi="Arial" w:cs="Arial"/>
          <w:b/>
          <w:bCs/>
        </w:rPr>
        <w:tab/>
        <w:t>PRZEPISY I NORMY</w:t>
      </w:r>
    </w:p>
    <w:p w:rsidR="006911DA" w:rsidRDefault="006911DA" w:rsidP="006911DA">
      <w:pPr>
        <w:numPr>
          <w:ilvl w:val="1"/>
          <w:numId w:val="14"/>
        </w:numPr>
        <w:autoSpaceDE w:val="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Normy</w:t>
      </w:r>
    </w:p>
    <w:p w:rsidR="006911DA" w:rsidRDefault="006911DA" w:rsidP="006911D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PN-76/E-05125  Elektroenergetyczne i sygnalizacyjne linie kablowe                                                                                                                                                                                                                            </w:t>
      </w:r>
    </w:p>
    <w:p w:rsidR="006911DA" w:rsidRDefault="006911DA" w:rsidP="006911D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- PN-EN 13201. Oświetlenie dróg.</w:t>
      </w:r>
    </w:p>
    <w:p w:rsidR="006911DA" w:rsidRDefault="006911DA" w:rsidP="006911DA">
      <w:pPr>
        <w:ind w:left="1"/>
        <w:jc w:val="both"/>
        <w:rPr>
          <w:rFonts w:ascii="Arial" w:hAnsi="Arial" w:cs="Arial"/>
        </w:rPr>
      </w:pPr>
      <w:r>
        <w:rPr>
          <w:rFonts w:ascii="Arial" w:hAnsi="Arial" w:cs="Arial"/>
        </w:rPr>
        <w:t>- PN-91/E-05009. Ochrona przeciwporażeniowa.</w:t>
      </w:r>
    </w:p>
    <w:p w:rsidR="006911DA" w:rsidRDefault="006911DA" w:rsidP="006911DA">
      <w:pPr>
        <w:ind w:left="1"/>
        <w:jc w:val="both"/>
        <w:rPr>
          <w:rFonts w:ascii="Arial" w:hAnsi="Arial" w:cs="Arial"/>
        </w:rPr>
      </w:pPr>
      <w:r>
        <w:rPr>
          <w:rFonts w:ascii="Arial" w:hAnsi="Arial" w:cs="Arial"/>
        </w:rPr>
        <w:t>- PN-EN 50160:2002. Parametry napięcia zasilającego w publicznych sieciach rozdzielczych.</w:t>
      </w:r>
    </w:p>
    <w:p w:rsidR="006911DA" w:rsidRDefault="006911DA" w:rsidP="006911DA">
      <w:pPr>
        <w:ind w:left="10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drogowe i uliczne.</w:t>
      </w:r>
    </w:p>
    <w:p w:rsidR="006911DA" w:rsidRDefault="006911DA" w:rsidP="006911DA">
      <w:pPr>
        <w:ind w:left="1"/>
        <w:jc w:val="both"/>
        <w:rPr>
          <w:rFonts w:ascii="Arial" w:hAnsi="Arial" w:cs="Arial"/>
        </w:rPr>
      </w:pPr>
      <w:r>
        <w:rPr>
          <w:rFonts w:ascii="Arial" w:hAnsi="Arial" w:cs="Arial"/>
        </w:rPr>
        <w:t>- PN-IEC 60038:1999. Napięcia znormalizowane IEC.</w:t>
      </w:r>
    </w:p>
    <w:p w:rsidR="006911DA" w:rsidRDefault="006911DA" w:rsidP="006911DA">
      <w:pPr>
        <w:ind w:left="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PN-IEC 60364-1. Instalacje elektryczne w obiektach budowlanych. Zakres, przedmiot i wymagania                 </w:t>
      </w:r>
    </w:p>
    <w:p w:rsidR="006911DA" w:rsidRDefault="006911DA" w:rsidP="006911D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podstawowe.</w:t>
      </w:r>
    </w:p>
    <w:p w:rsidR="006911DA" w:rsidRDefault="006911DA" w:rsidP="006911DA">
      <w:pPr>
        <w:ind w:left="1"/>
        <w:jc w:val="both"/>
        <w:rPr>
          <w:rFonts w:ascii="Arial" w:hAnsi="Arial" w:cs="Arial"/>
        </w:rPr>
      </w:pPr>
      <w:r>
        <w:rPr>
          <w:rFonts w:ascii="Arial" w:hAnsi="Arial" w:cs="Arial"/>
        </w:rPr>
        <w:t>- PN-IEC 60364-3. Instalacje elektryczne w obiektach budowlanych. Ustalanie ogólnych charakterystyk</w:t>
      </w:r>
    </w:p>
    <w:p w:rsidR="006911DA" w:rsidRDefault="006911DA" w:rsidP="006911DA">
      <w:pPr>
        <w:ind w:left="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PN-IEC 60364-4-41. Instalacje elektryczne w obiektach budowlanych. Ochrona dla zapewnienia     </w:t>
      </w:r>
    </w:p>
    <w:p w:rsidR="006911DA" w:rsidRDefault="006911DA" w:rsidP="006911DA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657F99">
        <w:rPr>
          <w:rFonts w:ascii="Arial" w:hAnsi="Arial" w:cs="Arial"/>
        </w:rPr>
        <w:t xml:space="preserve">                              </w:t>
      </w:r>
      <w:r>
        <w:rPr>
          <w:rFonts w:ascii="Arial" w:hAnsi="Arial" w:cs="Arial"/>
        </w:rPr>
        <w:t xml:space="preserve"> bezpieczeństwa. Ochrona przeciwporażeniowa</w:t>
      </w:r>
    </w:p>
    <w:p w:rsidR="006911DA" w:rsidRDefault="006911DA" w:rsidP="006911DA">
      <w:pPr>
        <w:ind w:left="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PN-IEC 60364-4-42. Instalacje elektryczne w obiektach budowlanych. Ochrona dla zapewnienia </w:t>
      </w:r>
    </w:p>
    <w:p w:rsidR="006911DA" w:rsidRDefault="006911DA" w:rsidP="006911DA">
      <w:pPr>
        <w:ind w:left="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bezpieczeństwa. Ochrona przed skutkami oddziaływania cieplnego.</w:t>
      </w:r>
    </w:p>
    <w:p w:rsidR="006911DA" w:rsidRDefault="006911DA" w:rsidP="006911DA">
      <w:pPr>
        <w:ind w:left="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PN-IEC 60364-4-43. Instalacje elektryczne w obiektach budowlanych. Ochrona dla zapewnienia </w:t>
      </w:r>
    </w:p>
    <w:p w:rsidR="006911DA" w:rsidRDefault="006911DA" w:rsidP="006911DA">
      <w:pPr>
        <w:ind w:left="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57F99">
        <w:rPr>
          <w:rFonts w:ascii="Arial" w:hAnsi="Arial" w:cs="Arial"/>
        </w:rPr>
        <w:t xml:space="preserve">                             </w:t>
      </w:r>
      <w:r>
        <w:rPr>
          <w:rFonts w:ascii="Arial" w:hAnsi="Arial" w:cs="Arial"/>
        </w:rPr>
        <w:t xml:space="preserve"> bezpieczeństwa. Ochrona przed prądem przetężeniowym.</w:t>
      </w:r>
    </w:p>
    <w:p w:rsidR="006911DA" w:rsidRDefault="006911DA" w:rsidP="006911DA">
      <w:pPr>
        <w:ind w:left="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PN-IEC 60364-4-45. Instalacje elektryczne w obiektach budowlanych. Ochrona dla zapewnienia </w:t>
      </w:r>
    </w:p>
    <w:p w:rsidR="006911DA" w:rsidRDefault="006911DA" w:rsidP="006911DA">
      <w:pPr>
        <w:ind w:left="142" w:firstLine="218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bezpieczeństwa. Ochrona przed obniżeniem napięcia.</w:t>
      </w:r>
    </w:p>
    <w:p w:rsidR="006911DA" w:rsidRDefault="006911DA" w:rsidP="006911DA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PN-IEC 60364-4-46. Instalacje elektryczne w obiektach budowlanych. Ochrona dla zapewnienia </w:t>
      </w:r>
    </w:p>
    <w:p w:rsidR="006911DA" w:rsidRDefault="006911DA" w:rsidP="006911DA">
      <w:pPr>
        <w:ind w:left="142" w:firstLine="218"/>
        <w:rPr>
          <w:rFonts w:ascii="Arial" w:hAnsi="Arial" w:cs="Arial"/>
        </w:rPr>
      </w:pPr>
      <w:r>
        <w:rPr>
          <w:rFonts w:ascii="Arial" w:hAnsi="Arial" w:cs="Arial"/>
        </w:rPr>
        <w:t xml:space="preserve">            </w:t>
      </w:r>
      <w:r w:rsidR="00657F99">
        <w:rPr>
          <w:rFonts w:ascii="Arial" w:hAnsi="Arial" w:cs="Arial"/>
        </w:rPr>
        <w:t xml:space="preserve">               </w:t>
      </w:r>
      <w:r>
        <w:rPr>
          <w:rFonts w:ascii="Arial" w:hAnsi="Arial" w:cs="Arial"/>
        </w:rPr>
        <w:t xml:space="preserve">  bezpieczeństwa. Odłączanie izolacyjne i łączenie.</w:t>
      </w:r>
    </w:p>
    <w:p w:rsidR="006911DA" w:rsidRDefault="006911DA" w:rsidP="006911DA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PN-IEC 60364-4-47. Instalacje elektryczne w obiektach budowlanych. Ochrona dla zapewnienia  </w:t>
      </w:r>
    </w:p>
    <w:p w:rsidR="006911DA" w:rsidRDefault="006911DA" w:rsidP="006911DA">
      <w:pPr>
        <w:ind w:left="142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bezpieczeństwa. Stosowanie środków ochrony zapewniających bezpieczeństwo.  </w:t>
      </w:r>
    </w:p>
    <w:p w:rsidR="006911DA" w:rsidRDefault="006911DA" w:rsidP="00657F99">
      <w:pPr>
        <w:ind w:left="142" w:firstLine="218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</w:t>
      </w:r>
      <w:r w:rsidR="00657F99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 xml:space="preserve"> Postanowienia ogólne. Środki ochrony przed porażeniem prądem elektrycznym.</w:t>
      </w:r>
    </w:p>
    <w:p w:rsidR="006911DA" w:rsidRDefault="006911DA" w:rsidP="006911DA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PN-IEC 60364-4-443. Instalacje elektryczne w obiektach budowlanych. Ochrona dla zapewnienia </w:t>
      </w:r>
    </w:p>
    <w:p w:rsidR="006911DA" w:rsidRDefault="006911DA" w:rsidP="006911DA">
      <w:pPr>
        <w:ind w:left="142" w:firstLine="218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bezpieczeństwa. Ochrona przed przepięciami. Ochrona przed przepięciami </w:t>
      </w:r>
    </w:p>
    <w:p w:rsidR="006911DA" w:rsidRDefault="006911DA" w:rsidP="006911DA">
      <w:pPr>
        <w:ind w:left="142" w:firstLine="218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atmosferycznymi lub łączeniowymi.</w:t>
      </w:r>
    </w:p>
    <w:p w:rsidR="006911DA" w:rsidRDefault="006911DA" w:rsidP="006911DA">
      <w:pPr>
        <w:rPr>
          <w:rFonts w:ascii="Arial" w:hAnsi="Arial" w:cs="Arial"/>
        </w:rPr>
      </w:pPr>
      <w:r>
        <w:rPr>
          <w:rFonts w:ascii="Arial" w:hAnsi="Arial" w:cs="Arial"/>
        </w:rPr>
        <w:t xml:space="preserve">-- PN-IEC 60364-4-473. Instalacje elektryczne w obiektach budowlanych. Ochrona dla zapewnienia  </w:t>
      </w:r>
    </w:p>
    <w:p w:rsidR="00657F99" w:rsidRDefault="006911DA" w:rsidP="00657F99">
      <w:pPr>
        <w:ind w:left="142" w:firstLine="218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</w:t>
      </w:r>
      <w:r w:rsidR="00657F99">
        <w:rPr>
          <w:rFonts w:ascii="Arial" w:hAnsi="Arial" w:cs="Arial"/>
        </w:rPr>
        <w:t xml:space="preserve">    </w:t>
      </w:r>
      <w:r>
        <w:rPr>
          <w:rFonts w:ascii="Arial" w:hAnsi="Arial" w:cs="Arial"/>
        </w:rPr>
        <w:t xml:space="preserve">bezpieczeństwa. Stosowanie środków ochrony zapewniających </w:t>
      </w:r>
    </w:p>
    <w:p w:rsidR="006911DA" w:rsidRDefault="00657F99" w:rsidP="00657F99">
      <w:pPr>
        <w:ind w:left="142" w:firstLine="218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</w:t>
      </w:r>
      <w:r w:rsidR="006911DA">
        <w:rPr>
          <w:rFonts w:ascii="Arial" w:hAnsi="Arial" w:cs="Arial"/>
        </w:rPr>
        <w:t>bezpieczeństwo. Środki ochrony przed prądem przetężeniowym.</w:t>
      </w:r>
    </w:p>
    <w:p w:rsidR="006911DA" w:rsidRDefault="006911DA" w:rsidP="006911DA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PN-IEC 60364-4-481. Instalacje elektryczne w obiektach budowlanych. Ochrona dla zapewnienia  </w:t>
      </w:r>
    </w:p>
    <w:p w:rsidR="006911DA" w:rsidRDefault="006911DA" w:rsidP="006911DA">
      <w:pPr>
        <w:ind w:left="142" w:firstLine="218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bezpieczeństwa. Dobór środków ochrony przeciwporażeniowej w zależności</w:t>
      </w:r>
      <w:r>
        <w:rPr>
          <w:rFonts w:ascii="Arial" w:hAnsi="Arial" w:cs="Arial"/>
        </w:rPr>
        <w:br/>
        <w:t xml:space="preserve">                                   od wpływów zewnętrznych.</w:t>
      </w:r>
    </w:p>
    <w:p w:rsidR="00657F99" w:rsidRDefault="00657F99" w:rsidP="006911DA">
      <w:pPr>
        <w:rPr>
          <w:rFonts w:ascii="Arial" w:hAnsi="Arial" w:cs="Arial"/>
        </w:rPr>
      </w:pPr>
    </w:p>
    <w:p w:rsidR="006911DA" w:rsidRDefault="006911DA" w:rsidP="006911DA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PN-IEC 60364-4-482. Instalacje elektryczne w obiektach budowlanych. Ochrona dla zapewnienia </w:t>
      </w:r>
    </w:p>
    <w:p w:rsidR="006911DA" w:rsidRDefault="006911DA" w:rsidP="006911DA">
      <w:pPr>
        <w:ind w:left="142" w:firstLine="218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bezpieczeństwa. Dobór środków ochrony w zależności od wpływów </w:t>
      </w:r>
    </w:p>
    <w:p w:rsidR="006911DA" w:rsidRDefault="006911DA" w:rsidP="006911DA">
      <w:pPr>
        <w:ind w:left="142" w:firstLine="218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zewnętrznych. Ochrona przeciwpożarowa.</w:t>
      </w:r>
    </w:p>
    <w:p w:rsidR="006911DA" w:rsidRDefault="006911DA" w:rsidP="006911DA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PN-IEC 60364-5-51. Instalacje elektryczne w obiektach budowlanych. Dobór i montaż wyposażenia </w:t>
      </w:r>
    </w:p>
    <w:p w:rsidR="006911DA" w:rsidRDefault="006911DA" w:rsidP="006911DA">
      <w:pPr>
        <w:ind w:left="142" w:firstLine="218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elektrycznego. Postanowienia ogólne.</w:t>
      </w:r>
    </w:p>
    <w:p w:rsidR="006911DA" w:rsidRDefault="006911DA" w:rsidP="006911DA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PN-IEC 60364-5-53. Instalacje elektryczne w obiektach budowlanych. Dobór i montaż wyposażenia  </w:t>
      </w:r>
    </w:p>
    <w:p w:rsidR="006911DA" w:rsidRDefault="006911DA" w:rsidP="006911DA">
      <w:pPr>
        <w:ind w:left="142" w:firstLine="218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elektrycznego. Aparatura łączeniowa i sterownicza.</w:t>
      </w:r>
    </w:p>
    <w:p w:rsidR="006911DA" w:rsidRDefault="006911DA" w:rsidP="006911DA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PN-IEC 60364-5-54. Instalacje elektryczne w obiektach budowlanych. Dobór i montaż wyposażenia </w:t>
      </w:r>
    </w:p>
    <w:p w:rsidR="006911DA" w:rsidRDefault="006911DA" w:rsidP="006911DA">
      <w:pPr>
        <w:ind w:left="142" w:firstLine="218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elektrycznego. Uziemienia i przewody ochronne.</w:t>
      </w:r>
    </w:p>
    <w:p w:rsidR="006911DA" w:rsidRDefault="006911DA" w:rsidP="006911DA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PN-IEC 60364-5-537. Instalacje elektryczne w obiektach budowlanych. Dobór i montaż wyposażenia  </w:t>
      </w:r>
    </w:p>
    <w:p w:rsidR="006911DA" w:rsidRDefault="006911DA" w:rsidP="006911DA">
      <w:pPr>
        <w:ind w:left="142" w:firstLine="218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elektrycznego. Aparatura rozdzielcza i sterownicza. Urządzenia do odłączania  </w:t>
      </w:r>
    </w:p>
    <w:p w:rsidR="006911DA" w:rsidRDefault="006911DA" w:rsidP="006911DA">
      <w:pPr>
        <w:ind w:left="142" w:firstLine="218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izolacyjnego i łączenia.</w:t>
      </w:r>
    </w:p>
    <w:p w:rsidR="006911DA" w:rsidRDefault="006911DA" w:rsidP="006911DA">
      <w:pPr>
        <w:rPr>
          <w:rFonts w:ascii="Arial" w:hAnsi="Arial" w:cs="Arial"/>
        </w:rPr>
      </w:pPr>
      <w:r>
        <w:rPr>
          <w:rFonts w:ascii="Arial" w:hAnsi="Arial" w:cs="Arial"/>
        </w:rPr>
        <w:lastRenderedPageBreak/>
        <w:t>- PN-IEC 60364-6-61. Instalacje elektryczne w obiektach budowlanych. Sprawdzanie odbiorcze.</w:t>
      </w:r>
    </w:p>
    <w:p w:rsidR="006911DA" w:rsidRDefault="006911DA" w:rsidP="006911DA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PN-IEC 60364-7-704. Instalacje elektryczne w obiektach budowlanych. Wymagania dotyczące  </w:t>
      </w:r>
    </w:p>
    <w:p w:rsidR="006911DA" w:rsidRDefault="006911DA" w:rsidP="006911DA">
      <w:pPr>
        <w:ind w:left="142" w:firstLine="218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specjalnych instalacji lub lokalizacji. Instalacje na terenie budowy i rozbiórki.</w:t>
      </w:r>
    </w:p>
    <w:p w:rsidR="00657F99" w:rsidRDefault="006911DA" w:rsidP="00657F99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PN-92/E-05031. Klasyfikacja urządzeń elektrycznych i elektronicznych z punktu widzenia ochrony </w:t>
      </w:r>
    </w:p>
    <w:p w:rsidR="006911DA" w:rsidRDefault="00657F99" w:rsidP="00657F99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</w:t>
      </w:r>
      <w:r w:rsidR="006911DA">
        <w:rPr>
          <w:rFonts w:ascii="Arial" w:hAnsi="Arial" w:cs="Arial"/>
        </w:rPr>
        <w:t>przed porażeniem prądem elektrycznym.</w:t>
      </w:r>
    </w:p>
    <w:p w:rsidR="006911DA" w:rsidRDefault="006911DA" w:rsidP="006911DA">
      <w:pPr>
        <w:rPr>
          <w:rFonts w:ascii="Arial" w:hAnsi="Arial" w:cs="Arial"/>
        </w:rPr>
      </w:pPr>
      <w:r>
        <w:rPr>
          <w:rFonts w:ascii="Arial" w:hAnsi="Arial" w:cs="Arial"/>
        </w:rPr>
        <w:t>- PN-EN 60529:2003. Stopnie ochrony zapewnione przez obudowy.</w:t>
      </w:r>
    </w:p>
    <w:p w:rsidR="006911DA" w:rsidRDefault="006911DA" w:rsidP="006911DA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PN-IEC 60664-1:1998. Koordynacja izolacji urządzeń elektrycznych w układach niskiego napięcia.  </w:t>
      </w:r>
    </w:p>
    <w:p w:rsidR="006911DA" w:rsidRDefault="006911DA" w:rsidP="006911DA">
      <w:pPr>
        <w:pStyle w:val="Tekstpodstawowy"/>
        <w:rPr>
          <w:rFonts w:ascii="Arial" w:hAnsi="Arial" w:cs="Arial"/>
          <w:b w:val="0"/>
          <w:bCs/>
          <w:sz w:val="20"/>
        </w:rPr>
      </w:pPr>
      <w:r>
        <w:rPr>
          <w:rFonts w:ascii="Arial" w:hAnsi="Arial" w:cs="Arial"/>
          <w:b w:val="0"/>
          <w:bCs/>
          <w:sz w:val="20"/>
        </w:rPr>
        <w:t>- PN-E-05100-1   Elektroenergetyczne linie napowietrzne. Projektowanie i budowa</w:t>
      </w:r>
    </w:p>
    <w:p w:rsidR="006911DA" w:rsidRDefault="006911DA" w:rsidP="006911DA">
      <w:pPr>
        <w:pStyle w:val="Tekstpodstawowy"/>
        <w:rPr>
          <w:rFonts w:ascii="Arial" w:hAnsi="Arial" w:cs="Arial"/>
          <w:b w:val="0"/>
          <w:bCs/>
          <w:sz w:val="20"/>
        </w:rPr>
      </w:pPr>
      <w:r>
        <w:rPr>
          <w:rFonts w:ascii="Arial" w:hAnsi="Arial" w:cs="Arial"/>
          <w:b w:val="0"/>
          <w:bCs/>
          <w:sz w:val="20"/>
        </w:rPr>
        <w:t>- PN-74/E-90184    Przewody wielożyłowe w powłoce poliwinylowej</w:t>
      </w:r>
    </w:p>
    <w:p w:rsidR="006911DA" w:rsidRDefault="006911DA" w:rsidP="006911DA">
      <w:pPr>
        <w:pStyle w:val="Tekstpodstawowy"/>
        <w:rPr>
          <w:rFonts w:ascii="Arial" w:hAnsi="Arial" w:cs="Arial"/>
          <w:b w:val="0"/>
          <w:bCs/>
          <w:sz w:val="20"/>
        </w:rPr>
      </w:pPr>
      <w:r>
        <w:rPr>
          <w:rFonts w:ascii="Arial" w:hAnsi="Arial" w:cs="Arial"/>
          <w:b w:val="0"/>
          <w:bCs/>
          <w:sz w:val="20"/>
        </w:rPr>
        <w:t>- PN-60598-1:2001  Elektryczne oprawy oświetleniowe . Ogólne wymagania i badania</w:t>
      </w:r>
    </w:p>
    <w:p w:rsidR="006911DA" w:rsidRDefault="006911DA" w:rsidP="006911DA">
      <w:pPr>
        <w:pStyle w:val="Tekstpodstawowy"/>
        <w:rPr>
          <w:rFonts w:ascii="Arial" w:hAnsi="Arial" w:cs="Arial"/>
          <w:b w:val="0"/>
          <w:bCs/>
          <w:sz w:val="20"/>
        </w:rPr>
      </w:pPr>
      <w:r>
        <w:rPr>
          <w:rFonts w:ascii="Arial" w:hAnsi="Arial" w:cs="Arial"/>
          <w:b w:val="0"/>
          <w:bCs/>
          <w:sz w:val="20"/>
        </w:rPr>
        <w:t>- PN-EN 60269-1:2001   Bezpieczniki topikowe niskiego napięcia. Ogólne wymagania i badania.</w:t>
      </w:r>
    </w:p>
    <w:p w:rsidR="00657F99" w:rsidRDefault="006911DA" w:rsidP="00657F99">
      <w:pPr>
        <w:pStyle w:val="Tekstpodstawowy"/>
        <w:rPr>
          <w:rFonts w:ascii="Arial" w:hAnsi="Arial" w:cs="Arial"/>
          <w:b w:val="0"/>
          <w:bCs/>
          <w:sz w:val="20"/>
        </w:rPr>
      </w:pPr>
      <w:r>
        <w:rPr>
          <w:rFonts w:ascii="Arial" w:hAnsi="Arial" w:cs="Arial"/>
          <w:b w:val="0"/>
          <w:bCs/>
          <w:sz w:val="20"/>
        </w:rPr>
        <w:t xml:space="preserve">- PN-IEC 60364-4-41:2000  Instalacje elektryczne w obiektach budowlanych.   Ochrona dla </w:t>
      </w:r>
    </w:p>
    <w:p w:rsidR="006911DA" w:rsidRDefault="00657F99" w:rsidP="00657F99">
      <w:pPr>
        <w:pStyle w:val="Tekstpodstawowy"/>
        <w:rPr>
          <w:rFonts w:ascii="Arial" w:hAnsi="Arial" w:cs="Arial"/>
          <w:b w:val="0"/>
          <w:bCs/>
          <w:sz w:val="20"/>
        </w:rPr>
      </w:pPr>
      <w:r>
        <w:rPr>
          <w:rFonts w:ascii="Arial" w:hAnsi="Arial" w:cs="Arial"/>
          <w:b w:val="0"/>
          <w:bCs/>
          <w:sz w:val="20"/>
        </w:rPr>
        <w:t xml:space="preserve">                                             </w:t>
      </w:r>
      <w:r w:rsidR="006911DA">
        <w:rPr>
          <w:rFonts w:ascii="Arial" w:hAnsi="Arial" w:cs="Arial"/>
          <w:b w:val="0"/>
          <w:bCs/>
          <w:sz w:val="20"/>
        </w:rPr>
        <w:t>zapewnienia bezpieczeństwa. Ochrona przeciwporażeniowa.</w:t>
      </w:r>
    </w:p>
    <w:p w:rsidR="006911DA" w:rsidRDefault="006911DA" w:rsidP="00657F99">
      <w:pPr>
        <w:pStyle w:val="Tekstpodstawowy"/>
        <w:rPr>
          <w:rFonts w:ascii="Arial" w:hAnsi="Arial" w:cs="Arial"/>
          <w:b w:val="0"/>
          <w:bCs/>
          <w:sz w:val="20"/>
        </w:rPr>
      </w:pPr>
      <w:r>
        <w:rPr>
          <w:rFonts w:ascii="Arial" w:hAnsi="Arial" w:cs="Arial"/>
          <w:b w:val="0"/>
          <w:bCs/>
          <w:sz w:val="20"/>
        </w:rPr>
        <w:t>- PN-IEC 60364-6-61:2000   Instalacje elektryczne w obie</w:t>
      </w:r>
      <w:r w:rsidR="00657F99">
        <w:rPr>
          <w:rFonts w:ascii="Arial" w:hAnsi="Arial" w:cs="Arial"/>
          <w:b w:val="0"/>
          <w:bCs/>
          <w:sz w:val="20"/>
        </w:rPr>
        <w:t>ktach budowlanych.</w:t>
      </w:r>
      <w:r w:rsidR="007B03F9">
        <w:rPr>
          <w:rFonts w:ascii="Arial" w:hAnsi="Arial" w:cs="Arial"/>
          <w:b w:val="0"/>
          <w:bCs/>
          <w:sz w:val="20"/>
        </w:rPr>
        <w:t xml:space="preserve"> </w:t>
      </w:r>
      <w:r>
        <w:rPr>
          <w:rFonts w:ascii="Arial" w:hAnsi="Arial" w:cs="Arial"/>
          <w:b w:val="0"/>
          <w:bCs/>
          <w:sz w:val="20"/>
        </w:rPr>
        <w:t>Sprawdzenie odbiorcze.</w:t>
      </w:r>
    </w:p>
    <w:p w:rsidR="006911DA" w:rsidRDefault="006911DA" w:rsidP="006911DA">
      <w:pPr>
        <w:ind w:left="142" w:firstLine="218"/>
        <w:jc w:val="both"/>
        <w:rPr>
          <w:rFonts w:ascii="Arial" w:hAnsi="Arial" w:cs="Arial"/>
          <w:bCs/>
        </w:rPr>
      </w:pPr>
    </w:p>
    <w:p w:rsidR="006911DA" w:rsidRDefault="006911DA" w:rsidP="006911DA">
      <w:pPr>
        <w:rPr>
          <w:bCs/>
        </w:rPr>
      </w:pPr>
    </w:p>
    <w:p w:rsidR="006911DA" w:rsidRDefault="006911DA" w:rsidP="006911DA">
      <w:pPr>
        <w:spacing w:line="360" w:lineRule="auto"/>
        <w:rPr>
          <w:bCs/>
        </w:rPr>
      </w:pPr>
    </w:p>
    <w:p w:rsidR="00D51770" w:rsidRDefault="00D51770"/>
    <w:sectPr w:rsidR="00D517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0" w:firstLine="0"/>
      </w:pPr>
    </w:lvl>
    <w:lvl w:ilvl="2">
      <w:start w:val="10"/>
      <w:numFmt w:val="decimal"/>
      <w:lvlText w:val="%1.%2.%3."/>
      <w:lvlJc w:val="left"/>
      <w:pPr>
        <w:tabs>
          <w:tab w:val="num" w:pos="72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0" w:firstLine="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0" w:firstLine="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0" w:firstLine="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0" w:firstLine="0"/>
      </w:pPr>
    </w:lvl>
  </w:abstractNum>
  <w:abstractNum w:abstractNumId="2" w15:restartNumberingAfterBreak="0">
    <w:nsid w:val="00000004"/>
    <w:multiLevelType w:val="singleLevel"/>
    <w:tmpl w:val="00000004"/>
    <w:name w:val="WW8Num4"/>
    <w:lvl w:ilvl="0">
      <w:numFmt w:val="bullet"/>
      <w:lvlText w:val=""/>
      <w:lvlJc w:val="left"/>
      <w:pPr>
        <w:tabs>
          <w:tab w:val="num" w:pos="283"/>
        </w:tabs>
        <w:ind w:left="0" w:firstLine="0"/>
      </w:pPr>
      <w:rPr>
        <w:rFonts w:ascii="Symbol" w:hAnsi="Symbol" w:cs="Times New Roman"/>
      </w:rPr>
    </w:lvl>
  </w:abstractNum>
  <w:abstractNum w:abstractNumId="3" w15:restartNumberingAfterBreak="0">
    <w:nsid w:val="00000005"/>
    <w:multiLevelType w:val="singleLevel"/>
    <w:tmpl w:val="00000005"/>
    <w:name w:val="WW8Num5"/>
    <w:lvl w:ilvl="0">
      <w:numFmt w:val="bullet"/>
      <w:lvlText w:val="-"/>
      <w:lvlJc w:val="left"/>
      <w:pPr>
        <w:tabs>
          <w:tab w:val="num" w:pos="1040"/>
        </w:tabs>
        <w:ind w:left="1040" w:hanging="360"/>
      </w:pPr>
      <w:rPr>
        <w:rFonts w:ascii="Arial" w:hAnsi="Arial" w:cs="Times New Roman"/>
      </w:rPr>
    </w:lvl>
  </w:abstractNum>
  <w:abstractNum w:abstractNumId="4" w15:restartNumberingAfterBreak="0">
    <w:nsid w:val="00000006"/>
    <w:multiLevelType w:val="multilevel"/>
    <w:tmpl w:val="00000006"/>
    <w:name w:val="WW8Num6"/>
    <w:lvl w:ilvl="0">
      <w:start w:val="5"/>
      <w:numFmt w:val="decimal"/>
      <w:lvlText w:val="%1."/>
      <w:lvlJc w:val="left"/>
      <w:pPr>
        <w:tabs>
          <w:tab w:val="num" w:pos="1080"/>
        </w:tabs>
        <w:ind w:left="1080" w:hanging="720"/>
      </w:pPr>
    </w:lvl>
    <w:lvl w:ilvl="1">
      <w:start w:val="12"/>
      <w:numFmt w:val="decimal"/>
      <w:lvlText w:val="%1.%2"/>
      <w:lvlJc w:val="left"/>
      <w:pPr>
        <w:tabs>
          <w:tab w:val="num" w:pos="735"/>
        </w:tabs>
        <w:ind w:left="735" w:hanging="375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5" w15:restartNumberingAfterBreak="0">
    <w:nsid w:val="00000007"/>
    <w:multiLevelType w:val="multilevel"/>
    <w:tmpl w:val="00000007"/>
    <w:name w:val="WW8Num7"/>
    <w:lvl w:ilvl="0">
      <w:start w:val="2"/>
      <w:numFmt w:val="decimal"/>
      <w:lvlText w:val="%1."/>
      <w:lvlJc w:val="left"/>
      <w:pPr>
        <w:tabs>
          <w:tab w:val="num" w:pos="660"/>
        </w:tabs>
        <w:ind w:left="660" w:hanging="660"/>
      </w:pPr>
      <w:rPr>
        <w:strike w:val="0"/>
        <w:dstrike w:val="0"/>
        <w:u w:val="none"/>
        <w:effect w:val="none"/>
      </w:rPr>
    </w:lvl>
    <w:lvl w:ilvl="1">
      <w:start w:val="7"/>
      <w:numFmt w:val="decimal"/>
      <w:lvlText w:val="%1.%2."/>
      <w:lvlJc w:val="left"/>
      <w:pPr>
        <w:tabs>
          <w:tab w:val="num" w:pos="780"/>
        </w:tabs>
        <w:ind w:left="780" w:hanging="660"/>
      </w:pPr>
      <w:rPr>
        <w:strike w:val="0"/>
        <w:dstrike w:val="0"/>
        <w:u w:val="none"/>
        <w:effect w:val="none"/>
      </w:rPr>
    </w:lvl>
    <w:lvl w:ilvl="2">
      <w:start w:val="1"/>
      <w:numFmt w:val="decimal"/>
      <w:lvlText w:val="%1.%2.%3."/>
      <w:lvlJc w:val="left"/>
      <w:pPr>
        <w:tabs>
          <w:tab w:val="num" w:pos="960"/>
        </w:tabs>
        <w:ind w:left="960" w:hanging="720"/>
      </w:pPr>
      <w:rPr>
        <w:strike w:val="0"/>
        <w:dstrike w:val="0"/>
        <w:u w:val="none"/>
        <w:effect w:val="none"/>
      </w:rPr>
    </w:lvl>
    <w:lvl w:ilvl="3">
      <w:start w:val="3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strike w:val="0"/>
        <w:dstrike w:val="0"/>
        <w:u w:val="none"/>
        <w:effect w:val="none"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  <w:rPr>
        <w:strike w:val="0"/>
        <w:dstrike w:val="0"/>
        <w:u w:val="none"/>
        <w:effect w:val="none"/>
      </w:r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  <w:rPr>
        <w:strike w:val="0"/>
        <w:dstrike w:val="0"/>
        <w:u w:val="none"/>
        <w:effect w:val="none"/>
      </w:rPr>
    </w:lvl>
  </w:abstractNum>
  <w:abstractNum w:abstractNumId="6" w15:restartNumberingAfterBreak="0">
    <w:nsid w:val="00000008"/>
    <w:multiLevelType w:val="multilevel"/>
    <w:tmpl w:val="00000008"/>
    <w:name w:val="WW8Num8"/>
    <w:lvl w:ilvl="0">
      <w:start w:val="5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3"/>
      <w:numFmt w:val="decimal"/>
      <w:lvlText w:val="%1.%2."/>
      <w:lvlJc w:val="left"/>
      <w:pPr>
        <w:tabs>
          <w:tab w:val="num" w:pos="675"/>
        </w:tabs>
        <w:ind w:left="675" w:hanging="495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</w:lvl>
  </w:abstractNum>
  <w:abstractNum w:abstractNumId="7" w15:restartNumberingAfterBreak="0">
    <w:nsid w:val="00000009"/>
    <w:multiLevelType w:val="multilevel"/>
    <w:tmpl w:val="00000009"/>
    <w:name w:val="WW8Num9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8" w15:restartNumberingAfterBreak="0">
    <w:nsid w:val="0000000A"/>
    <w:multiLevelType w:val="multilevel"/>
    <w:tmpl w:val="0000000A"/>
    <w:name w:val="WW8Num10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5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strike w:val="0"/>
        <w:dstrike w:val="0"/>
        <w:u w:val="none"/>
        <w:effect w:val="none"/>
      </w:rPr>
    </w:lvl>
  </w:abstractNum>
  <w:abstractNum w:abstractNumId="10" w15:restartNumberingAfterBreak="0">
    <w:nsid w:val="0000000C"/>
    <w:multiLevelType w:val="singleLevel"/>
    <w:tmpl w:val="0000000C"/>
    <w:name w:val="WW8Num12"/>
    <w:lvl w:ilvl="0">
      <w:start w:val="5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numFmt w:val="bullet"/>
      <w:lvlText w:val="-"/>
      <w:lvlJc w:val="left"/>
      <w:pPr>
        <w:tabs>
          <w:tab w:val="num" w:pos="1145"/>
        </w:tabs>
        <w:ind w:left="1145" w:hanging="465"/>
      </w:pPr>
      <w:rPr>
        <w:rFonts w:ascii="Times New Roman" w:hAnsi="Times New Roman" w:cs="Times New Roman"/>
      </w:rPr>
    </w:lvl>
  </w:abstractNum>
  <w:abstractNum w:abstractNumId="12" w15:restartNumberingAfterBreak="0">
    <w:nsid w:val="0000000E"/>
    <w:multiLevelType w:val="singleLevel"/>
    <w:tmpl w:val="0000000E"/>
    <w:name w:val="WW8Num14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gwek4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4" w15:restartNumberingAfterBreak="0">
    <w:nsid w:val="75A4760A"/>
    <w:multiLevelType w:val="hybridMultilevel"/>
    <w:tmpl w:val="213A2994"/>
    <w:lvl w:ilvl="0" w:tplc="3FF280DC">
      <w:start w:val="1"/>
      <w:numFmt w:val="decimal"/>
      <w:lvlText w:val="%1)"/>
      <w:lvlJc w:val="left"/>
      <w:pPr>
        <w:ind w:left="6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10" w:hanging="360"/>
      </w:pPr>
    </w:lvl>
    <w:lvl w:ilvl="2" w:tplc="0415001B" w:tentative="1">
      <w:start w:val="1"/>
      <w:numFmt w:val="lowerRoman"/>
      <w:lvlText w:val="%3."/>
      <w:lvlJc w:val="right"/>
      <w:pPr>
        <w:ind w:left="2130" w:hanging="180"/>
      </w:pPr>
    </w:lvl>
    <w:lvl w:ilvl="3" w:tplc="0415000F" w:tentative="1">
      <w:start w:val="1"/>
      <w:numFmt w:val="decimal"/>
      <w:lvlText w:val="%4."/>
      <w:lvlJc w:val="left"/>
      <w:pPr>
        <w:ind w:left="2850" w:hanging="360"/>
      </w:pPr>
    </w:lvl>
    <w:lvl w:ilvl="4" w:tplc="04150019" w:tentative="1">
      <w:start w:val="1"/>
      <w:numFmt w:val="lowerLetter"/>
      <w:lvlText w:val="%5."/>
      <w:lvlJc w:val="left"/>
      <w:pPr>
        <w:ind w:left="3570" w:hanging="360"/>
      </w:pPr>
    </w:lvl>
    <w:lvl w:ilvl="5" w:tplc="0415001B" w:tentative="1">
      <w:start w:val="1"/>
      <w:numFmt w:val="lowerRoman"/>
      <w:lvlText w:val="%6."/>
      <w:lvlJc w:val="right"/>
      <w:pPr>
        <w:ind w:left="4290" w:hanging="180"/>
      </w:pPr>
    </w:lvl>
    <w:lvl w:ilvl="6" w:tplc="0415000F" w:tentative="1">
      <w:start w:val="1"/>
      <w:numFmt w:val="decimal"/>
      <w:lvlText w:val="%7."/>
      <w:lvlJc w:val="left"/>
      <w:pPr>
        <w:ind w:left="5010" w:hanging="360"/>
      </w:pPr>
    </w:lvl>
    <w:lvl w:ilvl="7" w:tplc="04150019" w:tentative="1">
      <w:start w:val="1"/>
      <w:numFmt w:val="lowerLetter"/>
      <w:lvlText w:val="%8."/>
      <w:lvlJc w:val="left"/>
      <w:pPr>
        <w:ind w:left="5730" w:hanging="360"/>
      </w:pPr>
    </w:lvl>
    <w:lvl w:ilvl="8" w:tplc="0415001B" w:tentative="1">
      <w:start w:val="1"/>
      <w:numFmt w:val="lowerRoman"/>
      <w:lvlText w:val="%9."/>
      <w:lvlJc w:val="right"/>
      <w:pPr>
        <w:ind w:left="645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4"/>
    </w:lvlOverride>
    <w:lvlOverride w:ilvl="2">
      <w:startOverride w:val="10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5"/>
    <w:lvlOverride w:ilvl="0">
      <w:startOverride w:val="2"/>
    </w:lvlOverride>
    <w:lvlOverride w:ilvl="1">
      <w:startOverride w:val="7"/>
    </w:lvlOverride>
    <w:lvlOverride w:ilvl="2">
      <w:startOverride w:val="1"/>
    </w:lvlOverride>
    <w:lvlOverride w:ilvl="3">
      <w:startOverride w:val="3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</w:num>
  <w:num w:numId="7">
    <w:abstractNumId w:val="4"/>
    <w:lvlOverride w:ilvl="0">
      <w:startOverride w:val="5"/>
    </w:lvlOverride>
    <w:lvlOverride w:ilvl="1">
      <w:startOverride w:val="1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</w:num>
  <w:num w:numId="9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</w:num>
  <w:num w:numId="11">
    <w:abstractNumId w:val="11"/>
  </w:num>
  <w:num w:numId="12">
    <w:abstractNumId w:val="3"/>
  </w:num>
  <w:num w:numId="13">
    <w:abstractNumId w:val="7"/>
    <w:lvlOverride w:ilvl="0">
      <w:startOverride w:val="9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48CF"/>
    <w:rsid w:val="000520EB"/>
    <w:rsid w:val="000D2587"/>
    <w:rsid w:val="00193908"/>
    <w:rsid w:val="0024379E"/>
    <w:rsid w:val="002852E5"/>
    <w:rsid w:val="002E7D18"/>
    <w:rsid w:val="0032356C"/>
    <w:rsid w:val="00333956"/>
    <w:rsid w:val="00367F6E"/>
    <w:rsid w:val="003C0C3E"/>
    <w:rsid w:val="004A1F86"/>
    <w:rsid w:val="004E4AA7"/>
    <w:rsid w:val="00563B31"/>
    <w:rsid w:val="00573DF0"/>
    <w:rsid w:val="00593478"/>
    <w:rsid w:val="005E30CF"/>
    <w:rsid w:val="00657F99"/>
    <w:rsid w:val="006911DA"/>
    <w:rsid w:val="006F0BCB"/>
    <w:rsid w:val="00702EDC"/>
    <w:rsid w:val="00705073"/>
    <w:rsid w:val="007130B0"/>
    <w:rsid w:val="00770B18"/>
    <w:rsid w:val="007B03F9"/>
    <w:rsid w:val="007B1202"/>
    <w:rsid w:val="00805EA1"/>
    <w:rsid w:val="00847C43"/>
    <w:rsid w:val="0088416D"/>
    <w:rsid w:val="008B3422"/>
    <w:rsid w:val="008D4FBC"/>
    <w:rsid w:val="008D642A"/>
    <w:rsid w:val="008E48CF"/>
    <w:rsid w:val="009469C2"/>
    <w:rsid w:val="00960593"/>
    <w:rsid w:val="00982787"/>
    <w:rsid w:val="00AA7353"/>
    <w:rsid w:val="00B0491D"/>
    <w:rsid w:val="00C17264"/>
    <w:rsid w:val="00CD2750"/>
    <w:rsid w:val="00D00605"/>
    <w:rsid w:val="00D51770"/>
    <w:rsid w:val="00D86BFD"/>
    <w:rsid w:val="00D9040D"/>
    <w:rsid w:val="00DC555B"/>
    <w:rsid w:val="00E02CD6"/>
    <w:rsid w:val="00E73626"/>
    <w:rsid w:val="00E9439B"/>
    <w:rsid w:val="00EB7660"/>
    <w:rsid w:val="00F43274"/>
    <w:rsid w:val="00F847B8"/>
    <w:rsid w:val="00F95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6B33D23-4412-469C-A3B3-7D6267D4E8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911D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6911DA"/>
    <w:pPr>
      <w:keepNext/>
      <w:numPr>
        <w:numId w:val="2"/>
      </w:numPr>
      <w:jc w:val="right"/>
      <w:outlineLvl w:val="0"/>
    </w:pPr>
    <w:rPr>
      <w:rFonts w:ascii="Arial" w:hAnsi="Arial"/>
      <w:sz w:val="24"/>
    </w:rPr>
  </w:style>
  <w:style w:type="paragraph" w:styleId="Nagwek4">
    <w:name w:val="heading 4"/>
    <w:basedOn w:val="Normalny"/>
    <w:next w:val="Normalny"/>
    <w:link w:val="Nagwek4Znak"/>
    <w:unhideWhenUsed/>
    <w:qFormat/>
    <w:rsid w:val="006911DA"/>
    <w:pPr>
      <w:keepNext/>
      <w:numPr>
        <w:ilvl w:val="3"/>
        <w:numId w:val="2"/>
      </w:numPr>
      <w:jc w:val="center"/>
      <w:outlineLvl w:val="3"/>
    </w:pPr>
    <w:rPr>
      <w:rFonts w:ascii="Arial" w:hAnsi="Arial"/>
      <w:b/>
      <w:bCs/>
      <w:sz w:val="5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911DA"/>
    <w:rPr>
      <w:rFonts w:ascii="Arial" w:eastAsia="Times New Roman" w:hAnsi="Arial" w:cs="Times New Roman"/>
      <w:sz w:val="24"/>
      <w:szCs w:val="20"/>
      <w:lang w:eastAsia="ar-SA"/>
    </w:rPr>
  </w:style>
  <w:style w:type="character" w:customStyle="1" w:styleId="Nagwek4Znak">
    <w:name w:val="Nagłówek 4 Znak"/>
    <w:basedOn w:val="Domylnaczcionkaakapitu"/>
    <w:link w:val="Nagwek4"/>
    <w:rsid w:val="006911DA"/>
    <w:rPr>
      <w:rFonts w:ascii="Arial" w:eastAsia="Times New Roman" w:hAnsi="Arial" w:cs="Times New Roman"/>
      <w:b/>
      <w:bCs/>
      <w:sz w:val="56"/>
      <w:szCs w:val="20"/>
      <w:lang w:eastAsia="ar-SA"/>
    </w:rPr>
  </w:style>
  <w:style w:type="paragraph" w:styleId="Tekstpodstawowy">
    <w:name w:val="Body Text"/>
    <w:basedOn w:val="Normalny"/>
    <w:link w:val="TekstpodstawowyZnak"/>
    <w:unhideWhenUsed/>
    <w:rsid w:val="006911DA"/>
    <w:rPr>
      <w:b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6911DA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customStyle="1" w:styleId="Tekstpodstawowy31">
    <w:name w:val="Tekst podstawowy 31"/>
    <w:basedOn w:val="Normalny"/>
    <w:rsid w:val="006911DA"/>
    <w:pPr>
      <w:autoSpaceDE w:val="0"/>
    </w:pPr>
    <w:rPr>
      <w:kern w:val="2"/>
      <w:sz w:val="16"/>
    </w:rPr>
  </w:style>
  <w:style w:type="paragraph" w:customStyle="1" w:styleId="Tekstpodstawowywcity21">
    <w:name w:val="Tekst podstawowy wcięty 21"/>
    <w:basedOn w:val="Normalny"/>
    <w:rsid w:val="006911DA"/>
    <w:pPr>
      <w:autoSpaceDE w:val="0"/>
      <w:ind w:left="720"/>
      <w:jc w:val="both"/>
    </w:pPr>
    <w:rPr>
      <w:rFonts w:ascii="Arial" w:hAnsi="Arial" w:cs="Arial"/>
      <w:kern w:val="2"/>
    </w:rPr>
  </w:style>
  <w:style w:type="paragraph" w:customStyle="1" w:styleId="xl94">
    <w:name w:val="xl94"/>
    <w:basedOn w:val="Normalny"/>
    <w:rsid w:val="006911DA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280" w:after="280"/>
    </w:pPr>
    <w:rPr>
      <w:rFonts w:ascii="Arial" w:hAnsi="Arial" w:cs="Arial"/>
      <w:kern w:val="2"/>
      <w:sz w:val="22"/>
      <w:szCs w:val="22"/>
    </w:rPr>
  </w:style>
  <w:style w:type="paragraph" w:styleId="Akapitzlist">
    <w:name w:val="List Paragraph"/>
    <w:basedOn w:val="Normalny"/>
    <w:uiPriority w:val="34"/>
    <w:qFormat/>
    <w:rsid w:val="00702ED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B120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1202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827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8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17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</Pages>
  <Words>7533</Words>
  <Characters>45199</Characters>
  <Application>Microsoft Office Word</Application>
  <DocSecurity>0</DocSecurity>
  <Lines>376</Lines>
  <Paragraphs>105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test</dc:creator>
  <cp:keywords/>
  <dc:description/>
  <cp:lastModifiedBy>test</cp:lastModifiedBy>
  <cp:revision>42</cp:revision>
  <cp:lastPrinted>2017-11-01T13:19:00Z</cp:lastPrinted>
  <dcterms:created xsi:type="dcterms:W3CDTF">2015-10-22T17:00:00Z</dcterms:created>
  <dcterms:modified xsi:type="dcterms:W3CDTF">2017-11-01T13:19:00Z</dcterms:modified>
</cp:coreProperties>
</file>