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7B" w:rsidRDefault="008B627B" w:rsidP="008B627B">
      <w:pPr>
        <w:pStyle w:val="Nagwek1"/>
        <w:tabs>
          <w:tab w:val="left" w:pos="0"/>
        </w:tabs>
        <w:rPr>
          <w:rFonts w:eastAsia="Times New Roman"/>
          <w:szCs w:val="20"/>
          <w:lang w:eastAsia="ar-SA"/>
        </w:rPr>
      </w:pPr>
      <w:bookmarkStart w:id="0" w:name="_GoBack"/>
      <w:bookmarkEnd w:id="0"/>
      <w:r>
        <w:rPr>
          <w:rFonts w:eastAsia="Times New Roman"/>
          <w:sz w:val="22"/>
          <w:szCs w:val="22"/>
          <w:lang w:eastAsia="ar-SA"/>
        </w:rPr>
        <w:t>RR.MK.6845.15.2016                                                                                                                                                                           Szczytno dnia  28.06.2016 r</w:t>
      </w:r>
      <w:r>
        <w:rPr>
          <w:rFonts w:eastAsia="Times New Roman"/>
          <w:szCs w:val="20"/>
          <w:lang w:eastAsia="ar-SA"/>
        </w:rPr>
        <w:t>.</w:t>
      </w:r>
    </w:p>
    <w:p w:rsidR="008B627B" w:rsidRDefault="008B627B" w:rsidP="008B627B">
      <w:pPr>
        <w:pStyle w:val="Nagwek2"/>
        <w:tabs>
          <w:tab w:val="left" w:pos="0"/>
        </w:tabs>
        <w:rPr>
          <w:rFonts w:eastAsia="Lucida Sans Unicode" w:cs="Tahoma"/>
          <w:color w:val="000000"/>
          <w:sz w:val="28"/>
          <w:szCs w:val="28"/>
          <w:lang w:val="en-US" w:eastAsia="en-US" w:bidi="en-US"/>
        </w:rPr>
      </w:pP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Wykaz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nieruchomości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gruntowych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przeznaczonych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do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oddania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dzierżawę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trybie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bezprzetargowym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.</w:t>
      </w:r>
    </w:p>
    <w:p w:rsidR="008B627B" w:rsidRDefault="008B627B" w:rsidP="008B627B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art. 35 ust 1 ustawy z dnia 21 sierpnia 1997 r. o gospodarce nieruchomościami (</w:t>
      </w:r>
      <w:proofErr w:type="spellStart"/>
      <w:r>
        <w:rPr>
          <w:rFonts w:eastAsia="Times New Roman"/>
          <w:sz w:val="22"/>
          <w:szCs w:val="22"/>
          <w:lang w:eastAsia="ar-SA"/>
        </w:rPr>
        <w:t>t.</w:t>
      </w:r>
      <w:r>
        <w:rPr>
          <w:rFonts w:eastAsia="Times New Roman"/>
          <w:lang w:eastAsia="ar-SA"/>
        </w:rPr>
        <w:t>j</w:t>
      </w:r>
      <w:proofErr w:type="spellEnd"/>
      <w:r>
        <w:rPr>
          <w:rFonts w:eastAsia="Times New Roman"/>
          <w:lang w:eastAsia="ar-SA"/>
        </w:rPr>
        <w:t>. Dz. U. z 2015 r., poz. 782</w:t>
      </w:r>
      <w:r>
        <w:rPr>
          <w:rFonts w:eastAsia="Times New Roman"/>
          <w:sz w:val="22"/>
          <w:szCs w:val="22"/>
          <w:lang w:eastAsia="ar-SA"/>
        </w:rPr>
        <w:t>)</w:t>
      </w:r>
    </w:p>
    <w:p w:rsidR="008B627B" w:rsidRDefault="008B627B" w:rsidP="008B627B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wydzierżawienia.</w:t>
      </w:r>
    </w:p>
    <w:tbl>
      <w:tblPr>
        <w:tblW w:w="14790" w:type="dxa"/>
        <w:tblInd w:w="-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202"/>
        <w:gridCol w:w="1155"/>
        <w:gridCol w:w="1230"/>
        <w:gridCol w:w="870"/>
        <w:gridCol w:w="1425"/>
        <w:gridCol w:w="1200"/>
        <w:gridCol w:w="2519"/>
        <w:gridCol w:w="2174"/>
        <w:gridCol w:w="2479"/>
      </w:tblGrid>
      <w:tr w:rsidR="008B627B" w:rsidTr="008B627B">
        <w:trPr>
          <w:trHeight w:val="12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27B" w:rsidRDefault="008B627B">
            <w:pPr>
              <w:snapToGrid w:val="0"/>
              <w:spacing w:line="256" w:lineRule="auto"/>
              <w:rPr>
                <w:rFonts w:eastAsia="Times New Roman"/>
                <w:b/>
                <w:szCs w:val="20"/>
                <w:lang w:eastAsia="ar-SA"/>
              </w:rPr>
            </w:pPr>
          </w:p>
          <w:p w:rsidR="008B627B" w:rsidRDefault="008B627B">
            <w:pPr>
              <w:spacing w:line="256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Lp.</w:t>
            </w:r>
          </w:p>
          <w:p w:rsidR="008B627B" w:rsidRDefault="008B627B">
            <w:pPr>
              <w:spacing w:line="256" w:lineRule="auto"/>
              <w:rPr>
                <w:rFonts w:eastAsia="Times New Roman"/>
                <w:b/>
                <w:szCs w:val="20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pStyle w:val="Nagwek3"/>
              <w:tabs>
                <w:tab w:val="left" w:pos="0"/>
              </w:tabs>
              <w:snapToGrid w:val="0"/>
              <w:spacing w:line="256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Obręb</w:t>
            </w:r>
          </w:p>
          <w:p w:rsidR="008B627B" w:rsidRDefault="008B627B">
            <w:pPr>
              <w:snapToGrid w:val="0"/>
              <w:spacing w:line="256" w:lineRule="auto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pStyle w:val="Nagwek3"/>
              <w:tabs>
                <w:tab w:val="left" w:pos="0"/>
              </w:tabs>
              <w:snapToGrid w:val="0"/>
              <w:spacing w:line="256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działki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pStyle w:val="Nagwek3"/>
              <w:tabs>
                <w:tab w:val="left" w:pos="0"/>
              </w:tabs>
              <w:snapToGrid w:val="0"/>
              <w:spacing w:line="256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KW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Pow. w ha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Czynsz roczny w zł.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wnoszenia opłat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zagospodarowania nieruchomości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Przeznaczenie w planie zagospodarowania przestrzennego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27B" w:rsidRDefault="008B627B">
            <w:pPr>
              <w:pStyle w:val="Nagwek3"/>
              <w:tabs>
                <w:tab w:val="left" w:pos="0"/>
              </w:tabs>
              <w:snapToGrid w:val="0"/>
              <w:spacing w:line="256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Uwagi</w:t>
            </w:r>
          </w:p>
        </w:tc>
      </w:tr>
      <w:tr w:rsidR="008B627B" w:rsidTr="008B627B"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pStyle w:val="Nagwek3"/>
              <w:tabs>
                <w:tab w:val="left" w:pos="0"/>
              </w:tabs>
              <w:snapToGrid w:val="0"/>
              <w:spacing w:line="256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Olszyny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328/2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 w:rsidP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OL1S/00044020/</w:t>
            </w:r>
            <w:r w:rsidR="007E758C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0,3700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259,00</w:t>
            </w:r>
          </w:p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zw. z VAT 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miesiąc od dnia podpisania umowy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. przestrzennego – wykorzystanie na cele rolne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8B627B" w:rsidTr="008B627B"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pStyle w:val="Nagwek3"/>
              <w:tabs>
                <w:tab w:val="left" w:pos="0"/>
              </w:tabs>
              <w:snapToGrid w:val="0"/>
              <w:spacing w:line="256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Rudka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348</w:t>
            </w:r>
          </w:p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 w:rsidP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OL1S/00044408/</w:t>
            </w:r>
            <w:r w:rsidR="007E758C"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 w:rsidP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0,8000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560,00</w:t>
            </w:r>
          </w:p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zw. z VAT 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miesiąc od dnia podpisania umowy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. przestrzennego – wykorzystanie na cele rolne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8B627B" w:rsidTr="008B627B"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pStyle w:val="Nagwek3"/>
              <w:tabs>
                <w:tab w:val="left" w:pos="0"/>
              </w:tabs>
              <w:snapToGrid w:val="0"/>
              <w:spacing w:line="256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Lipowiec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10/5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 w:rsidP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OL1S/00042028/4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 w:rsidP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0,0137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6247,20</w:t>
            </w:r>
          </w:p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plus należny podatek VAT 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 w:rsidP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miesięcznie zgodnie z fakturą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miesiąc od dnia podpisania umowy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 w:rsidP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. przestrzennego – wykorzystanie pod lokalizację technicznych urządzeń telekomunikacyjnych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27B" w:rsidRDefault="008B627B" w:rsidP="008B627B">
            <w:pPr>
              <w:snapToGrid w:val="0"/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5 lat.</w:t>
            </w:r>
          </w:p>
        </w:tc>
      </w:tr>
      <w:tr w:rsidR="008B627B" w:rsidTr="008B627B"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5D26F4">
            <w:pPr>
              <w:pStyle w:val="Nagwek3"/>
              <w:tabs>
                <w:tab w:val="left" w:pos="0"/>
              </w:tabs>
              <w:snapToGrid w:val="0"/>
              <w:spacing w:line="256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Szymany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5D26F4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51/5</w:t>
            </w:r>
          </w:p>
          <w:p w:rsidR="005D26F4" w:rsidRDefault="005D26F4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 w:rsidP="005D26F4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OL1S/00049</w:t>
            </w:r>
            <w:r w:rsidR="005D26F4">
              <w:rPr>
                <w:rFonts w:eastAsia="Times New Roman"/>
                <w:sz w:val="20"/>
                <w:szCs w:val="20"/>
                <w:lang w:eastAsia="ar-SA"/>
              </w:rPr>
              <w:t>047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/</w:t>
            </w:r>
            <w:r w:rsidR="005D26F4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 w:rsidP="005D26F4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</w:t>
            </w:r>
            <w:r w:rsidR="005D26F4">
              <w:rPr>
                <w:rFonts w:eastAsia="Times New Roman"/>
                <w:sz w:val="20"/>
                <w:szCs w:val="20"/>
                <w:lang w:eastAsia="ar-SA"/>
              </w:rPr>
              <w:t>0070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5D26F4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3192</w:t>
            </w:r>
            <w:r w:rsidR="008B627B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  <w:p w:rsidR="008B627B" w:rsidRDefault="005D26F4" w:rsidP="005D26F4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plus należny podatek </w:t>
            </w:r>
            <w:r w:rsidR="008B627B">
              <w:rPr>
                <w:rFonts w:eastAsia="Times New Roman"/>
                <w:sz w:val="20"/>
                <w:szCs w:val="20"/>
                <w:lang w:eastAsia="ar-SA"/>
              </w:rPr>
              <w:t xml:space="preserve">VAT 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5D26F4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miesięcznie zgodnie z fakturą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miesiąc od dnia podpisania umowy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5D26F4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. przestrzennego – wykorzystanie pod lokalizację technicznych urządzeń telekomunikacyjnych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27B" w:rsidRDefault="008B627B" w:rsidP="005D26F4">
            <w:pPr>
              <w:snapToGrid w:val="0"/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 xml:space="preserve">Dzierżawa w trybie bezprzetargowym na okres do  </w:t>
            </w:r>
            <w:r w:rsidR="005D26F4">
              <w:rPr>
                <w:rFonts w:eastAsia="Times New Roman"/>
                <w:sz w:val="18"/>
                <w:szCs w:val="18"/>
                <w:lang w:eastAsia="ar-SA"/>
              </w:rPr>
              <w:t>5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 xml:space="preserve"> lat.</w:t>
            </w:r>
          </w:p>
        </w:tc>
      </w:tr>
    </w:tbl>
    <w:p w:rsidR="008B627B" w:rsidRDefault="008B627B" w:rsidP="008B627B">
      <w:pPr>
        <w:rPr>
          <w:sz w:val="20"/>
          <w:szCs w:val="20"/>
        </w:rPr>
      </w:pPr>
      <w:r>
        <w:rPr>
          <w:sz w:val="20"/>
          <w:szCs w:val="20"/>
        </w:rPr>
        <w:t>Podatek od nieruchomości będzie uiszczany od dzierżawionej powierzchni zgodnie z nakazem płatniczym wystawionym przez Urząd Gminy.</w:t>
      </w:r>
    </w:p>
    <w:p w:rsidR="008B627B" w:rsidRDefault="008B627B" w:rsidP="008B627B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Wykaz niniejszy został sporządzony na okres 21 dni od dnia </w:t>
      </w:r>
      <w:r w:rsidR="005D26F4">
        <w:rPr>
          <w:rFonts w:eastAsia="Times New Roman"/>
          <w:sz w:val="20"/>
          <w:szCs w:val="20"/>
          <w:lang w:eastAsia="ar-SA"/>
        </w:rPr>
        <w:t>30</w:t>
      </w:r>
      <w:r>
        <w:rPr>
          <w:rFonts w:eastAsia="Times New Roman"/>
          <w:sz w:val="20"/>
          <w:szCs w:val="20"/>
          <w:lang w:eastAsia="ar-SA"/>
        </w:rPr>
        <w:t>-0</w:t>
      </w:r>
      <w:r w:rsidR="005D26F4">
        <w:rPr>
          <w:rFonts w:eastAsia="Times New Roman"/>
          <w:sz w:val="20"/>
          <w:szCs w:val="20"/>
          <w:lang w:eastAsia="ar-SA"/>
        </w:rPr>
        <w:t>6</w:t>
      </w:r>
      <w:r>
        <w:rPr>
          <w:rFonts w:eastAsia="Times New Roman"/>
          <w:sz w:val="20"/>
          <w:szCs w:val="20"/>
          <w:lang w:eastAsia="ar-SA"/>
        </w:rPr>
        <w:t xml:space="preserve">-2016 r. do dnia  </w:t>
      </w:r>
      <w:r w:rsidR="005D26F4">
        <w:rPr>
          <w:rFonts w:eastAsia="Times New Roman"/>
          <w:sz w:val="20"/>
          <w:szCs w:val="20"/>
          <w:lang w:eastAsia="ar-SA"/>
        </w:rPr>
        <w:t>21</w:t>
      </w:r>
      <w:r>
        <w:rPr>
          <w:rFonts w:eastAsia="Times New Roman"/>
          <w:sz w:val="20"/>
          <w:szCs w:val="20"/>
          <w:lang w:eastAsia="ar-SA"/>
        </w:rPr>
        <w:t>-0</w:t>
      </w:r>
      <w:r w:rsidR="005D26F4">
        <w:rPr>
          <w:rFonts w:eastAsia="Times New Roman"/>
          <w:sz w:val="20"/>
          <w:szCs w:val="20"/>
          <w:lang w:eastAsia="ar-SA"/>
        </w:rPr>
        <w:t>7</w:t>
      </w:r>
      <w:r>
        <w:rPr>
          <w:rFonts w:eastAsia="Times New Roman"/>
          <w:sz w:val="20"/>
          <w:szCs w:val="20"/>
          <w:lang w:eastAsia="ar-SA"/>
        </w:rPr>
        <w:t>-2016 r.</w:t>
      </w:r>
    </w:p>
    <w:p w:rsidR="008B627B" w:rsidRDefault="008B627B" w:rsidP="008B627B">
      <w:pPr>
        <w:pStyle w:val="Tekstpodstawowy21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Po upływie określonego terminu zostaną podpisane umowy dzierżawy nieruchomości.                    </w:t>
      </w:r>
      <w:r>
        <w:rPr>
          <w:rFonts w:eastAsia="Times New Roman"/>
          <w:sz w:val="22"/>
          <w:szCs w:val="22"/>
          <w:lang w:eastAsia="ar-SA"/>
        </w:rPr>
        <w:t xml:space="preserve">                    </w:t>
      </w:r>
    </w:p>
    <w:p w:rsidR="005F7648" w:rsidRDefault="005F7648"/>
    <w:p w:rsidR="00EF2846" w:rsidRDefault="00EF2846" w:rsidP="00EF2846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EF2846" w:rsidRPr="00EF2846" w:rsidRDefault="00EF2846" w:rsidP="00EF2846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 xml:space="preserve">Zatwierdził: Sławomir Wojciechowski – Wójt Gminy Szczytno </w:t>
      </w:r>
    </w:p>
    <w:sectPr w:rsidR="00EF2846" w:rsidRPr="00EF2846" w:rsidSect="008B62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14"/>
    <w:rsid w:val="00356514"/>
    <w:rsid w:val="005D26F4"/>
    <w:rsid w:val="005F7648"/>
    <w:rsid w:val="007E758C"/>
    <w:rsid w:val="008B627B"/>
    <w:rsid w:val="00DC58C1"/>
    <w:rsid w:val="00E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27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627B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27B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B627B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627B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B627B"/>
    <w:rPr>
      <w:rFonts w:ascii="Times New Roman" w:eastAsia="Arial Unicode MS" w:hAnsi="Times New Roman" w:cs="Times New Roman"/>
      <w:b/>
      <w:kern w:val="2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B627B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8B627B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75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58C"/>
    <w:rPr>
      <w:rFonts w:ascii="Segoe UI" w:eastAsia="Arial Unicode MS" w:hAnsi="Segoe UI" w:cs="Segoe UI"/>
      <w:kern w:val="2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27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627B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27B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B627B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627B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B627B"/>
    <w:rPr>
      <w:rFonts w:ascii="Times New Roman" w:eastAsia="Arial Unicode MS" w:hAnsi="Times New Roman" w:cs="Times New Roman"/>
      <w:b/>
      <w:kern w:val="2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B627B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8B627B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75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58C"/>
    <w:rPr>
      <w:rFonts w:ascii="Segoe UI" w:eastAsia="Arial Unicode MS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2016-06-28T07:56:00Z</cp:lastPrinted>
  <dcterms:created xsi:type="dcterms:W3CDTF">2016-06-30T11:40:00Z</dcterms:created>
  <dcterms:modified xsi:type="dcterms:W3CDTF">2016-06-30T11:40:00Z</dcterms:modified>
</cp:coreProperties>
</file>