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 w:rsidP="00BE69CD">
      <w:pPr>
        <w:pStyle w:val="Tekstpodstawowy"/>
        <w:spacing w:before="26"/>
        <w:ind w:left="164"/>
        <w:rPr>
          <w:sz w:val="10"/>
          <w:szCs w:val="10"/>
        </w:rPr>
      </w:pPr>
      <w:r>
        <w:rPr>
          <w:rFonts w:ascii="Cambria"/>
          <w:spacing w:val="-1"/>
        </w:rPr>
        <w:t xml:space="preserve"> </w:t>
      </w: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i/>
          <w:sz w:val="20"/>
        </w:rPr>
        <w:t>Załącznik</w:t>
      </w:r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zapytania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pacing w:val="-1"/>
          <w:sz w:val="20"/>
        </w:rPr>
        <w:t>ofertowego</w:t>
      </w:r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r>
        <w:rPr>
          <w:spacing w:val="-1"/>
        </w:rPr>
        <w:t>Szczegółowy</w:t>
      </w:r>
      <w:r>
        <w:rPr>
          <w:spacing w:val="-12"/>
        </w:rPr>
        <w:t xml:space="preserve"> </w:t>
      </w:r>
      <w:r>
        <w:t>Opis</w:t>
      </w:r>
      <w:r>
        <w:rPr>
          <w:spacing w:val="-15"/>
        </w:rPr>
        <w:t xml:space="preserve"> </w:t>
      </w:r>
      <w:r>
        <w:t>Przedmiotu</w:t>
      </w:r>
      <w:r>
        <w:rPr>
          <w:spacing w:val="-12"/>
        </w:rPr>
        <w:t xml:space="preserve"> </w:t>
      </w:r>
      <w:r>
        <w:t>Zamówienia</w:t>
      </w:r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Przedmiotem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zamówienia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zakup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sprzętu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oprogramowania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ramach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1"/>
        </w:rPr>
        <w:t>Programu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  <w:spacing w:val="-1"/>
        </w:rPr>
        <w:t>Operacyjnego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Polska</w:t>
      </w:r>
      <w:r>
        <w:rPr>
          <w:rFonts w:ascii="Cambria" w:eastAsia="Cambria" w:hAnsi="Cambria" w:cs="Cambria"/>
          <w:spacing w:val="76"/>
          <w:w w:val="99"/>
        </w:rPr>
        <w:t xml:space="preserve"> </w:t>
      </w:r>
      <w:r>
        <w:rPr>
          <w:rFonts w:ascii="Cambria" w:eastAsia="Cambria" w:hAnsi="Cambria" w:cs="Cambria"/>
          <w:spacing w:val="-1"/>
        </w:rPr>
        <w:t>Cyfrowa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  <w:spacing w:val="-1"/>
        </w:rPr>
        <w:t>lata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Osi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Priorytetowej</w:t>
      </w:r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Rozwój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cyfrowy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1"/>
        </w:rPr>
        <w:t>oraz</w:t>
      </w:r>
      <w:r>
        <w:rPr>
          <w:rFonts w:ascii="Cambria" w:eastAsia="Cambria" w:hAnsi="Cambria" w:cs="Cambria"/>
          <w:spacing w:val="27"/>
        </w:rPr>
        <w:t xml:space="preserve"> </w:t>
      </w:r>
      <w:r>
        <w:rPr>
          <w:rFonts w:ascii="Cambria" w:eastAsia="Cambria" w:hAnsi="Cambria" w:cs="Cambria"/>
          <w:spacing w:val="-1"/>
        </w:rPr>
        <w:t>wzmocnienie</w:t>
      </w:r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cyfrowej</w:t>
      </w:r>
      <w:r>
        <w:rPr>
          <w:rFonts w:ascii="Cambria" w:eastAsia="Cambria" w:hAnsi="Cambria" w:cs="Cambria"/>
          <w:spacing w:val="74"/>
          <w:w w:val="99"/>
        </w:rPr>
        <w:t xml:space="preserve"> </w:t>
      </w:r>
      <w:r>
        <w:rPr>
          <w:rFonts w:ascii="Cambria" w:eastAsia="Cambria" w:hAnsi="Cambria" w:cs="Cambria"/>
          <w:spacing w:val="-1"/>
        </w:rPr>
        <w:t>odporności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>zagrożenia</w:t>
      </w:r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działania</w:t>
      </w:r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Rozwój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cyfrowy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oraz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</w:rPr>
        <w:t>wzmocnienie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>cyfrowej</w:t>
      </w:r>
      <w:r>
        <w:rPr>
          <w:rFonts w:ascii="Cambria" w:eastAsia="Cambria" w:hAnsi="Cambria" w:cs="Cambria"/>
          <w:spacing w:val="40"/>
          <w:w w:val="99"/>
        </w:rPr>
        <w:t xml:space="preserve"> </w:t>
      </w:r>
      <w:r>
        <w:rPr>
          <w:rFonts w:ascii="Cambria" w:eastAsia="Cambria" w:hAnsi="Cambria" w:cs="Cambria"/>
          <w:spacing w:val="-1"/>
        </w:rPr>
        <w:t>odporności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  <w:spacing w:val="-1"/>
        </w:rPr>
        <w:t>na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zagrożenia</w:t>
      </w:r>
      <w:r>
        <w:rPr>
          <w:rFonts w:ascii="Cambria" w:eastAsia="Cambria" w:hAnsi="Cambria" w:cs="Cambria"/>
          <w:spacing w:val="37"/>
        </w:rPr>
        <w:t xml:space="preserve"> </w:t>
      </w:r>
      <w:r>
        <w:rPr>
          <w:rFonts w:ascii="Cambria" w:eastAsia="Cambria" w:hAnsi="Cambria" w:cs="Cambria"/>
        </w:rPr>
        <w:t>dotycząca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</w:rPr>
        <w:t>realizacji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  <w:spacing w:val="1"/>
        </w:rPr>
        <w:t>projektu</w:t>
      </w:r>
      <w:r>
        <w:rPr>
          <w:rFonts w:ascii="Cambria" w:eastAsia="Cambria" w:hAnsi="Cambria" w:cs="Cambria"/>
          <w:spacing w:val="34"/>
        </w:rPr>
        <w:t xml:space="preserve"> </w:t>
      </w:r>
      <w:r>
        <w:rPr>
          <w:rFonts w:ascii="Cambria" w:eastAsia="Cambria" w:hAnsi="Cambria" w:cs="Cambria"/>
        </w:rPr>
        <w:t>grantowego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„Cyfrowa</w:t>
      </w:r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Gmina”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  <w:spacing w:val="-1"/>
        </w:rPr>
        <w:t>numerze</w:t>
      </w:r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r>
        <w:rPr>
          <w:spacing w:val="-1"/>
        </w:rPr>
        <w:t>Ogólne</w:t>
      </w:r>
      <w:r>
        <w:rPr>
          <w:spacing w:val="-4"/>
        </w:rPr>
        <w:t xml:space="preserve"> </w:t>
      </w:r>
      <w:r>
        <w:rPr>
          <w:spacing w:val="-1"/>
        </w:rPr>
        <w:t>warunki</w:t>
      </w:r>
      <w:r>
        <w:rPr>
          <w:spacing w:val="-4"/>
        </w:rPr>
        <w:t xml:space="preserve"> </w:t>
      </w:r>
      <w:r>
        <w:rPr>
          <w:spacing w:val="-1"/>
        </w:rPr>
        <w:t>realizacji</w:t>
      </w:r>
      <w:r>
        <w:rPr>
          <w:spacing w:val="-2"/>
        </w:rPr>
        <w:t xml:space="preserve"> </w:t>
      </w:r>
      <w:r>
        <w:t>Zamówienia</w:t>
      </w:r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t>Przedmiot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zamówienia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obejmuje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dostarczenie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elementów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wskazanych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ilościach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siedziby</w:t>
      </w:r>
      <w:r>
        <w:rPr>
          <w:rFonts w:ascii="Cambria" w:hAnsi="Cambria"/>
          <w:spacing w:val="32"/>
          <w:w w:val="99"/>
        </w:rPr>
        <w:t xml:space="preserve"> </w:t>
      </w:r>
      <w:r>
        <w:rPr>
          <w:rFonts w:ascii="Cambria" w:hAnsi="Cambria"/>
        </w:rPr>
        <w:t>Zamawiającego.</w:t>
      </w:r>
    </w:p>
    <w:p w:rsidR="00E6671A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t>Zaoferowany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 xml:space="preserve">przez 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 xml:space="preserve">Wykonawcę 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1"/>
        </w:rPr>
        <w:t>sprzęt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 xml:space="preserve">oprogramownie 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 xml:space="preserve">musi 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  <w:spacing w:val="-1"/>
        </w:rPr>
        <w:t>spełniać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 xml:space="preserve">minimalne 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wymagania</w:t>
      </w:r>
      <w:r>
        <w:rPr>
          <w:rFonts w:ascii="Cambria" w:hAnsi="Cambria"/>
          <w:spacing w:val="62"/>
          <w:w w:val="99"/>
        </w:rPr>
        <w:t xml:space="preserve"> </w:t>
      </w:r>
      <w:r>
        <w:rPr>
          <w:rFonts w:ascii="Cambria" w:hAnsi="Cambria"/>
        </w:rPr>
        <w:t>postawione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niniejszym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załączniku.</w:t>
      </w:r>
    </w:p>
    <w:p w:rsidR="00E6671A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t>Dostarczany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  <w:spacing w:val="-1"/>
        </w:rPr>
        <w:t>sprzęt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 xml:space="preserve">oprogramowanie 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 xml:space="preserve">muszą 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  <w:spacing w:val="-1"/>
        </w:rPr>
        <w:t>być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 xml:space="preserve">fabrycznie 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 xml:space="preserve">nowe, 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 xml:space="preserve">nieużywane,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  <w:spacing w:val="-1"/>
        </w:rPr>
        <w:t>nieuszkodzone</w:t>
      </w:r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nieobciążone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prawami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osób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trzecich.</w:t>
      </w:r>
    </w:p>
    <w:p w:rsidR="00E6671A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r>
        <w:rPr>
          <w:rFonts w:ascii="Cambria" w:hAnsi="Cambria"/>
        </w:rPr>
        <w:t>Wykonawca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zapewni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takie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opakowanie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spacing w:val="-1"/>
        </w:rPr>
        <w:t>sprzętu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jakie  jest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>wymagane,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żeby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nie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dopuścić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jego</w:t>
      </w:r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uszkodzenia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lub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  <w:spacing w:val="-1"/>
        </w:rPr>
        <w:t>pogorszenia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jego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jakości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trakcie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transportu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miejsca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dostawy.</w:t>
      </w:r>
    </w:p>
    <w:p w:rsidR="00E6671A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r>
        <w:rPr>
          <w:rFonts w:ascii="Cambria" w:hAnsi="Cambria"/>
          <w:spacing w:val="-1"/>
        </w:rPr>
        <w:t>Sprzęt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 xml:space="preserve">będzie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oznaczony 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zgodnie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obowiązującymi 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 xml:space="preserve">przepisami,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 xml:space="preserve">szczególności 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</w:rPr>
        <w:t>znakami</w:t>
      </w:r>
      <w:r>
        <w:rPr>
          <w:rFonts w:ascii="Cambria" w:hAnsi="Cambria"/>
          <w:spacing w:val="34"/>
          <w:w w:val="99"/>
        </w:rPr>
        <w:t xml:space="preserve"> </w:t>
      </w:r>
      <w:r>
        <w:rPr>
          <w:rFonts w:ascii="Cambria" w:hAnsi="Cambria"/>
        </w:rPr>
        <w:t>bezpieczeństwa.</w:t>
      </w:r>
    </w:p>
    <w:p w:rsidR="00E6671A" w:rsidRPr="00BE69CD" w:rsidRDefault="00503DE7" w:rsidP="001F0517">
      <w:pPr>
        <w:pStyle w:val="Tekstpodstawowy"/>
        <w:numPr>
          <w:ilvl w:val="0"/>
          <w:numId w:val="2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r>
        <w:rPr>
          <w:rFonts w:ascii="Cambria" w:hAnsi="Cambria"/>
        </w:rPr>
        <w:t>Dla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oprogramowania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Wykonawca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zobowiązany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r>
        <w:rPr>
          <w:rFonts w:ascii="Cambria" w:hAnsi="Cambria"/>
        </w:rPr>
        <w:t>udzielenia</w:t>
      </w:r>
      <w:r>
        <w:rPr>
          <w:rFonts w:ascii="Cambria" w:hAnsi="Cambria"/>
          <w:spacing w:val="21"/>
        </w:rPr>
        <w:t xml:space="preserve"> </w:t>
      </w:r>
      <w:r w:rsidR="00BE69CD">
        <w:rPr>
          <w:rFonts w:ascii="Cambria" w:hAnsi="Cambria"/>
        </w:rPr>
        <w:t>zgodnej z zaproponowanym fizycznie sprzętem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  <w:spacing w:val="-1"/>
        </w:rPr>
        <w:t>licencji</w:t>
      </w:r>
      <w:r w:rsidR="00BE69CD">
        <w:rPr>
          <w:rFonts w:ascii="Cambria" w:eastAsia="Cambria" w:hAnsi="Cambria" w:cs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 w:rsidP="001F0517">
      <w:pPr>
        <w:pStyle w:val="Nagwek2"/>
        <w:numPr>
          <w:ilvl w:val="0"/>
          <w:numId w:val="1"/>
        </w:numPr>
        <w:tabs>
          <w:tab w:val="left" w:pos="544"/>
        </w:tabs>
        <w:rPr>
          <w:b w:val="0"/>
          <w:bCs w:val="0"/>
        </w:rPr>
      </w:pPr>
      <w:r>
        <w:t>Wymagania</w:t>
      </w:r>
      <w:r>
        <w:rPr>
          <w:spacing w:val="-10"/>
        </w:rPr>
        <w:t xml:space="preserve"> </w:t>
      </w:r>
      <w:r>
        <w:t>minimalne</w:t>
      </w:r>
      <w:r>
        <w:rPr>
          <w:spacing w:val="-8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sprzętu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oprogramowania</w:t>
      </w:r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10586B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  <w:r w:rsidRPr="002A47D5">
        <w:rPr>
          <w:rFonts w:ascii="Cambria" w:hAnsi="Cambria" w:cs="Arial"/>
          <w:b/>
          <w:bCs/>
          <w:sz w:val="24"/>
          <w:szCs w:val="24"/>
        </w:rPr>
        <w:t xml:space="preserve">1x Fabrycznie nowy </w:t>
      </w:r>
      <w:r w:rsidR="00855727">
        <w:rPr>
          <w:rFonts w:ascii="Cambria" w:hAnsi="Cambria" w:cs="Arial"/>
          <w:b/>
          <w:bCs/>
          <w:sz w:val="24"/>
          <w:szCs w:val="24"/>
        </w:rPr>
        <w:t>UTM wraz z</w:t>
      </w:r>
      <w:r w:rsidRPr="002A47D5">
        <w:rPr>
          <w:rFonts w:ascii="Cambria" w:hAnsi="Cambria" w:cs="Arial"/>
          <w:b/>
          <w:bCs/>
          <w:sz w:val="24"/>
          <w:szCs w:val="24"/>
        </w:rPr>
        <w:t xml:space="preserve"> licencjami</w:t>
      </w:r>
    </w:p>
    <w:p w:rsidR="0010586B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Wymagania Ogólne</w:t>
      </w:r>
    </w:p>
    <w:p w:rsidR="00855727" w:rsidRDefault="00855727" w:rsidP="00855727">
      <w:pPr>
        <w:jc w:val="both"/>
      </w:pPr>
      <w:r>
        <w:t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</w:t>
      </w:r>
    </w:p>
    <w:p w:rsidR="00855727" w:rsidRDefault="00855727" w:rsidP="00855727">
      <w:pPr>
        <w:jc w:val="both"/>
      </w:pPr>
      <w:r>
        <w:t xml:space="preserve">System umożliwia budowę minimum 2 oddzielnych (fizycznych lub logicznych) instancji systemów w zakresie: Routingu, Firewall’a, IPSec VPN, Antywirus, IPS, Kontroli Aplikacji. </w:t>
      </w:r>
    </w:p>
    <w:p w:rsidR="00855727" w:rsidRDefault="00855727" w:rsidP="00855727">
      <w:pPr>
        <w:jc w:val="both"/>
      </w:pPr>
      <w:r>
        <w:t>System wspiera protokoły IPv4 oraz IPv6 w zakresie:</w:t>
      </w:r>
    </w:p>
    <w:p w:rsidR="00855727" w:rsidRDefault="00855727" w:rsidP="001F0517">
      <w:pPr>
        <w:pStyle w:val="Akapitzlist"/>
        <w:widowControl/>
        <w:numPr>
          <w:ilvl w:val="0"/>
          <w:numId w:val="3"/>
        </w:numPr>
        <w:spacing w:after="160" w:line="256" w:lineRule="auto"/>
        <w:ind w:left="1068"/>
        <w:contextualSpacing/>
        <w:jc w:val="both"/>
      </w:pPr>
      <w:r>
        <w:t>Firewall.</w:t>
      </w:r>
    </w:p>
    <w:p w:rsidR="00855727" w:rsidRDefault="00855727" w:rsidP="001F0517">
      <w:pPr>
        <w:pStyle w:val="Akapitzlist"/>
        <w:widowControl/>
        <w:numPr>
          <w:ilvl w:val="0"/>
          <w:numId w:val="4"/>
        </w:numPr>
        <w:spacing w:after="160" w:line="256" w:lineRule="auto"/>
        <w:ind w:left="1068"/>
        <w:contextualSpacing/>
        <w:jc w:val="both"/>
      </w:pPr>
      <w:r>
        <w:t>Ochrony w warstwie aplikacji.</w:t>
      </w:r>
    </w:p>
    <w:p w:rsidR="00855727" w:rsidRDefault="00855727" w:rsidP="001F0517">
      <w:pPr>
        <w:pStyle w:val="Akapitzlist"/>
        <w:widowControl/>
        <w:numPr>
          <w:ilvl w:val="0"/>
          <w:numId w:val="5"/>
        </w:numPr>
        <w:spacing w:after="160" w:line="256" w:lineRule="auto"/>
        <w:ind w:left="1068"/>
        <w:contextualSpacing/>
        <w:jc w:val="both"/>
      </w:pPr>
      <w:r>
        <w:t>Protokołów routingu dynamicznego.</w:t>
      </w: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Redundancja, monitoring i wykrywanie awarii</w:t>
      </w:r>
    </w:p>
    <w:p w:rsidR="00855727" w:rsidRDefault="00855727" w:rsidP="001F0517">
      <w:pPr>
        <w:pStyle w:val="Akapitzlist"/>
        <w:widowControl/>
        <w:numPr>
          <w:ilvl w:val="0"/>
          <w:numId w:val="6"/>
        </w:numPr>
        <w:spacing w:after="160" w:line="256" w:lineRule="auto"/>
        <w:contextualSpacing/>
        <w:jc w:val="both"/>
      </w:pPr>
      <w:r>
        <w:t>W przypadku systemu pełniącego funkcje: Firewall, IPSec, Kontrola Aplikacji oraz IPS – istnieje możliwość łączenia w klaster Active-Active lub Active-Passive. W obu trybach system firewall zapewnia funkcję synchronizacji sesji.</w:t>
      </w:r>
    </w:p>
    <w:p w:rsidR="00855727" w:rsidRDefault="00855727" w:rsidP="001F0517">
      <w:pPr>
        <w:pStyle w:val="Akapitzlist"/>
        <w:widowControl/>
        <w:numPr>
          <w:ilvl w:val="0"/>
          <w:numId w:val="6"/>
        </w:numPr>
        <w:spacing w:after="160" w:line="256" w:lineRule="auto"/>
        <w:contextualSpacing/>
        <w:jc w:val="both"/>
      </w:pPr>
      <w:r>
        <w:t>Monitoring i wykrywanie uszkodzenia elementów sprzętowych i programowych systemów zabezpieczeń oraz łączy sieciowych.</w:t>
      </w:r>
    </w:p>
    <w:p w:rsidR="00855727" w:rsidRDefault="00855727" w:rsidP="001F0517">
      <w:pPr>
        <w:pStyle w:val="Akapitzlist"/>
        <w:widowControl/>
        <w:numPr>
          <w:ilvl w:val="0"/>
          <w:numId w:val="6"/>
        </w:numPr>
        <w:spacing w:after="160" w:line="256" w:lineRule="auto"/>
        <w:contextualSpacing/>
        <w:jc w:val="both"/>
      </w:pPr>
      <w:r>
        <w:t>Monitoring stanu realizowanych połączeń VPN.</w:t>
      </w: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Interfejsy, Dysk, Zasilanie:</w:t>
      </w:r>
    </w:p>
    <w:p w:rsidR="00855727" w:rsidRDefault="00855727" w:rsidP="001F0517">
      <w:pPr>
        <w:pStyle w:val="Akapitzlist"/>
        <w:widowControl/>
        <w:numPr>
          <w:ilvl w:val="0"/>
          <w:numId w:val="7"/>
        </w:numPr>
        <w:spacing w:after="160" w:line="256" w:lineRule="auto"/>
        <w:contextualSpacing/>
        <w:jc w:val="both"/>
      </w:pPr>
      <w:r>
        <w:t xml:space="preserve">System realizujący funkcję Firewall dysponuje co najmniej poniższą liczbą i rodzajem interfejsów: </w:t>
      </w:r>
    </w:p>
    <w:p w:rsidR="00855727" w:rsidRDefault="00855727" w:rsidP="001F0517">
      <w:pPr>
        <w:pStyle w:val="Akapitzlist"/>
        <w:widowControl/>
        <w:numPr>
          <w:ilvl w:val="0"/>
          <w:numId w:val="8"/>
        </w:numPr>
        <w:spacing w:after="160" w:line="256" w:lineRule="auto"/>
        <w:ind w:left="1068"/>
        <w:contextualSpacing/>
        <w:jc w:val="both"/>
      </w:pPr>
      <w:r>
        <w:t>10 portami Gigabit Ethernet RJ-45, w tym co najmniej: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8"/>
        </w:numPr>
        <w:spacing w:after="160" w:line="256" w:lineRule="auto"/>
        <w:ind w:left="1068"/>
        <w:contextualSpacing/>
        <w:jc w:val="both"/>
      </w:pPr>
      <w:r w:rsidRPr="00855727">
        <w:lastRenderedPageBreak/>
        <w:t>-2x WAN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8"/>
        </w:numPr>
        <w:spacing w:after="160" w:line="256" w:lineRule="auto"/>
        <w:ind w:left="1068"/>
        <w:contextualSpacing/>
        <w:jc w:val="both"/>
      </w:pPr>
      <w:r w:rsidRPr="00855727">
        <w:t>- 1x DMZ</w:t>
      </w:r>
    </w:p>
    <w:p w:rsidR="00855727" w:rsidRDefault="00855727" w:rsidP="001F0517">
      <w:pPr>
        <w:pStyle w:val="Akapitzlist"/>
        <w:widowControl/>
        <w:numPr>
          <w:ilvl w:val="0"/>
          <w:numId w:val="7"/>
        </w:numPr>
        <w:spacing w:after="160" w:line="256" w:lineRule="auto"/>
        <w:contextualSpacing/>
        <w:jc w:val="both"/>
      </w:pPr>
      <w:r>
        <w:t>System Firewall posiada wbudowany port konsoli szeregowej oraz gniazdo USB umożliwiające podłączenie modemu 3G/4G oraz instalacji oprogramowania z klucza USB.</w:t>
      </w:r>
    </w:p>
    <w:p w:rsidR="00855727" w:rsidRDefault="00855727" w:rsidP="001F0517">
      <w:pPr>
        <w:pStyle w:val="Akapitzlist"/>
        <w:widowControl/>
        <w:numPr>
          <w:ilvl w:val="0"/>
          <w:numId w:val="7"/>
        </w:numPr>
        <w:spacing w:after="160" w:line="256" w:lineRule="auto"/>
        <w:contextualSpacing/>
        <w:jc w:val="both"/>
      </w:pPr>
      <w:r>
        <w:t xml:space="preserve">W ramach systemu Firewall powinna być możliwość zdefiniowania co najmniej 200 interfejsów wirtualnych - definiowanych jako VLAN’y w oparciu o standard 802.1Q. </w:t>
      </w:r>
    </w:p>
    <w:p w:rsidR="00855727" w:rsidRDefault="00855727" w:rsidP="001F0517">
      <w:pPr>
        <w:pStyle w:val="Akapitzlist"/>
        <w:widowControl/>
        <w:numPr>
          <w:ilvl w:val="0"/>
          <w:numId w:val="7"/>
        </w:numPr>
        <w:spacing w:after="160" w:line="256" w:lineRule="auto"/>
        <w:contextualSpacing/>
        <w:jc w:val="both"/>
      </w:pPr>
      <w:r>
        <w:t>System musi być wyposażony w zasilanie AC.</w:t>
      </w:r>
    </w:p>
    <w:p w:rsidR="00855727" w:rsidRDefault="00855727" w:rsidP="00855727">
      <w:pPr>
        <w:pStyle w:val="Akapitzlist"/>
        <w:jc w:val="both"/>
        <w:rPr>
          <w:highlight w:val="yellow"/>
        </w:rPr>
      </w:pP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Parametry wydajnościowe:</w:t>
      </w:r>
    </w:p>
    <w:p w:rsidR="00855727" w:rsidRDefault="00855727" w:rsidP="00855727">
      <w:r>
        <w:t>1. W zakresie Firewall’a obsługa nie mniej niż 700 tys. jednoczesnych połączeń oraz 35 tys.</w:t>
      </w:r>
    </w:p>
    <w:p w:rsidR="00855727" w:rsidRDefault="00855727" w:rsidP="00855727">
      <w:r>
        <w:t>nowych połączeń na sekundę.</w:t>
      </w:r>
    </w:p>
    <w:p w:rsidR="00855727" w:rsidRDefault="00855727" w:rsidP="00855727">
      <w:r>
        <w:t>2. Przepustowość Stateful Firewall: nie mniej niż 10 Gbps dla pakietów 512 B.</w:t>
      </w:r>
    </w:p>
    <w:p w:rsidR="00855727" w:rsidRDefault="00855727" w:rsidP="00855727">
      <w:r>
        <w:t>3. Przepustowość Firewall z włączoną funkcją Kontroli Aplikacji: nie mniej niż 1.8 Gbps.</w:t>
      </w:r>
    </w:p>
    <w:p w:rsidR="00855727" w:rsidRDefault="00855727" w:rsidP="00855727">
      <w:r>
        <w:t>4. Wydajność szyfrowania IPSec VPN nie mniej niż 6,5 Gbps.</w:t>
      </w:r>
    </w:p>
    <w:p w:rsidR="00855727" w:rsidRDefault="00855727" w:rsidP="00855727">
      <w:r>
        <w:t>5. Wydajność systemu w zakresie inspekcji komunikacji szyfrowanej SSL dla ruchu HTTPS –</w:t>
      </w:r>
    </w:p>
    <w:p w:rsidR="00855727" w:rsidRDefault="00855727" w:rsidP="00855727">
      <w:r>
        <w:t xml:space="preserve">minimum </w:t>
      </w:r>
      <w:r w:rsidR="006E4E00">
        <w:t>63</w:t>
      </w:r>
      <w:bookmarkStart w:id="0" w:name="_GoBack"/>
      <w:bookmarkEnd w:id="0"/>
      <w:r>
        <w:t>0 Mbps.</w:t>
      </w: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Funkcje Systemu Bezpieczeństwa:</w:t>
      </w:r>
    </w:p>
    <w:p w:rsidR="00855727" w:rsidRDefault="00855727" w:rsidP="00855727">
      <w:pPr>
        <w:jc w:val="both"/>
      </w:pPr>
      <w:r>
        <w:t>W ramach systemu ochrony są realizowane wszystkie poniższe funkcje. Mogą one być zrealizowane w postaci osobnych, komercyjnych platform sprzętowych lub programowych: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Kontrola dostępu - zapora ogniowa klasy Stateful Inspection.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Kontrola Aplikacji.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Poufność transmisji danych - połączenia szyfrowane IPSec VPN oraz SSL VPN.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Ochrona przed malware.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Ochrona przed atakami - Intrusion Prevention System.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Kontrola stron WWW.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Kontrola zawartości poczty – Antyspam dla protokołów SMTP, POP3.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Zarządzanie pasmem (QoS, Traffic shaping).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Mechanizmy ochrony przed wyciekiem poufnej informacji (DLP).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 xml:space="preserve">Dwuskładnikowe uwierzytelnianie z wykorzystaniem tokenów sprzętowych lub programowych. </w:t>
      </w:r>
    </w:p>
    <w:p w:rsidR="00855727" w:rsidRDefault="00855727" w:rsidP="001F0517">
      <w:pPr>
        <w:pStyle w:val="Akapitzlist"/>
        <w:widowControl/>
        <w:numPr>
          <w:ilvl w:val="0"/>
          <w:numId w:val="9"/>
        </w:numPr>
        <w:spacing w:after="160" w:line="256" w:lineRule="auto"/>
        <w:contextualSpacing/>
        <w:jc w:val="both"/>
      </w:pPr>
      <w:r>
        <w:t>Inspekcja (minimum: IPS) ruchu szyfrowanego protokołem SSL/TLS</w:t>
      </w:r>
    </w:p>
    <w:p w:rsidR="00855727" w:rsidRDefault="00855727" w:rsidP="00855727">
      <w:pPr>
        <w:pStyle w:val="Akapitzlist"/>
        <w:jc w:val="both"/>
      </w:pP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Polityki, Firewall</w:t>
      </w:r>
    </w:p>
    <w:p w:rsid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</w:pPr>
      <w:r>
        <w:t>Polityka Firewall uwzględnia: adresy IP, użytkowników, protokoły, usługi sieciowe, aplikacje lub zbiory aplikacji, reakcje zabezpieczeń, rejestrowanie zdarzeń.</w:t>
      </w:r>
    </w:p>
    <w:p w:rsid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</w:pPr>
      <w:r>
        <w:t xml:space="preserve">System realizuje translację adresów NAT: źródłowego i docelowego, translację PAT </w:t>
      </w:r>
    </w:p>
    <w:p w:rsid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  <w:rPr>
          <w:lang w:val="pl-PL"/>
        </w:rPr>
      </w:pPr>
      <w:r>
        <w:t>W ramach systemu istnieje możliwość tworzenia wydzielonych stref bezpieczeństwa np. DMZ, LAN, WAN.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</w:pPr>
      <w:r w:rsidRPr="00855727">
        <w:t>Możliwość wykorzystania w polityce bezpieczeństwa zewnętrznych repozytoriów zawierających: kategorie URL, adresy IP.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</w:pPr>
      <w:r w:rsidRPr="00855727">
        <w:t>Polityka firewall umożliwia filtrowanie ruchu w zależności od kraju, do którego przypisane są adresy IP źródłowe lub docelowe.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0"/>
        </w:numPr>
        <w:spacing w:after="160" w:line="256" w:lineRule="auto"/>
        <w:contextualSpacing/>
        <w:jc w:val="both"/>
      </w:pPr>
      <w:r w:rsidRPr="00855727">
        <w:t>Możliwość ustawienia przedziału czasu, w którym dana reguła w politykach firewall jest aktywna.</w:t>
      </w:r>
    </w:p>
    <w:p w:rsid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Połączenia VPN</w:t>
      </w:r>
    </w:p>
    <w:p w:rsidR="00855727" w:rsidRDefault="00855727" w:rsidP="001F0517">
      <w:pPr>
        <w:pStyle w:val="Akapitzlist"/>
        <w:widowControl/>
        <w:numPr>
          <w:ilvl w:val="0"/>
          <w:numId w:val="11"/>
        </w:numPr>
        <w:spacing w:after="160" w:line="256" w:lineRule="auto"/>
        <w:contextualSpacing/>
        <w:jc w:val="both"/>
      </w:pPr>
      <w:r>
        <w:t>System umożliwia konfigurację połączeń typu IPSec VPN. W zakresie tej funkcji zapewnia:</w:t>
      </w:r>
    </w:p>
    <w:p w:rsidR="00855727" w:rsidRDefault="00855727" w:rsidP="001F0517">
      <w:pPr>
        <w:pStyle w:val="Akapitzlist"/>
        <w:widowControl/>
        <w:numPr>
          <w:ilvl w:val="0"/>
          <w:numId w:val="12"/>
        </w:numPr>
        <w:spacing w:after="160" w:line="256" w:lineRule="auto"/>
        <w:ind w:left="1068"/>
        <w:contextualSpacing/>
        <w:jc w:val="both"/>
      </w:pPr>
      <w:r>
        <w:t>Wsparcie dla IKE v1 oraz v2.</w:t>
      </w:r>
    </w:p>
    <w:p w:rsidR="00855727" w:rsidRDefault="00855727" w:rsidP="001F0517">
      <w:pPr>
        <w:pStyle w:val="Akapitzlist"/>
        <w:widowControl/>
        <w:numPr>
          <w:ilvl w:val="0"/>
          <w:numId w:val="13"/>
        </w:numPr>
        <w:spacing w:after="160" w:line="256" w:lineRule="auto"/>
        <w:ind w:left="1068"/>
        <w:contextualSpacing/>
        <w:jc w:val="both"/>
      </w:pPr>
      <w:r>
        <w:t xml:space="preserve">Obsługę szyfrowania protokołem minimum AES z kluczem  128 </w:t>
      </w:r>
    </w:p>
    <w:p w:rsidR="00855727" w:rsidRDefault="00855727" w:rsidP="001F0517">
      <w:pPr>
        <w:pStyle w:val="Akapitzlist"/>
        <w:widowControl/>
        <w:numPr>
          <w:ilvl w:val="0"/>
          <w:numId w:val="14"/>
        </w:numPr>
        <w:spacing w:after="160" w:line="256" w:lineRule="auto"/>
        <w:ind w:left="1068"/>
        <w:contextualSpacing/>
        <w:jc w:val="both"/>
      </w:pPr>
      <w:r>
        <w:t>Tworzenie połączeń typu Site-to-Site oraz Client-to-Site.</w:t>
      </w:r>
    </w:p>
    <w:p w:rsidR="00855727" w:rsidRDefault="00855727" w:rsidP="001F0517">
      <w:pPr>
        <w:pStyle w:val="Akapitzlist"/>
        <w:widowControl/>
        <w:numPr>
          <w:ilvl w:val="0"/>
          <w:numId w:val="15"/>
        </w:numPr>
        <w:spacing w:after="160" w:line="256" w:lineRule="auto"/>
        <w:ind w:left="1068"/>
        <w:contextualSpacing/>
        <w:jc w:val="both"/>
      </w:pPr>
      <w:r>
        <w:t>Monitorowanie stanu tuneli VPN i stałego utrzymywania ich aktywności.</w:t>
      </w:r>
    </w:p>
    <w:p w:rsidR="00855727" w:rsidRDefault="00855727" w:rsidP="001F0517">
      <w:pPr>
        <w:pStyle w:val="Akapitzlist"/>
        <w:widowControl/>
        <w:numPr>
          <w:ilvl w:val="0"/>
          <w:numId w:val="16"/>
        </w:numPr>
        <w:spacing w:after="160" w:line="256" w:lineRule="auto"/>
        <w:ind w:left="1068"/>
        <w:contextualSpacing/>
        <w:jc w:val="both"/>
      </w:pPr>
      <w:r>
        <w:lastRenderedPageBreak/>
        <w:t>Możliwość wyboru tunelu przez protokoły: dynamicznego routingu (np. OSPF) oraz routingu statycznego.</w:t>
      </w:r>
    </w:p>
    <w:p w:rsidR="00855727" w:rsidRDefault="00855727" w:rsidP="00855727">
      <w:pPr>
        <w:pStyle w:val="Akapitzlist"/>
        <w:ind w:left="1068"/>
        <w:jc w:val="both"/>
      </w:pPr>
    </w:p>
    <w:p w:rsidR="00855727" w:rsidRDefault="00855727" w:rsidP="001F0517">
      <w:pPr>
        <w:pStyle w:val="Akapitzlist"/>
        <w:widowControl/>
        <w:numPr>
          <w:ilvl w:val="0"/>
          <w:numId w:val="11"/>
        </w:numPr>
        <w:spacing w:after="160" w:line="256" w:lineRule="auto"/>
        <w:contextualSpacing/>
        <w:jc w:val="both"/>
      </w:pPr>
      <w:r>
        <w:t>System umożliwia konfigurację połączeń typu SSL VPN. W zakresie tej funkcji zapewnia:</w:t>
      </w:r>
    </w:p>
    <w:p w:rsidR="00855727" w:rsidRDefault="00855727" w:rsidP="001F0517">
      <w:pPr>
        <w:pStyle w:val="Akapitzlist"/>
        <w:widowControl/>
        <w:numPr>
          <w:ilvl w:val="0"/>
          <w:numId w:val="17"/>
        </w:numPr>
        <w:spacing w:after="160" w:line="256" w:lineRule="auto"/>
        <w:ind w:left="1068"/>
        <w:contextualSpacing/>
        <w:jc w:val="both"/>
      </w:pPr>
      <w:r>
        <w:t>Pracę w trybie Portal  - gdzie dostęp do chronionych zasobów realizowany jest za pośrednictwem przeglądarki. W tym zakresie system zapewnia stronę komunikacyjną działającą w oparciu o HTML 5.0.</w:t>
      </w:r>
    </w:p>
    <w:p w:rsidR="00855727" w:rsidRDefault="00855727" w:rsidP="001F0517">
      <w:pPr>
        <w:pStyle w:val="Akapitzlist"/>
        <w:widowControl/>
        <w:numPr>
          <w:ilvl w:val="0"/>
          <w:numId w:val="18"/>
        </w:numPr>
        <w:spacing w:after="160" w:line="256" w:lineRule="auto"/>
        <w:ind w:left="1068"/>
        <w:contextualSpacing/>
        <w:jc w:val="both"/>
      </w:pPr>
      <w:r>
        <w:t>Pracę w trybie Tunnel z możliwością włączenia funkcji „Split tunneling” przy zastosowaniu dedykowanego klienta.</w:t>
      </w:r>
    </w:p>
    <w:p w:rsidR="00855727" w:rsidRDefault="00855727" w:rsidP="00855727">
      <w:pPr>
        <w:pStyle w:val="Nagwek1"/>
        <w:jc w:val="both"/>
        <w:rPr>
          <w:b/>
          <w:color w:val="000000"/>
        </w:rPr>
      </w:pPr>
      <w:r>
        <w:rPr>
          <w:b/>
          <w:color w:val="000000"/>
        </w:rPr>
        <w:t>Routing i obsługa łączy WAN</w:t>
      </w:r>
    </w:p>
    <w:p w:rsidR="00855727" w:rsidRDefault="00855727" w:rsidP="00855727">
      <w:pPr>
        <w:jc w:val="both"/>
      </w:pPr>
      <w:r>
        <w:t>W zakresie routingu rozwiązanie zapewnia obsługę: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9"/>
        </w:numPr>
        <w:spacing w:after="160" w:line="256" w:lineRule="auto"/>
        <w:contextualSpacing/>
        <w:jc w:val="both"/>
      </w:pPr>
      <w:r w:rsidRPr="00855727">
        <w:t>Routingu statycznego.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9"/>
        </w:numPr>
        <w:spacing w:after="160" w:line="256" w:lineRule="auto"/>
        <w:contextualSpacing/>
        <w:jc w:val="both"/>
      </w:pPr>
      <w:r w:rsidRPr="00855727">
        <w:t>Policy Based Routingu (w tym: wybór trasy w zależności od adresu źródłowego, protokołu sieciowego, oznaczeń Type of Service w nagłówkach IP).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19"/>
        </w:numPr>
        <w:spacing w:after="160" w:line="256" w:lineRule="auto"/>
        <w:contextualSpacing/>
        <w:jc w:val="both"/>
      </w:pPr>
      <w:r w:rsidRPr="00855727">
        <w:t>Protokołów dynamicznego routingu w oparciu o protokoły: RIPv2 (w tym RIPng), OSPF (w tym OSPFv3), BGP oraz PIM.</w:t>
      </w:r>
    </w:p>
    <w:p w:rsidR="00855727" w:rsidRPr="00855727" w:rsidRDefault="00855727" w:rsidP="00855727">
      <w:pPr>
        <w:pStyle w:val="Akapitzlist"/>
        <w:jc w:val="both"/>
      </w:pP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Funkcje SD-WAN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0"/>
        </w:numPr>
        <w:spacing w:after="160" w:line="256" w:lineRule="auto"/>
        <w:contextualSpacing/>
        <w:jc w:val="both"/>
      </w:pPr>
      <w:r w:rsidRPr="00855727">
        <w:t>System umożliwia wykorzystanie protokołów dynamicznego routingu przy konfiguracji równoważenia obciążenia do łączy WAN.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0"/>
        </w:numPr>
        <w:spacing w:after="160" w:line="256" w:lineRule="auto"/>
        <w:contextualSpacing/>
        <w:jc w:val="both"/>
      </w:pPr>
      <w:r w:rsidRPr="00855727">
        <w:t>SD-WAN wspiera zarówno interfejsy fizyczne jak i wirtualne (w tym VLAN, IPSec).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Zarządzanie pasmem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1"/>
        </w:numPr>
        <w:spacing w:after="160" w:line="256" w:lineRule="auto"/>
        <w:contextualSpacing/>
        <w:jc w:val="both"/>
      </w:pPr>
      <w:r w:rsidRPr="00855727">
        <w:t>System Firewall umożliwia zarządzanie pasmem poprzez określenie: maksymalnej i gwarantowanej ilości pasma, oraz wskazanie priorytetu ruchu.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1"/>
        </w:numPr>
        <w:spacing w:after="160" w:line="256" w:lineRule="auto"/>
        <w:contextualSpacing/>
        <w:jc w:val="both"/>
      </w:pPr>
      <w:r w:rsidRPr="00855727">
        <w:t>System daje możliwość określania pasma dla poszczególnych aplikacji.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1"/>
        </w:numPr>
        <w:spacing w:after="160" w:line="256" w:lineRule="auto"/>
        <w:contextualSpacing/>
        <w:jc w:val="both"/>
      </w:pPr>
      <w:r w:rsidRPr="00855727">
        <w:t>System pozwala zdefiniować pasmo dla wybranych użytkowników niezależnie od ich adresu IP.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1"/>
        </w:numPr>
        <w:spacing w:after="160" w:line="256" w:lineRule="auto"/>
        <w:contextualSpacing/>
        <w:jc w:val="both"/>
      </w:pPr>
      <w:r w:rsidRPr="00855727">
        <w:t>System zapewnia możliwość zarządzania pasmem dla wybranych kategorii URL.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Ochrona przed malware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2"/>
        </w:numPr>
        <w:spacing w:after="160" w:line="256" w:lineRule="auto"/>
        <w:contextualSpacing/>
        <w:jc w:val="both"/>
      </w:pPr>
      <w:r w:rsidRPr="00855727">
        <w:t>Silnik antywirusowy umożliwia skanowanie ruchu w obu kierunkach komunikacji dla protokołów działających na niestandardowych portach (np. FTP na porcie 2021).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2"/>
        </w:numPr>
        <w:spacing w:after="160" w:line="256" w:lineRule="auto"/>
        <w:contextualSpacing/>
        <w:jc w:val="both"/>
      </w:pPr>
      <w:r w:rsidRPr="00855727">
        <w:t>Silnik antywirusowy zapewnia skanowanie następujących protokołów: HTTP, HTTPS, FTP, POP3, IMAP, SMTP, CIFS.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2"/>
        </w:numPr>
        <w:spacing w:after="160" w:line="256" w:lineRule="auto"/>
        <w:contextualSpacing/>
        <w:jc w:val="both"/>
      </w:pPr>
      <w:r w:rsidRPr="00855727">
        <w:t xml:space="preserve">System umożliwia skanowanie archiwów, w tym co najmniej: Zip, RAR. 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2"/>
        </w:numPr>
        <w:spacing w:after="160" w:line="256" w:lineRule="auto"/>
        <w:contextualSpacing/>
        <w:jc w:val="both"/>
      </w:pPr>
      <w:r w:rsidRPr="00855727">
        <w:t>Baza sygnatur musi być aktualizowana automatycznie, zgodnie z harmonogramem definiowanym przez administratora.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2"/>
        </w:numPr>
        <w:spacing w:after="160" w:line="256" w:lineRule="auto"/>
        <w:contextualSpacing/>
        <w:jc w:val="both"/>
      </w:pPr>
      <w:r w:rsidRPr="00855727">
        <w:t>System zapewnia usuwanie aktywnej zawartości plików PDF oraz Microsoft Office bez konieczności blokowania transferu całych plików.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Ochrona przed atakami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Ochrona IPS opiera się co najmniej na analizie sygnaturowej oraz na analizie anomalii w protokołach sieciowych.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System chroni przed atakami na aplikacje pracujące na niestandardowych portach.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Baza sygnatur ataków jest aktualizowana automatycznie, zgodnie z harmonogramem definiowanym przez administratora.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Administrator systemu ma możliwość definiowania własnych wyjątków oraz własnych sygnatur.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System zapewnia wykrywanie anomalii protokołów i ruchu sieciowego, realizując tym samym podstawową ochronę przed atakami typu DoS oraz DDoS.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Mechanizmy ochrony dla aplikacji Web’owych na poziomie sygnaturowym (co najmniej ochrona przed: CSS, SQL Injecton, Trojany, Exploity, Roboty).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lastRenderedPageBreak/>
        <w:t>Możliwość kontrolowania długości nagłówka, ilości parametrów URL  oraz Cookies dla protokołu http.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3"/>
        </w:numPr>
        <w:spacing w:after="160" w:line="256" w:lineRule="auto"/>
        <w:contextualSpacing/>
        <w:jc w:val="both"/>
      </w:pPr>
      <w:r w:rsidRPr="00855727">
        <w:t>Wykrywanie i blokowanie komunikacji C&amp;C do sieci botnet.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Kontrola aplikacji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Funkcja Kontroli Aplikacji umożliwia kontrolę ruchu na podstawie głębokiej analizy pakietów, nie bazując jedynie na wartościach portów TCP/UDP.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Baza Kontroli Aplikacji jest aktualizowana automatycznie, zgodnie z harmonogramem definiowanym przez administratora.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Baza sygnatur zawiera kategorie aplikacji szczególnie istotne z punktu widzenia bezpieczeństwa: proxy, P2P.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Administrator systemu ma możliwość definiowania wyjątków oraz własnych sygnatur.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Istnieje możliwość blokowania aplikacji działających na niestandardowych portach (np. FTP na porcie 2021).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4"/>
        </w:numPr>
        <w:spacing w:after="160" w:line="256" w:lineRule="auto"/>
        <w:contextualSpacing/>
        <w:jc w:val="both"/>
      </w:pPr>
      <w:r w:rsidRPr="00855727">
        <w:t>System daje możliwość określenia dopuszczalnych protokołów na danym porcie TCP/UDP i blokowania pozostałych protokołów korzystających z tego portu (np. dopuszczenie tylko HTTP na porcie 80).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Kontrola WWW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Moduł kontroli WWW korzysta z bazy adresów URL  pogrupowanych w kategorie tematyczne.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W ramach filtra WWW są dostępne kategorie istotne z punktu widzenia bezpieczeństwa, jak: malware (lub inne będące źródłem złośliwego oprogramowania), phishing, spam, Dynamic DNS, proxy.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Filtr WWW dostarcza kategorii stron zabronionych prawem np.: Hazard.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Administrator ma możliwość nadpisywania kategorii oraz tworzenia wyjątków – białe/czarne listy dla adresów URL.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Filtr WWW daje możliwość wykonania akcji typu „Warning” – ostrzeżenie użytkownika wymagające od niego potwierdzenia przed otwarciem żądanej strony.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 xml:space="preserve">Funkcja Safe Search – przeciwdziałająca pojawieniu się niechcianych treści w wynikach wyszukiwarek takich jak: Google 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Administrator ma możliwość definiowania komunikatów zwracanych użytkownikowi dla różnych akcji podejmowanych przez moduł filtrowania WWW.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5"/>
        </w:numPr>
        <w:spacing w:after="160" w:line="256" w:lineRule="auto"/>
        <w:contextualSpacing/>
        <w:jc w:val="both"/>
      </w:pPr>
      <w:r w:rsidRPr="00855727">
        <w:t>System pozwala określić, dla których kategorii URL lub wskazanych URL nie będzie realizowana inspekcja szyfrowanej komunikacji.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Uwierzytelnianie użytkowników w ramach sesji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6"/>
        </w:numPr>
        <w:spacing w:after="160" w:line="256" w:lineRule="auto"/>
        <w:contextualSpacing/>
        <w:jc w:val="both"/>
      </w:pPr>
      <w:r w:rsidRPr="00855727">
        <w:t>System Firewall umożliwia weryfikację tożsamości użytkowników za pomocą: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7"/>
        </w:numPr>
        <w:spacing w:after="160" w:line="256" w:lineRule="auto"/>
        <w:ind w:left="1068"/>
        <w:contextualSpacing/>
        <w:jc w:val="both"/>
      </w:pPr>
      <w:r w:rsidRPr="00855727">
        <w:t>Haseł statycznych i definicji użytkowników przechowywanych w lokalnej bazie systemu.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8"/>
        </w:numPr>
        <w:spacing w:after="160" w:line="256" w:lineRule="auto"/>
        <w:ind w:left="1068"/>
        <w:contextualSpacing/>
        <w:jc w:val="both"/>
      </w:pPr>
      <w:r w:rsidRPr="00855727">
        <w:t>Haseł statycznych i definicji użytkowników przechowywanych w bazach zgodnych z LDAP.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6"/>
        </w:numPr>
        <w:spacing w:after="160" w:line="256" w:lineRule="auto"/>
        <w:contextualSpacing/>
        <w:jc w:val="both"/>
      </w:pPr>
      <w:r w:rsidRPr="00855727">
        <w:t>System daje możliwość zastosowania w tym procesie uwierzytelniania dwuskładnikowego.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6"/>
        </w:numPr>
        <w:spacing w:after="160" w:line="256" w:lineRule="auto"/>
        <w:contextualSpacing/>
        <w:jc w:val="both"/>
      </w:pPr>
      <w:r w:rsidRPr="00855727">
        <w:t>System umożliwia budowę architektury uwierzytelniania typu Single Sign On przy integracji ze środowiskiem Active Directory oraz zastosowanie innych mechanizmów: RADIUS, API lub SYSLOG w tym procesie.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Zarządzanie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Komunikacja elementów systemu zabezpieczeń z platformami centralnego zarządzania jest  realizowana z wykorzystaniem szyfrowanych protokołów.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Istnieje możliwość włączenia mechanizmów uwierzytelniania dwu-składnikowego dla dostępu administracyjnego.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System współpracuje z rozwiązaniami monitorowania poprzez protokoły SNMP w wersjach 2c, 3 oraz umożliwia przekazywanie statystyk ruchu za pomocą protokołów Netflow lub sFlow.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lastRenderedPageBreak/>
        <w:t>System daje możliwość zarządzania przez systemy firm trzecich poprzez API, do którego producent udostępnia dokumentację.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Element systemu pełniący funkcję Firewall posiada wbudowane narzędzia diagnostyczne, przynajmniej: ping, traceroute, podglądu pakietów, monitorowanie procesowania sesji oraz stanu sesji firewall.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Element systemu realizujący funkcję Firewall umożliwia wykonanie szeregu zmian przez administratora w CLI lub GUI, które nie zostaną zaimplementowane zanim nie zostaną zatwierdzone.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29"/>
        </w:numPr>
        <w:spacing w:after="160" w:line="256" w:lineRule="auto"/>
        <w:contextualSpacing/>
        <w:jc w:val="both"/>
      </w:pPr>
      <w:r w:rsidRPr="00855727">
        <w:t>Możliwość zarządzania systemem tylko z określonych adresów źródłowych IP.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Logowanie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0"/>
        </w:numPr>
        <w:spacing w:after="160" w:line="256" w:lineRule="auto"/>
        <w:contextualSpacing/>
        <w:jc w:val="both"/>
      </w:pPr>
      <w:r w:rsidRPr="00855727"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0"/>
        </w:numPr>
        <w:spacing w:after="160" w:line="256" w:lineRule="auto"/>
        <w:contextualSpacing/>
        <w:jc w:val="both"/>
      </w:pPr>
      <w:r w:rsidRPr="00855727">
        <w:t>Logowanie obejmuje zdarzenia dotyczące wszystkich modułów sieciowych i bezpieczeństwa.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0"/>
        </w:numPr>
        <w:spacing w:after="160" w:line="256" w:lineRule="auto"/>
        <w:contextualSpacing/>
        <w:jc w:val="both"/>
      </w:pPr>
      <w:r w:rsidRPr="00855727">
        <w:t>Możliwość włączenia logowania per reguła w polityce firewall.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0"/>
        </w:numPr>
        <w:spacing w:after="160" w:line="256" w:lineRule="auto"/>
        <w:contextualSpacing/>
        <w:jc w:val="both"/>
      </w:pPr>
      <w:r w:rsidRPr="00855727">
        <w:t>System zapewnia możliwość logowania do serwera SYSLOG.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Certyfikaty</w:t>
      </w:r>
    </w:p>
    <w:p w:rsidR="00855727" w:rsidRPr="00855727" w:rsidRDefault="00855727" w:rsidP="00855727">
      <w:pPr>
        <w:jc w:val="both"/>
      </w:pPr>
      <w:r w:rsidRPr="00855727">
        <w:t>Poszczególne elementy systemu bezpieczeństwa posiadają następujące certyfikacje: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1"/>
        </w:numPr>
        <w:spacing w:after="160" w:line="256" w:lineRule="auto"/>
        <w:ind w:left="1068"/>
        <w:contextualSpacing/>
        <w:jc w:val="both"/>
      </w:pPr>
      <w:r w:rsidRPr="00855727">
        <w:t xml:space="preserve">ICSA lub EAL4 dla funkcji Firewall. 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Testy wydajnościowe oraz funkcjonalne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2"/>
        </w:numPr>
        <w:spacing w:after="160" w:line="256" w:lineRule="auto"/>
        <w:contextualSpacing/>
        <w:jc w:val="both"/>
      </w:pPr>
      <w:r w:rsidRPr="00855727">
        <w:t>Wszystkie funkcje i parametry wydajnościowe systemu mogą być zweryfikowane w oparciu o oficjalną (publicznie dostępną) dokumentację producenta oraz wykonane testy.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Serwisy i licencje</w:t>
      </w:r>
    </w:p>
    <w:p w:rsidR="00855727" w:rsidRPr="00855727" w:rsidRDefault="00855727" w:rsidP="00855727">
      <w:pPr>
        <w:ind w:left="708"/>
        <w:jc w:val="both"/>
      </w:pPr>
      <w:r w:rsidRPr="00855727">
        <w:t xml:space="preserve">W ramach postępowania powinny zostać dostarczone licencje upoważniające do korzystania z aktualnych baz funkcji ochronnych producenta i serwisów. Powinny one obejmować: </w:t>
      </w:r>
    </w:p>
    <w:p w:rsidR="00855727" w:rsidRPr="00855727" w:rsidRDefault="00855727" w:rsidP="00855727">
      <w:pPr>
        <w:ind w:left="708"/>
        <w:jc w:val="both"/>
      </w:pPr>
      <w:r w:rsidRPr="00855727">
        <w:t>Kontrola Aplikacji, IPS, Antywirus, Antyspam, Web Filtering, bazy reputacyjne adresów IP/domen na okres co najmniej 12 miesięcy.</w:t>
      </w:r>
    </w:p>
    <w:p w:rsidR="00855727" w:rsidRPr="00855727" w:rsidRDefault="00855727" w:rsidP="00855727">
      <w:pPr>
        <w:pStyle w:val="Nagwek1"/>
        <w:jc w:val="both"/>
        <w:rPr>
          <w:b/>
          <w:color w:val="000000"/>
        </w:rPr>
      </w:pPr>
      <w:r w:rsidRPr="00855727">
        <w:rPr>
          <w:b/>
          <w:color w:val="000000"/>
        </w:rPr>
        <w:t>Gwarancja oraz wsparcie</w:t>
      </w:r>
    </w:p>
    <w:p w:rsidR="00855727" w:rsidRPr="00855727" w:rsidRDefault="00855727" w:rsidP="001F0517">
      <w:pPr>
        <w:pStyle w:val="Akapitzlist"/>
        <w:widowControl/>
        <w:numPr>
          <w:ilvl w:val="0"/>
          <w:numId w:val="33"/>
        </w:numPr>
        <w:spacing w:after="160" w:line="256" w:lineRule="auto"/>
        <w:contextualSpacing/>
        <w:jc w:val="both"/>
      </w:pPr>
      <w:r w:rsidRPr="00855727">
        <w:t xml:space="preserve">Gwarancja: System jest objęty serwisem gwarancyjnym producenta przez okres co najmniej 12 miesięcy, polegającym na naprawie lub wymianie urządzenia w przypadku jego wadliwości </w:t>
      </w:r>
    </w:p>
    <w:p w:rsidR="00855727" w:rsidRPr="00855727" w:rsidRDefault="00855727" w:rsidP="00855727">
      <w:pPr>
        <w:pStyle w:val="Akapitzlist"/>
        <w:jc w:val="both"/>
      </w:pPr>
    </w:p>
    <w:p w:rsidR="00855727" w:rsidRPr="00855727" w:rsidRDefault="00855727" w:rsidP="001F0517">
      <w:pPr>
        <w:pStyle w:val="Akapitzlist"/>
        <w:widowControl/>
        <w:numPr>
          <w:ilvl w:val="0"/>
          <w:numId w:val="33"/>
        </w:numPr>
        <w:spacing w:after="160" w:line="256" w:lineRule="auto"/>
        <w:contextualSpacing/>
        <w:jc w:val="both"/>
      </w:pPr>
      <w:r w:rsidRPr="00855727">
        <w:t>Wsparcie techniczne przy wdrażaniu sprzętu, oraz konfiguracji.</w:t>
      </w:r>
    </w:p>
    <w:p w:rsidR="00855727" w:rsidRPr="002A47D5" w:rsidRDefault="00855727" w:rsidP="0010586B">
      <w:pPr>
        <w:rPr>
          <w:rFonts w:ascii="Cambria" w:hAnsi="Cambria" w:cs="Arial"/>
          <w:b/>
          <w:bCs/>
          <w:sz w:val="24"/>
          <w:szCs w:val="24"/>
        </w:rPr>
      </w:pPr>
    </w:p>
    <w:sectPr w:rsidR="00855727" w:rsidRPr="002A47D5" w:rsidSect="00BE69CD">
      <w:headerReference w:type="default" r:id="rId7"/>
      <w:type w:val="continuous"/>
      <w:pgSz w:w="11910" w:h="16850"/>
      <w:pgMar w:top="2127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18F" w:rsidRDefault="0058518F">
      <w:r>
        <w:separator/>
      </w:r>
    </w:p>
  </w:endnote>
  <w:endnote w:type="continuationSeparator" w:id="0">
    <w:p w:rsidR="0058518F" w:rsidRDefault="0058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18F" w:rsidRDefault="0058518F">
      <w:r>
        <w:separator/>
      </w:r>
    </w:p>
  </w:footnote>
  <w:footnote w:type="continuationSeparator" w:id="0">
    <w:p w:rsidR="0058518F" w:rsidRDefault="0058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D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6E13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5385D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79D33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C835A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9DA2A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7" w15:restartNumberingAfterBreak="0">
    <w:nsid w:val="10D56A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30F61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372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5E17D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76709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8DE22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4" w15:restartNumberingAfterBreak="0">
    <w:nsid w:val="1EED27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F2B5AD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4E81DB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54455C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9E73F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1D444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323A111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35262D5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395D68A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3B7131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40416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49197E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6AA04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99151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B8C410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0DF127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663415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789531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7D3778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28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7"/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11"/>
  </w:num>
  <w:num w:numId="17">
    <w:abstractNumId w:val="18"/>
  </w:num>
  <w:num w:numId="18">
    <w:abstractNumId w:val="16"/>
  </w:num>
  <w:num w:numId="19">
    <w:abstractNumId w:val="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5"/>
  </w:num>
  <w:num w:numId="28">
    <w:abstractNumId w:val="23"/>
  </w:num>
  <w:num w:numId="29">
    <w:abstractNumId w:val="12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"/>
  </w:num>
  <w:num w:numId="32">
    <w:abstractNumId w:val="29"/>
    <w:lvlOverride w:ilvl="0">
      <w:startOverride w:val="1"/>
    </w:lvlOverride>
  </w:num>
  <w:num w:numId="33">
    <w:abstractNumId w:val="20"/>
    <w:lvlOverride w:ilvl="0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26C6D"/>
    <w:rsid w:val="00041672"/>
    <w:rsid w:val="000639DF"/>
    <w:rsid w:val="000826C4"/>
    <w:rsid w:val="0010586B"/>
    <w:rsid w:val="001A1C4B"/>
    <w:rsid w:val="001C03ED"/>
    <w:rsid w:val="001F0517"/>
    <w:rsid w:val="001F47F8"/>
    <w:rsid w:val="002962F2"/>
    <w:rsid w:val="002D0BAB"/>
    <w:rsid w:val="002F7590"/>
    <w:rsid w:val="00357A55"/>
    <w:rsid w:val="00383180"/>
    <w:rsid w:val="00503DE7"/>
    <w:rsid w:val="005176CC"/>
    <w:rsid w:val="00564765"/>
    <w:rsid w:val="0058518F"/>
    <w:rsid w:val="006E4E00"/>
    <w:rsid w:val="007B5119"/>
    <w:rsid w:val="007E3199"/>
    <w:rsid w:val="00855727"/>
    <w:rsid w:val="008B3BF2"/>
    <w:rsid w:val="008C6E11"/>
    <w:rsid w:val="00940F7A"/>
    <w:rsid w:val="00942661"/>
    <w:rsid w:val="009840BD"/>
    <w:rsid w:val="00A04AFC"/>
    <w:rsid w:val="00AA4459"/>
    <w:rsid w:val="00BE69CD"/>
    <w:rsid w:val="00BF5EF0"/>
    <w:rsid w:val="00C53AFD"/>
    <w:rsid w:val="00CF3B6B"/>
    <w:rsid w:val="00D14268"/>
    <w:rsid w:val="00DE7992"/>
    <w:rsid w:val="00E372F1"/>
    <w:rsid w:val="00E37F0F"/>
    <w:rsid w:val="00E6671A"/>
    <w:rsid w:val="00E87542"/>
    <w:rsid w:val="00EB0AE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C7C48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24</cp:revision>
  <dcterms:created xsi:type="dcterms:W3CDTF">2022-09-02T06:49:00Z</dcterms:created>
  <dcterms:modified xsi:type="dcterms:W3CDTF">2022-11-28T13:26:00Z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