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Default="004700B1" w:rsidP="002F1774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Zał. nr 2 do SIWZ</w:t>
      </w:r>
    </w:p>
    <w:p w:rsidR="002F1774" w:rsidRPr="004700B1" w:rsidRDefault="002F1774" w:rsidP="002F1774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Wzór formularza ofertowego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2F1774" w:rsidRPr="002F1774" w:rsidRDefault="002F1774" w:rsidP="002F1774">
      <w:pPr>
        <w:spacing w:after="200" w:line="276" w:lineRule="auto"/>
        <w:rPr>
          <w:b/>
          <w:sz w:val="22"/>
        </w:rPr>
      </w:pPr>
      <w:r w:rsidRPr="002F1774">
        <w:rPr>
          <w:b/>
          <w:sz w:val="22"/>
        </w:rPr>
        <w:t>DANE DOTYCZĄCE ZAMAWIAJĄCEGO</w:t>
      </w:r>
    </w:p>
    <w:p w:rsidR="002F1774" w:rsidRPr="002F1774" w:rsidRDefault="002F1774" w:rsidP="002F1774">
      <w:pPr>
        <w:pStyle w:val="Akapitzlist"/>
        <w:ind w:left="0"/>
        <w:rPr>
          <w:b/>
          <w:sz w:val="22"/>
          <w:szCs w:val="20"/>
        </w:rPr>
      </w:pPr>
      <w:r w:rsidRPr="002F1774">
        <w:rPr>
          <w:b/>
          <w:sz w:val="22"/>
          <w:szCs w:val="20"/>
        </w:rPr>
        <w:t xml:space="preserve">Ochotnicza Straż Pożarna w Liśniku Dużym </w:t>
      </w:r>
    </w:p>
    <w:p w:rsidR="002F1774" w:rsidRPr="002F1774" w:rsidRDefault="002F1774" w:rsidP="002F1774">
      <w:pPr>
        <w:pStyle w:val="Akapitzlist"/>
        <w:ind w:left="0"/>
        <w:rPr>
          <w:b/>
          <w:sz w:val="22"/>
          <w:szCs w:val="20"/>
        </w:rPr>
      </w:pPr>
      <w:r w:rsidRPr="002F1774">
        <w:rPr>
          <w:b/>
          <w:sz w:val="22"/>
          <w:szCs w:val="20"/>
        </w:rPr>
        <w:t>Liśnik Duży</w:t>
      </w:r>
      <w:r w:rsidR="004E415F">
        <w:rPr>
          <w:b/>
          <w:sz w:val="22"/>
          <w:szCs w:val="20"/>
        </w:rPr>
        <w:t>-</w:t>
      </w:r>
      <w:bookmarkStart w:id="0" w:name="_GoBack"/>
      <w:bookmarkEnd w:id="0"/>
      <w:r w:rsidRPr="002F1774">
        <w:rPr>
          <w:b/>
          <w:sz w:val="22"/>
          <w:szCs w:val="20"/>
        </w:rPr>
        <w:t xml:space="preserve"> Kolonia 41</w:t>
      </w:r>
    </w:p>
    <w:p w:rsidR="002F1774" w:rsidRPr="002F1774" w:rsidRDefault="002F1774" w:rsidP="002F1774">
      <w:pPr>
        <w:pStyle w:val="Akapitzlist"/>
        <w:ind w:left="0"/>
        <w:rPr>
          <w:b/>
          <w:sz w:val="22"/>
          <w:szCs w:val="20"/>
        </w:rPr>
      </w:pPr>
      <w:r w:rsidRPr="002F1774">
        <w:rPr>
          <w:b/>
          <w:sz w:val="22"/>
          <w:szCs w:val="20"/>
        </w:rPr>
        <w:t>23-275 Gościeradów</w:t>
      </w:r>
    </w:p>
    <w:p w:rsidR="002F1774" w:rsidRPr="0092116D" w:rsidRDefault="002F1774" w:rsidP="002F1774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2F1774" w:rsidRDefault="002F1774" w:rsidP="002F1774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2F1774" w:rsidRPr="007A36F1" w:rsidRDefault="002F1774" w:rsidP="002F1774">
      <w:pPr>
        <w:tabs>
          <w:tab w:val="right" w:pos="9024"/>
        </w:tabs>
        <w:suppressAutoHyphens/>
        <w:rPr>
          <w:sz w:val="6"/>
          <w:szCs w:val="24"/>
        </w:rPr>
      </w:pPr>
    </w:p>
    <w:p w:rsidR="002F1774" w:rsidRPr="0092116D" w:rsidRDefault="002F1774" w:rsidP="002F1774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D140EC" w:rsidRPr="0092116D" w:rsidRDefault="002F1774" w:rsidP="00FE218C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4700B1" w:rsidRPr="002F1774" w:rsidRDefault="004700B1" w:rsidP="002F1774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Pr="004E415F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4E415F">
        <w:rPr>
          <w:sz w:val="24"/>
          <w:szCs w:val="24"/>
          <w:lang w:val="en-US"/>
        </w:rPr>
        <w:t>Nazwa …………………………………………………………………………………………</w:t>
      </w:r>
    </w:p>
    <w:p w:rsidR="004700B1" w:rsidRPr="004E415F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4E415F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2F1774">
        <w:rPr>
          <w:sz w:val="24"/>
          <w:szCs w:val="24"/>
          <w:lang w:val="en-US"/>
        </w:rPr>
        <w:t>Nr</w:t>
      </w:r>
      <w:proofErr w:type="spellEnd"/>
      <w:r w:rsidRPr="002F1774">
        <w:rPr>
          <w:sz w:val="24"/>
          <w:szCs w:val="24"/>
          <w:lang w:val="en-US"/>
        </w:rPr>
        <w:t xml:space="preserve"> </w:t>
      </w:r>
      <w:proofErr w:type="spellStart"/>
      <w:r w:rsidRPr="002F1774">
        <w:rPr>
          <w:sz w:val="24"/>
          <w:szCs w:val="24"/>
          <w:lang w:val="en-US"/>
        </w:rPr>
        <w:t>tel</w:t>
      </w:r>
      <w:proofErr w:type="spellEnd"/>
      <w:r w:rsidRPr="002F1774">
        <w:rPr>
          <w:sz w:val="24"/>
          <w:szCs w:val="24"/>
          <w:lang w:val="en-US"/>
        </w:rPr>
        <w:t>/fax ………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……………………………………………………………………………….</w:t>
      </w:r>
    </w:p>
    <w:p w:rsidR="004700B1" w:rsidRPr="00BE27BE" w:rsidRDefault="004700B1" w:rsidP="0076486E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4E415F" w:rsidRDefault="004700B1" w:rsidP="0076486E">
      <w:p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4E415F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4E415F" w:rsidRDefault="004700B1" w:rsidP="0076486E">
      <w:p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4E415F">
        <w:rPr>
          <w:sz w:val="24"/>
          <w:szCs w:val="24"/>
        </w:rPr>
        <w:t>Nr REGON …………………………………………………………………………………….</w:t>
      </w:r>
    </w:p>
    <w:p w:rsidR="004700B1" w:rsidRPr="004E415F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4E415F">
        <w:rPr>
          <w:sz w:val="24"/>
          <w:szCs w:val="24"/>
        </w:rPr>
        <w:tab/>
      </w:r>
    </w:p>
    <w:p w:rsidR="00AE3B27" w:rsidRDefault="004700B1" w:rsidP="0076486E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E415F">
        <w:rPr>
          <w:sz w:val="24"/>
          <w:szCs w:val="24"/>
        </w:rPr>
        <w:tab/>
      </w:r>
      <w:r w:rsidRPr="0092116D">
        <w:rPr>
          <w:sz w:val="24"/>
          <w:szCs w:val="24"/>
        </w:rPr>
        <w:t>Nawiązując  do  ogłoszenia o  przetargu  nieograniczonym</w:t>
      </w:r>
      <w:r w:rsidR="00AE3B27">
        <w:rPr>
          <w:sz w:val="24"/>
          <w:szCs w:val="24"/>
        </w:rPr>
        <w:t xml:space="preserve"> </w:t>
      </w:r>
      <w:r w:rsidR="00792CCE">
        <w:rPr>
          <w:sz w:val="24"/>
          <w:szCs w:val="24"/>
        </w:rPr>
        <w:t xml:space="preserve">ogłoszonego w dniu </w:t>
      </w:r>
      <w:r w:rsidR="002F1774">
        <w:rPr>
          <w:sz w:val="24"/>
          <w:szCs w:val="24"/>
        </w:rPr>
        <w:t>18.</w:t>
      </w:r>
      <w:r w:rsidR="00CD7EF1">
        <w:rPr>
          <w:sz w:val="24"/>
          <w:szCs w:val="24"/>
        </w:rPr>
        <w:t>07</w:t>
      </w:r>
      <w:r w:rsidR="00792CCE">
        <w:rPr>
          <w:sz w:val="24"/>
          <w:szCs w:val="24"/>
        </w:rPr>
        <w:t>.201</w:t>
      </w:r>
      <w:r w:rsidR="00CD7EF1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="0076486E">
        <w:rPr>
          <w:bCs/>
          <w:iCs/>
          <w:sz w:val="24"/>
          <w:szCs w:val="24"/>
        </w:rPr>
        <w:t>OSP</w:t>
      </w:r>
      <w:r w:rsidR="00CD7EF1">
        <w:rPr>
          <w:bCs/>
          <w:iCs/>
          <w:sz w:val="24"/>
          <w:szCs w:val="24"/>
        </w:rPr>
        <w:t xml:space="preserve"> w Liśniku Dużym</w:t>
      </w:r>
      <w:r>
        <w:rPr>
          <w:b/>
          <w:bCs/>
          <w:iCs/>
          <w:sz w:val="24"/>
          <w:szCs w:val="24"/>
        </w:rPr>
        <w:t xml:space="preserve"> </w:t>
      </w:r>
      <w:r w:rsidR="0076486E">
        <w:rPr>
          <w:b/>
          <w:bCs/>
          <w:iCs/>
          <w:sz w:val="24"/>
          <w:szCs w:val="24"/>
        </w:rPr>
        <w:t xml:space="preserve">na </w:t>
      </w:r>
      <w:r w:rsidR="0076486E">
        <w:rPr>
          <w:sz w:val="24"/>
          <w:szCs w:val="24"/>
        </w:rPr>
        <w:t>„</w:t>
      </w:r>
      <w:r w:rsidR="002F1774" w:rsidRPr="008D4E4B">
        <w:rPr>
          <w:b/>
          <w:bCs/>
          <w:sz w:val="24"/>
          <w:szCs w:val="24"/>
        </w:rPr>
        <w:t>Dostaw</w:t>
      </w:r>
      <w:r w:rsidR="002F1774">
        <w:rPr>
          <w:b/>
          <w:bCs/>
          <w:sz w:val="24"/>
          <w:szCs w:val="24"/>
        </w:rPr>
        <w:t>ę</w:t>
      </w:r>
      <w:r w:rsidR="002F1774" w:rsidRPr="008D4E4B">
        <w:rPr>
          <w:b/>
          <w:bCs/>
          <w:sz w:val="24"/>
          <w:szCs w:val="24"/>
        </w:rPr>
        <w:t xml:space="preserve"> </w:t>
      </w:r>
      <w:r w:rsidR="002F1774" w:rsidRPr="008D4E4B">
        <w:rPr>
          <w:b/>
          <w:sz w:val="24"/>
          <w:szCs w:val="24"/>
        </w:rPr>
        <w:t>nowego średniego samochodu ratowniczo-gaśniczego dla Ochotniczej Straży Pożarnej w Liśniku Dużym"</w:t>
      </w:r>
      <w:r w:rsidR="0076486E">
        <w:rPr>
          <w:b/>
          <w:sz w:val="24"/>
          <w:szCs w:val="24"/>
        </w:rPr>
        <w:t xml:space="preserve"> </w:t>
      </w:r>
      <w:r w:rsidR="0076486E">
        <w:rPr>
          <w:b/>
          <w:bCs/>
          <w:iCs/>
          <w:sz w:val="24"/>
          <w:szCs w:val="24"/>
        </w:rPr>
        <w:t>s</w:t>
      </w:r>
      <w:r w:rsidR="0076486E" w:rsidRPr="0092116D">
        <w:rPr>
          <w:sz w:val="24"/>
          <w:szCs w:val="24"/>
        </w:rPr>
        <w:t>kładam ofertę</w:t>
      </w:r>
      <w:r w:rsidR="0076486E">
        <w:rPr>
          <w:sz w:val="24"/>
          <w:szCs w:val="24"/>
        </w:rPr>
        <w:t xml:space="preserve"> na dostawę samochodu</w:t>
      </w:r>
    </w:p>
    <w:p w:rsidR="0076486E" w:rsidRPr="0076486E" w:rsidRDefault="0076486E" w:rsidP="0076486E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2F1774" w:rsidRDefault="0076486E" w:rsidP="00AE3B27">
      <w:pPr>
        <w:jc w:val="center"/>
        <w:rPr>
          <w:rFonts w:eastAsia="Cambria"/>
          <w:sz w:val="24"/>
        </w:rPr>
      </w:pPr>
      <w:r>
        <w:rPr>
          <w:rFonts w:eastAsia="Cambria"/>
          <w:sz w:val="24"/>
        </w:rPr>
        <w:t>……………………………….……………………………………………………..</w:t>
      </w:r>
    </w:p>
    <w:p w:rsidR="0076486E" w:rsidRPr="0076486E" w:rsidRDefault="0076486E" w:rsidP="00AE3B27">
      <w:pPr>
        <w:jc w:val="center"/>
        <w:rPr>
          <w:rFonts w:eastAsia="Cambria"/>
        </w:rPr>
      </w:pPr>
      <w:r w:rsidRPr="0076486E">
        <w:rPr>
          <w:rFonts w:eastAsia="Cambria"/>
        </w:rPr>
        <w:t>(marka i model samochodu)</w:t>
      </w:r>
    </w:p>
    <w:p w:rsidR="00420E1F" w:rsidRPr="0092116D" w:rsidRDefault="00420E1F" w:rsidP="002F1774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2F177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</w:t>
      </w:r>
      <w:r w:rsidR="00AE3B27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</w:t>
      </w:r>
      <w:r w:rsidRPr="0092116D">
        <w:rPr>
          <w:b/>
          <w:sz w:val="24"/>
          <w:szCs w:val="24"/>
        </w:rPr>
        <w:t>...........................</w:t>
      </w:r>
      <w:r w:rsidR="00AE3B27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2F17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2F17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2F177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</w:t>
      </w:r>
      <w:r w:rsidR="00AE3B27">
        <w:rPr>
          <w:sz w:val="24"/>
          <w:szCs w:val="24"/>
        </w:rPr>
        <w:t>.....</w:t>
      </w:r>
      <w:r w:rsidRPr="00794810">
        <w:rPr>
          <w:sz w:val="24"/>
          <w:szCs w:val="24"/>
        </w:rPr>
        <w:t>...........................................</w:t>
      </w:r>
      <w:r w:rsidR="00AE3B27">
        <w:rPr>
          <w:sz w:val="24"/>
          <w:szCs w:val="24"/>
        </w:rPr>
        <w:t xml:space="preserve"> zł</w:t>
      </w:r>
    </w:p>
    <w:p w:rsidR="00420E1F" w:rsidRPr="00794810" w:rsidRDefault="00420E1F" w:rsidP="002F17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2F177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AE3B27" w:rsidRPr="004700B1" w:rsidRDefault="00AE3B27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Gwarancja minimalna: tj. </w:t>
      </w:r>
      <w:r w:rsidR="00EF51BB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2 lata 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Wydłużenie o </w:t>
      </w:r>
      <w:r w:rsidR="00EF51BB">
        <w:rPr>
          <w:rFonts w:eastAsia="Calibri"/>
          <w:bCs/>
          <w:color w:val="000000"/>
          <w:sz w:val="24"/>
          <w:szCs w:val="24"/>
          <w:u w:color="000000"/>
          <w:bdr w:val="nil"/>
        </w:rPr>
        <w:t>1 rok</w:t>
      </w:r>
    </w:p>
    <w:p w:rsidR="00AE3B27" w:rsidRDefault="004700B1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ECAE" wp14:editId="45C3BD35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964CEF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Wydłużenie o </w:t>
      </w:r>
      <w:r w:rsidR="00EF51BB">
        <w:rPr>
          <w:rFonts w:eastAsia="Calibri"/>
          <w:bCs/>
          <w:color w:val="000000"/>
          <w:sz w:val="24"/>
          <w:szCs w:val="24"/>
          <w:u w:color="000000"/>
          <w:bdr w:val="nil"/>
        </w:rPr>
        <w:t>2 lata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2F1774" w:rsidRPr="004700B1" w:rsidRDefault="002F1774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4700B1" w:rsidRDefault="00420E1F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lastRenderedPageBreak/>
        <w:t>Oświadczenia Wykonawcy</w:t>
      </w:r>
    </w:p>
    <w:p w:rsidR="00FE218C" w:rsidRPr="00FE218C" w:rsidRDefault="00FE218C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</w:p>
    <w:p w:rsidR="004700B1" w:rsidRDefault="004700B1" w:rsidP="00FE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Oświadczamy, że zapoznaliśmy się ze Specyfikacją Istotnych Warunków Zamówienia </w:t>
      </w:r>
      <w:r w:rsidR="00F12BA4">
        <w:rPr>
          <w:rFonts w:eastAsia="Calibri"/>
          <w:color w:val="000000"/>
          <w:sz w:val="24"/>
          <w:u w:color="000000"/>
          <w:bdr w:val="nil"/>
        </w:rPr>
        <w:br/>
      </w:r>
      <w:r w:rsidRPr="004700B1">
        <w:rPr>
          <w:rFonts w:eastAsia="Calibri"/>
          <w:color w:val="000000"/>
          <w:sz w:val="24"/>
          <w:u w:color="000000"/>
          <w:bdr w:val="nil"/>
        </w:rPr>
        <w:t>i nie wnosimy do niej zastrzeżeń oraz zdobyliśmy konieczne informacje do przygotowania oferty.</w:t>
      </w:r>
    </w:p>
    <w:p w:rsidR="00F12BA4" w:rsidRPr="00F12BA4" w:rsidRDefault="00F12BA4" w:rsidP="00F12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  <w:r w:rsidRPr="00F12BA4">
        <w:rPr>
          <w:rFonts w:eastAsia="Calibri"/>
          <w:b/>
          <w:color w:val="000000"/>
          <w:sz w:val="24"/>
          <w:u w:color="000000"/>
          <w:bdr w:val="nil"/>
        </w:rPr>
        <w:t xml:space="preserve">Oświadczamy, że zaoferowany przedmiot zamówienia spełnia </w:t>
      </w:r>
      <w:r>
        <w:rPr>
          <w:rFonts w:eastAsia="Calibri"/>
          <w:b/>
          <w:color w:val="000000"/>
          <w:sz w:val="24"/>
          <w:u w:color="000000"/>
          <w:bdr w:val="nil"/>
        </w:rPr>
        <w:t xml:space="preserve">wszystkie </w:t>
      </w:r>
      <w:r w:rsidRPr="00F12BA4">
        <w:rPr>
          <w:rFonts w:eastAsia="Calibri"/>
          <w:b/>
          <w:color w:val="000000"/>
          <w:sz w:val="24"/>
          <w:u w:color="000000"/>
          <w:bdr w:val="nil"/>
        </w:rPr>
        <w:t xml:space="preserve">wymogi Zamawiającego określone w SIWZ oraz w szczegółowym opisie przedmiotu zamówienia stanowiącym załącznik nr 1 do SIWZ. </w:t>
      </w:r>
    </w:p>
    <w:p w:rsidR="004700B1" w:rsidRPr="002F1774" w:rsidRDefault="004700B1" w:rsidP="002F1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4700B1" w:rsidRDefault="004700B1" w:rsidP="004700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CD7EF1" w:rsidRPr="00615E78" w:rsidRDefault="00CD7EF1" w:rsidP="00CD7EF1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CD7EF1" w:rsidRPr="00CD7EF1" w:rsidRDefault="00CD7EF1" w:rsidP="00CD7EF1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Cs w:val="22"/>
        </w:rPr>
      </w:pPr>
      <w:r w:rsidRPr="00CD7EF1">
        <w:rPr>
          <w:szCs w:val="22"/>
        </w:rPr>
        <w:t xml:space="preserve">Składamy niniejsza ofertę przetargową </w:t>
      </w:r>
      <w:r w:rsidRPr="00CD7EF1">
        <w:rPr>
          <w:i/>
          <w:szCs w:val="22"/>
        </w:rPr>
        <w:t>(zaznaczyć właściwe )</w:t>
      </w:r>
      <w:r w:rsidRPr="00CD7EF1">
        <w:rPr>
          <w:szCs w:val="22"/>
        </w:rPr>
        <w:t>:</w:t>
      </w:r>
    </w:p>
    <w:p w:rsidR="00CD7EF1" w:rsidRPr="00CD7EF1" w:rsidRDefault="00CD7EF1" w:rsidP="00CD7EF1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Cs w:val="22"/>
        </w:rPr>
      </w:pPr>
      <w:r w:rsidRPr="00CD7EF1">
        <w:rPr>
          <w:szCs w:val="22"/>
        </w:rPr>
        <w:t>we własnym imieniu</w:t>
      </w:r>
    </w:p>
    <w:p w:rsidR="004700B1" w:rsidRPr="00F12BA4" w:rsidRDefault="00CD7EF1" w:rsidP="00F12BA4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CD7EF1">
        <w:rPr>
          <w:szCs w:val="22"/>
        </w:rPr>
        <w:t xml:space="preserve">w imieniu Wykonawców wspólnie ubiegających się o udzielenie zamówienia </w:t>
      </w:r>
      <w:r>
        <w:rPr>
          <w:sz w:val="22"/>
          <w:szCs w:val="22"/>
        </w:rPr>
        <w:t>…………</w:t>
      </w:r>
      <w:r w:rsidR="00F12BA4">
        <w:rPr>
          <w:sz w:val="22"/>
          <w:szCs w:val="22"/>
        </w:rPr>
        <w:t>……………………………………………………………………………</w:t>
      </w:r>
      <w:r w:rsidRPr="00F12BA4">
        <w:rPr>
          <w:rFonts w:ascii="Tms Rmn" w:hAnsi="Tms Rmn"/>
          <w:i/>
          <w:sz w:val="16"/>
          <w:szCs w:val="16"/>
        </w:rPr>
        <w:t>(nazwa lidera)</w:t>
      </w:r>
    </w:p>
    <w:p w:rsidR="004700B1" w:rsidRPr="004700B1" w:rsidRDefault="004700B1" w:rsidP="00420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4700B1" w:rsidRPr="004700B1" w:rsidRDefault="004700B1" w:rsidP="00D140EC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następujące części </w:t>
      </w:r>
      <w:r w:rsidR="00F12BA4">
        <w:rPr>
          <w:rFonts w:eastAsia="Helvetica"/>
          <w:sz w:val="24"/>
          <w:u w:color="000000"/>
          <w:lang w:eastAsia="en-US"/>
        </w:rPr>
        <w:t xml:space="preserve"> zamówienia</w:t>
      </w:r>
      <w:r w:rsidRPr="004700B1">
        <w:rPr>
          <w:rFonts w:eastAsia="Helvetica"/>
          <w:sz w:val="24"/>
          <w:u w:color="000000"/>
          <w:lang w:eastAsia="en-US"/>
        </w:rPr>
        <w:t xml:space="preserve">: </w:t>
      </w:r>
    </w:p>
    <w:p w:rsidR="004700B1" w:rsidRPr="004700B1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>………</w:t>
      </w:r>
      <w:r w:rsidRPr="00420E1F">
        <w:rPr>
          <w:rFonts w:eastAsia="Calibri"/>
          <w:i/>
          <w:sz w:val="24"/>
          <w:u w:color="000000"/>
          <w:lang w:eastAsia="en-GB"/>
        </w:rPr>
        <w:t>…………………………………………………………………………………………………</w:t>
      </w:r>
      <w:r w:rsidRPr="004700B1">
        <w:rPr>
          <w:rFonts w:eastAsia="Calibri"/>
          <w:i/>
          <w:sz w:val="24"/>
          <w:u w:color="000000"/>
          <w:lang w:eastAsia="en-GB"/>
        </w:rPr>
        <w:t xml:space="preserve"> </w:t>
      </w:r>
    </w:p>
    <w:p w:rsidR="004700B1" w:rsidRPr="00F12BA4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F12BA4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F12BA4">
        <w:rPr>
          <w:rFonts w:eastAsia="Calibri"/>
          <w:b/>
          <w:i/>
          <w:u w:color="000000"/>
          <w:lang w:eastAsia="en-GB"/>
        </w:rPr>
        <w:t>nie dotyczy)</w:t>
      </w:r>
    </w:p>
    <w:p w:rsidR="004700B1" w:rsidRPr="004700B1" w:rsidRDefault="004700B1" w:rsidP="004700B1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24"/>
          <w:u w:color="000000"/>
          <w:lang w:eastAsia="en-GB"/>
        </w:rPr>
      </w:pPr>
    </w:p>
    <w:p w:rsidR="004700B1" w:rsidRPr="00F12BA4" w:rsidRDefault="004700B1" w:rsidP="00F12BA4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F12BA4">
        <w:rPr>
          <w:rFonts w:eastAsia="Calibri"/>
          <w:b/>
          <w:sz w:val="22"/>
          <w:u w:color="000000"/>
          <w:lang w:eastAsia="en-GB"/>
        </w:rPr>
        <w:t>Uwaga! W przypadku, gd</w:t>
      </w:r>
      <w:r w:rsidR="00AE3B27" w:rsidRPr="00F12BA4">
        <w:rPr>
          <w:rFonts w:eastAsia="Calibri"/>
          <w:b/>
          <w:sz w:val="22"/>
          <w:u w:color="000000"/>
          <w:lang w:eastAsia="en-GB"/>
        </w:rPr>
        <w:t xml:space="preserve">y Wykonawca nie wypełni punktu </w:t>
      </w:r>
      <w:r w:rsidR="00CD7EF1" w:rsidRPr="00F12BA4">
        <w:rPr>
          <w:rFonts w:eastAsia="Calibri"/>
          <w:b/>
          <w:sz w:val="22"/>
          <w:u w:color="000000"/>
          <w:lang w:eastAsia="en-GB"/>
        </w:rPr>
        <w:t>7</w:t>
      </w:r>
      <w:r w:rsidRPr="00F12BA4">
        <w:rPr>
          <w:rFonts w:eastAsia="Calibri"/>
          <w:b/>
          <w:sz w:val="22"/>
          <w:u w:color="000000"/>
          <w:lang w:eastAsia="en-GB"/>
        </w:rPr>
        <w:t xml:space="preserve"> Zamawiający przyjmie, że Wykonawca nie przewiduje podwykonawstwa.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24"/>
          <w:u w:color="000000"/>
          <w:bdr w:val="nil"/>
        </w:rPr>
      </w:pPr>
    </w:p>
    <w:p w:rsidR="004700B1" w:rsidRPr="004700B1" w:rsidRDefault="00F12BA4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8</w:t>
      </w:r>
      <w:r w:rsidR="00AE3B27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4700B1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4700B1" w:rsidRPr="004700B1" w:rsidRDefault="004700B1" w:rsidP="004700B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44E1B" wp14:editId="48652B03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4700B1" w:rsidRPr="004700B1" w:rsidRDefault="004700B1" w:rsidP="004700B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FFDAF" wp14:editId="08241C7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4700B1" w:rsidRPr="00F12BA4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2"/>
          <w:u w:color="000000"/>
          <w:bdr w:val="nil"/>
        </w:rPr>
      </w:pPr>
      <w:r w:rsidRPr="00F12BA4">
        <w:rPr>
          <w:rFonts w:eastAsia="Calibri"/>
          <w:b/>
          <w:color w:val="000000"/>
          <w:sz w:val="22"/>
          <w:u w:color="000000"/>
          <w:bdr w:val="nil"/>
        </w:rPr>
        <w:t>Uwaga! W przypadku, gdy Wykonawca ni</w:t>
      </w:r>
      <w:r w:rsidR="00AE3B27" w:rsidRPr="00F12BA4">
        <w:rPr>
          <w:rFonts w:eastAsia="Calibri"/>
          <w:b/>
          <w:color w:val="000000"/>
          <w:sz w:val="22"/>
          <w:u w:color="000000"/>
          <w:bdr w:val="nil"/>
        </w:rPr>
        <w:t>e zaznaczy żadnego z wariantów Z</w:t>
      </w:r>
      <w:r w:rsidRPr="00F12BA4">
        <w:rPr>
          <w:rFonts w:eastAsia="Calibri"/>
          <w:b/>
          <w:color w:val="000000"/>
          <w:sz w:val="22"/>
          <w:u w:color="000000"/>
          <w:bdr w:val="nil"/>
        </w:rPr>
        <w:t>amawiający przyjmie, że wybór oferty nie będzie prowadził do powstania obowiązku podatkowego po stronie Zamawiającego.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</w:p>
    <w:p w:rsidR="004700B1" w:rsidRDefault="00F12BA4" w:rsidP="00AE3B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4700B1" w:rsidRPr="00CD7EF1">
        <w:rPr>
          <w:rFonts w:eastAsia="Calibri"/>
          <w:color w:val="000000"/>
          <w:sz w:val="24"/>
          <w:u w:color="000000"/>
          <w:bdr w:val="nil"/>
        </w:rPr>
        <w:t>.</w:t>
      </w:r>
      <w:r w:rsidR="004700B1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4700B1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4700B1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CD7EF1" w:rsidRPr="00CD7EF1" w:rsidRDefault="00CD7EF1" w:rsidP="00CD7EF1">
      <w:pPr>
        <w:pStyle w:val="Tekstpodstawowywcity"/>
        <w:tabs>
          <w:tab w:val="left" w:pos="426"/>
        </w:tabs>
        <w:spacing w:before="120"/>
        <w:rPr>
          <w:szCs w:val="22"/>
        </w:rPr>
      </w:pPr>
      <w:r w:rsidRPr="00CD7EF1">
        <w:rPr>
          <w:szCs w:val="22"/>
        </w:rPr>
        <w:t>Uzasad</w:t>
      </w:r>
      <w:r>
        <w:rPr>
          <w:szCs w:val="22"/>
        </w:rPr>
        <w:t xml:space="preserve">nienie zastrzeżenia dokumentów </w:t>
      </w:r>
      <w:r w:rsidRPr="00CD7EF1">
        <w:rPr>
          <w:szCs w:val="22"/>
        </w:rPr>
        <w:t>……</w:t>
      </w:r>
      <w:r>
        <w:rPr>
          <w:szCs w:val="22"/>
        </w:rPr>
        <w:t xml:space="preserve"> ………………………………………………..</w:t>
      </w:r>
    </w:p>
    <w:p w:rsidR="00CD7EF1" w:rsidRDefault="00CD7EF1" w:rsidP="00CD7EF1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CD7EF1">
        <w:rPr>
          <w:szCs w:val="22"/>
        </w:rPr>
        <w:t>…………………</w:t>
      </w:r>
      <w:r>
        <w:rPr>
          <w:szCs w:val="22"/>
        </w:rPr>
        <w:t>……………………………………………………………………………….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 w:rsidR="00F12BA4">
        <w:rPr>
          <w:i/>
          <w:sz w:val="18"/>
          <w:szCs w:val="18"/>
        </w:rPr>
        <w:t>9</w:t>
      </w:r>
      <w:r w:rsidRPr="008C3DFE">
        <w:rPr>
          <w:i/>
          <w:sz w:val="18"/>
          <w:szCs w:val="18"/>
        </w:rPr>
        <w:t>.</w:t>
      </w:r>
    </w:p>
    <w:p w:rsidR="00CD7EF1" w:rsidRPr="00CD7EF1" w:rsidRDefault="00CD7EF1" w:rsidP="00CD7EF1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</w:p>
    <w:p w:rsidR="00AE3B27" w:rsidRPr="006B6BE1" w:rsidRDefault="00F12BA4" w:rsidP="00AE3B27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10.</w:t>
      </w:r>
      <w:r w:rsidR="00AE3B27" w:rsidRPr="006B6BE1">
        <w:rPr>
          <w:rFonts w:cs="Times New Roman"/>
          <w:bCs/>
          <w:lang w:val="pl-PL"/>
        </w:rPr>
        <w:t xml:space="preserve">  Informuję, że:</w:t>
      </w:r>
    </w:p>
    <w:p w:rsidR="00AE3B27" w:rsidRPr="006B6BE1" w:rsidRDefault="00AE3B27" w:rsidP="00AE3B27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4700B1" w:rsidRPr="00CD7EF1" w:rsidRDefault="00AE3B27" w:rsidP="00CD7EF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CD7EF1" w:rsidRPr="004700B1" w:rsidRDefault="00CD7EF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700B1" w:rsidRPr="004700B1" w:rsidRDefault="00F12BA4" w:rsidP="00CD7EF1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>
        <w:rPr>
          <w:rFonts w:eastAsia="Andale Sans UI"/>
          <w:bCs/>
          <w:kern w:val="3"/>
          <w:sz w:val="24"/>
          <w:lang w:eastAsia="en-US" w:bidi="en-US"/>
        </w:rPr>
        <w:t>11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 w:rsidR="00AE3B27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</w:t>
      </w:r>
      <w:r w:rsidR="00CD7EF1">
        <w:rPr>
          <w:rFonts w:eastAsia="Andale Sans UI"/>
          <w:kern w:val="3"/>
          <w:sz w:val="24"/>
          <w:lang w:eastAsia="en-US" w:bidi="en-US"/>
        </w:rPr>
        <w:t>a poniższy adres: ………………………………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…</w:t>
      </w:r>
      <w:r w:rsidR="00FE218C">
        <w:rPr>
          <w:rFonts w:eastAsia="Andale Sans UI"/>
          <w:kern w:val="3"/>
          <w:sz w:val="24"/>
          <w:lang w:eastAsia="en-US" w:bidi="en-US"/>
        </w:rPr>
        <w:t>…………………………….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……………………</w:t>
      </w:r>
    </w:p>
    <w:p w:rsidR="004700B1" w:rsidRPr="004700B1" w:rsidRDefault="004700B1" w:rsidP="00CD7EF1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…………………………………</w:t>
      </w:r>
      <w:r w:rsidR="00CD7EF1">
        <w:rPr>
          <w:rFonts w:eastAsia="Andale Sans UI"/>
          <w:kern w:val="3"/>
          <w:sz w:val="24"/>
          <w:lang w:eastAsia="en-US" w:bidi="en-US"/>
        </w:rPr>
        <w:t>……….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</w:t>
      </w:r>
    </w:p>
    <w:p w:rsidR="004700B1" w:rsidRPr="004700B1" w:rsidRDefault="00CD7EF1" w:rsidP="00CD7EF1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>tel. ………………………………. fax …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…………., e-mail; …………</w:t>
      </w:r>
      <w:r>
        <w:rPr>
          <w:rFonts w:eastAsia="Andale Sans UI"/>
          <w:kern w:val="3"/>
          <w:sz w:val="24"/>
          <w:lang w:eastAsia="en-US" w:bidi="en-US"/>
        </w:rPr>
        <w:t>………….</w:t>
      </w:r>
      <w:r w:rsidR="00FE218C">
        <w:rPr>
          <w:rFonts w:eastAsia="Andale Sans UI"/>
          <w:kern w:val="3"/>
          <w:sz w:val="24"/>
          <w:lang w:eastAsia="en-US" w:bidi="en-US"/>
        </w:rPr>
        <w:t>….</w:t>
      </w:r>
      <w:r>
        <w:rPr>
          <w:rFonts w:eastAsia="Andale Sans UI"/>
          <w:kern w:val="3"/>
          <w:sz w:val="24"/>
          <w:lang w:eastAsia="en-US" w:bidi="en-US"/>
        </w:rPr>
        <w:t>…</w:t>
      </w:r>
    </w:p>
    <w:p w:rsidR="004700B1" w:rsidRDefault="004700B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CD7EF1" w:rsidRPr="002430FB" w:rsidRDefault="00CD7EF1" w:rsidP="00CD7EF1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</w:t>
      </w:r>
      <w:r w:rsidR="00F12BA4">
        <w:rPr>
          <w:sz w:val="24"/>
          <w:szCs w:val="22"/>
        </w:rPr>
        <w:t>2</w:t>
      </w:r>
      <w:r w:rsidRPr="002430FB">
        <w:rPr>
          <w:sz w:val="24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D7EF1" w:rsidRPr="002430FB" w:rsidRDefault="00CD7EF1" w:rsidP="00CD7EF1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CD7EF1" w:rsidRPr="002430FB" w:rsidRDefault="00CD7EF1" w:rsidP="00CD7EF1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7EF1" w:rsidRPr="004700B1" w:rsidRDefault="00CD7EF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4700B1" w:rsidRPr="004700B1" w:rsidRDefault="00AE3B27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CD7EF1">
        <w:rPr>
          <w:rFonts w:eastAsia="Andale Sans UI"/>
          <w:bCs/>
          <w:kern w:val="3"/>
          <w:sz w:val="24"/>
          <w:lang w:eastAsia="en-US" w:bidi="en-US"/>
        </w:rPr>
        <w:t>1</w:t>
      </w:r>
      <w:r w:rsidR="00F12BA4">
        <w:rPr>
          <w:rFonts w:eastAsia="Andale Sans UI"/>
          <w:bCs/>
          <w:kern w:val="3"/>
          <w:sz w:val="24"/>
          <w:lang w:eastAsia="en-US" w:bidi="en-US"/>
        </w:rPr>
        <w:t>3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="004700B1"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4700B1" w:rsidRPr="004700B1" w:rsidRDefault="004700B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4700B1" w:rsidRPr="004700B1" w:rsidRDefault="00AE3B27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CD7EF1">
        <w:rPr>
          <w:rFonts w:eastAsia="Andale Sans UI"/>
          <w:bCs/>
          <w:kern w:val="3"/>
          <w:sz w:val="24"/>
          <w:lang w:eastAsia="en-US" w:bidi="en-US"/>
        </w:rPr>
        <w:t>1</w:t>
      </w:r>
      <w:r w:rsidR="00F12BA4">
        <w:rPr>
          <w:rFonts w:eastAsia="Andale Sans UI"/>
          <w:bCs/>
          <w:kern w:val="3"/>
          <w:sz w:val="24"/>
          <w:lang w:eastAsia="en-US" w:bidi="en-US"/>
        </w:rPr>
        <w:t>4</w:t>
      </w:r>
      <w:r w:rsidR="004700B1" w:rsidRPr="00CD7EF1">
        <w:rPr>
          <w:rFonts w:eastAsia="Andale Sans UI"/>
          <w:bCs/>
          <w:kern w:val="3"/>
          <w:sz w:val="24"/>
          <w:lang w:eastAsia="en-US" w:bidi="en-US"/>
        </w:rPr>
        <w:t>.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bCs/>
          <w:kern w:val="3"/>
          <w:sz w:val="24"/>
          <w:lang w:eastAsia="en-US" w:bidi="en-US"/>
        </w:rPr>
        <w:t>Załącznikami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do oferty, stanowiącymi jej integralną część są:</w:t>
      </w:r>
    </w:p>
    <w:p w:rsidR="004700B1" w:rsidRPr="004700B1" w:rsidRDefault="004700B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……………………………………………………………………………………………………………………………………</w:t>
      </w:r>
      <w:r w:rsidR="00AE3B27">
        <w:rPr>
          <w:rFonts w:eastAsia="Andale Sans UI"/>
          <w:kern w:val="3"/>
          <w:sz w:val="24"/>
          <w:lang w:eastAsia="en-US" w:bidi="en-US"/>
        </w:rPr>
        <w:t>………………………………………………………..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4700B1" w:rsidRPr="00CD7EF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FE218C" w:rsidRDefault="004700B1" w:rsidP="00FE218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5103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(data i czytelny  podpis</w:t>
      </w:r>
    </w:p>
    <w:p w:rsidR="004700B1" w:rsidRPr="00CD7EF1" w:rsidRDefault="004700B1" w:rsidP="00CD7E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5103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uprawnionego przedstawiciela (i) Wykonawcy)</w:t>
      </w:r>
    </w:p>
    <w:p w:rsidR="004700B1" w:rsidRPr="004700B1" w:rsidRDefault="004700B1" w:rsidP="00D140EC">
      <w:pPr>
        <w:spacing w:after="200"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792650" w:rsidRDefault="00792650"/>
    <w:sectPr w:rsidR="00792650" w:rsidSect="00F12BA4"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64" w:rsidRDefault="005B6F64" w:rsidP="004700B1">
      <w:r>
        <w:separator/>
      </w:r>
    </w:p>
  </w:endnote>
  <w:endnote w:type="continuationSeparator" w:id="0">
    <w:p w:rsidR="005B6F64" w:rsidRDefault="005B6F64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64" w:rsidRDefault="005B6F64" w:rsidP="004700B1">
      <w:r>
        <w:separator/>
      </w:r>
    </w:p>
  </w:footnote>
  <w:footnote w:type="continuationSeparator" w:id="0">
    <w:p w:rsidR="005B6F64" w:rsidRDefault="005B6F64" w:rsidP="0047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266D3E"/>
    <w:rsid w:val="002F1774"/>
    <w:rsid w:val="002F205E"/>
    <w:rsid w:val="003C7F52"/>
    <w:rsid w:val="003F1FA6"/>
    <w:rsid w:val="00420E1F"/>
    <w:rsid w:val="004700B1"/>
    <w:rsid w:val="004E415F"/>
    <w:rsid w:val="005B6F64"/>
    <w:rsid w:val="005D3C48"/>
    <w:rsid w:val="005E1E15"/>
    <w:rsid w:val="00686B28"/>
    <w:rsid w:val="0076486E"/>
    <w:rsid w:val="00792650"/>
    <w:rsid w:val="00792CCE"/>
    <w:rsid w:val="007E6236"/>
    <w:rsid w:val="00893C76"/>
    <w:rsid w:val="008E21D3"/>
    <w:rsid w:val="00915372"/>
    <w:rsid w:val="00964CEF"/>
    <w:rsid w:val="00A02E70"/>
    <w:rsid w:val="00A75044"/>
    <w:rsid w:val="00AE3B27"/>
    <w:rsid w:val="00B20466"/>
    <w:rsid w:val="00B32434"/>
    <w:rsid w:val="00B47D32"/>
    <w:rsid w:val="00B53A20"/>
    <w:rsid w:val="00BA7211"/>
    <w:rsid w:val="00BE27BE"/>
    <w:rsid w:val="00CD7EF1"/>
    <w:rsid w:val="00D140EC"/>
    <w:rsid w:val="00D21485"/>
    <w:rsid w:val="00D22D8F"/>
    <w:rsid w:val="00D604E7"/>
    <w:rsid w:val="00EF51BB"/>
    <w:rsid w:val="00F12BA4"/>
    <w:rsid w:val="00FC4985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CD7EF1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2F1774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2F1774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F1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CD7EF1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2F1774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2F1774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F1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B514-29B7-47D8-A6F7-5F1B6FF9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17</cp:revision>
  <cp:lastPrinted>2017-09-28T08:48:00Z</cp:lastPrinted>
  <dcterms:created xsi:type="dcterms:W3CDTF">2017-05-24T14:42:00Z</dcterms:created>
  <dcterms:modified xsi:type="dcterms:W3CDTF">2018-07-18T08:21:00Z</dcterms:modified>
</cp:coreProperties>
</file>