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A019" w14:textId="12AEE052" w:rsidR="00E7746F" w:rsidRPr="0025242E" w:rsidRDefault="008B319E" w:rsidP="00943B41">
      <w:pPr>
        <w:spacing w:after="98" w:line="360" w:lineRule="auto"/>
        <w:ind w:left="708" w:right="0" w:firstLine="0"/>
        <w:jc w:val="left"/>
        <w:rPr>
          <w:iCs/>
          <w:color w:val="auto"/>
          <w:sz w:val="24"/>
          <w:szCs w:val="24"/>
        </w:rPr>
      </w:pPr>
      <w:r w:rsidRPr="0025242E">
        <w:rPr>
          <w:iCs/>
          <w:color w:val="auto"/>
          <w:sz w:val="24"/>
          <w:szCs w:val="24"/>
        </w:rPr>
        <w:tab/>
      </w:r>
      <w:r w:rsidRPr="0025242E">
        <w:rPr>
          <w:iCs/>
          <w:color w:val="auto"/>
          <w:sz w:val="24"/>
          <w:szCs w:val="24"/>
        </w:rPr>
        <w:tab/>
      </w:r>
      <w:r w:rsidRPr="0025242E">
        <w:rPr>
          <w:iCs/>
          <w:color w:val="auto"/>
          <w:sz w:val="24"/>
          <w:szCs w:val="24"/>
        </w:rPr>
        <w:tab/>
      </w:r>
      <w:r w:rsidRPr="0025242E">
        <w:rPr>
          <w:iCs/>
          <w:color w:val="auto"/>
          <w:sz w:val="24"/>
          <w:szCs w:val="24"/>
        </w:rPr>
        <w:tab/>
      </w:r>
      <w:r w:rsidRPr="0025242E">
        <w:rPr>
          <w:iCs/>
          <w:color w:val="auto"/>
          <w:sz w:val="24"/>
          <w:szCs w:val="24"/>
        </w:rPr>
        <w:tab/>
      </w:r>
      <w:r w:rsidRPr="0025242E">
        <w:rPr>
          <w:iCs/>
          <w:color w:val="auto"/>
          <w:sz w:val="24"/>
          <w:szCs w:val="24"/>
        </w:rPr>
        <w:tab/>
      </w:r>
      <w:r w:rsidR="00404331">
        <w:rPr>
          <w:iCs/>
          <w:color w:val="auto"/>
          <w:sz w:val="24"/>
          <w:szCs w:val="24"/>
        </w:rPr>
        <w:tab/>
      </w:r>
      <w:r w:rsidRPr="0025242E">
        <w:rPr>
          <w:iCs/>
          <w:color w:val="auto"/>
          <w:sz w:val="24"/>
          <w:szCs w:val="24"/>
        </w:rPr>
        <w:t xml:space="preserve">Ełk, dnia </w:t>
      </w:r>
      <w:r w:rsidR="00B05B9E">
        <w:rPr>
          <w:iCs/>
          <w:color w:val="auto"/>
          <w:sz w:val="24"/>
          <w:szCs w:val="24"/>
        </w:rPr>
        <w:t>18</w:t>
      </w:r>
      <w:r w:rsidR="00EE4F01">
        <w:rPr>
          <w:iCs/>
          <w:color w:val="auto"/>
          <w:sz w:val="24"/>
          <w:szCs w:val="24"/>
        </w:rPr>
        <w:t xml:space="preserve"> </w:t>
      </w:r>
      <w:r w:rsidR="00996C83">
        <w:rPr>
          <w:iCs/>
          <w:color w:val="auto"/>
          <w:sz w:val="24"/>
          <w:szCs w:val="24"/>
        </w:rPr>
        <w:t>sierpnia</w:t>
      </w:r>
      <w:r w:rsidR="00EE4F01">
        <w:rPr>
          <w:iCs/>
          <w:color w:val="auto"/>
          <w:sz w:val="24"/>
          <w:szCs w:val="24"/>
        </w:rPr>
        <w:t xml:space="preserve"> 2022</w:t>
      </w:r>
      <w:r w:rsidRPr="0025242E">
        <w:rPr>
          <w:iCs/>
          <w:color w:val="auto"/>
          <w:sz w:val="24"/>
          <w:szCs w:val="24"/>
        </w:rPr>
        <w:t xml:space="preserve"> r. </w:t>
      </w:r>
    </w:p>
    <w:p w14:paraId="0F0CA7D7" w14:textId="77777777" w:rsidR="00E7746F" w:rsidRPr="0025242E" w:rsidRDefault="00197BFD" w:rsidP="00943B41">
      <w:pPr>
        <w:spacing w:after="99" w:line="360" w:lineRule="auto"/>
        <w:ind w:left="0" w:right="0" w:firstLine="0"/>
        <w:jc w:val="right"/>
        <w:rPr>
          <w:iCs/>
          <w:color w:val="auto"/>
          <w:sz w:val="24"/>
          <w:szCs w:val="24"/>
        </w:rPr>
      </w:pPr>
      <w:r w:rsidRPr="0025242E">
        <w:rPr>
          <w:iCs/>
          <w:color w:val="auto"/>
          <w:sz w:val="24"/>
          <w:szCs w:val="24"/>
        </w:rPr>
        <w:t xml:space="preserve"> </w:t>
      </w:r>
    </w:p>
    <w:p w14:paraId="738FA4E4" w14:textId="77777777" w:rsidR="00E7746F" w:rsidRPr="0025242E" w:rsidRDefault="00197BFD" w:rsidP="00943B41">
      <w:pPr>
        <w:spacing w:after="98" w:line="360" w:lineRule="auto"/>
        <w:ind w:left="0" w:right="0" w:firstLine="0"/>
        <w:jc w:val="left"/>
        <w:rPr>
          <w:sz w:val="24"/>
          <w:szCs w:val="24"/>
        </w:rPr>
      </w:pPr>
      <w:r w:rsidRPr="0025242E">
        <w:rPr>
          <w:color w:val="FF0000"/>
          <w:sz w:val="24"/>
          <w:szCs w:val="24"/>
        </w:rPr>
        <w:t xml:space="preserve"> </w:t>
      </w:r>
    </w:p>
    <w:p w14:paraId="54614B1C" w14:textId="26576113" w:rsidR="00E7746F" w:rsidRPr="0025242E" w:rsidRDefault="00197BFD" w:rsidP="00943B41">
      <w:pPr>
        <w:spacing w:after="96" w:line="360" w:lineRule="auto"/>
        <w:ind w:left="0" w:right="0" w:firstLine="0"/>
        <w:jc w:val="left"/>
        <w:rPr>
          <w:sz w:val="24"/>
          <w:szCs w:val="24"/>
        </w:rPr>
      </w:pPr>
      <w:r w:rsidRPr="0025242E">
        <w:rPr>
          <w:color w:val="FF0000"/>
          <w:sz w:val="24"/>
          <w:szCs w:val="24"/>
        </w:rPr>
        <w:t xml:space="preserve">  </w:t>
      </w:r>
    </w:p>
    <w:p w14:paraId="5981EF21" w14:textId="3580E737" w:rsidR="0025242E" w:rsidRDefault="00197BFD" w:rsidP="00AA121E">
      <w:pPr>
        <w:spacing w:after="139" w:line="360" w:lineRule="auto"/>
        <w:ind w:left="0" w:right="0" w:firstLine="0"/>
        <w:jc w:val="left"/>
        <w:rPr>
          <w:sz w:val="24"/>
          <w:szCs w:val="24"/>
        </w:rPr>
      </w:pPr>
      <w:r w:rsidRPr="0025242E">
        <w:rPr>
          <w:sz w:val="24"/>
          <w:szCs w:val="24"/>
        </w:rPr>
        <w:t xml:space="preserve"> </w:t>
      </w:r>
    </w:p>
    <w:p w14:paraId="1EA0EA20" w14:textId="77777777" w:rsidR="0025242E" w:rsidRDefault="0025242E" w:rsidP="00943B41">
      <w:pPr>
        <w:spacing w:after="0" w:line="360" w:lineRule="auto"/>
        <w:ind w:left="2409" w:firstLine="0"/>
        <w:jc w:val="center"/>
        <w:rPr>
          <w:sz w:val="24"/>
          <w:szCs w:val="24"/>
        </w:rPr>
      </w:pPr>
    </w:p>
    <w:p w14:paraId="01BE0448" w14:textId="0253ABEE" w:rsidR="00E7746F" w:rsidRPr="00D551A9" w:rsidRDefault="00197BFD" w:rsidP="00943B41">
      <w:pPr>
        <w:spacing w:after="0" w:line="360" w:lineRule="auto"/>
        <w:ind w:left="0" w:right="77" w:firstLine="0"/>
        <w:jc w:val="center"/>
        <w:rPr>
          <w:b/>
          <w:bCs/>
          <w:sz w:val="36"/>
          <w:szCs w:val="36"/>
        </w:rPr>
      </w:pPr>
      <w:r w:rsidRPr="00D551A9">
        <w:rPr>
          <w:b/>
          <w:bCs/>
          <w:sz w:val="36"/>
          <w:szCs w:val="36"/>
        </w:rPr>
        <w:t>SPECYFIKACJA WARUNKÓW</w:t>
      </w:r>
      <w:r w:rsidR="0025242E" w:rsidRPr="00D551A9">
        <w:rPr>
          <w:b/>
          <w:bCs/>
          <w:sz w:val="36"/>
          <w:szCs w:val="36"/>
        </w:rPr>
        <w:t xml:space="preserve"> Z</w:t>
      </w:r>
      <w:r w:rsidRPr="00D551A9">
        <w:rPr>
          <w:b/>
          <w:bCs/>
          <w:sz w:val="36"/>
          <w:szCs w:val="36"/>
        </w:rPr>
        <w:t xml:space="preserve">AMÓWIENIA (SWZ) </w:t>
      </w:r>
    </w:p>
    <w:p w14:paraId="71B701AA" w14:textId="7ED006B6" w:rsidR="00E7746F" w:rsidRPr="0025242E" w:rsidRDefault="00E7746F" w:rsidP="00943B41">
      <w:pPr>
        <w:spacing w:after="98" w:line="360" w:lineRule="auto"/>
        <w:ind w:left="0" w:right="0" w:firstLine="0"/>
        <w:jc w:val="left"/>
        <w:rPr>
          <w:sz w:val="24"/>
          <w:szCs w:val="24"/>
        </w:rPr>
      </w:pPr>
    </w:p>
    <w:p w14:paraId="14C7C9DA" w14:textId="777B670F" w:rsidR="00E7746F" w:rsidRPr="0025242E" w:rsidRDefault="00C24787" w:rsidP="00943B41">
      <w:pPr>
        <w:spacing w:line="360" w:lineRule="auto"/>
        <w:ind w:left="10" w:right="43"/>
        <w:rPr>
          <w:sz w:val="24"/>
          <w:szCs w:val="24"/>
        </w:rPr>
      </w:pPr>
      <w:r>
        <w:rPr>
          <w:sz w:val="24"/>
          <w:szCs w:val="24"/>
        </w:rPr>
        <w:t>w</w:t>
      </w:r>
      <w:r w:rsidR="00197BFD" w:rsidRPr="0025242E">
        <w:rPr>
          <w:sz w:val="24"/>
          <w:szCs w:val="24"/>
        </w:rPr>
        <w:t xml:space="preserve"> postępowani</w:t>
      </w:r>
      <w:r>
        <w:rPr>
          <w:sz w:val="24"/>
          <w:szCs w:val="24"/>
        </w:rPr>
        <w:t>u</w:t>
      </w:r>
      <w:r w:rsidR="00197BFD" w:rsidRPr="0025242E">
        <w:rPr>
          <w:sz w:val="24"/>
          <w:szCs w:val="24"/>
        </w:rPr>
        <w:t xml:space="preserve"> o udzielenie zamówienia publicznego prowadzonego w trybie podstawowym </w:t>
      </w:r>
      <w:r>
        <w:rPr>
          <w:sz w:val="24"/>
          <w:szCs w:val="24"/>
        </w:rPr>
        <w:t xml:space="preserve">bez negocjacji </w:t>
      </w:r>
      <w:r w:rsidR="00197BFD" w:rsidRPr="0025242E">
        <w:rPr>
          <w:sz w:val="24"/>
          <w:szCs w:val="24"/>
        </w:rPr>
        <w:t xml:space="preserve">na podstawie art. 275 </w:t>
      </w:r>
      <w:r>
        <w:rPr>
          <w:sz w:val="24"/>
          <w:szCs w:val="24"/>
        </w:rPr>
        <w:t xml:space="preserve">ust. </w:t>
      </w:r>
      <w:r w:rsidR="00197BFD" w:rsidRPr="0025242E">
        <w:rPr>
          <w:sz w:val="24"/>
          <w:szCs w:val="24"/>
        </w:rPr>
        <w:t xml:space="preserve">1 ustawy z dnia 11 września 2019 roku Prawo </w:t>
      </w:r>
      <w:r>
        <w:rPr>
          <w:sz w:val="24"/>
          <w:szCs w:val="24"/>
        </w:rPr>
        <w:t>z</w:t>
      </w:r>
      <w:r w:rsidR="00197BFD" w:rsidRPr="0025242E">
        <w:rPr>
          <w:sz w:val="24"/>
          <w:szCs w:val="24"/>
        </w:rPr>
        <w:t xml:space="preserve">amówień </w:t>
      </w:r>
      <w:r>
        <w:rPr>
          <w:sz w:val="24"/>
          <w:szCs w:val="24"/>
        </w:rPr>
        <w:t>p</w:t>
      </w:r>
      <w:r w:rsidR="00197BFD" w:rsidRPr="0025242E">
        <w:rPr>
          <w:sz w:val="24"/>
          <w:szCs w:val="24"/>
        </w:rPr>
        <w:t xml:space="preserve">ublicznych </w:t>
      </w:r>
      <w:r w:rsidR="00197BFD" w:rsidRPr="00823587">
        <w:rPr>
          <w:sz w:val="24"/>
          <w:szCs w:val="24"/>
        </w:rPr>
        <w:t>(Dz. U. poz. 20</w:t>
      </w:r>
      <w:r w:rsidR="00823587" w:rsidRPr="00823587">
        <w:rPr>
          <w:sz w:val="24"/>
          <w:szCs w:val="24"/>
        </w:rPr>
        <w:t>21</w:t>
      </w:r>
      <w:r w:rsidR="00197BFD" w:rsidRPr="00823587">
        <w:rPr>
          <w:sz w:val="24"/>
          <w:szCs w:val="24"/>
        </w:rPr>
        <w:t xml:space="preserve"> </w:t>
      </w:r>
      <w:r w:rsidR="00B35331">
        <w:rPr>
          <w:sz w:val="24"/>
          <w:szCs w:val="24"/>
        </w:rPr>
        <w:t>poz. 1129</w:t>
      </w:r>
      <w:r>
        <w:rPr>
          <w:sz w:val="24"/>
          <w:szCs w:val="24"/>
        </w:rPr>
        <w:t xml:space="preserve">, 1598, 2054 i 2269 oraz z 2022 r. poz. 25, 872 i 1079 </w:t>
      </w:r>
      <w:r w:rsidR="00197BFD" w:rsidRPr="00823587">
        <w:rPr>
          <w:sz w:val="24"/>
          <w:szCs w:val="24"/>
        </w:rPr>
        <w:t>z późn. zm.), pn.:</w:t>
      </w:r>
      <w:r w:rsidR="00197BFD" w:rsidRPr="0025242E">
        <w:rPr>
          <w:sz w:val="24"/>
          <w:szCs w:val="24"/>
        </w:rPr>
        <w:t xml:space="preserve"> </w:t>
      </w:r>
    </w:p>
    <w:p w14:paraId="4F977AC0" w14:textId="77777777" w:rsidR="00E7746F" w:rsidRPr="0025242E" w:rsidRDefault="00197BFD" w:rsidP="00943B41">
      <w:pPr>
        <w:spacing w:after="98" w:line="360" w:lineRule="auto"/>
        <w:ind w:left="0" w:right="0" w:firstLine="0"/>
        <w:jc w:val="left"/>
        <w:rPr>
          <w:sz w:val="24"/>
          <w:szCs w:val="24"/>
        </w:rPr>
      </w:pPr>
      <w:r w:rsidRPr="0025242E">
        <w:rPr>
          <w:sz w:val="24"/>
          <w:szCs w:val="24"/>
        </w:rPr>
        <w:t xml:space="preserve"> </w:t>
      </w:r>
    </w:p>
    <w:p w14:paraId="014CE754" w14:textId="12595758" w:rsidR="00E7746F" w:rsidRPr="000A06F4" w:rsidRDefault="00E7746F" w:rsidP="000A06F4">
      <w:pPr>
        <w:spacing w:after="162" w:line="360" w:lineRule="auto"/>
        <w:ind w:left="0" w:right="0" w:firstLine="0"/>
        <w:jc w:val="center"/>
        <w:rPr>
          <w:b/>
          <w:bCs/>
          <w:sz w:val="28"/>
          <w:szCs w:val="28"/>
        </w:rPr>
      </w:pPr>
    </w:p>
    <w:p w14:paraId="759261AD" w14:textId="5E1C1846" w:rsidR="00E7746F" w:rsidRPr="000A06F4" w:rsidRDefault="000A06F4" w:rsidP="000A06F4">
      <w:pPr>
        <w:spacing w:after="98" w:line="360" w:lineRule="auto"/>
        <w:ind w:left="0" w:right="0" w:firstLine="0"/>
        <w:jc w:val="center"/>
        <w:rPr>
          <w:b/>
          <w:bCs/>
          <w:color w:val="auto"/>
          <w:sz w:val="36"/>
          <w:szCs w:val="36"/>
        </w:rPr>
      </w:pPr>
      <w:r w:rsidRPr="000A06F4">
        <w:rPr>
          <w:b/>
          <w:bCs/>
          <w:sz w:val="36"/>
          <w:szCs w:val="36"/>
        </w:rPr>
        <w:t>Doposażenie pracowni obróbki mechanicznej w nowe maszyny konwencjonalne wraz z wyposażeniem narzędziowym i oprzyrządowaniem</w:t>
      </w:r>
      <w:r w:rsidR="00C24787">
        <w:rPr>
          <w:b/>
          <w:bCs/>
          <w:sz w:val="36"/>
          <w:szCs w:val="36"/>
        </w:rPr>
        <w:t>.</w:t>
      </w:r>
    </w:p>
    <w:p w14:paraId="12B67BAB" w14:textId="7DB309C9" w:rsidR="00C220D3" w:rsidRPr="00C220D3" w:rsidRDefault="00C220D3" w:rsidP="00943B41">
      <w:pPr>
        <w:spacing w:after="98" w:line="360" w:lineRule="auto"/>
        <w:ind w:left="0" w:right="0" w:firstLine="0"/>
        <w:jc w:val="left"/>
        <w:rPr>
          <w:color w:val="auto"/>
          <w:sz w:val="24"/>
          <w:szCs w:val="24"/>
        </w:rPr>
      </w:pPr>
    </w:p>
    <w:p w14:paraId="3172A3CC" w14:textId="160293F7" w:rsidR="00C220D3" w:rsidRPr="00C220D3" w:rsidRDefault="00C220D3" w:rsidP="00943B41">
      <w:pPr>
        <w:spacing w:after="98" w:line="360" w:lineRule="auto"/>
        <w:ind w:left="0" w:right="0" w:firstLine="0"/>
        <w:jc w:val="left"/>
        <w:rPr>
          <w:color w:val="auto"/>
          <w:sz w:val="24"/>
          <w:szCs w:val="24"/>
        </w:rPr>
      </w:pPr>
    </w:p>
    <w:p w14:paraId="7BF32FD0" w14:textId="13C8196A" w:rsidR="00C220D3" w:rsidRPr="00C220D3" w:rsidRDefault="00C220D3" w:rsidP="00943B41">
      <w:pPr>
        <w:spacing w:after="98" w:line="360" w:lineRule="auto"/>
        <w:ind w:left="0" w:right="0" w:firstLine="0"/>
        <w:jc w:val="left"/>
        <w:rPr>
          <w:color w:val="auto"/>
          <w:sz w:val="24"/>
          <w:szCs w:val="24"/>
        </w:rPr>
      </w:pP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r>
      <w:r w:rsidRPr="00C220D3">
        <w:rPr>
          <w:color w:val="auto"/>
          <w:sz w:val="24"/>
          <w:szCs w:val="24"/>
        </w:rPr>
        <w:tab/>
        <w:t>Zatwierdzam:</w:t>
      </w:r>
    </w:p>
    <w:p w14:paraId="25A3A273" w14:textId="77777777" w:rsidR="00084FE1" w:rsidRPr="0025242E" w:rsidRDefault="00084FE1" w:rsidP="00943B41">
      <w:pPr>
        <w:spacing w:after="160" w:line="360" w:lineRule="auto"/>
        <w:ind w:left="0" w:right="0" w:firstLine="0"/>
        <w:jc w:val="left"/>
        <w:rPr>
          <w:b/>
          <w:sz w:val="24"/>
          <w:szCs w:val="24"/>
          <w:u w:val="single" w:color="000000"/>
        </w:rPr>
      </w:pPr>
      <w:r w:rsidRPr="0025242E">
        <w:rPr>
          <w:b/>
          <w:sz w:val="24"/>
          <w:szCs w:val="24"/>
          <w:u w:val="single" w:color="000000"/>
        </w:rPr>
        <w:br w:type="page"/>
      </w:r>
    </w:p>
    <w:tbl>
      <w:tblPr>
        <w:tblStyle w:val="Tabela-Siatka"/>
        <w:tblW w:w="0" w:type="auto"/>
        <w:tblInd w:w="-5" w:type="dxa"/>
        <w:tblLook w:val="04A0" w:firstRow="1" w:lastRow="0" w:firstColumn="1" w:lastColumn="0" w:noHBand="0" w:noVBand="1"/>
      </w:tblPr>
      <w:tblGrid>
        <w:gridCol w:w="9564"/>
      </w:tblGrid>
      <w:tr w:rsidR="00F77C12" w:rsidRPr="00D96BE1" w14:paraId="33B5E3FA" w14:textId="77777777" w:rsidTr="00F77C12">
        <w:trPr>
          <w:trHeight w:val="419"/>
        </w:trPr>
        <w:tc>
          <w:tcPr>
            <w:tcW w:w="9564" w:type="dxa"/>
            <w:shd w:val="clear" w:color="auto" w:fill="C5E0B3" w:themeFill="accent6" w:themeFillTint="66"/>
          </w:tcPr>
          <w:p w14:paraId="54C564B9" w14:textId="5DC0913D" w:rsidR="00F77C12" w:rsidRPr="00D96BE1" w:rsidRDefault="00F77C12" w:rsidP="00AC5C7D">
            <w:pPr>
              <w:pStyle w:val="Akapitzlist"/>
              <w:numPr>
                <w:ilvl w:val="0"/>
                <w:numId w:val="3"/>
              </w:numPr>
              <w:spacing w:after="29" w:line="240" w:lineRule="auto"/>
              <w:ind w:right="77"/>
              <w:jc w:val="center"/>
              <w:rPr>
                <w:b/>
                <w:sz w:val="22"/>
              </w:rPr>
            </w:pPr>
            <w:r w:rsidRPr="00D96BE1">
              <w:rPr>
                <w:b/>
                <w:sz w:val="22"/>
              </w:rPr>
              <w:lastRenderedPageBreak/>
              <w:t>Nazwa oraz adres Zamawiającego</w:t>
            </w:r>
          </w:p>
        </w:tc>
      </w:tr>
    </w:tbl>
    <w:p w14:paraId="2F95D76E" w14:textId="77777777" w:rsidR="00F77C12" w:rsidRPr="00D96BE1" w:rsidRDefault="00F77C12" w:rsidP="00D96BE1">
      <w:pPr>
        <w:spacing w:after="29" w:line="240" w:lineRule="auto"/>
        <w:ind w:left="-5" w:right="77"/>
        <w:rPr>
          <w:b/>
          <w:sz w:val="22"/>
          <w:u w:val="single" w:color="000000"/>
        </w:rPr>
      </w:pPr>
    </w:p>
    <w:p w14:paraId="79275336" w14:textId="387ED777" w:rsidR="00E7746F" w:rsidRPr="00D96BE1" w:rsidRDefault="000C68E0" w:rsidP="00D96BE1">
      <w:pPr>
        <w:spacing w:after="0" w:line="240" w:lineRule="auto"/>
        <w:ind w:left="0" w:right="77"/>
        <w:rPr>
          <w:b/>
          <w:sz w:val="22"/>
        </w:rPr>
      </w:pPr>
      <w:r w:rsidRPr="00D96BE1">
        <w:rPr>
          <w:b/>
          <w:sz w:val="22"/>
        </w:rPr>
        <w:t>Centrum Kształcenia Zawodowego w Ełk</w:t>
      </w:r>
      <w:r w:rsidR="00C24787" w:rsidRPr="00D96BE1">
        <w:rPr>
          <w:b/>
          <w:sz w:val="22"/>
        </w:rPr>
        <w:t>u</w:t>
      </w:r>
    </w:p>
    <w:p w14:paraId="735CDAB0" w14:textId="4016381C" w:rsidR="008B319E" w:rsidRPr="00D96BE1" w:rsidRDefault="003730EE" w:rsidP="00D96BE1">
      <w:pPr>
        <w:spacing w:after="0" w:line="240" w:lineRule="auto"/>
        <w:ind w:left="0" w:right="77"/>
        <w:rPr>
          <w:sz w:val="22"/>
        </w:rPr>
      </w:pPr>
      <w:r w:rsidRPr="00D96BE1">
        <w:rPr>
          <w:sz w:val="22"/>
        </w:rPr>
        <w:t>u</w:t>
      </w:r>
      <w:r w:rsidR="008B319E" w:rsidRPr="00D96BE1">
        <w:rPr>
          <w:sz w:val="22"/>
        </w:rPr>
        <w:t xml:space="preserve">l. </w:t>
      </w:r>
      <w:r w:rsidR="000C68E0" w:rsidRPr="00D96BE1">
        <w:rPr>
          <w:sz w:val="22"/>
        </w:rPr>
        <w:t>Matejki 1</w:t>
      </w:r>
    </w:p>
    <w:p w14:paraId="274FC541" w14:textId="7E5887EE" w:rsidR="008B319E" w:rsidRPr="00D96BE1" w:rsidRDefault="008B319E" w:rsidP="00D96BE1">
      <w:pPr>
        <w:spacing w:after="0" w:line="240" w:lineRule="auto"/>
        <w:ind w:left="0" w:right="77"/>
        <w:rPr>
          <w:sz w:val="22"/>
        </w:rPr>
      </w:pPr>
      <w:r w:rsidRPr="00D96BE1">
        <w:rPr>
          <w:sz w:val="22"/>
        </w:rPr>
        <w:t xml:space="preserve">19-300 Ełk </w:t>
      </w:r>
    </w:p>
    <w:p w14:paraId="0EF24C07" w14:textId="43D66EF6" w:rsidR="00084FE1" w:rsidRPr="00D96BE1" w:rsidRDefault="003730EE" w:rsidP="00D96BE1">
      <w:pPr>
        <w:spacing w:after="0" w:line="240" w:lineRule="auto"/>
        <w:ind w:left="0" w:right="77" w:firstLine="0"/>
        <w:jc w:val="left"/>
        <w:rPr>
          <w:sz w:val="22"/>
        </w:rPr>
      </w:pPr>
      <w:r w:rsidRPr="00D96BE1">
        <w:rPr>
          <w:sz w:val="22"/>
        </w:rPr>
        <w:t>(</w:t>
      </w:r>
      <w:r w:rsidR="00197BFD" w:rsidRPr="00D96BE1">
        <w:rPr>
          <w:sz w:val="22"/>
        </w:rPr>
        <w:t>+48</w:t>
      </w:r>
      <w:r w:rsidRPr="00D96BE1">
        <w:rPr>
          <w:sz w:val="22"/>
        </w:rPr>
        <w:t>)</w:t>
      </w:r>
      <w:r w:rsidR="00197BFD" w:rsidRPr="00D96BE1">
        <w:rPr>
          <w:sz w:val="22"/>
        </w:rPr>
        <w:t xml:space="preserve"> 087</w:t>
      </w:r>
      <w:r w:rsidR="00084FE1" w:rsidRPr="00D96BE1">
        <w:rPr>
          <w:sz w:val="22"/>
        </w:rPr>
        <w:t xml:space="preserve"> 621 </w:t>
      </w:r>
      <w:r w:rsidR="000C68E0" w:rsidRPr="00D96BE1">
        <w:rPr>
          <w:sz w:val="22"/>
        </w:rPr>
        <w:t>78 78</w:t>
      </w:r>
    </w:p>
    <w:p w14:paraId="19C75A3D" w14:textId="77777777" w:rsidR="00F77C12" w:rsidRPr="00D96BE1" w:rsidRDefault="00F77C12" w:rsidP="00D96BE1">
      <w:pPr>
        <w:spacing w:after="0" w:line="240" w:lineRule="auto"/>
        <w:ind w:left="-15" w:right="77" w:firstLine="142"/>
        <w:jc w:val="left"/>
        <w:rPr>
          <w:b/>
          <w:sz w:val="22"/>
        </w:rPr>
      </w:pPr>
    </w:p>
    <w:p w14:paraId="7D3CDE9C" w14:textId="68147C25" w:rsidR="00E7746F" w:rsidRPr="00D96BE1" w:rsidRDefault="00C24787" w:rsidP="00D96BE1">
      <w:pPr>
        <w:spacing w:after="0" w:line="240" w:lineRule="auto"/>
        <w:ind w:left="-15" w:right="77" w:firstLine="15"/>
        <w:jc w:val="left"/>
        <w:rPr>
          <w:sz w:val="22"/>
        </w:rPr>
      </w:pPr>
      <w:r w:rsidRPr="00D96BE1">
        <w:rPr>
          <w:b/>
          <w:sz w:val="22"/>
        </w:rPr>
        <w:t>A</w:t>
      </w:r>
      <w:r w:rsidR="00197BFD" w:rsidRPr="00D96BE1">
        <w:rPr>
          <w:b/>
          <w:sz w:val="22"/>
        </w:rPr>
        <w:t>dres poczty</w:t>
      </w:r>
      <w:r w:rsidR="008517BE" w:rsidRPr="00D96BE1">
        <w:rPr>
          <w:b/>
          <w:sz w:val="22"/>
        </w:rPr>
        <w:t xml:space="preserve"> </w:t>
      </w:r>
      <w:r w:rsidR="00084FE1" w:rsidRPr="00D96BE1">
        <w:rPr>
          <w:b/>
          <w:sz w:val="22"/>
        </w:rPr>
        <w:t>e</w:t>
      </w:r>
      <w:r w:rsidR="00197BFD" w:rsidRPr="00D96BE1">
        <w:rPr>
          <w:b/>
          <w:sz w:val="22"/>
        </w:rPr>
        <w:t>lektronicznej:</w:t>
      </w:r>
      <w:r w:rsidR="00197BFD" w:rsidRPr="00D96BE1">
        <w:rPr>
          <w:sz w:val="22"/>
        </w:rPr>
        <w:t xml:space="preserve"> </w:t>
      </w:r>
      <w:r w:rsidR="007C4D95" w:rsidRPr="00D96BE1">
        <w:rPr>
          <w:sz w:val="22"/>
        </w:rPr>
        <w:t>sekretariat@ckpiu.pl</w:t>
      </w:r>
    </w:p>
    <w:p w14:paraId="122D914D" w14:textId="78D4D84E" w:rsidR="00644512" w:rsidRPr="00996C83" w:rsidRDefault="00644512" w:rsidP="00644512">
      <w:pPr>
        <w:spacing w:after="0" w:line="240" w:lineRule="auto"/>
        <w:ind w:left="142" w:right="77" w:hanging="142"/>
        <w:rPr>
          <w:color w:val="auto"/>
          <w:sz w:val="22"/>
        </w:rPr>
      </w:pPr>
      <w:r w:rsidRPr="00996C83">
        <w:rPr>
          <w:b/>
          <w:color w:val="auto"/>
          <w:sz w:val="22"/>
        </w:rPr>
        <w:t>Adres ePUAP:</w:t>
      </w:r>
      <w:r w:rsidRPr="00996C83">
        <w:rPr>
          <w:color w:val="auto"/>
          <w:sz w:val="22"/>
        </w:rPr>
        <w:t xml:space="preserve"> </w:t>
      </w:r>
      <w:r w:rsidR="00880D19" w:rsidRPr="00996C83">
        <w:rPr>
          <w:color w:val="auto"/>
          <w:sz w:val="22"/>
        </w:rPr>
        <w:t>ckzelk</w:t>
      </w:r>
    </w:p>
    <w:p w14:paraId="792BFC5A" w14:textId="214D1A30" w:rsidR="00644512" w:rsidRPr="00D96BE1" w:rsidRDefault="00644512" w:rsidP="00644512">
      <w:pPr>
        <w:spacing w:after="0" w:line="240" w:lineRule="auto"/>
        <w:ind w:left="0" w:right="77"/>
        <w:rPr>
          <w:color w:val="auto"/>
          <w:sz w:val="22"/>
        </w:rPr>
      </w:pPr>
      <w:r w:rsidRPr="00996C83">
        <w:rPr>
          <w:b/>
          <w:color w:val="auto"/>
          <w:sz w:val="22"/>
        </w:rPr>
        <w:t>Nazwa podmiotu w ePUAP</w:t>
      </w:r>
      <w:r w:rsidRPr="00996C83">
        <w:rPr>
          <w:color w:val="auto"/>
          <w:sz w:val="22"/>
        </w:rPr>
        <w:t xml:space="preserve">: </w:t>
      </w:r>
      <w:r w:rsidR="00880D19" w:rsidRPr="00996C83">
        <w:rPr>
          <w:color w:val="auto"/>
          <w:sz w:val="22"/>
        </w:rPr>
        <w:t>CENTRUM KSZTAŁCENIA ZAWODOWEGO W EŁKU</w:t>
      </w:r>
      <w:r w:rsidRPr="00D96BE1">
        <w:rPr>
          <w:color w:val="auto"/>
          <w:sz w:val="22"/>
        </w:rPr>
        <w:t xml:space="preserve"> </w:t>
      </w:r>
    </w:p>
    <w:p w14:paraId="67647A58" w14:textId="0642500F" w:rsidR="00E7746F" w:rsidRPr="00D96BE1" w:rsidRDefault="00C24787" w:rsidP="00D96BE1">
      <w:pPr>
        <w:spacing w:after="0" w:line="240" w:lineRule="auto"/>
        <w:ind w:left="-5" w:right="77"/>
        <w:jc w:val="left"/>
        <w:rPr>
          <w:sz w:val="22"/>
        </w:rPr>
      </w:pPr>
      <w:r w:rsidRPr="00D96BE1">
        <w:rPr>
          <w:b/>
          <w:sz w:val="22"/>
        </w:rPr>
        <w:t>S</w:t>
      </w:r>
      <w:r w:rsidR="00197BFD" w:rsidRPr="00D96BE1">
        <w:rPr>
          <w:b/>
          <w:sz w:val="22"/>
        </w:rPr>
        <w:t>trona internetowa prowadzonego postępowania:</w:t>
      </w:r>
      <w:r w:rsidR="00197BFD" w:rsidRPr="00D96BE1">
        <w:rPr>
          <w:sz w:val="22"/>
        </w:rPr>
        <w:t xml:space="preserve"> https://miniportal.uzp.gov.pl/ </w:t>
      </w:r>
    </w:p>
    <w:p w14:paraId="331DC3AC" w14:textId="774D55C7" w:rsidR="00E7746F" w:rsidRPr="00D96BE1" w:rsidRDefault="00197BFD" w:rsidP="00D96BE1">
      <w:pPr>
        <w:spacing w:after="0" w:line="240" w:lineRule="auto"/>
        <w:ind w:left="0" w:right="0" w:firstLine="0"/>
        <w:jc w:val="left"/>
        <w:rPr>
          <w:sz w:val="22"/>
        </w:rPr>
      </w:pPr>
      <w:r w:rsidRPr="00D96BE1">
        <w:rPr>
          <w:b/>
          <w:sz w:val="22"/>
        </w:rPr>
        <w:t>Adres strony internetowej, na której udostępniane będą zmiany i wyjaśnienia treści SWZ oraz inne dokumenty zamówienia bezpośrednio związane z postępowaniem o udzielenie zamówienia:</w:t>
      </w:r>
      <w:r w:rsidRPr="00D96BE1">
        <w:rPr>
          <w:sz w:val="22"/>
        </w:rPr>
        <w:t xml:space="preserve"> https://miniportal.uzp.gov.pl/ </w:t>
      </w:r>
    </w:p>
    <w:p w14:paraId="030990C9" w14:textId="77777777" w:rsidR="009C5A31" w:rsidRPr="00D96BE1" w:rsidRDefault="009C5A31" w:rsidP="00D96BE1">
      <w:pPr>
        <w:spacing w:after="0" w:line="240" w:lineRule="auto"/>
        <w:ind w:left="0" w:right="0" w:firstLine="0"/>
        <w:jc w:val="left"/>
        <w:rPr>
          <w:sz w:val="22"/>
        </w:rPr>
      </w:pPr>
    </w:p>
    <w:p w14:paraId="4473D91B" w14:textId="58171040" w:rsidR="009C5A31" w:rsidRPr="00D96BE1" w:rsidRDefault="009C5A31" w:rsidP="00D96BE1">
      <w:pPr>
        <w:spacing w:after="0" w:line="240" w:lineRule="auto"/>
        <w:ind w:left="0" w:right="43"/>
        <w:rPr>
          <w:color w:val="auto"/>
          <w:sz w:val="22"/>
        </w:rPr>
      </w:pPr>
      <w:r w:rsidRPr="00D96BE1">
        <w:rPr>
          <w:color w:val="auto"/>
          <w:sz w:val="22"/>
        </w:rPr>
        <w:t>Zamawiający wyznacza następujące osoby do kontaktu z Wykonawcami:</w:t>
      </w:r>
    </w:p>
    <w:p w14:paraId="242488F0" w14:textId="4F6E7330" w:rsidR="009C5A31" w:rsidRPr="00D96BE1" w:rsidRDefault="009C5A31" w:rsidP="00AC5C7D">
      <w:pPr>
        <w:pStyle w:val="Akapitzlist"/>
        <w:numPr>
          <w:ilvl w:val="2"/>
          <w:numId w:val="1"/>
        </w:numPr>
        <w:tabs>
          <w:tab w:val="left" w:pos="284"/>
          <w:tab w:val="left" w:pos="851"/>
        </w:tabs>
        <w:spacing w:after="98" w:line="240" w:lineRule="auto"/>
        <w:ind w:left="567" w:right="0" w:firstLine="0"/>
        <w:rPr>
          <w:vanish/>
          <w:color w:val="auto"/>
          <w:sz w:val="22"/>
          <w:specVanish/>
        </w:rPr>
      </w:pPr>
      <w:r w:rsidRPr="00D96BE1">
        <w:rPr>
          <w:color w:val="auto"/>
          <w:sz w:val="22"/>
        </w:rPr>
        <w:t xml:space="preserve">w sprawach technicznych: Tomasz Sadowski – Kierownik szkolenia praktycznego </w:t>
      </w:r>
      <w:r w:rsidR="003E3A92" w:rsidRPr="00D96BE1">
        <w:rPr>
          <w:color w:val="auto"/>
          <w:sz w:val="22"/>
        </w:rPr>
        <w:t>w</w:t>
      </w:r>
      <w:r w:rsidR="006A0324">
        <w:rPr>
          <w:color w:val="auto"/>
          <w:sz w:val="22"/>
        </w:rPr>
        <w:t xml:space="preserve"> </w:t>
      </w:r>
      <w:r w:rsidRPr="00D96BE1">
        <w:rPr>
          <w:color w:val="auto"/>
          <w:sz w:val="22"/>
        </w:rPr>
        <w:t>CKZ</w:t>
      </w:r>
      <w:r w:rsidR="006A0324">
        <w:rPr>
          <w:color w:val="auto"/>
          <w:sz w:val="22"/>
        </w:rPr>
        <w:t xml:space="preserve"> w </w:t>
      </w:r>
      <w:r w:rsidRPr="00D96BE1">
        <w:rPr>
          <w:color w:val="auto"/>
          <w:sz w:val="22"/>
        </w:rPr>
        <w:t xml:space="preserve">Ełku </w:t>
      </w:r>
    </w:p>
    <w:p w14:paraId="2CBDEB48" w14:textId="0BA3F5A5" w:rsidR="006A0324" w:rsidRDefault="006A0324" w:rsidP="006E6D06">
      <w:pPr>
        <w:pStyle w:val="Akapitzlist"/>
        <w:tabs>
          <w:tab w:val="left" w:pos="284"/>
          <w:tab w:val="left" w:pos="851"/>
        </w:tabs>
        <w:spacing w:after="98" w:line="240" w:lineRule="auto"/>
        <w:ind w:left="567" w:right="0" w:firstLine="0"/>
        <w:rPr>
          <w:color w:val="auto"/>
          <w:sz w:val="22"/>
        </w:rPr>
      </w:pPr>
    </w:p>
    <w:p w14:paraId="62075B59" w14:textId="0A3E1B24" w:rsidR="009C5A31" w:rsidRPr="00D96BE1" w:rsidRDefault="009C5A31" w:rsidP="00AC5C7D">
      <w:pPr>
        <w:pStyle w:val="Akapitzlist"/>
        <w:numPr>
          <w:ilvl w:val="2"/>
          <w:numId w:val="27"/>
        </w:numPr>
        <w:tabs>
          <w:tab w:val="left" w:pos="284"/>
          <w:tab w:val="left" w:pos="851"/>
        </w:tabs>
        <w:spacing w:after="98" w:line="240" w:lineRule="auto"/>
        <w:ind w:right="0"/>
        <w:rPr>
          <w:color w:val="auto"/>
          <w:sz w:val="22"/>
        </w:rPr>
      </w:pPr>
      <w:r w:rsidRPr="00D96BE1">
        <w:rPr>
          <w:color w:val="auto"/>
          <w:sz w:val="22"/>
        </w:rPr>
        <w:t xml:space="preserve">w sprawach proceduralnych: </w:t>
      </w:r>
      <w:r w:rsidRPr="00D96BE1">
        <w:rPr>
          <w:rFonts w:eastAsia="Calibri"/>
          <w:color w:val="auto"/>
          <w:sz w:val="22"/>
        </w:rPr>
        <w:t>Marta Obrycka – Dyrektor CKZ w Ełku</w:t>
      </w:r>
      <w:r w:rsidR="006E6D06">
        <w:rPr>
          <w:rFonts w:eastAsia="Calibri"/>
          <w:color w:val="auto"/>
          <w:sz w:val="22"/>
        </w:rPr>
        <w:t>.</w:t>
      </w:r>
    </w:p>
    <w:p w14:paraId="77153119" w14:textId="77777777" w:rsidR="009C5A31" w:rsidRPr="00D96BE1" w:rsidRDefault="009C5A31" w:rsidP="00D96BE1">
      <w:pPr>
        <w:pStyle w:val="Akapitzlist"/>
        <w:tabs>
          <w:tab w:val="left" w:pos="284"/>
          <w:tab w:val="left" w:pos="851"/>
        </w:tabs>
        <w:spacing w:after="98" w:line="240" w:lineRule="auto"/>
        <w:ind w:left="567" w:right="0" w:firstLine="0"/>
        <w:rPr>
          <w:color w:val="auto"/>
          <w:sz w:val="22"/>
        </w:rPr>
      </w:pPr>
    </w:p>
    <w:tbl>
      <w:tblPr>
        <w:tblStyle w:val="Tabela-Siatka"/>
        <w:tblW w:w="0" w:type="auto"/>
        <w:tblLook w:val="04A0" w:firstRow="1" w:lastRow="0" w:firstColumn="1" w:lastColumn="0" w:noHBand="0" w:noVBand="1"/>
      </w:tblPr>
      <w:tblGrid>
        <w:gridCol w:w="9564"/>
      </w:tblGrid>
      <w:tr w:rsidR="00F77C12" w:rsidRPr="00D96BE1" w14:paraId="24290E37" w14:textId="77777777" w:rsidTr="00F77C12">
        <w:tc>
          <w:tcPr>
            <w:tcW w:w="9564" w:type="dxa"/>
            <w:shd w:val="clear" w:color="auto" w:fill="C5E0B3" w:themeFill="accent6" w:themeFillTint="66"/>
          </w:tcPr>
          <w:p w14:paraId="2CED3C24" w14:textId="4182747B" w:rsidR="00F77C12" w:rsidRPr="00D96BE1" w:rsidRDefault="00F77C12" w:rsidP="00AC5C7D">
            <w:pPr>
              <w:pStyle w:val="Akapitzlist"/>
              <w:numPr>
                <w:ilvl w:val="0"/>
                <w:numId w:val="3"/>
              </w:numPr>
              <w:spacing w:after="150" w:line="240" w:lineRule="auto"/>
              <w:ind w:right="0"/>
              <w:jc w:val="center"/>
              <w:rPr>
                <w:b/>
                <w:sz w:val="22"/>
              </w:rPr>
            </w:pPr>
            <w:r w:rsidRPr="00D96BE1">
              <w:rPr>
                <w:b/>
                <w:sz w:val="22"/>
              </w:rPr>
              <w:t>Tryb udzielenia zamówienia</w:t>
            </w:r>
          </w:p>
        </w:tc>
      </w:tr>
    </w:tbl>
    <w:p w14:paraId="2D9DCF46" w14:textId="77777777" w:rsidR="00F77C12" w:rsidRPr="00D96BE1" w:rsidRDefault="00F77C12" w:rsidP="00D96BE1">
      <w:pPr>
        <w:spacing w:after="150" w:line="240" w:lineRule="auto"/>
        <w:ind w:left="284" w:right="0" w:hanging="284"/>
        <w:jc w:val="left"/>
        <w:rPr>
          <w:sz w:val="22"/>
        </w:rPr>
      </w:pPr>
    </w:p>
    <w:p w14:paraId="2291A7AC" w14:textId="765E46D0"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hAnsi="Times New Roman" w:cs="Times New Roman"/>
          <w:sz w:val="22"/>
          <w:szCs w:val="22"/>
        </w:rPr>
      </w:pPr>
      <w:r w:rsidRPr="00D96BE1">
        <w:rPr>
          <w:rFonts w:ascii="Times New Roman" w:eastAsia="Trebuchet MS" w:hAnsi="Times New Roman" w:cs="Times New Roman"/>
          <w:sz w:val="22"/>
          <w:szCs w:val="22"/>
        </w:rPr>
        <w:t xml:space="preserve">Niniejsze postępowanie o udzielenie zamówienia publicznego prowadzone jest w </w:t>
      </w:r>
      <w:r w:rsidRPr="00D96BE1">
        <w:rPr>
          <w:rFonts w:ascii="Times New Roman" w:eastAsia="Trebuchet MS" w:hAnsi="Times New Roman" w:cs="Times New Roman"/>
          <w:b/>
          <w:bCs/>
          <w:sz w:val="22"/>
          <w:szCs w:val="22"/>
        </w:rPr>
        <w:t>trybie podstawowym</w:t>
      </w:r>
      <w:r w:rsidRPr="00D96BE1">
        <w:rPr>
          <w:rFonts w:ascii="Times New Roman" w:eastAsia="Trebuchet MS" w:hAnsi="Times New Roman" w:cs="Times New Roman"/>
          <w:sz w:val="22"/>
          <w:szCs w:val="22"/>
        </w:rPr>
        <w:t xml:space="preserve">, na podstawie art. 275 pkt 1 ustawy z dnia 11 września 2019 r. - Prawo zamówień publicznych </w:t>
      </w:r>
      <w:r w:rsidR="003E3A92" w:rsidRPr="00D96BE1">
        <w:rPr>
          <w:rFonts w:ascii="Times New Roman" w:hAnsi="Times New Roman" w:cs="Times New Roman"/>
          <w:sz w:val="22"/>
          <w:szCs w:val="22"/>
        </w:rPr>
        <w:t>(Dz. U. poz. 2021 poz. 1129, 1598, 2054 i 2269 oraz z 2022 r. poz. 25, 872 i 1079 z późn. zm.)</w:t>
      </w:r>
      <w:r w:rsidRPr="00D96BE1">
        <w:rPr>
          <w:rFonts w:ascii="Times New Roman" w:eastAsia="Trebuchet MS" w:hAnsi="Times New Roman" w:cs="Times New Roman"/>
          <w:sz w:val="22"/>
          <w:szCs w:val="22"/>
        </w:rPr>
        <w:t xml:space="preserve"> [zwanej dalej także „pzp”] oraz </w:t>
      </w:r>
      <w:r w:rsidRPr="00D96BE1">
        <w:rPr>
          <w:rFonts w:ascii="Times New Roman" w:eastAsia="Arial" w:hAnsi="Times New Roman" w:cs="Times New Roman"/>
          <w:sz w:val="22"/>
          <w:szCs w:val="22"/>
        </w:rPr>
        <w:t>niniejszej Specyfikacji Warunków Zamówienia, zwaną dalej „SWZ”.</w:t>
      </w:r>
    </w:p>
    <w:p w14:paraId="48DA34CF"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b/>
          <w:bCs/>
          <w:sz w:val="22"/>
          <w:szCs w:val="22"/>
        </w:rPr>
      </w:pPr>
      <w:r w:rsidRPr="00D96BE1">
        <w:rPr>
          <w:rFonts w:ascii="Times New Roman" w:eastAsia="Arial" w:hAnsi="Times New Roman" w:cs="Times New Roman"/>
          <w:b/>
          <w:bCs/>
          <w:sz w:val="22"/>
          <w:szCs w:val="22"/>
        </w:rPr>
        <w:t>Zamawiający nie przewiduje wyboru najkorzystniejszej oferty z możliwością prowadzenia negocjacji.</w:t>
      </w:r>
    </w:p>
    <w:p w14:paraId="7628C32F" w14:textId="72CDC04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 xml:space="preserve">Szacunkowa wartość przedmiotowego zamówienia nie przekracza </w:t>
      </w:r>
      <w:r w:rsidR="003E3A92" w:rsidRPr="00D96BE1">
        <w:rPr>
          <w:rFonts w:ascii="Times New Roman" w:eastAsia="Arial" w:hAnsi="Times New Roman" w:cs="Times New Roman"/>
          <w:sz w:val="22"/>
          <w:szCs w:val="22"/>
        </w:rPr>
        <w:t>progów unijnych o jakich mowa w </w:t>
      </w:r>
      <w:r w:rsidRPr="00D96BE1">
        <w:rPr>
          <w:rFonts w:ascii="Times New Roman" w:eastAsia="Arial" w:hAnsi="Times New Roman" w:cs="Times New Roman"/>
          <w:sz w:val="22"/>
          <w:szCs w:val="22"/>
        </w:rPr>
        <w:t xml:space="preserve">art. 3 ustawy p.z.p.  </w:t>
      </w:r>
    </w:p>
    <w:p w14:paraId="6F039219" w14:textId="073E823F" w:rsidR="0047596D" w:rsidRPr="00D96BE1" w:rsidRDefault="0047596D" w:rsidP="00AC5C7D">
      <w:pPr>
        <w:pStyle w:val="Standard"/>
        <w:numPr>
          <w:ilvl w:val="0"/>
          <w:numId w:val="4"/>
        </w:numPr>
        <w:tabs>
          <w:tab w:val="left" w:pos="284"/>
        </w:tabs>
        <w:ind w:left="284" w:hanging="284"/>
        <w:jc w:val="both"/>
        <w:rPr>
          <w:rFonts w:cs="Times New Roman"/>
          <w:color w:val="000000"/>
          <w:sz w:val="22"/>
          <w:szCs w:val="22"/>
        </w:rPr>
      </w:pPr>
      <w:r w:rsidRPr="00D96BE1">
        <w:rPr>
          <w:rFonts w:cs="Times New Roman"/>
          <w:color w:val="000000"/>
          <w:sz w:val="22"/>
          <w:szCs w:val="22"/>
        </w:rPr>
        <w:t>Zamawiający dopuszcza składanie ofert częściowych, tj. Pakiet 1 i Pakiet 2. Zamówienie jest podzielone na części.</w:t>
      </w:r>
    </w:p>
    <w:p w14:paraId="14D4E80D"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przewiduje aukcji elektronicznej.</w:t>
      </w:r>
    </w:p>
    <w:p w14:paraId="46D6E582" w14:textId="6ABE9155"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przewiduje złożenia oferty w postaci katalogów elektronicznych lub dołączeni</w:t>
      </w:r>
      <w:r w:rsidR="003E3A92" w:rsidRPr="00D96BE1">
        <w:rPr>
          <w:rFonts w:ascii="Times New Roman" w:eastAsia="Arial" w:hAnsi="Times New Roman" w:cs="Times New Roman"/>
          <w:sz w:val="22"/>
          <w:szCs w:val="22"/>
        </w:rPr>
        <w:t>a</w:t>
      </w:r>
      <w:r w:rsidRPr="00D96BE1">
        <w:rPr>
          <w:rFonts w:ascii="Times New Roman" w:eastAsia="Arial" w:hAnsi="Times New Roman" w:cs="Times New Roman"/>
          <w:sz w:val="22"/>
          <w:szCs w:val="22"/>
        </w:rPr>
        <w:t xml:space="preserve"> katalogów elektronicznych do oferty.</w:t>
      </w:r>
    </w:p>
    <w:p w14:paraId="3D2F7B34"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prowadzi postępowania w celu zawarcia umowy ramowej.</w:t>
      </w:r>
    </w:p>
    <w:p w14:paraId="61963E99"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przewiduje rozliczania w walutach obcych.</w:t>
      </w:r>
    </w:p>
    <w:p w14:paraId="5BEC6313"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przewiduje udzielenia zaliczek na poczet wykonania zamówienia.</w:t>
      </w:r>
    </w:p>
    <w:p w14:paraId="16A1B489"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Trebuchet MS" w:hAnsi="Times New Roman" w:cs="Times New Roman"/>
          <w:sz w:val="22"/>
          <w:szCs w:val="22"/>
        </w:rPr>
      </w:pPr>
      <w:r w:rsidRPr="00D96BE1">
        <w:rPr>
          <w:rFonts w:ascii="Times New Roman" w:eastAsia="Trebuchet MS" w:hAnsi="Times New Roman" w:cs="Times New Roman"/>
          <w:sz w:val="22"/>
          <w:szCs w:val="22"/>
        </w:rPr>
        <w:t xml:space="preserve">Do postępowania stosuje się przepisy dotyczące nabywania </w:t>
      </w:r>
      <w:r w:rsidRPr="00D96BE1">
        <w:rPr>
          <w:rFonts w:ascii="Times New Roman" w:eastAsia="Trebuchet MS" w:hAnsi="Times New Roman" w:cs="Times New Roman"/>
          <w:b/>
          <w:bCs/>
          <w:sz w:val="22"/>
          <w:szCs w:val="22"/>
        </w:rPr>
        <w:t>dostaw</w:t>
      </w:r>
      <w:r w:rsidRPr="00D96BE1">
        <w:rPr>
          <w:rFonts w:ascii="Times New Roman" w:eastAsia="Trebuchet MS" w:hAnsi="Times New Roman" w:cs="Times New Roman"/>
          <w:sz w:val="22"/>
          <w:szCs w:val="22"/>
        </w:rPr>
        <w:t>.</w:t>
      </w:r>
    </w:p>
    <w:p w14:paraId="54979D12" w14:textId="77777777"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dopuszcza możliwości, złożenia oferty wariantowej, o której mowa w art. 92 ustawy Pzp.</w:t>
      </w:r>
    </w:p>
    <w:p w14:paraId="5771A94F" w14:textId="0D5B71F6"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zastrzega możliwości ubiegania się o udziele</w:t>
      </w:r>
      <w:r w:rsidR="003E3A92" w:rsidRPr="00D96BE1">
        <w:rPr>
          <w:rFonts w:ascii="Times New Roman" w:eastAsia="Arial" w:hAnsi="Times New Roman" w:cs="Times New Roman"/>
          <w:sz w:val="22"/>
          <w:szCs w:val="22"/>
        </w:rPr>
        <w:t>nie zamówienia wyłącznie przez W</w:t>
      </w:r>
      <w:r w:rsidRPr="00D96BE1">
        <w:rPr>
          <w:rFonts w:ascii="Times New Roman" w:eastAsia="Arial" w:hAnsi="Times New Roman" w:cs="Times New Roman"/>
          <w:sz w:val="22"/>
          <w:szCs w:val="22"/>
        </w:rPr>
        <w:t>ykonawców, o których mowa w art. 94 p.z.p.</w:t>
      </w:r>
    </w:p>
    <w:p w14:paraId="3E791983" w14:textId="18983618"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Zamawiający nie określa dodatkowych wymagań związanych z zatru</w:t>
      </w:r>
      <w:r w:rsidR="003E3A92" w:rsidRPr="00D96BE1">
        <w:rPr>
          <w:rFonts w:ascii="Times New Roman" w:eastAsia="Arial" w:hAnsi="Times New Roman" w:cs="Times New Roman"/>
          <w:sz w:val="22"/>
          <w:szCs w:val="22"/>
        </w:rPr>
        <w:t>dnianiem osób, o których mowa w </w:t>
      </w:r>
      <w:r w:rsidRPr="00D96BE1">
        <w:rPr>
          <w:rFonts w:ascii="Times New Roman" w:eastAsia="Arial" w:hAnsi="Times New Roman" w:cs="Times New Roman"/>
          <w:sz w:val="22"/>
          <w:szCs w:val="22"/>
        </w:rPr>
        <w:t>art. 96 ust. 2 pkt 2 p.z.p.</w:t>
      </w:r>
    </w:p>
    <w:p w14:paraId="46D479F3" w14:textId="0B97823B" w:rsidR="00F77C12" w:rsidRPr="00D96BE1" w:rsidRDefault="00F77C12" w:rsidP="00AC5C7D">
      <w:pPr>
        <w:pStyle w:val="Default"/>
        <w:numPr>
          <w:ilvl w:val="0"/>
          <w:numId w:val="4"/>
        </w:numPr>
        <w:tabs>
          <w:tab w:val="left" w:pos="284"/>
        </w:tabs>
        <w:autoSpaceDE w:val="0"/>
        <w:spacing w:line="240" w:lineRule="auto"/>
        <w:ind w:left="284" w:hanging="284"/>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 xml:space="preserve">Zamawiający przewiduje uzupełnienie przedmiotowych środków </w:t>
      </w:r>
      <w:r w:rsidR="003E3A92" w:rsidRPr="00D96BE1">
        <w:rPr>
          <w:rFonts w:ascii="Times New Roman" w:eastAsia="Arial" w:hAnsi="Times New Roman" w:cs="Times New Roman"/>
          <w:sz w:val="22"/>
          <w:szCs w:val="22"/>
        </w:rPr>
        <w:t xml:space="preserve">dowodowych o których mowa w art. </w:t>
      </w:r>
      <w:r w:rsidRPr="00D96BE1">
        <w:rPr>
          <w:rFonts w:ascii="Times New Roman" w:eastAsia="Arial" w:hAnsi="Times New Roman" w:cs="Times New Roman"/>
          <w:sz w:val="22"/>
          <w:szCs w:val="22"/>
        </w:rPr>
        <w:t>107 p.z.p.</w:t>
      </w:r>
    </w:p>
    <w:p w14:paraId="255032EF" w14:textId="77777777" w:rsidR="0047596D" w:rsidRPr="00D96BE1" w:rsidRDefault="0047596D" w:rsidP="00D96BE1">
      <w:pPr>
        <w:tabs>
          <w:tab w:val="left" w:pos="3210"/>
        </w:tabs>
        <w:spacing w:after="150" w:line="240" w:lineRule="auto"/>
        <w:ind w:left="0" w:right="0" w:firstLine="0"/>
        <w:jc w:val="left"/>
        <w:rPr>
          <w:sz w:val="22"/>
        </w:rPr>
      </w:pPr>
    </w:p>
    <w:tbl>
      <w:tblPr>
        <w:tblStyle w:val="Tabela-Siatka"/>
        <w:tblW w:w="0" w:type="auto"/>
        <w:tblLook w:val="04A0" w:firstRow="1" w:lastRow="0" w:firstColumn="1" w:lastColumn="0" w:noHBand="0" w:noVBand="1"/>
      </w:tblPr>
      <w:tblGrid>
        <w:gridCol w:w="9564"/>
      </w:tblGrid>
      <w:tr w:rsidR="0047596D" w:rsidRPr="00D96BE1" w14:paraId="262D1872" w14:textId="77777777" w:rsidTr="0047596D">
        <w:tc>
          <w:tcPr>
            <w:tcW w:w="9564" w:type="dxa"/>
            <w:shd w:val="clear" w:color="auto" w:fill="C5E0B3" w:themeFill="accent6" w:themeFillTint="66"/>
          </w:tcPr>
          <w:p w14:paraId="67A7A9E1" w14:textId="3B370DBB" w:rsidR="0047596D" w:rsidRPr="00D96BE1" w:rsidRDefault="0047596D" w:rsidP="00D96BE1">
            <w:pPr>
              <w:tabs>
                <w:tab w:val="left" w:pos="3210"/>
              </w:tabs>
              <w:spacing w:after="150" w:line="240" w:lineRule="auto"/>
              <w:ind w:left="0" w:right="0" w:firstLine="0"/>
              <w:jc w:val="center"/>
              <w:rPr>
                <w:sz w:val="22"/>
              </w:rPr>
            </w:pPr>
            <w:r w:rsidRPr="00D96BE1">
              <w:rPr>
                <w:rFonts w:eastAsia="Trebuchet MS"/>
                <w:b/>
                <w:bCs/>
                <w:spacing w:val="-1"/>
                <w:sz w:val="22"/>
              </w:rPr>
              <w:lastRenderedPageBreak/>
              <w:t>III. Opis przedmiotu zamówienia</w:t>
            </w:r>
          </w:p>
        </w:tc>
      </w:tr>
    </w:tbl>
    <w:p w14:paraId="21041682" w14:textId="77777777" w:rsidR="009C5A31" w:rsidRPr="00D96BE1" w:rsidRDefault="009C5A31" w:rsidP="00D96BE1">
      <w:pPr>
        <w:pStyle w:val="Akapitzlist"/>
        <w:tabs>
          <w:tab w:val="left" w:pos="284"/>
        </w:tabs>
        <w:spacing w:after="0" w:line="240" w:lineRule="auto"/>
        <w:ind w:left="0" w:right="43" w:firstLine="0"/>
        <w:rPr>
          <w:color w:val="auto"/>
          <w:sz w:val="22"/>
        </w:rPr>
      </w:pPr>
    </w:p>
    <w:p w14:paraId="4CD80AE3" w14:textId="616E7A49" w:rsidR="0047596D" w:rsidRPr="00D96BE1" w:rsidRDefault="00D72A41" w:rsidP="00AC5C7D">
      <w:pPr>
        <w:pStyle w:val="Akapitzlist"/>
        <w:numPr>
          <w:ilvl w:val="0"/>
          <w:numId w:val="6"/>
        </w:numPr>
        <w:tabs>
          <w:tab w:val="left" w:pos="284"/>
        </w:tabs>
        <w:spacing w:after="0" w:line="240" w:lineRule="auto"/>
        <w:ind w:left="0" w:right="43" w:firstLine="0"/>
        <w:rPr>
          <w:color w:val="auto"/>
          <w:sz w:val="22"/>
        </w:rPr>
      </w:pPr>
      <w:r w:rsidRPr="00D96BE1">
        <w:rPr>
          <w:sz w:val="22"/>
        </w:rPr>
        <w:t xml:space="preserve">Przedmiot zamówienia: </w:t>
      </w:r>
      <w:r w:rsidR="00197BFD" w:rsidRPr="00D96BE1">
        <w:rPr>
          <w:sz w:val="22"/>
        </w:rPr>
        <w:t xml:space="preserve">Przedmiotem zamówienia jest </w:t>
      </w:r>
      <w:r w:rsidR="000A06F4" w:rsidRPr="00D96BE1">
        <w:rPr>
          <w:sz w:val="22"/>
        </w:rPr>
        <w:t xml:space="preserve">doposażenie </w:t>
      </w:r>
      <w:r w:rsidR="003E3A92" w:rsidRPr="00D96BE1">
        <w:rPr>
          <w:sz w:val="22"/>
        </w:rPr>
        <w:t>pracowni obróbki mechanicznej w </w:t>
      </w:r>
      <w:r w:rsidR="000A06F4" w:rsidRPr="00D96BE1">
        <w:rPr>
          <w:sz w:val="22"/>
        </w:rPr>
        <w:t>nowe maszyny konwencjonalne wraz z wyposażeniem narzędziowym i oprzyrządowaniem</w:t>
      </w:r>
      <w:r w:rsidR="00C24787" w:rsidRPr="00D96BE1">
        <w:rPr>
          <w:sz w:val="22"/>
        </w:rPr>
        <w:t xml:space="preserve">. </w:t>
      </w:r>
      <w:r w:rsidR="00197BFD" w:rsidRPr="00D96BE1">
        <w:rPr>
          <w:color w:val="auto"/>
          <w:sz w:val="22"/>
        </w:rPr>
        <w:t>Szczegółowy opis przedmiotu zamówienia stanowi</w:t>
      </w:r>
      <w:r w:rsidR="0034187C" w:rsidRPr="00D96BE1">
        <w:rPr>
          <w:color w:val="auto"/>
          <w:sz w:val="22"/>
        </w:rPr>
        <w:t xml:space="preserve"> </w:t>
      </w:r>
      <w:r w:rsidR="003E3A92" w:rsidRPr="00D96BE1">
        <w:rPr>
          <w:color w:val="auto"/>
          <w:sz w:val="22"/>
        </w:rPr>
        <w:t>– Z</w:t>
      </w:r>
      <w:r w:rsidR="007C4D95" w:rsidRPr="00D96BE1">
        <w:rPr>
          <w:color w:val="auto"/>
          <w:sz w:val="22"/>
        </w:rPr>
        <w:t>a</w:t>
      </w:r>
      <w:r w:rsidR="007B4F5E" w:rsidRPr="00D96BE1">
        <w:rPr>
          <w:color w:val="auto"/>
          <w:sz w:val="22"/>
        </w:rPr>
        <w:t xml:space="preserve">łącznik nr </w:t>
      </w:r>
      <w:r w:rsidR="0034187C" w:rsidRPr="00D96BE1">
        <w:rPr>
          <w:color w:val="auto"/>
          <w:sz w:val="22"/>
        </w:rPr>
        <w:t>1</w:t>
      </w:r>
      <w:r w:rsidR="00E66F0F" w:rsidRPr="00D96BE1">
        <w:rPr>
          <w:color w:val="auto"/>
          <w:sz w:val="22"/>
        </w:rPr>
        <w:t xml:space="preserve"> do SWZ – </w:t>
      </w:r>
      <w:r w:rsidR="0047596D" w:rsidRPr="00D96BE1">
        <w:rPr>
          <w:color w:val="auto"/>
          <w:sz w:val="22"/>
        </w:rPr>
        <w:t>F</w:t>
      </w:r>
      <w:r w:rsidR="003E3A92" w:rsidRPr="00D96BE1">
        <w:rPr>
          <w:color w:val="auto"/>
          <w:sz w:val="22"/>
        </w:rPr>
        <w:t>ormularz asortymentowo - cenowy</w:t>
      </w:r>
      <w:r w:rsidR="00E66F0F" w:rsidRPr="00D96BE1">
        <w:rPr>
          <w:color w:val="auto"/>
          <w:sz w:val="22"/>
        </w:rPr>
        <w:t>.</w:t>
      </w:r>
    </w:p>
    <w:p w14:paraId="7867A41C" w14:textId="172696C9" w:rsidR="00D72A41" w:rsidRPr="00D96BE1" w:rsidRDefault="00D72A41" w:rsidP="00AC5C7D">
      <w:pPr>
        <w:pStyle w:val="Akapitzlist"/>
        <w:numPr>
          <w:ilvl w:val="0"/>
          <w:numId w:val="6"/>
        </w:numPr>
        <w:tabs>
          <w:tab w:val="left" w:pos="284"/>
        </w:tabs>
        <w:spacing w:after="0" w:line="240" w:lineRule="auto"/>
        <w:ind w:left="0" w:right="43" w:firstLine="0"/>
        <w:rPr>
          <w:color w:val="auto"/>
          <w:sz w:val="22"/>
        </w:rPr>
      </w:pPr>
      <w:r w:rsidRPr="00D96BE1">
        <w:rPr>
          <w:rFonts w:eastAsia="Trebuchet MS"/>
          <w:spacing w:val="-1"/>
          <w:sz w:val="22"/>
        </w:rPr>
        <w:t>Kody zamówienia według Wspólnego Słownika Zamówień (CPV) :</w:t>
      </w:r>
    </w:p>
    <w:p w14:paraId="4C21D2F0" w14:textId="1B811C97" w:rsidR="0047596D" w:rsidRPr="00D96BE1" w:rsidRDefault="0047596D" w:rsidP="00AC5C7D">
      <w:pPr>
        <w:pStyle w:val="Default"/>
        <w:widowControl w:val="0"/>
        <w:numPr>
          <w:ilvl w:val="0"/>
          <w:numId w:val="5"/>
        </w:numPr>
        <w:autoSpaceDE w:val="0"/>
        <w:spacing w:line="240" w:lineRule="auto"/>
        <w:jc w:val="both"/>
        <w:rPr>
          <w:rFonts w:ascii="Times New Roman" w:eastAsia="Trebuchet MS" w:hAnsi="Times New Roman" w:cs="Times New Roman"/>
          <w:spacing w:val="-1"/>
          <w:sz w:val="22"/>
          <w:szCs w:val="22"/>
        </w:rPr>
      </w:pPr>
      <w:r w:rsidRPr="00D96BE1">
        <w:rPr>
          <w:rFonts w:ascii="Times New Roman" w:eastAsia="Trebuchet MS" w:hAnsi="Times New Roman" w:cs="Times New Roman"/>
          <w:spacing w:val="-1"/>
          <w:sz w:val="22"/>
          <w:szCs w:val="22"/>
        </w:rPr>
        <w:t>42600000-2 – Obrabiarki</w:t>
      </w:r>
    </w:p>
    <w:p w14:paraId="227149AA" w14:textId="203D6A69" w:rsidR="0047596D" w:rsidRPr="00D96BE1" w:rsidRDefault="0047596D" w:rsidP="00AC5C7D">
      <w:pPr>
        <w:pStyle w:val="Default"/>
        <w:widowControl w:val="0"/>
        <w:numPr>
          <w:ilvl w:val="0"/>
          <w:numId w:val="5"/>
        </w:numPr>
        <w:autoSpaceDE w:val="0"/>
        <w:spacing w:line="240" w:lineRule="auto"/>
        <w:jc w:val="both"/>
        <w:rPr>
          <w:rFonts w:ascii="Times New Roman" w:eastAsia="Trebuchet MS" w:hAnsi="Times New Roman" w:cs="Times New Roman"/>
          <w:spacing w:val="-1"/>
          <w:sz w:val="22"/>
          <w:szCs w:val="22"/>
        </w:rPr>
      </w:pPr>
      <w:r w:rsidRPr="00D96BE1">
        <w:rPr>
          <w:rFonts w:ascii="Times New Roman" w:eastAsia="Trebuchet MS" w:hAnsi="Times New Roman" w:cs="Times New Roman"/>
          <w:spacing w:val="-1"/>
          <w:sz w:val="22"/>
          <w:szCs w:val="22"/>
        </w:rPr>
        <w:t>42621000-5 – Tokarki</w:t>
      </w:r>
    </w:p>
    <w:p w14:paraId="072FFF3D" w14:textId="74F387F1" w:rsidR="0047596D" w:rsidRPr="00D96BE1" w:rsidRDefault="0047596D" w:rsidP="00AC5C7D">
      <w:pPr>
        <w:pStyle w:val="Default"/>
        <w:widowControl w:val="0"/>
        <w:numPr>
          <w:ilvl w:val="0"/>
          <w:numId w:val="5"/>
        </w:numPr>
        <w:autoSpaceDE w:val="0"/>
        <w:spacing w:line="240" w:lineRule="auto"/>
        <w:jc w:val="both"/>
        <w:rPr>
          <w:rFonts w:ascii="Times New Roman" w:eastAsia="Trebuchet MS" w:hAnsi="Times New Roman" w:cs="Times New Roman"/>
          <w:spacing w:val="-1"/>
          <w:sz w:val="22"/>
          <w:szCs w:val="22"/>
        </w:rPr>
      </w:pPr>
      <w:r w:rsidRPr="00D96BE1">
        <w:rPr>
          <w:rFonts w:ascii="Times New Roman" w:eastAsia="Trebuchet MS" w:hAnsi="Times New Roman" w:cs="Times New Roman"/>
          <w:spacing w:val="-1"/>
          <w:sz w:val="22"/>
          <w:szCs w:val="22"/>
        </w:rPr>
        <w:t>42623000-9 - Frezarki</w:t>
      </w:r>
    </w:p>
    <w:p w14:paraId="4EAAD245"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Arial" w:cs="Times New Roman"/>
          <w:color w:val="000000"/>
          <w:sz w:val="22"/>
          <w:szCs w:val="22"/>
        </w:rPr>
        <w:t>Il</w:t>
      </w:r>
      <w:r w:rsidRPr="00D96BE1">
        <w:rPr>
          <w:rFonts w:eastAsia="Times New Roman" w:cs="Times New Roman"/>
          <w:color w:val="000000"/>
          <w:sz w:val="22"/>
          <w:szCs w:val="22"/>
        </w:rPr>
        <w:t xml:space="preserve">ekroć w SWZ, </w:t>
      </w:r>
      <w:r w:rsidRPr="00D96BE1">
        <w:rPr>
          <w:rFonts w:eastAsia="Tahoma" w:cs="Times New Roman"/>
          <w:color w:val="000000"/>
          <w:sz w:val="22"/>
          <w:szCs w:val="22"/>
        </w:rPr>
        <w:t xml:space="preserve">opisując przedmiot zamówienia przez odniesienie do norm, ocen technicznych, specyfikacji technicznych i systemów referencji technicznych, o których mowa w art.101 ust. 1 pkt 2 oraz ust. 3 ustawy </w:t>
      </w:r>
      <w:r w:rsidRPr="00D96BE1">
        <w:rPr>
          <w:rFonts w:eastAsia="Times New Roman" w:cs="Times New Roman"/>
          <w:color w:val="000000"/>
          <w:sz w:val="22"/>
          <w:szCs w:val="22"/>
        </w:rPr>
        <w:t>pzp, Zamawiający dopuszcza rozwiązania równoważne opisywanym, a odniesieniu takiemu towarzyszą wyrazy " lub równoważne".</w:t>
      </w:r>
    </w:p>
    <w:p w14:paraId="6586F30A"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Times New Roman" w:cs="Times New Roman"/>
          <w:color w:val="000000"/>
          <w:sz w:val="22"/>
          <w:szCs w:val="22"/>
        </w:rPr>
        <w:t xml:space="preserve">W </w:t>
      </w:r>
      <w:r w:rsidRPr="00D96BE1">
        <w:rPr>
          <w:rFonts w:eastAsia="Tahoma" w:cs="Times New Roman"/>
          <w:color w:val="000000"/>
          <w:sz w:val="22"/>
          <w:szCs w:val="22"/>
        </w:rPr>
        <w:t xml:space="preserve">takim przypadku podane cechy materiałów, nazw producentów, produktu lub urządzenia należy rozumieć jako definicje standardów, a nie konkretne rozwiązania (nie gorsze niż parametry użytkowe, funkcjonalne i </w:t>
      </w:r>
      <w:r w:rsidRPr="00D96BE1">
        <w:rPr>
          <w:rFonts w:eastAsia="Times New Roman" w:cs="Times New Roman"/>
          <w:color w:val="000000"/>
          <w:sz w:val="22"/>
          <w:szCs w:val="22"/>
        </w:rPr>
        <w:t>techniczne materiałów, urządzeń lub produktów wskazanych w załącznikach do SWZ).</w:t>
      </w:r>
    </w:p>
    <w:p w14:paraId="5C2D4AB7" w14:textId="5ED66373"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Times New Roman" w:cs="Times New Roman"/>
          <w:color w:val="000000"/>
          <w:sz w:val="22"/>
          <w:szCs w:val="22"/>
        </w:rPr>
        <w:t>W</w:t>
      </w:r>
      <w:r w:rsidRPr="00D96BE1">
        <w:rPr>
          <w:rFonts w:eastAsia="Tahoma" w:cs="Times New Roman"/>
          <w:color w:val="000000"/>
          <w:sz w:val="22"/>
          <w:szCs w:val="22"/>
        </w:rPr>
        <w:t>ykonawca, który w ofercie powołuje się na rozwiązania równoważne, ob</w:t>
      </w:r>
      <w:r w:rsidR="003E3A92" w:rsidRPr="00D96BE1">
        <w:rPr>
          <w:rFonts w:eastAsia="Tahoma" w:cs="Times New Roman"/>
          <w:color w:val="000000"/>
          <w:sz w:val="22"/>
          <w:szCs w:val="22"/>
        </w:rPr>
        <w:t>owiązany jest wykazać w składanym</w:t>
      </w:r>
      <w:r w:rsidRPr="00D96BE1">
        <w:rPr>
          <w:rFonts w:eastAsia="Tahoma" w:cs="Times New Roman"/>
          <w:color w:val="000000"/>
          <w:sz w:val="22"/>
          <w:szCs w:val="22"/>
        </w:rPr>
        <w:t xml:space="preserve"> </w:t>
      </w:r>
      <w:r w:rsidR="003E3A92" w:rsidRPr="00D96BE1">
        <w:rPr>
          <w:rFonts w:eastAsia="Tahoma" w:cs="Times New Roman"/>
          <w:color w:val="000000"/>
          <w:sz w:val="22"/>
          <w:szCs w:val="22"/>
        </w:rPr>
        <w:t>Formularzu asortymentowo - cenowym</w:t>
      </w:r>
      <w:r w:rsidRPr="00D96BE1">
        <w:rPr>
          <w:rFonts w:eastAsia="Tahoma" w:cs="Times New Roman"/>
          <w:color w:val="000000"/>
          <w:sz w:val="22"/>
          <w:szCs w:val="22"/>
        </w:rPr>
        <w:t>, że oferowane przez niego dostawy spełniają wymagania o</w:t>
      </w:r>
      <w:r w:rsidR="00996C83">
        <w:rPr>
          <w:rFonts w:eastAsia="Tahoma" w:cs="Times New Roman"/>
          <w:color w:val="000000"/>
          <w:sz w:val="22"/>
          <w:szCs w:val="22"/>
        </w:rPr>
        <w:t>kreślone przez Zamawiającego w S</w:t>
      </w:r>
      <w:r w:rsidRPr="00D96BE1">
        <w:rPr>
          <w:rFonts w:eastAsia="Tahoma" w:cs="Times New Roman"/>
          <w:color w:val="000000"/>
          <w:sz w:val="22"/>
          <w:szCs w:val="22"/>
        </w:rPr>
        <w:t>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załączyć do oferty ich charakterystykę oraz dowody potwierdzające równoważność rozwiązań.</w:t>
      </w:r>
    </w:p>
    <w:p w14:paraId="2B9DFD36"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Tahoma" w:cs="Times New Roman"/>
          <w:color w:val="000000"/>
          <w:sz w:val="22"/>
          <w:szCs w:val="22"/>
        </w:rPr>
        <w:t>W przypadku niewskazania w ofercie rozwiązania równoważnego, Zamawiający uzna, iż Wykonawca będzie realizował przedmiot zamówienia zgodnie z rozwiązaniami wskazanymi w SWZ.</w:t>
      </w:r>
    </w:p>
    <w:p w14:paraId="4B93B858"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Times New Roman" w:cs="Times New Roman"/>
          <w:color w:val="000000"/>
          <w:sz w:val="22"/>
          <w:szCs w:val="22"/>
        </w:rPr>
        <w:t>Opis przedmiotu zamówienia należy odczytywać wraz z ewentualnymi zmianami treści specyfikacji, będącymi np. wynikiem udzielonych odpowiedzi na zapytania Wykonawców. Odpowiedzi na zapytania Wykonawców będą umieszczane na Platformie Zamawiającego.</w:t>
      </w:r>
    </w:p>
    <w:p w14:paraId="6C9376A9" w14:textId="7777777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Calibri, Calibri" w:cs="Times New Roman"/>
          <w:color w:val="000000"/>
          <w:sz w:val="22"/>
          <w:szCs w:val="22"/>
        </w:rPr>
        <w:t>D</w:t>
      </w:r>
      <w:r w:rsidRPr="00D96BE1">
        <w:rPr>
          <w:rFonts w:cs="Times New Roman"/>
          <w:color w:val="000000"/>
          <w:sz w:val="22"/>
          <w:szCs w:val="22"/>
          <w:lang w:eastAsia="pl-PL" w:bidi="pl-PL"/>
        </w:rPr>
        <w:t xml:space="preserve">ostarczony przedmiot zamówienia musi być fabrycznie nowy, niepowystawowy, niedemonstracyjny </w:t>
      </w:r>
      <w:r w:rsidRPr="00E458E2">
        <w:rPr>
          <w:rFonts w:cs="Times New Roman"/>
          <w:color w:val="000000"/>
          <w:sz w:val="22"/>
          <w:szCs w:val="22"/>
          <w:lang w:eastAsia="pl-PL" w:bidi="pl-PL"/>
        </w:rPr>
        <w:t>wyprodukowany nie wcześniej niż w 2021 roku</w:t>
      </w:r>
      <w:r w:rsidRPr="00D96BE1">
        <w:rPr>
          <w:rFonts w:cs="Times New Roman"/>
          <w:color w:val="000000"/>
          <w:sz w:val="22"/>
          <w:szCs w:val="22"/>
          <w:lang w:eastAsia="pl-PL" w:bidi="pl-PL"/>
        </w:rPr>
        <w:t xml:space="preserve"> </w:t>
      </w:r>
      <w:r w:rsidRPr="00D96BE1">
        <w:rPr>
          <w:rFonts w:eastAsia="Calibri, Calibri" w:cs="Times New Roman"/>
          <w:color w:val="000000"/>
          <w:sz w:val="22"/>
          <w:szCs w:val="22"/>
        </w:rPr>
        <w:t>bez defektów, błędów konstrukcyjnych, wykonawczych i innych wad technicznych, które mogłyby się ujawnić podczas jego użytkowania.</w:t>
      </w:r>
    </w:p>
    <w:p w14:paraId="62EB2A53" w14:textId="5BECC637" w:rsidR="009A7947" w:rsidRPr="00D96BE1" w:rsidRDefault="0047596D" w:rsidP="00AC5C7D">
      <w:pPr>
        <w:pStyle w:val="Standard"/>
        <w:numPr>
          <w:ilvl w:val="0"/>
          <w:numId w:val="6"/>
        </w:numPr>
        <w:jc w:val="both"/>
        <w:rPr>
          <w:rFonts w:eastAsia="Arial" w:cs="Times New Roman"/>
          <w:color w:val="000000"/>
          <w:sz w:val="22"/>
          <w:szCs w:val="22"/>
        </w:rPr>
      </w:pPr>
      <w:r w:rsidRPr="00D96BE1">
        <w:rPr>
          <w:rFonts w:eastAsia="Calibri, Calibri" w:cs="Times New Roman"/>
          <w:color w:val="000000"/>
          <w:sz w:val="22"/>
          <w:szCs w:val="22"/>
        </w:rPr>
        <w:t xml:space="preserve">Minimalny wymagany okres gwarancji na przedmiot zamówienia – </w:t>
      </w:r>
      <w:r w:rsidR="009C5A31" w:rsidRPr="00D96BE1">
        <w:rPr>
          <w:rFonts w:eastAsia="Calibri, Calibri" w:cs="Times New Roman"/>
          <w:b/>
          <w:bCs/>
          <w:color w:val="000000"/>
          <w:sz w:val="22"/>
          <w:szCs w:val="22"/>
        </w:rPr>
        <w:t>minimum 24</w:t>
      </w:r>
      <w:r w:rsidR="009A7947" w:rsidRPr="00D96BE1">
        <w:rPr>
          <w:rFonts w:eastAsia="Calibri, Calibri" w:cs="Times New Roman"/>
          <w:b/>
          <w:bCs/>
          <w:color w:val="000000"/>
          <w:sz w:val="22"/>
          <w:szCs w:val="22"/>
        </w:rPr>
        <w:t xml:space="preserve"> miesię</w:t>
      </w:r>
      <w:r w:rsidRPr="00D96BE1">
        <w:rPr>
          <w:rFonts w:eastAsia="Calibri, Calibri" w:cs="Times New Roman"/>
          <w:b/>
          <w:bCs/>
          <w:color w:val="000000"/>
          <w:sz w:val="22"/>
          <w:szCs w:val="22"/>
        </w:rPr>
        <w:t>c</w:t>
      </w:r>
      <w:r w:rsidR="009A7947" w:rsidRPr="00D96BE1">
        <w:rPr>
          <w:rFonts w:eastAsia="Calibri, Calibri" w:cs="Times New Roman"/>
          <w:b/>
          <w:bCs/>
          <w:color w:val="000000"/>
          <w:sz w:val="22"/>
          <w:szCs w:val="22"/>
        </w:rPr>
        <w:t>y</w:t>
      </w:r>
      <w:r w:rsidRPr="00D96BE1">
        <w:rPr>
          <w:rFonts w:eastAsia="Calibri, Calibri" w:cs="Times New Roman"/>
          <w:b/>
          <w:bCs/>
          <w:color w:val="000000"/>
          <w:sz w:val="22"/>
          <w:szCs w:val="22"/>
        </w:rPr>
        <w:t xml:space="preserve"> </w:t>
      </w:r>
      <w:r w:rsidRPr="00D96BE1">
        <w:rPr>
          <w:rFonts w:eastAsia="Calibri, Calibri" w:cs="Times New Roman"/>
          <w:color w:val="000000"/>
          <w:sz w:val="22"/>
          <w:szCs w:val="22"/>
        </w:rPr>
        <w:t>od dnia podpisania przez strony protokołu prawidłowego uruchomienia i oddania przedmiotu zamówienia do eksploatacji. Zamawiający wymaga, by Wykonawca w okresie gwarancji wykonał w ramach gwarancji niezbędne przeglądy techniczne i konserwacje przedmiotu zamówienia z częstotliwością zalecaną przez producenta.</w:t>
      </w:r>
    </w:p>
    <w:p w14:paraId="11E6107F" w14:textId="7910480E" w:rsidR="0047596D" w:rsidRPr="00E458E2" w:rsidRDefault="0047596D" w:rsidP="00AC5C7D">
      <w:pPr>
        <w:pStyle w:val="Standard"/>
        <w:numPr>
          <w:ilvl w:val="0"/>
          <w:numId w:val="6"/>
        </w:numPr>
        <w:jc w:val="both"/>
        <w:rPr>
          <w:rFonts w:eastAsia="Arial" w:cs="Times New Roman"/>
          <w:color w:val="000000"/>
          <w:sz w:val="22"/>
          <w:szCs w:val="22"/>
        </w:rPr>
      </w:pPr>
      <w:r w:rsidRPr="00D96BE1">
        <w:rPr>
          <w:rFonts w:cs="Times New Roman"/>
          <w:bCs/>
          <w:color w:val="000000"/>
          <w:sz w:val="22"/>
          <w:szCs w:val="22"/>
          <w:lang w:eastAsia="pl-PL" w:bidi="pl-PL"/>
        </w:rPr>
        <w:t xml:space="preserve">Wykonawca przekaże przedmiot zamówienia </w:t>
      </w:r>
      <w:r w:rsidRPr="00D96BE1">
        <w:rPr>
          <w:rFonts w:cs="Times New Roman"/>
          <w:color w:val="000000"/>
          <w:sz w:val="22"/>
          <w:szCs w:val="22"/>
        </w:rPr>
        <w:t>wraz z wszystkimi wymaganymi dokumentami m.in.  pomiarami, atestami, certyfikatami, kartą gwarancyjną, instrukcją obsługi w języku polskim, instrukcją konserwacji, paszportem technicznym, umożliwiającymi Zamawiającemu jego używanie.</w:t>
      </w:r>
    </w:p>
    <w:p w14:paraId="00A94976" w14:textId="77777777" w:rsidR="00E458E2" w:rsidRPr="00D96BE1" w:rsidRDefault="00E458E2" w:rsidP="00E458E2">
      <w:pPr>
        <w:pStyle w:val="Standard"/>
        <w:ind w:left="360"/>
        <w:jc w:val="both"/>
        <w:rPr>
          <w:rFonts w:eastAsia="Arial" w:cs="Times New Roman"/>
          <w:color w:val="000000"/>
          <w:sz w:val="22"/>
          <w:szCs w:val="22"/>
        </w:rPr>
      </w:pPr>
    </w:p>
    <w:p w14:paraId="67E9CD49" w14:textId="77777777" w:rsidR="0047596D" w:rsidRPr="00D96BE1" w:rsidRDefault="0047596D" w:rsidP="00D96BE1">
      <w:pPr>
        <w:pStyle w:val="Standard"/>
        <w:jc w:val="both"/>
        <w:rPr>
          <w:rFonts w:cs="Times New Roman"/>
          <w:color w:val="000000"/>
          <w:sz w:val="22"/>
          <w:szCs w:val="22"/>
        </w:rPr>
      </w:pPr>
    </w:p>
    <w:tbl>
      <w:tblPr>
        <w:tblStyle w:val="Tabela-Siatka"/>
        <w:tblW w:w="0" w:type="auto"/>
        <w:tblLook w:val="04A0" w:firstRow="1" w:lastRow="0" w:firstColumn="1" w:lastColumn="0" w:noHBand="0" w:noVBand="1"/>
      </w:tblPr>
      <w:tblGrid>
        <w:gridCol w:w="9564"/>
      </w:tblGrid>
      <w:tr w:rsidR="009A7947" w:rsidRPr="00D96BE1" w14:paraId="11ED6E87" w14:textId="77777777" w:rsidTr="009A7947">
        <w:trPr>
          <w:trHeight w:val="475"/>
        </w:trPr>
        <w:tc>
          <w:tcPr>
            <w:tcW w:w="9564" w:type="dxa"/>
            <w:shd w:val="clear" w:color="auto" w:fill="C5E0B3" w:themeFill="accent6" w:themeFillTint="66"/>
          </w:tcPr>
          <w:p w14:paraId="12884C8D" w14:textId="052D815A" w:rsidR="009A7947" w:rsidRPr="00D96BE1" w:rsidRDefault="009A7947" w:rsidP="00AC5C7D">
            <w:pPr>
              <w:pStyle w:val="Standard"/>
              <w:numPr>
                <w:ilvl w:val="0"/>
                <w:numId w:val="25"/>
              </w:numPr>
              <w:jc w:val="center"/>
              <w:rPr>
                <w:rFonts w:cs="Times New Roman"/>
                <w:color w:val="000000"/>
                <w:sz w:val="22"/>
                <w:szCs w:val="22"/>
              </w:rPr>
            </w:pPr>
            <w:r w:rsidRPr="00D96BE1">
              <w:rPr>
                <w:rFonts w:eastAsia="Trebuchet MS" w:cs="Times New Roman"/>
                <w:b/>
                <w:bCs/>
                <w:spacing w:val="-1"/>
                <w:sz w:val="22"/>
                <w:szCs w:val="22"/>
              </w:rPr>
              <w:t>Termin wykonania zamówienia</w:t>
            </w:r>
          </w:p>
        </w:tc>
      </w:tr>
    </w:tbl>
    <w:p w14:paraId="4C4FE7D7" w14:textId="77777777" w:rsidR="009A7947" w:rsidRPr="00D96BE1" w:rsidRDefault="009A7947" w:rsidP="00D96BE1">
      <w:pPr>
        <w:pStyle w:val="Standard"/>
        <w:jc w:val="both"/>
        <w:rPr>
          <w:rFonts w:cs="Times New Roman"/>
          <w:color w:val="000000"/>
          <w:sz w:val="22"/>
          <w:szCs w:val="22"/>
        </w:rPr>
      </w:pPr>
    </w:p>
    <w:p w14:paraId="1739B540" w14:textId="685DFF19" w:rsidR="009A7947" w:rsidRPr="00D96BE1" w:rsidRDefault="009A7947" w:rsidP="00AC5C7D">
      <w:pPr>
        <w:pStyle w:val="Textbody"/>
        <w:numPr>
          <w:ilvl w:val="0"/>
          <w:numId w:val="7"/>
        </w:numPr>
        <w:tabs>
          <w:tab w:val="left" w:pos="426"/>
        </w:tabs>
        <w:spacing w:before="57" w:after="0"/>
        <w:jc w:val="both"/>
        <w:rPr>
          <w:rFonts w:cs="Times New Roman"/>
          <w:color w:val="000000"/>
          <w:sz w:val="22"/>
          <w:szCs w:val="22"/>
        </w:rPr>
      </w:pPr>
      <w:r w:rsidRPr="00D96BE1">
        <w:rPr>
          <w:rFonts w:eastAsia="Calibri, Calibri" w:cs="Times New Roman"/>
          <w:color w:val="000000"/>
          <w:sz w:val="22"/>
          <w:szCs w:val="22"/>
        </w:rPr>
        <w:t xml:space="preserve">Zamawiający wymaga, aby przedmiot zamówienia był dostarczony, zamontowany i gotowy do użycia w nieprzekraczalnym terminie </w:t>
      </w:r>
      <w:r w:rsidR="00E458E2">
        <w:rPr>
          <w:rFonts w:cs="Times New Roman"/>
          <w:b/>
          <w:color w:val="000000"/>
          <w:sz w:val="22"/>
          <w:szCs w:val="22"/>
          <w:lang w:eastAsia="pl-PL" w:bidi="pl-PL"/>
        </w:rPr>
        <w:t>21 dni od dnia podpisania umowy.</w:t>
      </w:r>
    </w:p>
    <w:p w14:paraId="1BEB1252" w14:textId="1CCD093D" w:rsidR="009A7947" w:rsidRPr="00D96BE1" w:rsidRDefault="009A7947" w:rsidP="00AC5C7D">
      <w:pPr>
        <w:pStyle w:val="Standard"/>
        <w:numPr>
          <w:ilvl w:val="0"/>
          <w:numId w:val="7"/>
        </w:numPr>
        <w:tabs>
          <w:tab w:val="left" w:pos="426"/>
        </w:tabs>
        <w:jc w:val="both"/>
        <w:rPr>
          <w:rFonts w:cs="Times New Roman"/>
          <w:color w:val="000000"/>
          <w:sz w:val="22"/>
          <w:szCs w:val="22"/>
        </w:rPr>
      </w:pPr>
      <w:r w:rsidRPr="00D96BE1">
        <w:rPr>
          <w:rFonts w:cs="Times New Roman"/>
          <w:color w:val="000000"/>
          <w:sz w:val="22"/>
          <w:szCs w:val="22"/>
        </w:rPr>
        <w:t xml:space="preserve">Szczegółowe zagadnienia dotyczące terminu realizacji umowy uregulowane są we wzorze umowy stanowiącym </w:t>
      </w:r>
      <w:r w:rsidRPr="00D96BE1">
        <w:rPr>
          <w:rFonts w:cs="Times New Roman"/>
          <w:b/>
          <w:bCs/>
          <w:color w:val="000000"/>
          <w:sz w:val="22"/>
          <w:szCs w:val="22"/>
        </w:rPr>
        <w:t>Załącznik nr 6 do SWZ</w:t>
      </w:r>
      <w:r w:rsidRPr="00D96BE1">
        <w:rPr>
          <w:rFonts w:cs="Times New Roman"/>
          <w:color w:val="000000"/>
          <w:sz w:val="22"/>
          <w:szCs w:val="22"/>
        </w:rPr>
        <w:t>.</w:t>
      </w:r>
    </w:p>
    <w:p w14:paraId="3247B659" w14:textId="7973D774" w:rsidR="00D72A41" w:rsidRDefault="00D72A41" w:rsidP="00D96BE1">
      <w:pPr>
        <w:spacing w:after="47" w:line="240" w:lineRule="auto"/>
        <w:ind w:left="0" w:right="43" w:firstLine="0"/>
        <w:rPr>
          <w:color w:val="auto"/>
          <w:sz w:val="22"/>
        </w:rPr>
      </w:pPr>
    </w:p>
    <w:p w14:paraId="6C1D880E" w14:textId="77777777" w:rsidR="00E458E2" w:rsidRPr="00D96BE1" w:rsidRDefault="00E458E2"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9A7947" w:rsidRPr="00D96BE1" w14:paraId="4F0F1652" w14:textId="77777777" w:rsidTr="009A7947">
        <w:tc>
          <w:tcPr>
            <w:tcW w:w="9564" w:type="dxa"/>
            <w:shd w:val="clear" w:color="auto" w:fill="C5E0B3" w:themeFill="accent6" w:themeFillTint="66"/>
          </w:tcPr>
          <w:p w14:paraId="5DA2F147" w14:textId="2C6727AA" w:rsidR="009A7947" w:rsidRPr="00D96BE1" w:rsidRDefault="009A7947" w:rsidP="00AC5C7D">
            <w:pPr>
              <w:pStyle w:val="Akapitzlist"/>
              <w:numPr>
                <w:ilvl w:val="0"/>
                <w:numId w:val="25"/>
              </w:numPr>
              <w:spacing w:after="47" w:line="240" w:lineRule="auto"/>
              <w:ind w:right="43"/>
              <w:jc w:val="center"/>
              <w:rPr>
                <w:color w:val="auto"/>
                <w:sz w:val="22"/>
              </w:rPr>
            </w:pPr>
            <w:r w:rsidRPr="00D96BE1">
              <w:rPr>
                <w:rFonts w:eastAsia="Trebuchet MS"/>
                <w:b/>
                <w:bCs/>
                <w:spacing w:val="-1"/>
                <w:sz w:val="22"/>
              </w:rPr>
              <w:t>Warunki udziału w postępowaniu</w:t>
            </w:r>
          </w:p>
        </w:tc>
      </w:tr>
    </w:tbl>
    <w:p w14:paraId="00E83AC3" w14:textId="77777777" w:rsidR="009A7947" w:rsidRPr="00D96BE1" w:rsidRDefault="009A7947" w:rsidP="00D96BE1">
      <w:pPr>
        <w:spacing w:after="47" w:line="240" w:lineRule="auto"/>
        <w:ind w:left="0" w:right="43" w:firstLine="0"/>
        <w:rPr>
          <w:color w:val="auto"/>
          <w:sz w:val="22"/>
        </w:rPr>
      </w:pPr>
    </w:p>
    <w:p w14:paraId="70666286" w14:textId="767F4929" w:rsidR="009A7947" w:rsidRPr="00D96BE1" w:rsidRDefault="009A7947" w:rsidP="00AC5C7D">
      <w:pPr>
        <w:pStyle w:val="Standard"/>
        <w:numPr>
          <w:ilvl w:val="0"/>
          <w:numId w:val="8"/>
        </w:numPr>
        <w:tabs>
          <w:tab w:val="left" w:pos="284"/>
        </w:tabs>
        <w:jc w:val="both"/>
        <w:rPr>
          <w:rFonts w:cs="Times New Roman"/>
          <w:sz w:val="22"/>
          <w:szCs w:val="22"/>
        </w:rPr>
      </w:pPr>
      <w:r w:rsidRPr="00D96BE1">
        <w:rPr>
          <w:rFonts w:eastAsia="Trebuchet MS" w:cs="Times New Roman"/>
          <w:color w:val="000000"/>
          <w:sz w:val="22"/>
          <w:szCs w:val="22"/>
        </w:rPr>
        <w:t xml:space="preserve">O udzielenie zamówienia mogą ubiegać się Wykonawcy, którzy nie podlegają wykluczeniu na zasadach określonych w </w:t>
      </w:r>
      <w:r w:rsidR="003E3A92" w:rsidRPr="00D96BE1">
        <w:rPr>
          <w:rFonts w:eastAsia="Trebuchet MS" w:cs="Times New Roman"/>
          <w:color w:val="000000"/>
          <w:sz w:val="22"/>
          <w:szCs w:val="22"/>
        </w:rPr>
        <w:t>Rozdziale VI</w:t>
      </w:r>
      <w:r w:rsidRPr="00D96BE1">
        <w:rPr>
          <w:rFonts w:eastAsia="Trebuchet MS" w:cs="Times New Roman"/>
          <w:color w:val="000000"/>
          <w:sz w:val="22"/>
          <w:szCs w:val="22"/>
        </w:rPr>
        <w:t xml:space="preserve"> SWZ</w:t>
      </w:r>
      <w:r w:rsidRPr="00D96BE1">
        <w:rPr>
          <w:rStyle w:val="TeksttreciPogrubienie"/>
          <w:rFonts w:ascii="Times New Roman" w:hAnsi="Times New Roman" w:cs="Times New Roman"/>
          <w:b w:val="0"/>
          <w:color w:val="000000"/>
          <w:sz w:val="22"/>
          <w:szCs w:val="22"/>
        </w:rPr>
        <w:t>.</w:t>
      </w:r>
    </w:p>
    <w:p w14:paraId="22DEA299" w14:textId="77777777" w:rsidR="009A7947" w:rsidRPr="00D96BE1" w:rsidRDefault="009A7947" w:rsidP="00AC5C7D">
      <w:pPr>
        <w:pStyle w:val="Default"/>
        <w:numPr>
          <w:ilvl w:val="0"/>
          <w:numId w:val="8"/>
        </w:numPr>
        <w:tabs>
          <w:tab w:val="left" w:pos="284"/>
        </w:tabs>
        <w:autoSpaceDE w:val="0"/>
        <w:spacing w:line="240" w:lineRule="auto"/>
        <w:jc w:val="both"/>
        <w:rPr>
          <w:rFonts w:ascii="Times New Roman" w:hAnsi="Times New Roman" w:cs="Times New Roman"/>
          <w:sz w:val="22"/>
          <w:szCs w:val="22"/>
        </w:rPr>
      </w:pPr>
      <w:r w:rsidRPr="00D96BE1">
        <w:rPr>
          <w:rStyle w:val="TeksttreciPogrubienie"/>
          <w:rFonts w:ascii="Times New Roman" w:hAnsi="Times New Roman" w:cs="Times New Roman"/>
          <w:b w:val="0"/>
          <w:sz w:val="22"/>
          <w:szCs w:val="22"/>
        </w:rPr>
        <w:t>O</w:t>
      </w:r>
      <w:r w:rsidRPr="00D96BE1">
        <w:rPr>
          <w:rFonts w:ascii="Times New Roman" w:hAnsi="Times New Roman" w:cs="Times New Roman"/>
          <w:sz w:val="22"/>
          <w:szCs w:val="22"/>
        </w:rPr>
        <w:t xml:space="preserve"> udzielenie zamówienia mogą ubiegać się Wykonawcy, którzy spełniają warunki dotyczące:</w:t>
      </w:r>
    </w:p>
    <w:p w14:paraId="52107B0F" w14:textId="77777777" w:rsidR="009A7947" w:rsidRPr="00D96BE1" w:rsidRDefault="009A7947" w:rsidP="00AC5C7D">
      <w:pPr>
        <w:pStyle w:val="Default"/>
        <w:numPr>
          <w:ilvl w:val="1"/>
          <w:numId w:val="8"/>
        </w:numPr>
        <w:tabs>
          <w:tab w:val="left" w:pos="284"/>
        </w:tabs>
        <w:autoSpaceDE w:val="0"/>
        <w:spacing w:line="240" w:lineRule="auto"/>
        <w:jc w:val="both"/>
        <w:rPr>
          <w:rFonts w:ascii="Times New Roman" w:hAnsi="Times New Roman" w:cs="Times New Roman"/>
          <w:b/>
          <w:sz w:val="22"/>
          <w:szCs w:val="22"/>
        </w:rPr>
      </w:pPr>
      <w:r w:rsidRPr="00D96BE1">
        <w:rPr>
          <w:rFonts w:ascii="Times New Roman" w:hAnsi="Times New Roman" w:cs="Times New Roman"/>
          <w:b/>
          <w:sz w:val="22"/>
          <w:szCs w:val="22"/>
        </w:rPr>
        <w:t>zdolności do występowania w obrocie gospodarczym:</w:t>
      </w:r>
    </w:p>
    <w:p w14:paraId="5D4DC01F" w14:textId="77777777" w:rsidR="009A7947" w:rsidRPr="00D96BE1" w:rsidRDefault="009A7947" w:rsidP="00AC5C7D">
      <w:pPr>
        <w:pStyle w:val="Default"/>
        <w:numPr>
          <w:ilvl w:val="3"/>
          <w:numId w:val="8"/>
        </w:numPr>
        <w:tabs>
          <w:tab w:val="left" w:pos="284"/>
        </w:tabs>
        <w:autoSpaceDE w:val="0"/>
        <w:spacing w:line="240" w:lineRule="auto"/>
        <w:jc w:val="both"/>
        <w:rPr>
          <w:rFonts w:ascii="Times New Roman" w:hAnsi="Times New Roman" w:cs="Times New Roman"/>
          <w:sz w:val="22"/>
          <w:szCs w:val="22"/>
        </w:rPr>
      </w:pPr>
      <w:r w:rsidRPr="00D96BE1">
        <w:rPr>
          <w:rFonts w:ascii="Times New Roman" w:hAnsi="Times New Roman" w:cs="Times New Roman"/>
          <w:sz w:val="22"/>
          <w:szCs w:val="22"/>
        </w:rPr>
        <w:t>Zamawiający nie stawia warunku w powyższym zakresie.</w:t>
      </w:r>
    </w:p>
    <w:p w14:paraId="0AD03EA8" w14:textId="284741F0" w:rsidR="009A7947" w:rsidRPr="00D96BE1" w:rsidRDefault="009A7947" w:rsidP="00AC5C7D">
      <w:pPr>
        <w:pStyle w:val="Default"/>
        <w:numPr>
          <w:ilvl w:val="1"/>
          <w:numId w:val="8"/>
        </w:numPr>
        <w:tabs>
          <w:tab w:val="left" w:pos="284"/>
        </w:tabs>
        <w:autoSpaceDE w:val="0"/>
        <w:spacing w:line="240" w:lineRule="auto"/>
        <w:jc w:val="both"/>
        <w:rPr>
          <w:rFonts w:ascii="Times New Roman" w:hAnsi="Times New Roman" w:cs="Times New Roman"/>
          <w:b/>
          <w:sz w:val="22"/>
          <w:szCs w:val="22"/>
        </w:rPr>
      </w:pPr>
      <w:r w:rsidRPr="00D96BE1">
        <w:rPr>
          <w:rFonts w:ascii="Times New Roman" w:hAnsi="Times New Roman" w:cs="Times New Roman"/>
          <w:b/>
          <w:sz w:val="22"/>
          <w:szCs w:val="22"/>
        </w:rPr>
        <w:t>uprawnień do prowadzenia określonej działalności gospodarczej l</w:t>
      </w:r>
      <w:r w:rsidR="003E3A92" w:rsidRPr="00D96BE1">
        <w:rPr>
          <w:rFonts w:ascii="Times New Roman" w:hAnsi="Times New Roman" w:cs="Times New Roman"/>
          <w:b/>
          <w:sz w:val="22"/>
          <w:szCs w:val="22"/>
        </w:rPr>
        <w:t>ub zawodowej, o ile wynika to z </w:t>
      </w:r>
      <w:r w:rsidRPr="00D96BE1">
        <w:rPr>
          <w:rFonts w:ascii="Times New Roman" w:hAnsi="Times New Roman" w:cs="Times New Roman"/>
          <w:b/>
          <w:sz w:val="22"/>
          <w:szCs w:val="22"/>
        </w:rPr>
        <w:t>odrębnych przepisów:</w:t>
      </w:r>
    </w:p>
    <w:p w14:paraId="72005AE4" w14:textId="77777777" w:rsidR="009A7947" w:rsidRPr="00D96BE1" w:rsidRDefault="009A7947" w:rsidP="00AC5C7D">
      <w:pPr>
        <w:pStyle w:val="Default"/>
        <w:numPr>
          <w:ilvl w:val="2"/>
          <w:numId w:val="8"/>
        </w:numPr>
        <w:tabs>
          <w:tab w:val="left" w:pos="284"/>
        </w:tabs>
        <w:autoSpaceDE w:val="0"/>
        <w:spacing w:line="240" w:lineRule="auto"/>
        <w:jc w:val="both"/>
        <w:rPr>
          <w:rFonts w:ascii="Times New Roman" w:hAnsi="Times New Roman" w:cs="Times New Roman"/>
          <w:sz w:val="22"/>
          <w:szCs w:val="22"/>
        </w:rPr>
      </w:pPr>
      <w:r w:rsidRPr="00D96BE1">
        <w:rPr>
          <w:rFonts w:ascii="Times New Roman" w:hAnsi="Times New Roman" w:cs="Times New Roman"/>
          <w:sz w:val="22"/>
          <w:szCs w:val="22"/>
        </w:rPr>
        <w:t>Zamawiający nie stawia warunku w powyższym zakresie.</w:t>
      </w:r>
    </w:p>
    <w:p w14:paraId="12ABCEF2" w14:textId="77777777" w:rsidR="009A7947" w:rsidRPr="00D96BE1" w:rsidRDefault="009A7947" w:rsidP="00AC5C7D">
      <w:pPr>
        <w:pStyle w:val="Default"/>
        <w:numPr>
          <w:ilvl w:val="1"/>
          <w:numId w:val="8"/>
        </w:numPr>
        <w:tabs>
          <w:tab w:val="left" w:pos="284"/>
        </w:tabs>
        <w:autoSpaceDE w:val="0"/>
        <w:spacing w:line="240" w:lineRule="auto"/>
        <w:jc w:val="both"/>
        <w:rPr>
          <w:rFonts w:ascii="Times New Roman" w:hAnsi="Times New Roman" w:cs="Times New Roman"/>
          <w:b/>
          <w:sz w:val="22"/>
          <w:szCs w:val="22"/>
        </w:rPr>
      </w:pPr>
      <w:r w:rsidRPr="00D96BE1">
        <w:rPr>
          <w:rFonts w:ascii="Times New Roman" w:hAnsi="Times New Roman" w:cs="Times New Roman"/>
          <w:b/>
          <w:sz w:val="22"/>
          <w:szCs w:val="22"/>
        </w:rPr>
        <w:t>sytuacji ekonomicznej lub finansowej:</w:t>
      </w:r>
    </w:p>
    <w:p w14:paraId="642EE5F7" w14:textId="77777777" w:rsidR="009A7947" w:rsidRPr="00D96BE1" w:rsidRDefault="009A7947" w:rsidP="00AC5C7D">
      <w:pPr>
        <w:pStyle w:val="Default"/>
        <w:numPr>
          <w:ilvl w:val="2"/>
          <w:numId w:val="8"/>
        </w:numPr>
        <w:tabs>
          <w:tab w:val="left" w:pos="284"/>
        </w:tabs>
        <w:autoSpaceDE w:val="0"/>
        <w:spacing w:line="240" w:lineRule="auto"/>
        <w:jc w:val="both"/>
        <w:rPr>
          <w:rFonts w:ascii="Times New Roman" w:hAnsi="Times New Roman" w:cs="Times New Roman"/>
          <w:sz w:val="22"/>
          <w:szCs w:val="22"/>
        </w:rPr>
      </w:pPr>
      <w:r w:rsidRPr="00D96BE1">
        <w:rPr>
          <w:rFonts w:ascii="Times New Roman" w:hAnsi="Times New Roman" w:cs="Times New Roman"/>
          <w:sz w:val="22"/>
          <w:szCs w:val="22"/>
        </w:rPr>
        <w:t>Zamawiający nie stawia warunku w powyższym zakresie.</w:t>
      </w:r>
    </w:p>
    <w:p w14:paraId="76391C94" w14:textId="77777777" w:rsidR="009A7947" w:rsidRPr="00D96BE1" w:rsidRDefault="009A7947" w:rsidP="00AC5C7D">
      <w:pPr>
        <w:pStyle w:val="Default"/>
        <w:numPr>
          <w:ilvl w:val="1"/>
          <w:numId w:val="8"/>
        </w:numPr>
        <w:tabs>
          <w:tab w:val="left" w:pos="284"/>
        </w:tabs>
        <w:autoSpaceDE w:val="0"/>
        <w:spacing w:line="240" w:lineRule="auto"/>
        <w:jc w:val="both"/>
        <w:rPr>
          <w:rFonts w:ascii="Times New Roman" w:hAnsi="Times New Roman" w:cs="Times New Roman"/>
          <w:b/>
          <w:sz w:val="22"/>
          <w:szCs w:val="22"/>
        </w:rPr>
      </w:pPr>
      <w:r w:rsidRPr="00D96BE1">
        <w:rPr>
          <w:rFonts w:ascii="Times New Roman" w:hAnsi="Times New Roman" w:cs="Times New Roman"/>
          <w:b/>
          <w:sz w:val="22"/>
          <w:szCs w:val="22"/>
        </w:rPr>
        <w:t>zdolności technicznej lub zawodowej:</w:t>
      </w:r>
    </w:p>
    <w:p w14:paraId="080A5088" w14:textId="068A9E3B" w:rsidR="009A7947" w:rsidRPr="00D96BE1" w:rsidRDefault="001F22E5" w:rsidP="00D96BE1">
      <w:pPr>
        <w:pStyle w:val="Default"/>
        <w:tabs>
          <w:tab w:val="left" w:pos="284"/>
        </w:tabs>
        <w:autoSpaceDE w:val="0"/>
        <w:spacing w:line="240" w:lineRule="auto"/>
        <w:jc w:val="both"/>
        <w:rPr>
          <w:rFonts w:ascii="Times New Roman" w:hAnsi="Times New Roman" w:cs="Times New Roman"/>
          <w:sz w:val="22"/>
          <w:szCs w:val="22"/>
        </w:rPr>
      </w:pPr>
      <w:r w:rsidRPr="00D96BE1">
        <w:rPr>
          <w:rFonts w:ascii="Times New Roman" w:hAnsi="Times New Roman" w:cs="Times New Roman"/>
          <w:sz w:val="22"/>
          <w:szCs w:val="22"/>
        </w:rPr>
        <w:t>Wykonawca spełni warunek jeśli wykaże, że w okresie ostatnich 2 lat przez upływem terminu składania ofert, a jeśli okres prowadzenia działalności jest krótszy – w tym okresie, zrealizował 2 dostawy na maszyny (obrabiarki, tokarki, frezarki) o wartości minimum 200.000,00 zł brutto wraz z referencjami kontrahenta na rzecz którego dostawy zostały zrealizowane. Uwaga: Jeśli wykazane dostawy będą potwierdzać wysokość tych dostaw w innej walucie niż PLN, Zamawiający dokona przeliczenia tej wartości na PLN wg średniego kursu NBP z dnia w którym ogłoszenie o zamówieniu zostało opublikowane na miniPortalu.</w:t>
      </w:r>
    </w:p>
    <w:p w14:paraId="0EC02124" w14:textId="2E4C60CB" w:rsidR="009A7947" w:rsidRPr="00D96BE1" w:rsidRDefault="009A7947" w:rsidP="00AC5C7D">
      <w:pPr>
        <w:pStyle w:val="Standard"/>
        <w:numPr>
          <w:ilvl w:val="0"/>
          <w:numId w:val="8"/>
        </w:numPr>
        <w:tabs>
          <w:tab w:val="left" w:pos="284"/>
        </w:tabs>
        <w:jc w:val="both"/>
        <w:rPr>
          <w:rFonts w:eastAsia="Arial" w:cs="Times New Roman"/>
          <w:bCs/>
          <w:color w:val="000000"/>
          <w:sz w:val="22"/>
          <w:szCs w:val="22"/>
        </w:rPr>
      </w:pPr>
      <w:r w:rsidRPr="00D96BE1">
        <w:rPr>
          <w:rFonts w:eastAsia="Arial" w:cs="Times New Roman"/>
          <w:bCs/>
          <w:color w:val="000000"/>
          <w:sz w:val="22"/>
          <w:szCs w:val="22"/>
        </w:rPr>
        <w:t>Zamawiający, w stosunku do Wykonawców wspólnie ubiegających</w:t>
      </w:r>
      <w:r w:rsidR="003E3A92" w:rsidRPr="00D96BE1">
        <w:rPr>
          <w:rFonts w:eastAsia="Arial" w:cs="Times New Roman"/>
          <w:bCs/>
          <w:color w:val="000000"/>
          <w:sz w:val="22"/>
          <w:szCs w:val="22"/>
        </w:rPr>
        <w:t xml:space="preserve"> się o udzielenie zamówienia, w </w:t>
      </w:r>
      <w:r w:rsidRPr="00D96BE1">
        <w:rPr>
          <w:rFonts w:eastAsia="Arial" w:cs="Times New Roman"/>
          <w:bCs/>
          <w:color w:val="000000"/>
          <w:sz w:val="22"/>
          <w:szCs w:val="22"/>
        </w:rPr>
        <w:t>odniesieniu do warunku dotyczącego zdolności technicznej lub zawodowej – o ile dotyczy przedmiotowego postępowania - dopuszcza łączne spełnianie warunku przez Wykonawców.</w:t>
      </w:r>
    </w:p>
    <w:p w14:paraId="7BC40A3D" w14:textId="77777777" w:rsidR="009A7947" w:rsidRPr="00D96BE1" w:rsidRDefault="009A7947" w:rsidP="00AC5C7D">
      <w:pPr>
        <w:pStyle w:val="Standard"/>
        <w:numPr>
          <w:ilvl w:val="0"/>
          <w:numId w:val="8"/>
        </w:numPr>
        <w:tabs>
          <w:tab w:val="left" w:pos="284"/>
        </w:tabs>
        <w:jc w:val="both"/>
        <w:rPr>
          <w:rFonts w:cs="Times New Roman"/>
          <w:color w:val="000000"/>
          <w:sz w:val="22"/>
          <w:szCs w:val="22"/>
        </w:rPr>
      </w:pPr>
      <w:r w:rsidRPr="00D96BE1">
        <w:rPr>
          <w:rFonts w:eastAsia="Arial" w:cs="Times New Roman"/>
          <w:bCs/>
          <w:color w:val="000000"/>
          <w:sz w:val="22"/>
          <w:szCs w:val="22"/>
        </w:rPr>
        <w:t>Z</w:t>
      </w:r>
      <w:r w:rsidRPr="00D96BE1">
        <w:rPr>
          <w:rFonts w:eastAsia="Arial" w:cs="Times New Roman"/>
          <w:color w:val="000000"/>
          <w:sz w:val="22"/>
          <w:szCs w:val="22"/>
        </w:rPr>
        <w:t>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5CFD19" w14:textId="77777777" w:rsidR="009A7947" w:rsidRPr="00D96BE1" w:rsidRDefault="009A7947"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1F22E5" w:rsidRPr="00D96BE1" w14:paraId="7D5A816D" w14:textId="77777777" w:rsidTr="001F22E5">
        <w:tc>
          <w:tcPr>
            <w:tcW w:w="9564" w:type="dxa"/>
            <w:shd w:val="clear" w:color="auto" w:fill="C5E0B3" w:themeFill="accent6" w:themeFillTint="66"/>
          </w:tcPr>
          <w:p w14:paraId="454EDBFE" w14:textId="678F2432" w:rsidR="001F22E5" w:rsidRPr="00D96BE1" w:rsidRDefault="001F22E5" w:rsidP="00AC5C7D">
            <w:pPr>
              <w:pStyle w:val="Akapitzlist"/>
              <w:numPr>
                <w:ilvl w:val="0"/>
                <w:numId w:val="25"/>
              </w:numPr>
              <w:tabs>
                <w:tab w:val="left" w:pos="2580"/>
              </w:tabs>
              <w:spacing w:after="47" w:line="240" w:lineRule="auto"/>
              <w:ind w:right="43"/>
              <w:jc w:val="center"/>
              <w:rPr>
                <w:color w:val="auto"/>
                <w:sz w:val="22"/>
              </w:rPr>
            </w:pPr>
            <w:r w:rsidRPr="00D96BE1">
              <w:rPr>
                <w:rFonts w:eastAsia="Trebuchet MS"/>
                <w:b/>
                <w:bCs/>
                <w:spacing w:val="-1"/>
                <w:sz w:val="22"/>
              </w:rPr>
              <w:t>Podstawy wykluczenia z postępowania</w:t>
            </w:r>
          </w:p>
        </w:tc>
      </w:tr>
    </w:tbl>
    <w:p w14:paraId="1F369D72" w14:textId="77777777" w:rsidR="006A0324" w:rsidRPr="006A0324" w:rsidRDefault="006A0324" w:rsidP="006A0324">
      <w:pPr>
        <w:pStyle w:val="Standard"/>
        <w:tabs>
          <w:tab w:val="left" w:pos="284"/>
        </w:tabs>
        <w:jc w:val="both"/>
        <w:rPr>
          <w:rFonts w:cs="Times New Roman"/>
          <w:color w:val="000000"/>
          <w:sz w:val="22"/>
          <w:szCs w:val="22"/>
        </w:rPr>
      </w:pPr>
    </w:p>
    <w:p w14:paraId="5E354B17" w14:textId="77777777" w:rsidR="001F22E5" w:rsidRPr="00D96BE1" w:rsidRDefault="001F22E5" w:rsidP="00AC5C7D">
      <w:pPr>
        <w:pStyle w:val="Standard"/>
        <w:numPr>
          <w:ilvl w:val="0"/>
          <w:numId w:val="9"/>
        </w:numPr>
        <w:tabs>
          <w:tab w:val="left" w:pos="284"/>
        </w:tabs>
        <w:jc w:val="both"/>
        <w:rPr>
          <w:rFonts w:cs="Times New Roman"/>
          <w:color w:val="000000"/>
          <w:sz w:val="22"/>
          <w:szCs w:val="22"/>
        </w:rPr>
      </w:pPr>
      <w:r w:rsidRPr="00D96BE1">
        <w:rPr>
          <w:rFonts w:eastAsia="Arial" w:cs="Times New Roman"/>
          <w:color w:val="000000"/>
          <w:sz w:val="22"/>
          <w:szCs w:val="22"/>
        </w:rPr>
        <w:t>Z</w:t>
      </w:r>
      <w:r w:rsidRPr="00D96BE1">
        <w:rPr>
          <w:rFonts w:eastAsia="Trebuchet MS" w:cs="Times New Roman"/>
          <w:color w:val="000000"/>
          <w:sz w:val="22"/>
          <w:szCs w:val="22"/>
        </w:rPr>
        <w:t xml:space="preserve"> postępowania o udzielenie zamówienia wyklucza się Wykonawców, w stosunku do których zachodzi którakolwiek z okoliczności wskazanych:</w:t>
      </w:r>
    </w:p>
    <w:p w14:paraId="3D8E8726" w14:textId="77777777" w:rsidR="001F22E5" w:rsidRPr="00D96BE1" w:rsidRDefault="001F22E5" w:rsidP="00AC5C7D">
      <w:pPr>
        <w:pStyle w:val="Standard"/>
        <w:numPr>
          <w:ilvl w:val="1"/>
          <w:numId w:val="9"/>
        </w:numPr>
        <w:tabs>
          <w:tab w:val="left" w:pos="284"/>
        </w:tabs>
        <w:jc w:val="both"/>
        <w:rPr>
          <w:rFonts w:eastAsia="Trebuchet MS" w:cs="Times New Roman"/>
          <w:color w:val="000000"/>
          <w:sz w:val="22"/>
          <w:szCs w:val="22"/>
        </w:rPr>
      </w:pPr>
      <w:r w:rsidRPr="00D96BE1">
        <w:rPr>
          <w:rFonts w:eastAsia="Trebuchet MS" w:cs="Times New Roman"/>
          <w:color w:val="000000"/>
          <w:sz w:val="22"/>
          <w:szCs w:val="22"/>
        </w:rPr>
        <w:t>w art. 108 ust. 1 p.z.p.;</w:t>
      </w:r>
    </w:p>
    <w:p w14:paraId="1FE395D2" w14:textId="77777777" w:rsidR="001F22E5" w:rsidRPr="00D96BE1" w:rsidRDefault="001F22E5" w:rsidP="00AC5C7D">
      <w:pPr>
        <w:pStyle w:val="Standard"/>
        <w:numPr>
          <w:ilvl w:val="1"/>
          <w:numId w:val="9"/>
        </w:numPr>
        <w:tabs>
          <w:tab w:val="left" w:pos="284"/>
        </w:tabs>
        <w:jc w:val="both"/>
        <w:rPr>
          <w:rFonts w:eastAsia="Trebuchet MS" w:cs="Times New Roman"/>
          <w:color w:val="000000"/>
          <w:sz w:val="22"/>
          <w:szCs w:val="22"/>
        </w:rPr>
      </w:pPr>
      <w:r w:rsidRPr="00D96BE1">
        <w:rPr>
          <w:rFonts w:eastAsia="Trebuchet MS" w:cs="Times New Roman"/>
          <w:color w:val="000000"/>
          <w:sz w:val="22"/>
          <w:szCs w:val="22"/>
        </w:rPr>
        <w:t>w art. 109 ust. 1 pkt. 4, 5, 7 p.z.p., tj.:</w:t>
      </w:r>
    </w:p>
    <w:p w14:paraId="78F76B08" w14:textId="77777777" w:rsidR="001F22E5" w:rsidRPr="00D96BE1" w:rsidRDefault="001F22E5" w:rsidP="00AC5C7D">
      <w:pPr>
        <w:pStyle w:val="Standard"/>
        <w:numPr>
          <w:ilvl w:val="2"/>
          <w:numId w:val="9"/>
        </w:numPr>
        <w:tabs>
          <w:tab w:val="left" w:pos="284"/>
        </w:tabs>
        <w:jc w:val="both"/>
        <w:rPr>
          <w:rFonts w:cs="Times New Roman"/>
          <w:color w:val="000000"/>
          <w:sz w:val="22"/>
          <w:szCs w:val="22"/>
        </w:rPr>
      </w:pPr>
      <w:r w:rsidRPr="00D96BE1">
        <w:rPr>
          <w:rFonts w:eastAsia="Trebuchet MS" w:cs="Times New Roman"/>
          <w:color w:val="000000"/>
          <w:sz w:val="22"/>
          <w:szCs w:val="22"/>
        </w:rPr>
        <w:t>w</w:t>
      </w:r>
      <w:r w:rsidRPr="00D96BE1">
        <w:rPr>
          <w:rFonts w:eastAsia="Trebuchet MS" w:cs="Times New Roman"/>
          <w:bCs/>
          <w:color w:val="000000"/>
          <w:sz w:val="22"/>
          <w:szCs w:val="22"/>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D218A1" w14:textId="20EEE8E0" w:rsidR="001F22E5" w:rsidRPr="00D96BE1" w:rsidRDefault="001F22E5" w:rsidP="00AC5C7D">
      <w:pPr>
        <w:pStyle w:val="Default"/>
        <w:numPr>
          <w:ilvl w:val="2"/>
          <w:numId w:val="9"/>
        </w:numPr>
        <w:tabs>
          <w:tab w:val="left" w:pos="284"/>
        </w:tabs>
        <w:spacing w:line="240" w:lineRule="auto"/>
        <w:jc w:val="both"/>
        <w:rPr>
          <w:rFonts w:ascii="Times New Roman" w:hAnsi="Times New Roman" w:cs="Times New Roman"/>
          <w:bCs/>
          <w:sz w:val="22"/>
          <w:szCs w:val="22"/>
        </w:rPr>
      </w:pPr>
      <w:r w:rsidRPr="00D96BE1">
        <w:rPr>
          <w:rFonts w:ascii="Times New Roman" w:hAnsi="Times New Roman" w:cs="Times New Roman"/>
          <w:bCs/>
          <w:sz w:val="22"/>
          <w:szCs w:val="22"/>
        </w:rPr>
        <w:t>który w sposób zawiniony poważnie naruszył obowiązki zawodow</w:t>
      </w:r>
      <w:r w:rsidR="003E3A92" w:rsidRPr="00D96BE1">
        <w:rPr>
          <w:rFonts w:ascii="Times New Roman" w:hAnsi="Times New Roman" w:cs="Times New Roman"/>
          <w:bCs/>
          <w:sz w:val="22"/>
          <w:szCs w:val="22"/>
        </w:rPr>
        <w:t>e, co podważa jego uczciwość, w </w:t>
      </w:r>
      <w:r w:rsidRPr="00D96BE1">
        <w:rPr>
          <w:rFonts w:ascii="Times New Roman" w:hAnsi="Times New Roman" w:cs="Times New Roman"/>
          <w:bCs/>
          <w:sz w:val="22"/>
          <w:szCs w:val="22"/>
        </w:rPr>
        <w:t>szczególności gdy wykonawca w wyniku zamierzonego działania lub rażącego niedbalstwa nie wykonał lub nienależycie wykonał zamówienie, co zamawiający jest w stanie wykazać za pomocą stosownych dowodów;</w:t>
      </w:r>
    </w:p>
    <w:p w14:paraId="0507A2BF" w14:textId="2895CDA6" w:rsidR="001F22E5" w:rsidRPr="00D96BE1" w:rsidRDefault="001F22E5" w:rsidP="00AC5C7D">
      <w:pPr>
        <w:pStyle w:val="Default"/>
        <w:numPr>
          <w:ilvl w:val="2"/>
          <w:numId w:val="9"/>
        </w:numPr>
        <w:tabs>
          <w:tab w:val="left" w:pos="284"/>
        </w:tabs>
        <w:spacing w:line="240" w:lineRule="auto"/>
        <w:jc w:val="both"/>
        <w:rPr>
          <w:rFonts w:ascii="Times New Roman" w:eastAsia="Trebuchet MS" w:hAnsi="Times New Roman" w:cs="Times New Roman"/>
          <w:bCs/>
          <w:sz w:val="22"/>
          <w:szCs w:val="22"/>
        </w:rPr>
      </w:pPr>
      <w:r w:rsidRPr="00D96BE1">
        <w:rPr>
          <w:rFonts w:ascii="Times New Roman" w:eastAsia="Trebuchet MS" w:hAnsi="Times New Roman" w:cs="Times New Roman"/>
          <w:bCs/>
          <w:sz w:val="22"/>
          <w:szCs w:val="22"/>
        </w:rPr>
        <w:t>który z przyczyn leżących po jego stronie, w znacznym stopniu lub zakresie nie wykonał lub nienależycie wykonał albo długotrwale nienależycie wykonywał is</w:t>
      </w:r>
      <w:r w:rsidR="003E3A92" w:rsidRPr="00D96BE1">
        <w:rPr>
          <w:rFonts w:ascii="Times New Roman" w:eastAsia="Trebuchet MS" w:hAnsi="Times New Roman" w:cs="Times New Roman"/>
          <w:bCs/>
          <w:sz w:val="22"/>
          <w:szCs w:val="22"/>
        </w:rPr>
        <w:t>totne zobowiązanie wynikające z </w:t>
      </w:r>
      <w:r w:rsidRPr="00D96BE1">
        <w:rPr>
          <w:rFonts w:ascii="Times New Roman" w:eastAsia="Trebuchet MS" w:hAnsi="Times New Roman" w:cs="Times New Roman"/>
          <w:bCs/>
          <w:sz w:val="22"/>
          <w:szCs w:val="22"/>
        </w:rPr>
        <w:t>wcześniejszej umowy w sprawie zamówienia publicznego lub umowy koncesji, co doprowadziło do wypowiedzenia lub odstąpienia od umowy, odszkodowania, wykonania zastępczego lub realizacji uprawnień z tytułu rękojmi za wady;</w:t>
      </w:r>
    </w:p>
    <w:p w14:paraId="10FB2D17" w14:textId="77777777" w:rsidR="001F22E5" w:rsidRPr="00D96BE1" w:rsidRDefault="001F22E5" w:rsidP="00AC5C7D">
      <w:pPr>
        <w:pStyle w:val="Default"/>
        <w:numPr>
          <w:ilvl w:val="0"/>
          <w:numId w:val="9"/>
        </w:numPr>
        <w:tabs>
          <w:tab w:val="left" w:pos="284"/>
        </w:tabs>
        <w:spacing w:line="240" w:lineRule="auto"/>
        <w:jc w:val="both"/>
        <w:rPr>
          <w:rFonts w:ascii="Times New Roman" w:eastAsia="Trebuchet MS" w:hAnsi="Times New Roman" w:cs="Times New Roman"/>
          <w:sz w:val="22"/>
          <w:szCs w:val="22"/>
        </w:rPr>
      </w:pPr>
      <w:r w:rsidRPr="00D96BE1">
        <w:rPr>
          <w:rFonts w:ascii="Times New Roman" w:eastAsia="Trebuchet MS" w:hAnsi="Times New Roman" w:cs="Times New Roman"/>
          <w:bCs/>
          <w:sz w:val="22"/>
          <w:szCs w:val="22"/>
        </w:rPr>
        <w:t>W</w:t>
      </w:r>
      <w:r w:rsidRPr="00D96BE1">
        <w:rPr>
          <w:rFonts w:ascii="Times New Roman" w:eastAsia="Trebuchet MS" w:hAnsi="Times New Roman" w:cs="Times New Roman"/>
          <w:sz w:val="22"/>
          <w:szCs w:val="22"/>
        </w:rPr>
        <w:t>ykluczenie Wykonawcy następuje zgodnie z art. 111 p.z.p.</w:t>
      </w:r>
    </w:p>
    <w:p w14:paraId="0EFD8B93" w14:textId="77777777" w:rsidR="001F22E5" w:rsidRPr="00D96BE1" w:rsidRDefault="001F22E5" w:rsidP="00AC5C7D">
      <w:pPr>
        <w:pStyle w:val="Default"/>
        <w:numPr>
          <w:ilvl w:val="0"/>
          <w:numId w:val="9"/>
        </w:numPr>
        <w:tabs>
          <w:tab w:val="left" w:pos="284"/>
        </w:tabs>
        <w:spacing w:line="240" w:lineRule="auto"/>
        <w:jc w:val="both"/>
        <w:rPr>
          <w:rFonts w:ascii="Times New Roman" w:eastAsia="Times New Roman" w:hAnsi="Times New Roman" w:cs="Times New Roman"/>
          <w:sz w:val="22"/>
          <w:szCs w:val="22"/>
        </w:rPr>
      </w:pPr>
      <w:r w:rsidRPr="00D96BE1">
        <w:rPr>
          <w:rFonts w:ascii="Times New Roman" w:eastAsia="Times New Roman" w:hAnsi="Times New Roman" w:cs="Times New Roman"/>
          <w:sz w:val="22"/>
          <w:szCs w:val="22"/>
        </w:rPr>
        <w:lastRenderedPageBreak/>
        <w:t>Wykonawca nie podlega wykluczeniu w okolicznościach określonych w art. 108 ust. 1 pkt 1, 2 i 5 lub 6 p.z.p lub art. 109 ust. 1 pkt 4, 5, 7 p.z.p, jeżeli udowodni zamawiającemu, że spełnił łącznie przesłanki wskazane w art. 110 ust. 2 p.z.p.</w:t>
      </w:r>
    </w:p>
    <w:p w14:paraId="2FE02D11" w14:textId="7F3F9251" w:rsidR="001F22E5" w:rsidRPr="00D96BE1" w:rsidRDefault="001F22E5" w:rsidP="00AC5C7D">
      <w:pPr>
        <w:pStyle w:val="Standard"/>
        <w:numPr>
          <w:ilvl w:val="0"/>
          <w:numId w:val="9"/>
        </w:numPr>
        <w:tabs>
          <w:tab w:val="left" w:pos="284"/>
        </w:tabs>
        <w:jc w:val="both"/>
        <w:rPr>
          <w:rFonts w:eastAsia="Arial" w:cs="Times New Roman"/>
          <w:color w:val="000000"/>
          <w:sz w:val="22"/>
          <w:szCs w:val="22"/>
        </w:rPr>
      </w:pPr>
      <w:r w:rsidRPr="00D96BE1">
        <w:rPr>
          <w:rFonts w:eastAsia="Arial" w:cs="Times New Roman"/>
          <w:color w:val="000000"/>
          <w:sz w:val="22"/>
          <w:szCs w:val="22"/>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6654699" w14:textId="77777777" w:rsidR="001F22E5" w:rsidRPr="00D96BE1" w:rsidRDefault="001F22E5"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1F22E5" w:rsidRPr="00D96BE1" w14:paraId="4B23B118" w14:textId="77777777" w:rsidTr="001F22E5">
        <w:tc>
          <w:tcPr>
            <w:tcW w:w="9564" w:type="dxa"/>
            <w:shd w:val="clear" w:color="auto" w:fill="C5E0B3" w:themeFill="accent6" w:themeFillTint="66"/>
          </w:tcPr>
          <w:p w14:paraId="334DB080" w14:textId="1DD2975D" w:rsidR="001F22E5" w:rsidRPr="00D96BE1" w:rsidRDefault="001F22E5" w:rsidP="00AC5C7D">
            <w:pPr>
              <w:pStyle w:val="Default"/>
              <w:widowControl w:val="0"/>
              <w:numPr>
                <w:ilvl w:val="0"/>
                <w:numId w:val="25"/>
              </w:numPr>
              <w:spacing w:before="41" w:line="240" w:lineRule="auto"/>
              <w:jc w:val="center"/>
              <w:rPr>
                <w:rFonts w:ascii="Times New Roman" w:eastAsia="Trebuchet MS" w:hAnsi="Times New Roman" w:cs="Times New Roman"/>
                <w:b/>
                <w:bCs/>
                <w:spacing w:val="-1"/>
                <w:sz w:val="22"/>
                <w:szCs w:val="22"/>
              </w:rPr>
            </w:pPr>
            <w:r w:rsidRPr="00D96BE1">
              <w:rPr>
                <w:rFonts w:ascii="Times New Roman" w:eastAsia="Trebuchet MS" w:hAnsi="Times New Roman" w:cs="Times New Roman"/>
                <w:b/>
                <w:bCs/>
                <w:spacing w:val="-1"/>
                <w:sz w:val="22"/>
                <w:szCs w:val="22"/>
              </w:rPr>
              <w:t>Oświadczenia i dokumenty, jakie zobowiązani są dostarczyć Wykonawcy</w:t>
            </w:r>
          </w:p>
          <w:p w14:paraId="5DBD8853" w14:textId="4678DC9E" w:rsidR="001F22E5" w:rsidRPr="00D96BE1" w:rsidRDefault="001F22E5" w:rsidP="00D96BE1">
            <w:pPr>
              <w:spacing w:after="47" w:line="240" w:lineRule="auto"/>
              <w:ind w:left="0" w:right="43" w:firstLine="0"/>
              <w:jc w:val="center"/>
              <w:rPr>
                <w:color w:val="auto"/>
                <w:sz w:val="22"/>
              </w:rPr>
            </w:pPr>
            <w:r w:rsidRPr="00D96BE1">
              <w:rPr>
                <w:rFonts w:eastAsia="Trebuchet MS"/>
                <w:b/>
                <w:bCs/>
                <w:spacing w:val="-1"/>
                <w:sz w:val="22"/>
              </w:rPr>
              <w:t>w celu wykazania braku podstaw wykluczenia</w:t>
            </w:r>
          </w:p>
        </w:tc>
      </w:tr>
    </w:tbl>
    <w:p w14:paraId="2EC824CF" w14:textId="77777777" w:rsidR="001F22E5" w:rsidRPr="00D96BE1" w:rsidRDefault="001F22E5" w:rsidP="00D96BE1">
      <w:pPr>
        <w:spacing w:after="47" w:line="240" w:lineRule="auto"/>
        <w:ind w:left="0" w:right="43" w:firstLine="0"/>
        <w:rPr>
          <w:color w:val="auto"/>
          <w:sz w:val="22"/>
        </w:rPr>
      </w:pPr>
    </w:p>
    <w:p w14:paraId="1716E680" w14:textId="52F5CB8A" w:rsidR="001F22E5" w:rsidRPr="00D96BE1" w:rsidRDefault="001F22E5" w:rsidP="00AC5C7D">
      <w:pPr>
        <w:pStyle w:val="Standard"/>
        <w:numPr>
          <w:ilvl w:val="0"/>
          <w:numId w:val="10"/>
        </w:numPr>
        <w:tabs>
          <w:tab w:val="left" w:pos="284"/>
        </w:tabs>
        <w:jc w:val="both"/>
        <w:rPr>
          <w:rFonts w:cs="Times New Roman"/>
          <w:color w:val="000000"/>
          <w:sz w:val="22"/>
          <w:szCs w:val="22"/>
        </w:rPr>
      </w:pPr>
      <w:r w:rsidRPr="00D96BE1">
        <w:rPr>
          <w:rFonts w:cs="Times New Roman"/>
          <w:b/>
          <w:bCs/>
          <w:color w:val="000000"/>
          <w:sz w:val="22"/>
          <w:szCs w:val="22"/>
        </w:rPr>
        <w:t>Do oferty Wykonawca zobowiązany jest dołączyć</w:t>
      </w:r>
      <w:r w:rsidRPr="00D96BE1">
        <w:rPr>
          <w:rFonts w:cs="Times New Roman"/>
          <w:color w:val="000000"/>
          <w:sz w:val="22"/>
          <w:szCs w:val="22"/>
        </w:rPr>
        <w:t xml:space="preserve"> aktualne na dzień skł</w:t>
      </w:r>
      <w:r w:rsidR="003E3A92" w:rsidRPr="00D96BE1">
        <w:rPr>
          <w:rFonts w:cs="Times New Roman"/>
          <w:color w:val="000000"/>
          <w:sz w:val="22"/>
          <w:szCs w:val="22"/>
        </w:rPr>
        <w:t>adania ofert oświadczenie o </w:t>
      </w:r>
      <w:r w:rsidRPr="00D96BE1">
        <w:rPr>
          <w:rFonts w:cs="Times New Roman"/>
          <w:color w:val="000000"/>
          <w:sz w:val="22"/>
          <w:szCs w:val="22"/>
        </w:rPr>
        <w:t xml:space="preserve">braku podstaw do wykluczenia z postępowania – zgodnie z </w:t>
      </w:r>
      <w:r w:rsidRPr="00D96BE1">
        <w:rPr>
          <w:rFonts w:cs="Times New Roman"/>
          <w:b/>
          <w:bCs/>
          <w:color w:val="000000"/>
          <w:sz w:val="22"/>
          <w:szCs w:val="22"/>
        </w:rPr>
        <w:t>Załącznikiem nr 3 do SWZ.</w:t>
      </w:r>
    </w:p>
    <w:p w14:paraId="3468790E" w14:textId="77777777" w:rsidR="001F22E5" w:rsidRPr="00D96BE1" w:rsidRDefault="001F22E5" w:rsidP="00AC5C7D">
      <w:pPr>
        <w:pStyle w:val="Standard"/>
        <w:numPr>
          <w:ilvl w:val="0"/>
          <w:numId w:val="10"/>
        </w:numPr>
        <w:tabs>
          <w:tab w:val="left" w:pos="284"/>
        </w:tabs>
        <w:jc w:val="both"/>
        <w:rPr>
          <w:rFonts w:cs="Times New Roman"/>
          <w:sz w:val="22"/>
          <w:szCs w:val="22"/>
        </w:rPr>
      </w:pPr>
      <w:r w:rsidRPr="00D96BE1">
        <w:rPr>
          <w:rFonts w:cs="Times New Roman"/>
          <w:color w:val="000000"/>
          <w:sz w:val="22"/>
          <w:szCs w:val="22"/>
        </w:rPr>
        <w:t>Informacje zawarte w oświadczeniu, o którym mowa w ust. 1 stanowią wstępne potwierdzenie, że Wykonawca nie podlega wykluczeniu w postępowaniu.</w:t>
      </w:r>
    </w:p>
    <w:p w14:paraId="7CFA21F8" w14:textId="563DC17D" w:rsidR="001F22E5" w:rsidRPr="00D96BE1" w:rsidRDefault="001F22E5" w:rsidP="00AC5C7D">
      <w:pPr>
        <w:pStyle w:val="Standard"/>
        <w:numPr>
          <w:ilvl w:val="0"/>
          <w:numId w:val="10"/>
        </w:numPr>
        <w:tabs>
          <w:tab w:val="left" w:pos="284"/>
        </w:tabs>
        <w:jc w:val="both"/>
        <w:rPr>
          <w:rFonts w:cs="Times New Roman"/>
          <w:sz w:val="22"/>
          <w:szCs w:val="22"/>
        </w:rPr>
      </w:pPr>
      <w:r w:rsidRPr="00996C83">
        <w:rPr>
          <w:rFonts w:cs="Times New Roman"/>
          <w:b/>
          <w:color w:val="000000"/>
          <w:sz w:val="22"/>
          <w:szCs w:val="22"/>
        </w:rPr>
        <w:t>Z</w:t>
      </w:r>
      <w:r w:rsidRPr="00D96BE1">
        <w:rPr>
          <w:rFonts w:cs="Times New Roman"/>
          <w:b/>
          <w:bCs/>
          <w:sz w:val="22"/>
          <w:szCs w:val="22"/>
        </w:rPr>
        <w:t xml:space="preserve">amawiający wzywa </w:t>
      </w:r>
      <w:r w:rsidR="00E458E2">
        <w:rPr>
          <w:rFonts w:cs="Times New Roman"/>
          <w:b/>
          <w:bCs/>
          <w:sz w:val="22"/>
          <w:szCs w:val="22"/>
        </w:rPr>
        <w:t>W</w:t>
      </w:r>
      <w:r w:rsidRPr="00D96BE1">
        <w:rPr>
          <w:rFonts w:cs="Times New Roman"/>
          <w:b/>
          <w:bCs/>
          <w:sz w:val="22"/>
          <w:szCs w:val="22"/>
        </w:rPr>
        <w:t>ykonawcę, którego oferta została najwyżej oceniona, do złożenia w wyznaczonym terminie, nie krótszym niż 5 dni od dnia wezwania, podmiotowych środków dowodowych</w:t>
      </w:r>
      <w:r w:rsidRPr="00D96BE1">
        <w:rPr>
          <w:rFonts w:cs="Times New Roman"/>
          <w:sz w:val="22"/>
          <w:szCs w:val="22"/>
        </w:rPr>
        <w:t>, jeżeli wymagał ich złożenia w ogłoszeniu o zamówieniu lub dokumentach zamówienia, aktualnych na dzień złożenia podmiotowych środków dowodowych.</w:t>
      </w:r>
    </w:p>
    <w:p w14:paraId="331387BE" w14:textId="5BBF0ACB" w:rsidR="001F22E5" w:rsidRPr="00D96BE1" w:rsidRDefault="001F22E5" w:rsidP="00AC5C7D">
      <w:pPr>
        <w:pStyle w:val="Standard"/>
        <w:numPr>
          <w:ilvl w:val="0"/>
          <w:numId w:val="10"/>
        </w:numPr>
        <w:tabs>
          <w:tab w:val="left" w:pos="284"/>
        </w:tabs>
        <w:jc w:val="both"/>
        <w:rPr>
          <w:rFonts w:cs="Times New Roman"/>
          <w:sz w:val="22"/>
          <w:szCs w:val="22"/>
        </w:rPr>
      </w:pPr>
      <w:r w:rsidRPr="00D96BE1">
        <w:rPr>
          <w:rFonts w:cs="Times New Roman"/>
          <w:b/>
          <w:bCs/>
          <w:sz w:val="22"/>
          <w:szCs w:val="22"/>
        </w:rPr>
        <w:t>Podmioto</w:t>
      </w:r>
      <w:r w:rsidR="00D83B8F" w:rsidRPr="00D96BE1">
        <w:rPr>
          <w:rFonts w:cs="Times New Roman"/>
          <w:b/>
          <w:bCs/>
          <w:sz w:val="22"/>
          <w:szCs w:val="22"/>
        </w:rPr>
        <w:t>we środki dowodowe wymagane od W</w:t>
      </w:r>
      <w:r w:rsidRPr="00D96BE1">
        <w:rPr>
          <w:rFonts w:cs="Times New Roman"/>
          <w:b/>
          <w:bCs/>
          <w:sz w:val="22"/>
          <w:szCs w:val="22"/>
        </w:rPr>
        <w:t>ykonawcy obejmują:</w:t>
      </w:r>
    </w:p>
    <w:p w14:paraId="0F4B4A29" w14:textId="5EA440CC" w:rsidR="001F22E5" w:rsidRDefault="003E3A92" w:rsidP="00996C83">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sidRPr="00D96BE1">
        <w:rPr>
          <w:sz w:val="22"/>
        </w:rPr>
        <w:t>Oświadczenie W</w:t>
      </w:r>
      <w:r w:rsidR="001F22E5" w:rsidRPr="00D96BE1">
        <w:rPr>
          <w:sz w:val="22"/>
        </w:rPr>
        <w:t>ykonawcy, w zakresie art. 108 ust. 1 pkt 5 ustawy, o braku przynależności do tej samej grupy kapitałowej, w rozumieniu ustawy z dnia 16 lutego 2</w:t>
      </w:r>
      <w:r w:rsidRPr="00D96BE1">
        <w:rPr>
          <w:sz w:val="22"/>
        </w:rPr>
        <w:t>007 r. o ochronie konkurencji i </w:t>
      </w:r>
      <w:r w:rsidR="001F22E5" w:rsidRPr="00D96BE1">
        <w:rPr>
          <w:sz w:val="22"/>
        </w:rPr>
        <w:t>konsumentów (Dz. U. z 2021 r. poz. 275</w:t>
      </w:r>
      <w:r w:rsidRPr="00D96BE1">
        <w:rPr>
          <w:sz w:val="22"/>
        </w:rPr>
        <w:t xml:space="preserve"> ze zm.), z innym W</w:t>
      </w:r>
      <w:r w:rsidR="001F22E5" w:rsidRPr="00D96BE1">
        <w:rPr>
          <w:sz w:val="22"/>
        </w:rPr>
        <w:t>ykonawcą, który złożył odrębną ofertę, ofertę częściową lub wniosek o dopuszczenie do udziału w po</w:t>
      </w:r>
      <w:r w:rsidRPr="00D96BE1">
        <w:rPr>
          <w:sz w:val="22"/>
        </w:rPr>
        <w:t>stępowaniu, albo oświadczenia o </w:t>
      </w:r>
      <w:r w:rsidR="001F22E5" w:rsidRPr="00D96BE1">
        <w:rPr>
          <w:sz w:val="22"/>
        </w:rPr>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F22E5" w:rsidRPr="00D96BE1">
        <w:rPr>
          <w:b/>
          <w:bCs/>
          <w:sz w:val="22"/>
        </w:rPr>
        <w:t>Załącznik nr 4 do SWZ</w:t>
      </w:r>
      <w:r w:rsidR="001F22E5" w:rsidRPr="00D96BE1">
        <w:rPr>
          <w:sz w:val="22"/>
        </w:rPr>
        <w:t>;</w:t>
      </w:r>
    </w:p>
    <w:p w14:paraId="090E18DD" w14:textId="465A725C" w:rsidR="00996C83" w:rsidRPr="00D96BE1" w:rsidRDefault="00996C83" w:rsidP="00996C83">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Pr>
          <w:sz w:val="22"/>
        </w:rPr>
        <w:t>Wykaz</w:t>
      </w:r>
      <w:r w:rsidR="00843E4F">
        <w:rPr>
          <w:sz w:val="22"/>
        </w:rPr>
        <w:t xml:space="preserve"> co najmniej 2</w:t>
      </w:r>
      <w:r>
        <w:rPr>
          <w:sz w:val="22"/>
        </w:rPr>
        <w:t xml:space="preserve"> dostaw z</w:t>
      </w:r>
      <w:r w:rsidRPr="00D96BE1">
        <w:rPr>
          <w:sz w:val="22"/>
        </w:rPr>
        <w:t xml:space="preserve"> ostatnich 2 lat przez upływem terminu składania ofert, a jeśli okres prowadzenia działalności jest krótszy – w tym okresie, na maszyny (obrabiarki, tokarki, frezarki) o wartości minimum 200.000,00 zł brutto wraz z referencjami kontrahenta na rzecz którego dostawy zostały zrealizowane</w:t>
      </w:r>
      <w:r w:rsidR="00843E4F">
        <w:rPr>
          <w:sz w:val="22"/>
        </w:rPr>
        <w:t xml:space="preserve"> - </w:t>
      </w:r>
      <w:r w:rsidR="00843E4F" w:rsidRPr="00843E4F">
        <w:rPr>
          <w:b/>
          <w:sz w:val="22"/>
        </w:rPr>
        <w:t>Załącznik nr 5 do SWZ</w:t>
      </w:r>
      <w:r w:rsidR="00843E4F">
        <w:rPr>
          <w:sz w:val="22"/>
        </w:rPr>
        <w:t>;</w:t>
      </w:r>
    </w:p>
    <w:p w14:paraId="5668BAF8" w14:textId="136654E6" w:rsidR="001F22E5" w:rsidRPr="00D96BE1" w:rsidRDefault="001F22E5" w:rsidP="00996C83">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sidRPr="00D96BE1">
        <w:rPr>
          <w:sz w:val="22"/>
        </w:rPr>
        <w:t>Odpis lub informacja z Krajowego Rejestru Sądowego lub z Cent</w:t>
      </w:r>
      <w:r w:rsidR="003E3A92" w:rsidRPr="00D96BE1">
        <w:rPr>
          <w:sz w:val="22"/>
        </w:rPr>
        <w:t>ralnej Ewidencji i Informacji o </w:t>
      </w:r>
      <w:r w:rsidRPr="00D96BE1">
        <w:rPr>
          <w:sz w:val="22"/>
        </w:rPr>
        <w:t>Działalności Gospodarczej, w zakresie art. 109 ust. 1 pkt 4 ustawy, sp</w:t>
      </w:r>
      <w:r w:rsidR="003E3A92" w:rsidRPr="00D96BE1">
        <w:rPr>
          <w:sz w:val="22"/>
        </w:rPr>
        <w:t>orządzonych nie wcześniej niż 3 </w:t>
      </w:r>
      <w:r w:rsidRPr="00D96BE1">
        <w:rPr>
          <w:sz w:val="22"/>
        </w:rPr>
        <w:t>miesiące przed jej złożeniem, jeżeli odrębne przepisy wymagają wpisu do rejestru lub ewidencji.</w:t>
      </w:r>
    </w:p>
    <w:p w14:paraId="0AD99F27" w14:textId="5F6B017E" w:rsidR="001F22E5" w:rsidRPr="00D96BE1" w:rsidRDefault="001F22E5" w:rsidP="00996C83">
      <w:pPr>
        <w:pStyle w:val="Akapitzlist"/>
        <w:widowControl w:val="0"/>
        <w:numPr>
          <w:ilvl w:val="0"/>
          <w:numId w:val="10"/>
        </w:numPr>
        <w:tabs>
          <w:tab w:val="left" w:pos="0"/>
          <w:tab w:val="left" w:pos="284"/>
        </w:tabs>
        <w:suppressAutoHyphens/>
        <w:autoSpaceDN w:val="0"/>
        <w:spacing w:after="0" w:line="240" w:lineRule="auto"/>
        <w:ind w:left="0" w:right="0" w:firstLine="0"/>
        <w:contextualSpacing w:val="0"/>
        <w:textAlignment w:val="baseline"/>
        <w:rPr>
          <w:sz w:val="22"/>
        </w:rPr>
      </w:pPr>
      <w:r w:rsidRPr="00D96BE1">
        <w:rPr>
          <w:sz w:val="22"/>
        </w:rPr>
        <w:t>Jeżeli Wykonawca ma siedzibę lub miejsce zamieszkania poza terytorium Rzeczypospolitej Polskiej, zamiast dokumentów, o których mowa w ust. 4 pkt 2, składa doku</w:t>
      </w:r>
      <w:r w:rsidR="003E3A92" w:rsidRPr="00D96BE1">
        <w:rPr>
          <w:sz w:val="22"/>
        </w:rPr>
        <w:t>ment lub dokumenty wystawione w </w:t>
      </w:r>
      <w:r w:rsidRPr="00D96BE1">
        <w:rPr>
          <w:sz w:val="22"/>
        </w:rPr>
        <w:t>kraju, w któ</w:t>
      </w:r>
      <w:r w:rsidR="00D83B8F" w:rsidRPr="00D96BE1">
        <w:rPr>
          <w:sz w:val="22"/>
        </w:rPr>
        <w:t>rym W</w:t>
      </w:r>
      <w:r w:rsidRPr="00D96BE1">
        <w:rPr>
          <w:sz w:val="22"/>
        </w:rPr>
        <w:t>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9BB5396" w14:textId="77777777" w:rsidR="001F22E5" w:rsidRPr="00D96BE1" w:rsidRDefault="001F22E5" w:rsidP="00996C83">
      <w:pPr>
        <w:pStyle w:val="Akapitzlist"/>
        <w:widowControl w:val="0"/>
        <w:numPr>
          <w:ilvl w:val="0"/>
          <w:numId w:val="10"/>
        </w:numPr>
        <w:tabs>
          <w:tab w:val="left" w:pos="0"/>
          <w:tab w:val="left" w:pos="284"/>
        </w:tabs>
        <w:suppressAutoHyphens/>
        <w:autoSpaceDN w:val="0"/>
        <w:spacing w:after="0" w:line="240" w:lineRule="auto"/>
        <w:ind w:left="0" w:right="0" w:firstLine="0"/>
        <w:contextualSpacing w:val="0"/>
        <w:textAlignment w:val="baseline"/>
        <w:rPr>
          <w:sz w:val="22"/>
        </w:rPr>
      </w:pPr>
      <w:r w:rsidRPr="00D96BE1">
        <w:rPr>
          <w:sz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2829915" w14:textId="77777777" w:rsidR="001F22E5" w:rsidRPr="00D96BE1" w:rsidRDefault="001F22E5" w:rsidP="00996C83">
      <w:pPr>
        <w:pStyle w:val="Akapitzlist"/>
        <w:widowControl w:val="0"/>
        <w:numPr>
          <w:ilvl w:val="0"/>
          <w:numId w:val="10"/>
        </w:numPr>
        <w:tabs>
          <w:tab w:val="left" w:pos="0"/>
          <w:tab w:val="left" w:pos="284"/>
        </w:tabs>
        <w:suppressAutoHyphens/>
        <w:autoSpaceDN w:val="0"/>
        <w:spacing w:after="0" w:line="240" w:lineRule="auto"/>
        <w:ind w:left="0" w:right="0" w:firstLine="0"/>
        <w:contextualSpacing w:val="0"/>
        <w:textAlignment w:val="baseline"/>
        <w:rPr>
          <w:sz w:val="22"/>
        </w:rPr>
      </w:pPr>
      <w:r w:rsidRPr="00D96BE1">
        <w:rPr>
          <w:sz w:val="22"/>
        </w:rPr>
        <w:t>Zamawiający nie wzywa do złożenia podmiotowych środków dowodowych, jeżeli:</w:t>
      </w:r>
    </w:p>
    <w:p w14:paraId="67376A35" w14:textId="77777777" w:rsidR="001F22E5" w:rsidRPr="00D96BE1" w:rsidRDefault="001F22E5" w:rsidP="00843E4F">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sidRPr="00D96BE1">
        <w:rPr>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w:t>
      </w:r>
      <w:r w:rsidRPr="00D96BE1">
        <w:rPr>
          <w:sz w:val="22"/>
        </w:rPr>
        <w:lastRenderedPageBreak/>
        <w:t>mowa w art. 125 ust. 1 p.z.p dane umożliwiające dostęp do tych środków;</w:t>
      </w:r>
    </w:p>
    <w:p w14:paraId="53F25A35" w14:textId="77777777" w:rsidR="001F22E5" w:rsidRPr="00D96BE1" w:rsidRDefault="001F22E5" w:rsidP="00843E4F">
      <w:pPr>
        <w:pStyle w:val="Akapitzlist"/>
        <w:widowControl w:val="0"/>
        <w:numPr>
          <w:ilvl w:val="1"/>
          <w:numId w:val="10"/>
        </w:numPr>
        <w:tabs>
          <w:tab w:val="left" w:pos="284"/>
          <w:tab w:val="left" w:pos="993"/>
        </w:tabs>
        <w:suppressAutoHyphens/>
        <w:autoSpaceDN w:val="0"/>
        <w:spacing w:after="0" w:line="240" w:lineRule="auto"/>
        <w:ind w:right="0" w:firstLine="0"/>
        <w:contextualSpacing w:val="0"/>
        <w:textAlignment w:val="baseline"/>
        <w:rPr>
          <w:sz w:val="22"/>
        </w:rPr>
      </w:pPr>
      <w:r w:rsidRPr="00D96BE1">
        <w:rPr>
          <w:sz w:val="22"/>
        </w:rPr>
        <w:t>podmiotowym środkiem dowodowym jest oświadczenie, którego treść odpowiada zakresowi oświadczenia, o którym mowa w art. 125 ust. 1.</w:t>
      </w:r>
    </w:p>
    <w:p w14:paraId="137B83C4" w14:textId="1A836A06" w:rsidR="001F22E5" w:rsidRPr="00D96BE1" w:rsidRDefault="001F22E5" w:rsidP="00843E4F">
      <w:pPr>
        <w:pStyle w:val="Akapitzlist"/>
        <w:widowControl w:val="0"/>
        <w:numPr>
          <w:ilvl w:val="0"/>
          <w:numId w:val="10"/>
        </w:numPr>
        <w:tabs>
          <w:tab w:val="left" w:pos="0"/>
          <w:tab w:val="left" w:pos="284"/>
        </w:tabs>
        <w:suppressAutoHyphens/>
        <w:autoSpaceDN w:val="0"/>
        <w:spacing w:after="0" w:line="240" w:lineRule="auto"/>
        <w:ind w:left="0" w:right="0" w:firstLine="0"/>
        <w:contextualSpacing w:val="0"/>
        <w:textAlignment w:val="baseline"/>
        <w:rPr>
          <w:sz w:val="22"/>
        </w:rPr>
      </w:pPr>
      <w:r w:rsidRPr="00D96BE1">
        <w:rPr>
          <w:sz w:val="22"/>
        </w:rPr>
        <w:t>Wykonawca nie jest zobowiązany do złożenia podmiotowych środków dowodowych, któ</w:t>
      </w:r>
      <w:r w:rsidR="00843E4F">
        <w:rPr>
          <w:sz w:val="22"/>
        </w:rPr>
        <w:t>re Z</w:t>
      </w:r>
      <w:r w:rsidR="003E3A92" w:rsidRPr="00D96BE1">
        <w:rPr>
          <w:sz w:val="22"/>
        </w:rPr>
        <w:t>amawiający posiada, jeżeli W</w:t>
      </w:r>
      <w:r w:rsidRPr="00D96BE1">
        <w:rPr>
          <w:sz w:val="22"/>
        </w:rPr>
        <w:t>ykonawca wskaże te środki oraz potwierdzi ich prawidłowość i aktualność.</w:t>
      </w:r>
    </w:p>
    <w:p w14:paraId="047AA7E2" w14:textId="77777777" w:rsidR="001F22E5" w:rsidRPr="00D96BE1" w:rsidRDefault="001F22E5" w:rsidP="00AC5C7D">
      <w:pPr>
        <w:pStyle w:val="Akapitzlist"/>
        <w:widowControl w:val="0"/>
        <w:numPr>
          <w:ilvl w:val="0"/>
          <w:numId w:val="10"/>
        </w:numPr>
        <w:tabs>
          <w:tab w:val="left" w:pos="284"/>
        </w:tabs>
        <w:suppressAutoHyphens/>
        <w:autoSpaceDN w:val="0"/>
        <w:spacing w:after="0" w:line="240" w:lineRule="auto"/>
        <w:ind w:left="0" w:right="0" w:firstLine="0"/>
        <w:contextualSpacing w:val="0"/>
        <w:textAlignment w:val="baseline"/>
        <w:rPr>
          <w:sz w:val="22"/>
        </w:rPr>
      </w:pPr>
      <w:r w:rsidRPr="00D96BE1">
        <w:rPr>
          <w:sz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3011B72" w14:textId="77777777" w:rsidR="003E3A92" w:rsidRPr="00D96BE1" w:rsidRDefault="003E3A92" w:rsidP="00D96BE1">
      <w:pPr>
        <w:pStyle w:val="Akapitzlist"/>
        <w:widowControl w:val="0"/>
        <w:tabs>
          <w:tab w:val="left" w:pos="284"/>
        </w:tabs>
        <w:suppressAutoHyphens/>
        <w:autoSpaceDN w:val="0"/>
        <w:spacing w:after="0" w:line="240" w:lineRule="auto"/>
        <w:ind w:left="0" w:right="0" w:firstLine="0"/>
        <w:contextualSpacing w:val="0"/>
        <w:textAlignment w:val="baseline"/>
        <w:rPr>
          <w:sz w:val="22"/>
        </w:rPr>
      </w:pPr>
    </w:p>
    <w:tbl>
      <w:tblPr>
        <w:tblStyle w:val="Tabela-Siatka"/>
        <w:tblW w:w="0" w:type="auto"/>
        <w:tblLook w:val="04A0" w:firstRow="1" w:lastRow="0" w:firstColumn="1" w:lastColumn="0" w:noHBand="0" w:noVBand="1"/>
      </w:tblPr>
      <w:tblGrid>
        <w:gridCol w:w="9564"/>
      </w:tblGrid>
      <w:tr w:rsidR="00D83B8F" w:rsidRPr="00D96BE1" w14:paraId="1BAF9A66" w14:textId="77777777" w:rsidTr="00D83B8F">
        <w:tc>
          <w:tcPr>
            <w:tcW w:w="9564" w:type="dxa"/>
            <w:shd w:val="clear" w:color="auto" w:fill="C5E0B3" w:themeFill="accent6" w:themeFillTint="66"/>
          </w:tcPr>
          <w:p w14:paraId="7ABF65C1" w14:textId="75BDF704" w:rsidR="00D83B8F" w:rsidRPr="00D96BE1" w:rsidRDefault="00D83B8F" w:rsidP="00AC5C7D">
            <w:pPr>
              <w:pStyle w:val="Akapitzlist"/>
              <w:numPr>
                <w:ilvl w:val="0"/>
                <w:numId w:val="25"/>
              </w:numPr>
              <w:spacing w:after="47" w:line="240" w:lineRule="auto"/>
              <w:ind w:right="43"/>
              <w:jc w:val="center"/>
              <w:rPr>
                <w:color w:val="auto"/>
                <w:sz w:val="22"/>
              </w:rPr>
            </w:pPr>
            <w:r w:rsidRPr="00D96BE1">
              <w:rPr>
                <w:rFonts w:eastAsia="Trebuchet MS"/>
                <w:b/>
                <w:bCs/>
                <w:spacing w:val="-1"/>
                <w:sz w:val="22"/>
              </w:rPr>
              <w:t>Poleganie na zasobach innych podmiotów</w:t>
            </w:r>
          </w:p>
        </w:tc>
      </w:tr>
    </w:tbl>
    <w:p w14:paraId="784C02DE" w14:textId="77777777" w:rsidR="001F22E5" w:rsidRPr="00D96BE1" w:rsidRDefault="001F22E5" w:rsidP="00D96BE1">
      <w:pPr>
        <w:spacing w:after="47" w:line="240" w:lineRule="auto"/>
        <w:ind w:left="0" w:right="43" w:firstLine="0"/>
        <w:rPr>
          <w:color w:val="auto"/>
          <w:sz w:val="22"/>
        </w:rPr>
      </w:pPr>
    </w:p>
    <w:p w14:paraId="234E1202" w14:textId="77777777"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Wykonawca może w celu potwierdzenia spełniania warunków udziału w polegać na zdolnościach technicznych lub zawodowych podmiotów udostępniających zasoby, niezależnie od charakteru prawnego łączących go z nimi stosunków prawnych.</w:t>
      </w:r>
    </w:p>
    <w:p w14:paraId="051590F3" w14:textId="0DD871FD"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W odniesieniu do warun</w:t>
      </w:r>
      <w:r w:rsidR="003E3A92" w:rsidRPr="00D96BE1">
        <w:rPr>
          <w:sz w:val="22"/>
        </w:rPr>
        <w:t>ków dotyczących doświadczenia, W</w:t>
      </w:r>
      <w:r w:rsidRPr="00D96BE1">
        <w:rPr>
          <w:sz w:val="22"/>
        </w:rPr>
        <w:t>ykonawcy mogą polegać na zdolnościach podmiotów udostępniających zasoby, jeśli podmioty te wykonają świad</w:t>
      </w:r>
      <w:r w:rsidR="003E3A92" w:rsidRPr="00D96BE1">
        <w:rPr>
          <w:sz w:val="22"/>
        </w:rPr>
        <w:t>czenie do realizacji którego te </w:t>
      </w:r>
      <w:r w:rsidRPr="00D96BE1">
        <w:rPr>
          <w:sz w:val="22"/>
        </w:rPr>
        <w:t>zdolności są wymagane.</w:t>
      </w:r>
    </w:p>
    <w:p w14:paraId="276672ED" w14:textId="77777777"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53ADDD" w14:textId="12A29A2B"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Zamawia</w:t>
      </w:r>
      <w:r w:rsidR="003E3A92" w:rsidRPr="00D96BE1">
        <w:rPr>
          <w:sz w:val="22"/>
        </w:rPr>
        <w:t>jący ocenia, czy udostępniane W</w:t>
      </w:r>
      <w:r w:rsidRPr="00D96BE1">
        <w:rPr>
          <w:sz w:val="22"/>
        </w:rPr>
        <w:t>ykonawcy przez podmioty udostępniające zasoby zdolności techniczne lub zawodowe</w:t>
      </w:r>
      <w:r w:rsidR="003E3A92" w:rsidRPr="00D96BE1">
        <w:rPr>
          <w:sz w:val="22"/>
        </w:rPr>
        <w:t>, pozwalają na wykazanie przez W</w:t>
      </w:r>
      <w:r w:rsidRPr="00D96BE1">
        <w:rPr>
          <w:sz w:val="22"/>
        </w:rPr>
        <w:t>ykonawc</w:t>
      </w:r>
      <w:r w:rsidR="003E3A92" w:rsidRPr="00D96BE1">
        <w:rPr>
          <w:sz w:val="22"/>
        </w:rPr>
        <w:t>ę spełniania warunków udziału w </w:t>
      </w:r>
      <w:r w:rsidRPr="00D96BE1">
        <w:rPr>
          <w:sz w:val="22"/>
        </w:rPr>
        <w:t>postępowaniu, a także bada, czy nie zachodzą wobec tego podmiotu podstawy wykluczenia, które zostały przewidziane względem wykonawcy.</w:t>
      </w:r>
    </w:p>
    <w:p w14:paraId="4541C0DD" w14:textId="77777777"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90C65D" w14:textId="77777777"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169CB9" w14:textId="29C1E4CB" w:rsidR="00D83B8F" w:rsidRPr="00D96BE1" w:rsidRDefault="00D83B8F" w:rsidP="00644512">
      <w:pPr>
        <w:pStyle w:val="Akapitzlist"/>
        <w:widowControl w:val="0"/>
        <w:numPr>
          <w:ilvl w:val="0"/>
          <w:numId w:val="11"/>
        </w:numPr>
        <w:tabs>
          <w:tab w:val="left" w:pos="284"/>
        </w:tabs>
        <w:suppressAutoHyphens/>
        <w:autoSpaceDN w:val="0"/>
        <w:spacing w:after="0" w:line="240" w:lineRule="auto"/>
        <w:ind w:left="0" w:right="0"/>
        <w:contextualSpacing w:val="0"/>
        <w:textAlignment w:val="baseline"/>
        <w:rPr>
          <w:sz w:val="22"/>
        </w:rPr>
      </w:pPr>
      <w:r w:rsidRPr="00D96BE1">
        <w:rPr>
          <w:sz w:val="22"/>
        </w:rPr>
        <w:t>Wykonawca, w przypadku polegania na zdolnościach lub sytuacji podmiotów udostępniających zasoby, prz</w:t>
      </w:r>
      <w:r w:rsidR="003E3A92" w:rsidRPr="00D96BE1">
        <w:rPr>
          <w:sz w:val="22"/>
        </w:rPr>
        <w:t>edstawia, wraz z oświadczeniem</w:t>
      </w:r>
      <w:r w:rsidRPr="00D96BE1">
        <w:rPr>
          <w:sz w:val="22"/>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003E3A92" w:rsidRPr="00D96BE1">
        <w:rPr>
          <w:sz w:val="22"/>
        </w:rPr>
        <w:t>Rozdziale VII</w:t>
      </w:r>
      <w:r w:rsidRPr="00D96BE1">
        <w:rPr>
          <w:sz w:val="22"/>
        </w:rPr>
        <w:t xml:space="preserve"> niniejszej SWZ.</w:t>
      </w:r>
    </w:p>
    <w:p w14:paraId="5F01116F" w14:textId="77777777" w:rsidR="00D83B8F" w:rsidRPr="00D96BE1" w:rsidRDefault="00D83B8F" w:rsidP="00D96BE1">
      <w:pPr>
        <w:spacing w:after="47" w:line="240" w:lineRule="auto"/>
        <w:ind w:left="0" w:right="43" w:firstLine="0"/>
        <w:rPr>
          <w:color w:val="auto"/>
          <w:sz w:val="22"/>
        </w:rPr>
      </w:pPr>
    </w:p>
    <w:tbl>
      <w:tblPr>
        <w:tblStyle w:val="Tabela-Siatka"/>
        <w:tblW w:w="19128" w:type="dxa"/>
        <w:tblLook w:val="04A0" w:firstRow="1" w:lastRow="0" w:firstColumn="1" w:lastColumn="0" w:noHBand="0" w:noVBand="1"/>
      </w:tblPr>
      <w:tblGrid>
        <w:gridCol w:w="9564"/>
        <w:gridCol w:w="9564"/>
      </w:tblGrid>
      <w:tr w:rsidR="00D83B8F" w:rsidRPr="00D96BE1" w14:paraId="6AE2611E" w14:textId="77777777" w:rsidTr="00880D19">
        <w:tc>
          <w:tcPr>
            <w:tcW w:w="9564" w:type="dxa"/>
            <w:tcBorders>
              <w:right w:val="single" w:sz="4" w:space="0" w:color="auto"/>
            </w:tcBorders>
            <w:shd w:val="clear" w:color="auto" w:fill="C5E0B3" w:themeFill="accent6" w:themeFillTint="66"/>
          </w:tcPr>
          <w:p w14:paraId="09EB6C90" w14:textId="76C76442" w:rsidR="00D83B8F" w:rsidRPr="00D96BE1" w:rsidRDefault="009C5A31" w:rsidP="00D96BE1">
            <w:pPr>
              <w:pStyle w:val="Default"/>
              <w:widowControl w:val="0"/>
              <w:spacing w:before="41" w:line="240" w:lineRule="auto"/>
              <w:jc w:val="center"/>
              <w:rPr>
                <w:rFonts w:ascii="Times New Roman" w:eastAsia="Trebuchet MS" w:hAnsi="Times New Roman" w:cs="Times New Roman"/>
                <w:b/>
                <w:bCs/>
                <w:spacing w:val="-1"/>
                <w:sz w:val="22"/>
                <w:szCs w:val="22"/>
              </w:rPr>
            </w:pPr>
            <w:r w:rsidRPr="00D96BE1">
              <w:rPr>
                <w:rFonts w:ascii="Times New Roman" w:eastAsia="Trebuchet MS" w:hAnsi="Times New Roman" w:cs="Times New Roman"/>
                <w:b/>
                <w:bCs/>
                <w:spacing w:val="-1"/>
                <w:sz w:val="22"/>
                <w:szCs w:val="22"/>
              </w:rPr>
              <w:t>I</w:t>
            </w:r>
            <w:r w:rsidR="00D83B8F" w:rsidRPr="00D96BE1">
              <w:rPr>
                <w:rFonts w:ascii="Times New Roman" w:eastAsia="Trebuchet MS" w:hAnsi="Times New Roman" w:cs="Times New Roman"/>
                <w:b/>
                <w:bCs/>
                <w:spacing w:val="-1"/>
                <w:sz w:val="22"/>
                <w:szCs w:val="22"/>
              </w:rPr>
              <w:t>X. Informacje dla Wykonawców wspólnie ubiegających się o udzielanie zamówienia</w:t>
            </w:r>
          </w:p>
          <w:p w14:paraId="53A0E91E" w14:textId="27B08EE1" w:rsidR="00D83B8F" w:rsidRPr="00D96BE1" w:rsidRDefault="00D83B8F" w:rsidP="00D96BE1">
            <w:pPr>
              <w:spacing w:after="47" w:line="240" w:lineRule="auto"/>
              <w:ind w:left="0" w:right="43" w:firstLine="0"/>
              <w:jc w:val="center"/>
              <w:rPr>
                <w:color w:val="auto"/>
                <w:sz w:val="22"/>
              </w:rPr>
            </w:pPr>
            <w:r w:rsidRPr="00D96BE1">
              <w:rPr>
                <w:rFonts w:eastAsia="Trebuchet MS"/>
                <w:b/>
                <w:bCs/>
                <w:spacing w:val="-1"/>
                <w:sz w:val="22"/>
              </w:rPr>
              <w:t>(Spółki Cywilne / Konsorcja)</w:t>
            </w:r>
          </w:p>
        </w:tc>
        <w:tc>
          <w:tcPr>
            <w:tcW w:w="9564" w:type="dxa"/>
            <w:tcBorders>
              <w:top w:val="nil"/>
              <w:left w:val="single" w:sz="4" w:space="0" w:color="auto"/>
              <w:bottom w:val="nil"/>
              <w:right w:val="nil"/>
            </w:tcBorders>
          </w:tcPr>
          <w:p w14:paraId="78E456C9" w14:textId="201152C4" w:rsidR="00D83B8F" w:rsidRPr="00D96BE1" w:rsidRDefault="00D83B8F" w:rsidP="00D96BE1">
            <w:pPr>
              <w:spacing w:after="47" w:line="240" w:lineRule="auto"/>
              <w:ind w:left="0" w:right="43" w:firstLine="0"/>
              <w:rPr>
                <w:color w:val="auto"/>
                <w:sz w:val="22"/>
              </w:rPr>
            </w:pPr>
          </w:p>
        </w:tc>
      </w:tr>
    </w:tbl>
    <w:p w14:paraId="4706C4A9" w14:textId="77777777" w:rsidR="00D83B8F" w:rsidRPr="00D96BE1" w:rsidRDefault="00D83B8F" w:rsidP="00D96BE1">
      <w:pPr>
        <w:tabs>
          <w:tab w:val="left" w:pos="284"/>
        </w:tabs>
        <w:spacing w:after="47" w:line="240" w:lineRule="auto"/>
        <w:ind w:left="0" w:right="43" w:firstLine="0"/>
        <w:rPr>
          <w:color w:val="auto"/>
          <w:sz w:val="22"/>
        </w:rPr>
      </w:pPr>
    </w:p>
    <w:p w14:paraId="74F8FD2A" w14:textId="77777777" w:rsidR="00D83B8F" w:rsidRPr="00D96BE1" w:rsidRDefault="00D83B8F" w:rsidP="00644512">
      <w:pPr>
        <w:pStyle w:val="Akapitzlist"/>
        <w:widowControl w:val="0"/>
        <w:numPr>
          <w:ilvl w:val="0"/>
          <w:numId w:val="12"/>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Wykonawcy mogą wspólnie ubiegać się o udzielenie zamówienia. W takim przypadku Wykonawcy ustanawiają pełnomocnika do reprezentowania ich w postępowaniu albo do reprezentowania i zawarcia </w:t>
      </w:r>
      <w:r w:rsidRPr="00D96BE1">
        <w:rPr>
          <w:sz w:val="22"/>
        </w:rPr>
        <w:lastRenderedPageBreak/>
        <w:t>umowy w sprawie zamówienia publicznego. Pełnomocnictwo winno być załączone do oferty.</w:t>
      </w:r>
    </w:p>
    <w:p w14:paraId="0F1534D7" w14:textId="0F775E81" w:rsidR="00D83B8F" w:rsidRPr="00D96BE1" w:rsidRDefault="00D83B8F" w:rsidP="00644512">
      <w:pPr>
        <w:pStyle w:val="Akapitzlist"/>
        <w:widowControl w:val="0"/>
        <w:numPr>
          <w:ilvl w:val="0"/>
          <w:numId w:val="12"/>
        </w:numPr>
        <w:tabs>
          <w:tab w:val="left" w:pos="284"/>
        </w:tabs>
        <w:suppressAutoHyphens/>
        <w:autoSpaceDN w:val="0"/>
        <w:spacing w:after="0" w:line="240" w:lineRule="auto"/>
        <w:ind w:left="0" w:right="0"/>
        <w:contextualSpacing w:val="0"/>
        <w:textAlignment w:val="baseline"/>
        <w:rPr>
          <w:sz w:val="22"/>
        </w:rPr>
      </w:pPr>
      <w:r w:rsidRPr="00D96BE1">
        <w:rPr>
          <w:sz w:val="22"/>
        </w:rPr>
        <w:t>W przypadku Wykonawców wspólnie ubiegających się o udzielenie zamówienia, oświadczeni</w:t>
      </w:r>
      <w:r w:rsidR="003E3A92" w:rsidRPr="00D96BE1">
        <w:rPr>
          <w:sz w:val="22"/>
        </w:rPr>
        <w:t>a, o których mowa w Rozdziale VII</w:t>
      </w:r>
      <w:r w:rsidR="00BB16A4" w:rsidRPr="00D96BE1">
        <w:rPr>
          <w:sz w:val="22"/>
        </w:rPr>
        <w:t xml:space="preserve"> SWZ, składa każdy z W</w:t>
      </w:r>
      <w:r w:rsidRPr="00D96BE1">
        <w:rPr>
          <w:sz w:val="22"/>
        </w:rPr>
        <w:t>ykonawców. Oświadczenia te potwierdzają brak podstaw wykluczenia oraz spełnianie warunków udzia</w:t>
      </w:r>
      <w:r w:rsidR="00BB16A4" w:rsidRPr="00D96BE1">
        <w:rPr>
          <w:sz w:val="22"/>
        </w:rPr>
        <w:t>łu w zakresie, w jakim każdy z W</w:t>
      </w:r>
      <w:r w:rsidRPr="00D96BE1">
        <w:rPr>
          <w:sz w:val="22"/>
        </w:rPr>
        <w:t>ykonawców wykazuje spełnianie warunków udziału w postępowaniu.</w:t>
      </w:r>
    </w:p>
    <w:p w14:paraId="3B98C3E5" w14:textId="5D19A341" w:rsidR="00D83B8F" w:rsidRPr="00D96BE1" w:rsidRDefault="00D83B8F" w:rsidP="00644512">
      <w:pPr>
        <w:pStyle w:val="Akapitzlist"/>
        <w:widowControl w:val="0"/>
        <w:numPr>
          <w:ilvl w:val="0"/>
          <w:numId w:val="12"/>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Wykonawcy wspólnie ubiegający się o udzielenie zamówienia dołączają do oferty oświadczenie, z którego wynika, które </w:t>
      </w:r>
      <w:r w:rsidR="00BB16A4" w:rsidRPr="00D96BE1">
        <w:rPr>
          <w:sz w:val="22"/>
        </w:rPr>
        <w:t>dostawy</w:t>
      </w:r>
      <w:r w:rsidRPr="00D96BE1">
        <w:rPr>
          <w:sz w:val="22"/>
        </w:rPr>
        <w:t xml:space="preserve"> – w zależności  od przedmiotu prowadzonego postęp</w:t>
      </w:r>
      <w:r w:rsidR="00BB16A4" w:rsidRPr="00D96BE1">
        <w:rPr>
          <w:sz w:val="22"/>
        </w:rPr>
        <w:t>owania - wykonają poszczególni W</w:t>
      </w:r>
      <w:r w:rsidRPr="00D96BE1">
        <w:rPr>
          <w:sz w:val="22"/>
        </w:rPr>
        <w:t>ykonawcy.</w:t>
      </w:r>
    </w:p>
    <w:p w14:paraId="6E9FECF9" w14:textId="77777777" w:rsidR="00D83B8F" w:rsidRPr="00D96BE1" w:rsidRDefault="00D83B8F" w:rsidP="00644512">
      <w:pPr>
        <w:pStyle w:val="Akapitzlist"/>
        <w:widowControl w:val="0"/>
        <w:numPr>
          <w:ilvl w:val="0"/>
          <w:numId w:val="12"/>
        </w:numPr>
        <w:tabs>
          <w:tab w:val="left" w:pos="284"/>
        </w:tabs>
        <w:suppressAutoHyphens/>
        <w:autoSpaceDN w:val="0"/>
        <w:spacing w:after="0" w:line="240" w:lineRule="auto"/>
        <w:ind w:left="0" w:right="0"/>
        <w:contextualSpacing w:val="0"/>
        <w:textAlignment w:val="baseline"/>
        <w:rPr>
          <w:sz w:val="22"/>
        </w:rPr>
      </w:pPr>
      <w:r w:rsidRPr="00D96BE1">
        <w:rPr>
          <w:sz w:val="22"/>
        </w:rPr>
        <w:t>Oświadczenia i dokumenty potwierdzające brak podstaw do wykluczenia z postępowania składa każdy z Wykonawców wspólnie ubiegających się o zamówienie.</w:t>
      </w:r>
    </w:p>
    <w:p w14:paraId="69B37277" w14:textId="77777777" w:rsidR="00D83B8F" w:rsidRPr="00D96BE1" w:rsidRDefault="00D83B8F"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D83B8F" w:rsidRPr="00D96BE1" w14:paraId="6C2B8D56" w14:textId="77777777" w:rsidTr="00D83B8F">
        <w:trPr>
          <w:trHeight w:val="653"/>
        </w:trPr>
        <w:tc>
          <w:tcPr>
            <w:tcW w:w="9564" w:type="dxa"/>
            <w:shd w:val="clear" w:color="auto" w:fill="C5E0B3" w:themeFill="accent6" w:themeFillTint="66"/>
          </w:tcPr>
          <w:p w14:paraId="561E86F0" w14:textId="684B34BC" w:rsidR="00D83B8F" w:rsidRPr="00D96BE1" w:rsidRDefault="00D83B8F" w:rsidP="00AC5C7D">
            <w:pPr>
              <w:pStyle w:val="Default"/>
              <w:widowControl w:val="0"/>
              <w:numPr>
                <w:ilvl w:val="0"/>
                <w:numId w:val="26"/>
              </w:numPr>
              <w:spacing w:before="41" w:line="240" w:lineRule="auto"/>
              <w:jc w:val="center"/>
              <w:rPr>
                <w:rFonts w:ascii="Times New Roman" w:hAnsi="Times New Roman" w:cs="Times New Roman"/>
                <w:color w:val="auto"/>
                <w:sz w:val="22"/>
                <w:szCs w:val="22"/>
              </w:rPr>
            </w:pPr>
            <w:r w:rsidRPr="00D96BE1">
              <w:rPr>
                <w:rFonts w:ascii="Times New Roman" w:eastAsia="Trebuchet MS" w:hAnsi="Times New Roman" w:cs="Times New Roman"/>
                <w:b/>
                <w:bCs/>
                <w:spacing w:val="-1"/>
                <w:sz w:val="22"/>
                <w:szCs w:val="22"/>
              </w:rPr>
              <w:t>Sposób komunikacji oraz wyjaśnienia treści SWZ</w:t>
            </w:r>
          </w:p>
        </w:tc>
      </w:tr>
    </w:tbl>
    <w:p w14:paraId="5C86A440" w14:textId="77777777" w:rsidR="003E3A92" w:rsidRPr="00D96BE1" w:rsidRDefault="003E3A92" w:rsidP="00D96BE1">
      <w:pPr>
        <w:pStyle w:val="Standard"/>
        <w:tabs>
          <w:tab w:val="left" w:pos="284"/>
        </w:tabs>
        <w:jc w:val="both"/>
        <w:rPr>
          <w:rFonts w:cs="Times New Roman"/>
          <w:color w:val="000000"/>
          <w:sz w:val="22"/>
          <w:szCs w:val="22"/>
        </w:rPr>
      </w:pPr>
    </w:p>
    <w:p w14:paraId="68D4483B" w14:textId="269C4682" w:rsidR="00D83B8F" w:rsidRPr="00D96BE1" w:rsidRDefault="00D83B8F" w:rsidP="00AC5C7D">
      <w:pPr>
        <w:pStyle w:val="Standard"/>
        <w:numPr>
          <w:ilvl w:val="0"/>
          <w:numId w:val="13"/>
        </w:numPr>
        <w:tabs>
          <w:tab w:val="left" w:pos="284"/>
        </w:tabs>
        <w:jc w:val="both"/>
        <w:rPr>
          <w:rFonts w:cs="Times New Roman"/>
          <w:color w:val="000000"/>
          <w:sz w:val="22"/>
          <w:szCs w:val="22"/>
        </w:rPr>
      </w:pPr>
      <w:r w:rsidRPr="00D96BE1">
        <w:rPr>
          <w:rFonts w:cs="Times New Roman"/>
          <w:color w:val="000000"/>
          <w:sz w:val="22"/>
          <w:szCs w:val="22"/>
        </w:rPr>
        <w:t>Komunikacja w postępowaniu o udzielenie zamówienia i w konkursie, w tym składanie ofert, wymiana informacji oraz przekazywanie dokumentów lub oświadczeń mię</w:t>
      </w:r>
      <w:r w:rsidR="00BB16A4" w:rsidRPr="00D96BE1">
        <w:rPr>
          <w:rFonts w:cs="Times New Roman"/>
          <w:color w:val="000000"/>
          <w:sz w:val="22"/>
          <w:szCs w:val="22"/>
        </w:rPr>
        <w:t>dzy Zamawiającym a Wykonawcą, z </w:t>
      </w:r>
      <w:r w:rsidRPr="00D96BE1">
        <w:rPr>
          <w:rFonts w:cs="Times New Roman"/>
          <w:color w:val="000000"/>
          <w:sz w:val="22"/>
          <w:szCs w:val="22"/>
        </w:rPr>
        <w:t>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r w:rsidR="00BB16A4" w:rsidRPr="00D96BE1">
        <w:rPr>
          <w:rFonts w:cs="Times New Roman"/>
          <w:color w:val="000000"/>
          <w:sz w:val="22"/>
          <w:szCs w:val="22"/>
        </w:rPr>
        <w:t xml:space="preserve"> ze zm.</w:t>
      </w:r>
      <w:r w:rsidRPr="00D96BE1">
        <w:rPr>
          <w:rFonts w:cs="Times New Roman"/>
          <w:color w:val="000000"/>
          <w:sz w:val="22"/>
          <w:szCs w:val="22"/>
        </w:rPr>
        <w:t xml:space="preserve">). </w:t>
      </w:r>
      <w:r w:rsidRPr="00D96BE1">
        <w:rPr>
          <w:rFonts w:cs="Times New Roman"/>
          <w:sz w:val="22"/>
          <w:szCs w:val="22"/>
        </w:rPr>
        <w:t>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w:t>
      </w:r>
    </w:p>
    <w:p w14:paraId="552D7DF2" w14:textId="7017CA5E" w:rsidR="00D83B8F" w:rsidRPr="00D96BE1" w:rsidRDefault="00D83B8F" w:rsidP="00AC5C7D">
      <w:pPr>
        <w:pStyle w:val="Standard"/>
        <w:numPr>
          <w:ilvl w:val="0"/>
          <w:numId w:val="13"/>
        </w:numPr>
        <w:tabs>
          <w:tab w:val="left" w:pos="284"/>
        </w:tabs>
        <w:jc w:val="both"/>
        <w:rPr>
          <w:rFonts w:cs="Times New Roman"/>
          <w:color w:val="000000"/>
          <w:sz w:val="22"/>
          <w:szCs w:val="22"/>
        </w:rPr>
      </w:pPr>
      <w:r w:rsidRPr="00D96BE1">
        <w:rPr>
          <w:rFonts w:cs="Times New Roman"/>
          <w:color w:val="000000"/>
          <w:sz w:val="22"/>
          <w:szCs w:val="22"/>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w:t>
      </w:r>
      <w:r w:rsidR="00BB16A4" w:rsidRPr="00D96BE1">
        <w:rPr>
          <w:rFonts w:cs="Times New Roman"/>
          <w:color w:val="000000"/>
          <w:sz w:val="22"/>
          <w:szCs w:val="22"/>
        </w:rPr>
        <w:t>enie o jakim mowa w Rozdziale VII</w:t>
      </w:r>
      <w:r w:rsidRPr="00D96BE1">
        <w:rPr>
          <w:rFonts w:cs="Times New Roman"/>
          <w:color w:val="000000"/>
          <w:sz w:val="22"/>
          <w:szCs w:val="22"/>
        </w:rPr>
        <w:t xml:space="preserve"> SWZ składa się, pod rygorem nieważności, w formie elektronicznej lub w postaci elektronicznej opatrzonej podpisem zaufanym lub podpisem osobistym.</w:t>
      </w:r>
    </w:p>
    <w:p w14:paraId="243B2EBA" w14:textId="03B32DF3" w:rsidR="00D83B8F" w:rsidRPr="00D96BE1" w:rsidRDefault="00D83B8F" w:rsidP="00AC5C7D">
      <w:pPr>
        <w:pStyle w:val="Standard"/>
        <w:numPr>
          <w:ilvl w:val="0"/>
          <w:numId w:val="13"/>
        </w:numPr>
        <w:tabs>
          <w:tab w:val="left" w:pos="284"/>
        </w:tabs>
        <w:jc w:val="both"/>
        <w:rPr>
          <w:rFonts w:cs="Times New Roman"/>
          <w:color w:val="000000"/>
          <w:sz w:val="22"/>
          <w:szCs w:val="22"/>
        </w:rPr>
      </w:pPr>
      <w:r w:rsidRPr="00D96BE1">
        <w:rPr>
          <w:rFonts w:cs="Times New Roman"/>
          <w:color w:val="000000"/>
          <w:sz w:val="22"/>
          <w:szCs w:val="22"/>
        </w:rPr>
        <w:t>W przedmiotowym postępowaniu komunikacja między Zamawiającym a Wykonawcami odbywa się przy użyciu środków komunikacji elektronicznej tj. poprzez Platformę dostępną pod adresem:</w:t>
      </w:r>
      <w:r w:rsidRPr="00D96BE1">
        <w:rPr>
          <w:rFonts w:cs="Times New Roman"/>
          <w:sz w:val="22"/>
          <w:szCs w:val="22"/>
        </w:rPr>
        <w:t xml:space="preserve"> miniPortal. </w:t>
      </w:r>
      <w:r w:rsidRPr="00D96BE1">
        <w:rPr>
          <w:rFonts w:cs="Times New Roman"/>
          <w:b/>
          <w:color w:val="000000"/>
          <w:sz w:val="22"/>
          <w:szCs w:val="22"/>
        </w:rPr>
        <w:t>Oferta, musi zostać przekazana wyłącznie za pomocą powyższej Platformy.</w:t>
      </w:r>
    </w:p>
    <w:p w14:paraId="6B9DA8B7"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1A5E64CD"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324DCABD"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Maksymalny rozmiar plików przesyłanych za pośrednictwem dedykowanych formularzy: „Formularz złożenia, zmiany, wycofania oferty lub wniosku” i „Formularza do komunikacji” wynosi 150 MB. </w:t>
      </w:r>
    </w:p>
    <w:p w14:paraId="6D678C53"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Za datę przekazania oferty, wniosków, zawiadomień, dokumentów elektronicznych, oświadczeń lub elektronicznych kopii dokumentów lub oświadczeń oraz innych informacji przyjmuje się datę ich przekazania na ePUAP. </w:t>
      </w:r>
    </w:p>
    <w:p w14:paraId="387F39EC"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Dane postępowanie można wyszukać na Liście wszystkich postępowań w miniPortalu klikając wcześniej opcję „Dla Wykonawców” lub ze strony głównej z zakładki Postępowania.</w:t>
      </w:r>
    </w:p>
    <w:p w14:paraId="03DDF0A0" w14:textId="6ED6F80A"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Dokumenty elektroniczne, składane są przez Wykonawcę za pośrednictwem „Formularza do komunikacji” jako załączniki. Zamawiający dopuszcza również możliwość składania dokumentów elektronicznych (nie dotyczy złożenia oferty), za pomocą poczty elektronicznej, na wskazany w </w:t>
      </w:r>
      <w:r w:rsidR="00BB16A4" w:rsidRPr="00D96BE1">
        <w:rPr>
          <w:sz w:val="22"/>
        </w:rPr>
        <w:t>Rozdziale I</w:t>
      </w:r>
      <w:r w:rsidRPr="00D96BE1">
        <w:rPr>
          <w:sz w:val="22"/>
        </w:rPr>
        <w:t xml:space="preserve"> adres email. Sposób sporządzenia dokumentów elektronicznych musi być zgody z </w:t>
      </w:r>
      <w:r w:rsidR="00BB16A4" w:rsidRPr="00D96BE1">
        <w:rPr>
          <w:sz w:val="22"/>
        </w:rPr>
        <w:t xml:space="preserve">wymaganiami </w:t>
      </w:r>
      <w:r w:rsidR="00BB16A4" w:rsidRPr="00D96BE1">
        <w:rPr>
          <w:sz w:val="22"/>
        </w:rPr>
        <w:lastRenderedPageBreak/>
        <w:t>określonymi w R</w:t>
      </w:r>
      <w:r w:rsidRPr="00D96BE1">
        <w:rPr>
          <w:sz w:val="22"/>
        </w:rPr>
        <w:t>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w:t>
      </w:r>
    </w:p>
    <w:p w14:paraId="7464CE16"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Komunikacja ustna dopuszczalna jest w odniesieniu do informacji, które nie są istotne, w szczególności, gdy nie dotyczą ogłoszenia o zamówieniu lub dokumentów zamówienia, ofert, o ile jej treść jest udokumentowana.</w:t>
      </w:r>
    </w:p>
    <w:p w14:paraId="5A432963" w14:textId="6025010A"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 xml:space="preserve">Wykonawca może zwrócić się do Zamawiającego o wyjaśnienie treści SWZ za pośrednictwem ePUAP lub za pośrednictwem poczty elektronicznej o której mowa w </w:t>
      </w:r>
      <w:r w:rsidR="00BB16A4" w:rsidRPr="00D96BE1">
        <w:rPr>
          <w:sz w:val="22"/>
        </w:rPr>
        <w:t>Rozdziale I</w:t>
      </w:r>
      <w:r w:rsidRPr="00D96BE1">
        <w:rPr>
          <w:sz w:val="22"/>
        </w:rPr>
        <w:t>.</w:t>
      </w:r>
    </w:p>
    <w:p w14:paraId="5D979D7E" w14:textId="77777777"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Zamawiający udzieli wyjaśnień niezwłocznie, jednak nie później niż na 2 dni przed upływem terminu składania ofert, pod warunkiem, że wniosek o wyjaśnienie treści SWZ wpłynął do Zamawiającego nie później niż na 4 przed upływem terminu składania ofert. Jeżeli wniosek o wyjaśnienie treści SWZ wpłynie po upływie terminu, o którym mowa powyżej, Zamawiający może udzielić wyjaśnień albo pozostawić wniosek bez rozpoznania. Przedłużenie terminu składania ofert nie wpływa na bieg terminu składania wniosku o wyjaśnienie treści SWZ.</w:t>
      </w:r>
    </w:p>
    <w:p w14:paraId="1C81E582" w14:textId="03831A51"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Treść pytań (bez ujawniania źródła zapytania) wraz z wyjaśnieniami, Zamawiający opublikuje do wiadomości publicznej na stronie internetowej prowadzonego postępowania/stronie internetowej, na której udostępniane będą zmiany i wyjaśnienia treści SWZ oraz inne dokumenty zamówienia bezpośrednio związane z postępowaniem o udzielenie zamówienia i na miniPortalu.</w:t>
      </w:r>
    </w:p>
    <w:p w14:paraId="3E4E73EF" w14:textId="1334CD73" w:rsidR="00D83B8F" w:rsidRPr="00D96BE1" w:rsidRDefault="00D83B8F" w:rsidP="00644512">
      <w:pPr>
        <w:pStyle w:val="Akapitzlist"/>
        <w:widowControl w:val="0"/>
        <w:numPr>
          <w:ilvl w:val="0"/>
          <w:numId w:val="13"/>
        </w:numPr>
        <w:tabs>
          <w:tab w:val="left" w:pos="284"/>
        </w:tabs>
        <w:suppressAutoHyphens/>
        <w:autoSpaceDN w:val="0"/>
        <w:spacing w:after="0" w:line="240" w:lineRule="auto"/>
        <w:ind w:left="0" w:right="0"/>
        <w:contextualSpacing w:val="0"/>
        <w:textAlignment w:val="baseline"/>
        <w:rPr>
          <w:sz w:val="22"/>
        </w:rPr>
      </w:pPr>
      <w:r w:rsidRPr="00D96BE1">
        <w:rPr>
          <w:sz w:val="22"/>
        </w:rPr>
        <w:t>W przypadku rozbieżności pomiędzy treścią SWZ a treścią udzielonych odpowiedzi jako obowiązującą należy przyjąć treść pisma zawierającego późniejsze oświadczenie Zamawiającego.</w:t>
      </w:r>
    </w:p>
    <w:p w14:paraId="3DEFE52E" w14:textId="77777777" w:rsidR="00A27452" w:rsidRPr="00D96BE1" w:rsidRDefault="00D83B8F" w:rsidP="00644512">
      <w:pPr>
        <w:pStyle w:val="Akapitzlist"/>
        <w:widowControl w:val="0"/>
        <w:numPr>
          <w:ilvl w:val="0"/>
          <w:numId w:val="13"/>
        </w:numPr>
        <w:tabs>
          <w:tab w:val="left" w:pos="284"/>
        </w:tabs>
        <w:suppressAutoHyphens/>
        <w:autoSpaceDN w:val="0"/>
        <w:spacing w:after="0" w:line="240" w:lineRule="auto"/>
        <w:ind w:left="0" w:right="43" w:firstLine="0"/>
        <w:contextualSpacing w:val="0"/>
        <w:textAlignment w:val="baseline"/>
        <w:rPr>
          <w:sz w:val="22"/>
        </w:rPr>
      </w:pPr>
      <w:r w:rsidRPr="00D96BE1">
        <w:rPr>
          <w:sz w:val="22"/>
        </w:rPr>
        <w:t>Zamawiający nie przewiduje zwołania zebrania Wykonawców w celu wyjaśnienia wątpliwości dotyczących treści SWZ.</w:t>
      </w:r>
    </w:p>
    <w:p w14:paraId="5A8DB078" w14:textId="57953C3D" w:rsidR="00A27452" w:rsidRPr="00D96BE1" w:rsidRDefault="00A27452" w:rsidP="00644512">
      <w:pPr>
        <w:pStyle w:val="Akapitzlist"/>
        <w:widowControl w:val="0"/>
        <w:numPr>
          <w:ilvl w:val="0"/>
          <w:numId w:val="13"/>
        </w:numPr>
        <w:tabs>
          <w:tab w:val="left" w:pos="284"/>
        </w:tabs>
        <w:suppressAutoHyphens/>
        <w:autoSpaceDN w:val="0"/>
        <w:spacing w:after="124" w:line="240" w:lineRule="auto"/>
        <w:ind w:left="0" w:right="43"/>
        <w:contextualSpacing w:val="0"/>
        <w:textAlignment w:val="baseline"/>
        <w:rPr>
          <w:sz w:val="22"/>
        </w:rPr>
      </w:pPr>
      <w:r w:rsidRPr="00D96BE1">
        <w:rPr>
          <w:sz w:val="22"/>
        </w:rPr>
        <w:t xml:space="preserve">Zamawiający może również komunikować się z Wykonawcami za pomocą poczty elektronicznej. Dokumenty elektroniczne, składane są przez Wykonawcę za pośrednictwem </w:t>
      </w:r>
      <w:r w:rsidRPr="00D96BE1">
        <w:rPr>
          <w:i/>
          <w:sz w:val="22"/>
        </w:rPr>
        <w:t>Formularza do komunikacji</w:t>
      </w:r>
      <w:r w:rsidRPr="00D96BE1">
        <w:rPr>
          <w:sz w:val="22"/>
        </w:rPr>
        <w:t xml:space="preserve"> jako załączniki. Zamawiający dopuszcza również możliwość komunikowania się  za pomocą poczty elektronicznej - adres email  </w:t>
      </w:r>
      <w:r w:rsidRPr="00D96BE1">
        <w:rPr>
          <w:b/>
          <w:bCs/>
          <w:sz w:val="22"/>
        </w:rPr>
        <w:t>sekretariat@ckpiu.pl</w:t>
      </w:r>
      <w:r w:rsidRPr="00D96BE1">
        <w:rPr>
          <w:sz w:val="22"/>
        </w:rPr>
        <w:t xml:space="preserve"> .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7BB684F" w14:textId="77777777" w:rsidR="00D83B8F" w:rsidRPr="00D96BE1" w:rsidRDefault="00D83B8F" w:rsidP="00D96BE1">
      <w:pPr>
        <w:pStyle w:val="Standard"/>
        <w:jc w:val="both"/>
        <w:rPr>
          <w:rFonts w:cs="Times New Roman"/>
          <w:color w:val="000000"/>
          <w:sz w:val="22"/>
          <w:szCs w:val="22"/>
        </w:rPr>
      </w:pPr>
    </w:p>
    <w:tbl>
      <w:tblPr>
        <w:tblStyle w:val="Tabela-Siatka"/>
        <w:tblW w:w="0" w:type="auto"/>
        <w:tblLook w:val="04A0" w:firstRow="1" w:lastRow="0" w:firstColumn="1" w:lastColumn="0" w:noHBand="0" w:noVBand="1"/>
      </w:tblPr>
      <w:tblGrid>
        <w:gridCol w:w="9564"/>
      </w:tblGrid>
      <w:tr w:rsidR="00D83B8F" w:rsidRPr="00D96BE1" w14:paraId="6CC39800" w14:textId="77777777" w:rsidTr="00D83B8F">
        <w:tc>
          <w:tcPr>
            <w:tcW w:w="9564" w:type="dxa"/>
            <w:shd w:val="clear" w:color="auto" w:fill="C5E0B3" w:themeFill="accent6" w:themeFillTint="66"/>
          </w:tcPr>
          <w:p w14:paraId="01A3320C" w14:textId="15003EFD" w:rsidR="00D83B8F" w:rsidRPr="00D96BE1" w:rsidRDefault="00D83B8F" w:rsidP="00AC5C7D">
            <w:pPr>
              <w:pStyle w:val="Akapitzlist"/>
              <w:numPr>
                <w:ilvl w:val="0"/>
                <w:numId w:val="26"/>
              </w:numPr>
              <w:spacing w:after="47" w:line="240" w:lineRule="auto"/>
              <w:ind w:right="43"/>
              <w:jc w:val="center"/>
              <w:rPr>
                <w:color w:val="auto"/>
                <w:sz w:val="22"/>
              </w:rPr>
            </w:pPr>
            <w:bookmarkStart w:id="0" w:name="_Toc87429384"/>
            <w:r w:rsidRPr="00D96BE1">
              <w:rPr>
                <w:rFonts w:eastAsia="Trebuchet MS"/>
                <w:b/>
                <w:bCs/>
                <w:spacing w:val="-1"/>
                <w:sz w:val="22"/>
              </w:rPr>
              <w:t xml:space="preserve">OPIS SPOSOBU PRZYGOTOWANIA OFERT </w:t>
            </w:r>
            <w:r w:rsidRPr="00D96BE1">
              <w:rPr>
                <w:b/>
                <w:bCs/>
                <w:sz w:val="22"/>
              </w:rPr>
              <w:t xml:space="preserve">ORAZ WYMAGANIA FORMALNE </w:t>
            </w:r>
            <w:r w:rsidRPr="00D96BE1">
              <w:rPr>
                <w:rFonts w:eastAsia="Trebuchet MS"/>
                <w:b/>
                <w:bCs/>
                <w:spacing w:val="-1"/>
                <w:sz w:val="22"/>
              </w:rPr>
              <w:t>DOTYCZĄCE SKŁADANYCH OŚWIADCZEŃ I DOKUMENTÓW</w:t>
            </w:r>
            <w:bookmarkEnd w:id="0"/>
          </w:p>
        </w:tc>
      </w:tr>
    </w:tbl>
    <w:p w14:paraId="7F937316" w14:textId="77777777" w:rsidR="00D83B8F" w:rsidRPr="00D96BE1" w:rsidRDefault="00D83B8F" w:rsidP="00D96BE1">
      <w:pPr>
        <w:spacing w:after="47" w:line="240" w:lineRule="auto"/>
        <w:ind w:left="0" w:right="43" w:firstLine="0"/>
        <w:rPr>
          <w:color w:val="auto"/>
          <w:sz w:val="22"/>
        </w:rPr>
      </w:pPr>
    </w:p>
    <w:p w14:paraId="2E7B0BC2"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Wykonawca może złożyć tylko jedną ofertę.</w:t>
      </w:r>
    </w:p>
    <w:p w14:paraId="417ECE3E"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Treść oferty musi odpowiadać treści SWZ.</w:t>
      </w:r>
    </w:p>
    <w:p w14:paraId="71AA2EAE" w14:textId="1F6A053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 xml:space="preserve">Ofertę składa się na Formularzu ofertowym – </w:t>
      </w:r>
      <w:r w:rsidRPr="00D96BE1">
        <w:rPr>
          <w:rFonts w:cs="Times New Roman"/>
          <w:b/>
          <w:bCs/>
          <w:sz w:val="22"/>
          <w:szCs w:val="22"/>
        </w:rPr>
        <w:t xml:space="preserve">zgodnie z Załącznikiem nr </w:t>
      </w:r>
      <w:r w:rsidR="00BB16A4" w:rsidRPr="00D96BE1">
        <w:rPr>
          <w:rFonts w:cs="Times New Roman"/>
          <w:b/>
          <w:bCs/>
          <w:sz w:val="22"/>
          <w:szCs w:val="22"/>
        </w:rPr>
        <w:t>2</w:t>
      </w:r>
      <w:r w:rsidRPr="00D96BE1">
        <w:rPr>
          <w:rFonts w:cs="Times New Roman"/>
          <w:sz w:val="22"/>
          <w:szCs w:val="22"/>
        </w:rPr>
        <w:t xml:space="preserve"> do SWZ. </w:t>
      </w:r>
    </w:p>
    <w:p w14:paraId="38BB0647" w14:textId="28CDB7A8" w:rsidR="00D83B8F" w:rsidRPr="00D96BE1" w:rsidRDefault="00D83B8F" w:rsidP="00D96BE1">
      <w:pPr>
        <w:pStyle w:val="Standard"/>
        <w:ind w:left="360"/>
        <w:jc w:val="both"/>
        <w:rPr>
          <w:rFonts w:cs="Times New Roman"/>
          <w:sz w:val="22"/>
          <w:szCs w:val="22"/>
        </w:rPr>
      </w:pPr>
      <w:r w:rsidRPr="00D96BE1">
        <w:rPr>
          <w:rFonts w:cs="Times New Roman"/>
          <w:b/>
          <w:bCs/>
          <w:color w:val="538135" w:themeColor="accent6" w:themeShade="BF"/>
          <w:sz w:val="22"/>
          <w:szCs w:val="22"/>
        </w:rPr>
        <w:t>Wraz z ofertą Wykonawca jest zobowiązany złożyć:</w:t>
      </w:r>
    </w:p>
    <w:p w14:paraId="79EC9EE4" w14:textId="7A71B136" w:rsidR="00D83B8F" w:rsidRPr="00D96BE1" w:rsidRDefault="00D83B8F" w:rsidP="00AC5C7D">
      <w:pPr>
        <w:pStyle w:val="Standard"/>
        <w:numPr>
          <w:ilvl w:val="1"/>
          <w:numId w:val="14"/>
        </w:numPr>
        <w:jc w:val="both"/>
        <w:rPr>
          <w:rFonts w:cs="Times New Roman"/>
          <w:sz w:val="22"/>
          <w:szCs w:val="22"/>
        </w:rPr>
      </w:pPr>
      <w:r w:rsidRPr="00D96BE1">
        <w:rPr>
          <w:rFonts w:cs="Times New Roman"/>
          <w:sz w:val="22"/>
          <w:szCs w:val="22"/>
        </w:rPr>
        <w:t xml:space="preserve">oświadczenia, o których mowa w Rozdziale </w:t>
      </w:r>
      <w:r w:rsidR="00BB16A4" w:rsidRPr="00D96BE1">
        <w:rPr>
          <w:rFonts w:cs="Times New Roman"/>
          <w:sz w:val="22"/>
          <w:szCs w:val="22"/>
        </w:rPr>
        <w:t>VII</w:t>
      </w:r>
      <w:r w:rsidRPr="00D96BE1">
        <w:rPr>
          <w:rFonts w:cs="Times New Roman"/>
          <w:sz w:val="22"/>
          <w:szCs w:val="22"/>
        </w:rPr>
        <w:t xml:space="preserve"> SWZ </w:t>
      </w:r>
      <w:r w:rsidRPr="00D96BE1">
        <w:rPr>
          <w:rFonts w:eastAsia="Verdana" w:cs="Times New Roman"/>
          <w:color w:val="000000"/>
          <w:spacing w:val="-1"/>
          <w:sz w:val="22"/>
          <w:szCs w:val="22"/>
        </w:rPr>
        <w:t xml:space="preserve">– zgodnie z </w:t>
      </w:r>
      <w:r w:rsidRPr="00D96BE1">
        <w:rPr>
          <w:rFonts w:eastAsia="Verdana" w:cs="Times New Roman"/>
          <w:b/>
          <w:color w:val="000000"/>
          <w:spacing w:val="-1"/>
          <w:sz w:val="22"/>
          <w:szCs w:val="22"/>
        </w:rPr>
        <w:t>Załącznikiem nr 3 do SWZ</w:t>
      </w:r>
      <w:r w:rsidRPr="00D96BE1">
        <w:rPr>
          <w:rFonts w:eastAsia="Verdana" w:cs="Times New Roman"/>
          <w:sz w:val="22"/>
          <w:szCs w:val="22"/>
        </w:rPr>
        <w:t>;</w:t>
      </w:r>
    </w:p>
    <w:p w14:paraId="05988D83" w14:textId="3658B0CB" w:rsidR="00D83B8F" w:rsidRPr="00E458E2" w:rsidRDefault="00D83B8F" w:rsidP="00E458E2">
      <w:pPr>
        <w:pStyle w:val="Standard"/>
        <w:numPr>
          <w:ilvl w:val="1"/>
          <w:numId w:val="14"/>
        </w:numPr>
        <w:jc w:val="both"/>
        <w:rPr>
          <w:rFonts w:cs="Times New Roman"/>
          <w:sz w:val="22"/>
          <w:szCs w:val="22"/>
        </w:rPr>
      </w:pPr>
      <w:r w:rsidRPr="00D96BE1">
        <w:rPr>
          <w:rFonts w:cs="Times New Roman"/>
          <w:color w:val="000000"/>
          <w:spacing w:val="-2"/>
          <w:sz w:val="22"/>
          <w:szCs w:val="22"/>
        </w:rPr>
        <w:t>F</w:t>
      </w:r>
      <w:r w:rsidRPr="00D96BE1">
        <w:rPr>
          <w:rFonts w:cs="Times New Roman"/>
          <w:color w:val="000000"/>
          <w:spacing w:val="-1"/>
          <w:sz w:val="22"/>
          <w:szCs w:val="22"/>
        </w:rPr>
        <w:t>ormularz</w:t>
      </w:r>
      <w:r w:rsidRPr="00D96BE1">
        <w:rPr>
          <w:rFonts w:cs="Times New Roman"/>
          <w:color w:val="000000"/>
          <w:spacing w:val="-3"/>
          <w:sz w:val="22"/>
          <w:szCs w:val="22"/>
        </w:rPr>
        <w:t xml:space="preserve"> a</w:t>
      </w:r>
      <w:r w:rsidRPr="00D96BE1">
        <w:rPr>
          <w:rFonts w:cs="Times New Roman"/>
          <w:color w:val="000000"/>
          <w:spacing w:val="-1"/>
          <w:sz w:val="22"/>
          <w:szCs w:val="22"/>
        </w:rPr>
        <w:t>sortymentowo-cenowy</w:t>
      </w:r>
      <w:r w:rsidRPr="00E458E2">
        <w:rPr>
          <w:rFonts w:eastAsia="Verdana" w:cs="Times New Roman"/>
          <w:color w:val="000000"/>
          <w:spacing w:val="-1"/>
          <w:sz w:val="22"/>
          <w:szCs w:val="22"/>
        </w:rPr>
        <w:t xml:space="preserve"> – zgodnie z </w:t>
      </w:r>
      <w:r w:rsidRPr="00E458E2">
        <w:rPr>
          <w:rFonts w:eastAsia="Verdana" w:cs="Times New Roman"/>
          <w:b/>
          <w:color w:val="000000"/>
          <w:spacing w:val="-1"/>
          <w:sz w:val="22"/>
          <w:szCs w:val="22"/>
        </w:rPr>
        <w:t>Załącznikiem nr 1 do SWZ,</w:t>
      </w:r>
      <w:r w:rsidRPr="00E458E2">
        <w:rPr>
          <w:rFonts w:cs="Times New Roman"/>
          <w:color w:val="000000"/>
          <w:spacing w:val="1"/>
          <w:sz w:val="22"/>
          <w:szCs w:val="22"/>
        </w:rPr>
        <w:t xml:space="preserve"> </w:t>
      </w:r>
      <w:r w:rsidRPr="00E458E2">
        <w:rPr>
          <w:rFonts w:cs="Times New Roman"/>
          <w:color w:val="000000"/>
          <w:spacing w:val="-1"/>
          <w:sz w:val="22"/>
          <w:szCs w:val="22"/>
        </w:rPr>
        <w:t xml:space="preserve">wypełniony </w:t>
      </w:r>
      <w:r w:rsidRPr="00E458E2">
        <w:rPr>
          <w:rFonts w:cs="Times New Roman"/>
          <w:color w:val="000000"/>
          <w:spacing w:val="-2"/>
          <w:sz w:val="22"/>
          <w:szCs w:val="22"/>
        </w:rPr>
        <w:t>i</w:t>
      </w:r>
      <w:r w:rsidR="00E458E2">
        <w:rPr>
          <w:rFonts w:cs="Times New Roman"/>
          <w:color w:val="000000"/>
          <w:spacing w:val="-2"/>
          <w:sz w:val="22"/>
          <w:szCs w:val="22"/>
        </w:rPr>
        <w:t> </w:t>
      </w:r>
      <w:r w:rsidRPr="00E458E2">
        <w:rPr>
          <w:rFonts w:cs="Times New Roman"/>
          <w:color w:val="000000"/>
          <w:spacing w:val="-1"/>
          <w:sz w:val="22"/>
          <w:szCs w:val="22"/>
        </w:rPr>
        <w:t>podpisany</w:t>
      </w:r>
      <w:r w:rsidRPr="00E458E2">
        <w:rPr>
          <w:rFonts w:cs="Times New Roman"/>
          <w:color w:val="000000"/>
          <w:spacing w:val="1"/>
          <w:sz w:val="22"/>
          <w:szCs w:val="22"/>
        </w:rPr>
        <w:t xml:space="preserve"> </w:t>
      </w:r>
      <w:r w:rsidRPr="00E458E2">
        <w:rPr>
          <w:rFonts w:cs="Times New Roman"/>
          <w:color w:val="000000"/>
          <w:spacing w:val="-1"/>
          <w:sz w:val="22"/>
          <w:szCs w:val="22"/>
        </w:rPr>
        <w:t>zgodnie</w:t>
      </w:r>
      <w:r w:rsidRPr="00E458E2">
        <w:rPr>
          <w:rFonts w:cs="Times New Roman"/>
          <w:color w:val="000000"/>
          <w:spacing w:val="1"/>
          <w:sz w:val="22"/>
          <w:szCs w:val="22"/>
        </w:rPr>
        <w:t xml:space="preserve"> </w:t>
      </w:r>
      <w:r w:rsidRPr="00E458E2">
        <w:rPr>
          <w:rFonts w:cs="Times New Roman"/>
          <w:color w:val="000000"/>
          <w:spacing w:val="-2"/>
          <w:sz w:val="22"/>
          <w:szCs w:val="22"/>
        </w:rPr>
        <w:t xml:space="preserve">z </w:t>
      </w:r>
      <w:r w:rsidRPr="00E458E2">
        <w:rPr>
          <w:rFonts w:cs="Times New Roman"/>
          <w:color w:val="000000"/>
          <w:spacing w:val="-1"/>
          <w:sz w:val="22"/>
          <w:szCs w:val="22"/>
        </w:rPr>
        <w:t xml:space="preserve">postanowieniami </w:t>
      </w:r>
      <w:r w:rsidRPr="00E458E2">
        <w:rPr>
          <w:rFonts w:cs="Times New Roman"/>
          <w:b/>
          <w:color w:val="000000"/>
          <w:spacing w:val="-1"/>
          <w:sz w:val="22"/>
          <w:szCs w:val="22"/>
        </w:rPr>
        <w:t>SWZ</w:t>
      </w:r>
      <w:r w:rsidRPr="00E458E2">
        <w:rPr>
          <w:rFonts w:cs="Times New Roman"/>
          <w:color w:val="000000"/>
          <w:spacing w:val="-1"/>
          <w:sz w:val="22"/>
          <w:szCs w:val="22"/>
        </w:rPr>
        <w:t>, (dla formatu PDF minimalna czcionka 12);</w:t>
      </w:r>
    </w:p>
    <w:p w14:paraId="7BBBE34A" w14:textId="53008749" w:rsidR="00D83B8F" w:rsidRPr="00D96BE1" w:rsidRDefault="00D83B8F" w:rsidP="00AC5C7D">
      <w:pPr>
        <w:pStyle w:val="Standard"/>
        <w:numPr>
          <w:ilvl w:val="1"/>
          <w:numId w:val="14"/>
        </w:numPr>
        <w:jc w:val="both"/>
        <w:rPr>
          <w:rFonts w:cs="Times New Roman"/>
          <w:sz w:val="22"/>
          <w:szCs w:val="22"/>
        </w:rPr>
      </w:pPr>
      <w:r w:rsidRPr="00D96BE1">
        <w:rPr>
          <w:rFonts w:cs="Times New Roman"/>
          <w:sz w:val="22"/>
          <w:szCs w:val="22"/>
        </w:rPr>
        <w:t xml:space="preserve">zobowiązanie innego podmiotu, o którym mowa w Rozdziale </w:t>
      </w:r>
      <w:r w:rsidR="00BB16A4" w:rsidRPr="00D96BE1">
        <w:rPr>
          <w:rFonts w:cs="Times New Roman"/>
          <w:sz w:val="22"/>
          <w:szCs w:val="22"/>
        </w:rPr>
        <w:t>VIII</w:t>
      </w:r>
      <w:r w:rsidRPr="00D96BE1">
        <w:rPr>
          <w:rFonts w:cs="Times New Roman"/>
          <w:sz w:val="22"/>
          <w:szCs w:val="22"/>
        </w:rPr>
        <w:t xml:space="preserve"> SWZ (jeżeli dotyczy);</w:t>
      </w:r>
    </w:p>
    <w:p w14:paraId="720B9739" w14:textId="77777777" w:rsidR="00D83B8F" w:rsidRPr="00D96BE1" w:rsidRDefault="00D83B8F" w:rsidP="00AC5C7D">
      <w:pPr>
        <w:pStyle w:val="Standard"/>
        <w:numPr>
          <w:ilvl w:val="1"/>
          <w:numId w:val="14"/>
        </w:numPr>
        <w:jc w:val="both"/>
        <w:rPr>
          <w:rFonts w:cs="Times New Roman"/>
          <w:sz w:val="22"/>
          <w:szCs w:val="22"/>
        </w:rPr>
      </w:pPr>
      <w:r w:rsidRPr="00D96BE1">
        <w:rPr>
          <w:rFonts w:cs="Times New Roman"/>
          <w:sz w:val="22"/>
          <w:szCs w:val="22"/>
        </w:rPr>
        <w:t>pełnomocnictwo – jeśli dotyczy.</w:t>
      </w:r>
    </w:p>
    <w:p w14:paraId="41B563F6"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6C8B0C0"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3C31B487" w14:textId="77777777" w:rsidR="00D83B8F" w:rsidRPr="00D96BE1" w:rsidRDefault="00D83B8F" w:rsidP="00AC5C7D">
      <w:pPr>
        <w:pStyle w:val="Standard"/>
        <w:numPr>
          <w:ilvl w:val="0"/>
          <w:numId w:val="14"/>
        </w:numPr>
        <w:jc w:val="both"/>
        <w:rPr>
          <w:rFonts w:cs="Times New Roman"/>
          <w:b/>
          <w:bCs/>
          <w:sz w:val="22"/>
          <w:szCs w:val="22"/>
        </w:rPr>
      </w:pPr>
      <w:r w:rsidRPr="00D96BE1">
        <w:rPr>
          <w:rFonts w:cs="Times New Roman"/>
          <w:b/>
          <w:bCs/>
          <w:sz w:val="22"/>
          <w:szCs w:val="22"/>
        </w:rPr>
        <w:t xml:space="preserve">Ofertę składa się pod rygorem nieważności w formie elektronicznej </w:t>
      </w:r>
      <w:r w:rsidRPr="00D96BE1">
        <w:rPr>
          <w:rFonts w:eastAsia="Times New Roman" w:cs="Times New Roman"/>
          <w:b/>
          <w:bCs/>
          <w:color w:val="000000"/>
          <w:sz w:val="22"/>
          <w:szCs w:val="22"/>
        </w:rPr>
        <w:t>(podpisanej kwalifikowanym podpisem elektronicznym)</w:t>
      </w:r>
      <w:r w:rsidRPr="00D96BE1">
        <w:rPr>
          <w:rFonts w:cs="Times New Roman"/>
          <w:b/>
          <w:bCs/>
          <w:sz w:val="22"/>
          <w:szCs w:val="22"/>
        </w:rPr>
        <w:t xml:space="preserve"> lub w postaci elektronicznej opatrzonej podpisem zaufanym lub podpisem osobistym.</w:t>
      </w:r>
    </w:p>
    <w:p w14:paraId="59E785C5"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Oferta powinna być sporządzona w języku polskim. Każdy dokument składający się na ofertę powinien być czytelny.</w:t>
      </w:r>
    </w:p>
    <w:p w14:paraId="2203B188" w14:textId="59D36674"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Jeśli oferta zawiera informacje stanowiące tajemnicę przedsiębiorstwa w rozumieniu ustawy z dnia 16 kwietnia 1993 r. o zwalczaniu nieucz</w:t>
      </w:r>
      <w:r w:rsidR="00BB16A4" w:rsidRPr="00D96BE1">
        <w:rPr>
          <w:rFonts w:cs="Times New Roman"/>
          <w:sz w:val="22"/>
          <w:szCs w:val="22"/>
        </w:rPr>
        <w:t>ciwej konkurencji (Dz. U. z 2022 r. poz. 1233</w:t>
      </w:r>
      <w:r w:rsidRPr="00D96BE1">
        <w:rPr>
          <w:rFonts w:cs="Times New Roman"/>
          <w:sz w:val="22"/>
          <w:szCs w:val="22"/>
        </w:rPr>
        <w:t xml:space="preserve"> ze zm.), Wykonawca powinien nie później niż w terminie składania ofert, zastrzec, że nie mogą one być udostępnione oraz wykazać, iż zastrzeżone informacje stanowią tajemnicę przedsiębiorstwa.</w:t>
      </w:r>
    </w:p>
    <w:p w14:paraId="02BE7584" w14:textId="77777777" w:rsidR="00D83B8F"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 xml:space="preserve">Wykonawca składa ofertę/wniosek o dopuszczenie do udziału w postępowaniu, dalej „wniosek” za pośrednictwem „Formularza do złożenia, zmiany, wycofania oferty lub wniosku” dostępnego na ePUAP i udostępnionego również na miniPortalu. </w:t>
      </w:r>
    </w:p>
    <w:p w14:paraId="06F703E0" w14:textId="77777777" w:rsidR="00E350B8"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Przed upływem terminu składania ofert, Wykonawca może wprowadzić zmiany do złożonej oferty lub wycofać ofertę. W tym celu należy w systemie Platformy kliknąć przycisk „Wycofaj ofertę”. Zmiana oferty następuje poprzez wycofanie of</w:t>
      </w:r>
      <w:r w:rsidR="00E350B8" w:rsidRPr="00D96BE1">
        <w:rPr>
          <w:rFonts w:cs="Times New Roman"/>
          <w:sz w:val="22"/>
          <w:szCs w:val="22"/>
        </w:rPr>
        <w:t>erty oraz jej ponownym złożeniu.</w:t>
      </w:r>
    </w:p>
    <w:p w14:paraId="53DA931E" w14:textId="77777777" w:rsidR="00E350B8" w:rsidRPr="00D96BE1" w:rsidRDefault="00D83B8F" w:rsidP="00AC5C7D">
      <w:pPr>
        <w:pStyle w:val="Standard"/>
        <w:numPr>
          <w:ilvl w:val="0"/>
          <w:numId w:val="14"/>
        </w:numPr>
        <w:jc w:val="both"/>
        <w:rPr>
          <w:rFonts w:cs="Times New Roman"/>
          <w:sz w:val="22"/>
          <w:szCs w:val="22"/>
        </w:rPr>
      </w:pPr>
      <w:r w:rsidRPr="00D96BE1">
        <w:rPr>
          <w:rFonts w:cs="Times New Roman"/>
          <w:sz w:val="22"/>
          <w:szCs w:val="22"/>
        </w:rPr>
        <w:t xml:space="preserve">Podmiotowe środki dowodowe lub inne dokumenty, w tym dokumenty potwierdzające umocowanie do reprezentowania, sporządzone w języku obcym przekazuje się wraz z tłumaczeniem na język polski. </w:t>
      </w:r>
    </w:p>
    <w:p w14:paraId="56B31392" w14:textId="034AB6D3" w:rsidR="00D83B8F" w:rsidRDefault="00D83B8F" w:rsidP="00AC5C7D">
      <w:pPr>
        <w:pStyle w:val="Standard"/>
        <w:numPr>
          <w:ilvl w:val="0"/>
          <w:numId w:val="14"/>
        </w:numPr>
        <w:jc w:val="both"/>
        <w:rPr>
          <w:rFonts w:cs="Times New Roman"/>
          <w:sz w:val="22"/>
          <w:szCs w:val="22"/>
        </w:rPr>
      </w:pPr>
      <w:r w:rsidRPr="00D96BE1">
        <w:rPr>
          <w:rFonts w:cs="Times New Roman"/>
          <w:sz w:val="22"/>
          <w:szCs w:val="22"/>
        </w:rPr>
        <w:t>Wszystkie koszty związane z uczestnictwem w postępowaniu, w szczególności z przygotowaniem                       i złożeniem oferty ponosi Wykonawca składający ofertę. Zamawiający nie przewiduje zwrotu kosztów udziału w postępowaniu.</w:t>
      </w:r>
    </w:p>
    <w:p w14:paraId="0D42F329" w14:textId="77777777" w:rsidR="006A0324" w:rsidRPr="00D96BE1" w:rsidRDefault="006A0324" w:rsidP="006A0324">
      <w:pPr>
        <w:pStyle w:val="Standard"/>
        <w:ind w:left="360"/>
        <w:jc w:val="both"/>
        <w:rPr>
          <w:rFonts w:cs="Times New Roman"/>
          <w:sz w:val="22"/>
          <w:szCs w:val="22"/>
        </w:rPr>
      </w:pPr>
    </w:p>
    <w:tbl>
      <w:tblPr>
        <w:tblStyle w:val="Tabela-Siatka"/>
        <w:tblW w:w="0" w:type="auto"/>
        <w:tblLook w:val="04A0" w:firstRow="1" w:lastRow="0" w:firstColumn="1" w:lastColumn="0" w:noHBand="0" w:noVBand="1"/>
      </w:tblPr>
      <w:tblGrid>
        <w:gridCol w:w="9564"/>
      </w:tblGrid>
      <w:tr w:rsidR="00E350B8" w:rsidRPr="00D96BE1" w14:paraId="1CFD3CA0" w14:textId="77777777" w:rsidTr="00E350B8">
        <w:tc>
          <w:tcPr>
            <w:tcW w:w="9564" w:type="dxa"/>
            <w:shd w:val="clear" w:color="auto" w:fill="C5E0B3" w:themeFill="accent6" w:themeFillTint="66"/>
          </w:tcPr>
          <w:p w14:paraId="62561F57" w14:textId="1FF5550A" w:rsidR="00E350B8" w:rsidRPr="00D96BE1" w:rsidRDefault="00E350B8" w:rsidP="00AC5C7D">
            <w:pPr>
              <w:pStyle w:val="Akapitzlist"/>
              <w:numPr>
                <w:ilvl w:val="0"/>
                <w:numId w:val="26"/>
              </w:numPr>
              <w:spacing w:after="47" w:line="240" w:lineRule="auto"/>
              <w:ind w:right="43"/>
              <w:jc w:val="center"/>
              <w:rPr>
                <w:color w:val="auto"/>
                <w:sz w:val="22"/>
              </w:rPr>
            </w:pPr>
            <w:bookmarkStart w:id="1" w:name="_Toc87429385"/>
            <w:r w:rsidRPr="00D96BE1">
              <w:rPr>
                <w:b/>
                <w:sz w:val="22"/>
              </w:rPr>
              <w:t>SPOSÓB OBLICZENIA CENY</w:t>
            </w:r>
            <w:bookmarkEnd w:id="1"/>
          </w:p>
        </w:tc>
      </w:tr>
    </w:tbl>
    <w:p w14:paraId="2F02A1BB" w14:textId="77777777" w:rsidR="00D83B8F" w:rsidRPr="00D96BE1" w:rsidRDefault="00D83B8F" w:rsidP="00D96BE1">
      <w:pPr>
        <w:spacing w:after="47" w:line="240" w:lineRule="auto"/>
        <w:ind w:left="0" w:right="43" w:firstLine="0"/>
        <w:rPr>
          <w:color w:val="auto"/>
          <w:sz w:val="22"/>
        </w:rPr>
      </w:pPr>
    </w:p>
    <w:p w14:paraId="0EDCF3CC" w14:textId="7936E349" w:rsidR="00E350B8" w:rsidRPr="00D96BE1" w:rsidRDefault="00E350B8" w:rsidP="00AC5C7D">
      <w:pPr>
        <w:pStyle w:val="Standard"/>
        <w:numPr>
          <w:ilvl w:val="0"/>
          <w:numId w:val="15"/>
        </w:numPr>
        <w:jc w:val="both"/>
        <w:rPr>
          <w:rFonts w:cs="Times New Roman"/>
          <w:sz w:val="22"/>
          <w:szCs w:val="22"/>
        </w:rPr>
      </w:pPr>
      <w:r w:rsidRPr="00D96BE1">
        <w:rPr>
          <w:rFonts w:eastAsia="Trebuchet MS" w:cs="Times New Roman"/>
          <w:color w:val="000000"/>
          <w:spacing w:val="-1"/>
          <w:sz w:val="22"/>
          <w:szCs w:val="22"/>
        </w:rPr>
        <w:t xml:space="preserve">Wykonawca podaje cenę brutto za realizację przedmiotu zamówienia zgodnie ze wzorem Formularza ofertowego, stanowiącego </w:t>
      </w:r>
      <w:r w:rsidRPr="00D96BE1">
        <w:rPr>
          <w:rFonts w:eastAsia="Trebuchet MS" w:cs="Times New Roman"/>
          <w:b/>
          <w:color w:val="000000"/>
          <w:spacing w:val="-1"/>
          <w:sz w:val="22"/>
          <w:szCs w:val="22"/>
        </w:rPr>
        <w:t>Załącznik nr 2 do SWZ</w:t>
      </w:r>
      <w:r w:rsidRPr="00D96BE1">
        <w:rPr>
          <w:rFonts w:eastAsia="Trebuchet MS" w:cs="Times New Roman"/>
          <w:color w:val="000000"/>
          <w:spacing w:val="-1"/>
          <w:sz w:val="22"/>
          <w:szCs w:val="22"/>
        </w:rPr>
        <w:t xml:space="preserve">. </w:t>
      </w:r>
    </w:p>
    <w:p w14:paraId="4D8196C6" w14:textId="77777777" w:rsidR="00E350B8" w:rsidRPr="00D96BE1" w:rsidRDefault="00E350B8" w:rsidP="00AC5C7D">
      <w:pPr>
        <w:pStyle w:val="Default"/>
        <w:widowControl w:val="0"/>
        <w:numPr>
          <w:ilvl w:val="0"/>
          <w:numId w:val="15"/>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Cena ofertowa brutto musi uwzględniać wszystkie koszty związane z realizacją przedmiotu zamówienia w tym podatku VAT zgodnie z opisem przedmiotu zamówienia oraz postanowieniami umowy określonymi w niniejszej SWZ.</w:t>
      </w:r>
    </w:p>
    <w:p w14:paraId="7F821692" w14:textId="77777777" w:rsidR="00E350B8" w:rsidRPr="00D96BE1" w:rsidRDefault="00E350B8" w:rsidP="00AC5C7D">
      <w:pPr>
        <w:pStyle w:val="Default"/>
        <w:widowControl w:val="0"/>
        <w:numPr>
          <w:ilvl w:val="0"/>
          <w:numId w:val="15"/>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Cena podana na Formularzu ofertowym jest ceną ostateczną, niepodlegającą negocjacji i wyczerpującą wszelkie należności Wykonawcy wobec Zamawiającego związane z realizacją przedmiotu zamówienia.</w:t>
      </w:r>
    </w:p>
    <w:p w14:paraId="3CA8EDC7" w14:textId="77777777" w:rsidR="00E350B8" w:rsidRPr="00D96BE1" w:rsidRDefault="00E350B8" w:rsidP="00AC5C7D">
      <w:pPr>
        <w:pStyle w:val="Default"/>
        <w:widowControl w:val="0"/>
        <w:numPr>
          <w:ilvl w:val="0"/>
          <w:numId w:val="15"/>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Cena oferty powinna być wyrażona w złotych polskich (PLN) z dokładnością do dwóch miejsc po przecinku.</w:t>
      </w:r>
      <w:bookmarkStart w:id="2" w:name="Tekst5"/>
      <w:bookmarkEnd w:id="2"/>
    </w:p>
    <w:p w14:paraId="37B6C62F" w14:textId="77777777" w:rsidR="00E350B8" w:rsidRPr="00D96BE1" w:rsidRDefault="00E350B8" w:rsidP="00AC5C7D">
      <w:pPr>
        <w:pStyle w:val="Default"/>
        <w:widowControl w:val="0"/>
        <w:numPr>
          <w:ilvl w:val="0"/>
          <w:numId w:val="15"/>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Zamawiający nie przewiduje rozliczeń w walucie obcej.</w:t>
      </w:r>
    </w:p>
    <w:p w14:paraId="42435789" w14:textId="77777777" w:rsidR="00E350B8" w:rsidRPr="00D96BE1" w:rsidRDefault="00E350B8" w:rsidP="00AC5C7D">
      <w:pPr>
        <w:pStyle w:val="Default"/>
        <w:widowControl w:val="0"/>
        <w:numPr>
          <w:ilvl w:val="0"/>
          <w:numId w:val="15"/>
        </w:numPr>
        <w:spacing w:line="240" w:lineRule="auto"/>
        <w:ind w:right="43"/>
        <w:jc w:val="both"/>
        <w:rPr>
          <w:rFonts w:ascii="Times New Roman" w:hAnsi="Times New Roman" w:cs="Times New Roman"/>
          <w:b/>
          <w:bCs/>
          <w:sz w:val="22"/>
          <w:szCs w:val="22"/>
        </w:rPr>
      </w:pPr>
      <w:r w:rsidRPr="00D96BE1">
        <w:rPr>
          <w:rFonts w:ascii="Times New Roman" w:hAnsi="Times New Roman" w:cs="Times New Roman"/>
          <w:sz w:val="22"/>
          <w:szCs w:val="22"/>
        </w:rPr>
        <w:t xml:space="preserve">Wyliczona cena oferty brutto będzie służyć do porównania złożonych ofert i do rozliczenia w trakcie realizacji zamówienia. </w:t>
      </w:r>
    </w:p>
    <w:p w14:paraId="0E947CAF" w14:textId="5DE78FD7" w:rsidR="00E350B8" w:rsidRPr="00D96BE1" w:rsidRDefault="00E350B8" w:rsidP="00AC5C7D">
      <w:pPr>
        <w:pStyle w:val="Default"/>
        <w:widowControl w:val="0"/>
        <w:numPr>
          <w:ilvl w:val="0"/>
          <w:numId w:val="15"/>
        </w:numPr>
        <w:spacing w:line="240" w:lineRule="auto"/>
        <w:ind w:right="43"/>
        <w:jc w:val="both"/>
        <w:rPr>
          <w:rFonts w:ascii="Times New Roman" w:hAnsi="Times New Roman" w:cs="Times New Roman"/>
          <w:bCs/>
          <w:color w:val="auto"/>
          <w:sz w:val="22"/>
          <w:szCs w:val="22"/>
        </w:rPr>
      </w:pPr>
      <w:r w:rsidRPr="00D96BE1">
        <w:rPr>
          <w:rFonts w:ascii="Times New Roman" w:hAnsi="Times New Roman" w:cs="Times New Roman"/>
          <w:bCs/>
          <w:color w:val="auto"/>
          <w:sz w:val="22"/>
          <w:szCs w:val="22"/>
        </w:rPr>
        <w:t xml:space="preserve">Wykonawca powinien przeanalizować załączone dokumenty i przygotować ofertę cenową w oparciu o własną analizę. W cenie oferty należy uwzględnić wszelkie koszty związane z realizacją zadania. Wyklucza się możliwość roszczeń Wykonawcy z tytułu błędnie skalkulowanej ceny lub pominięcia kosztów niezbędnych do wykonania umowy. </w:t>
      </w:r>
    </w:p>
    <w:p w14:paraId="645476B8" w14:textId="5E3A64E5" w:rsidR="00E350B8" w:rsidRPr="004C44C2" w:rsidRDefault="00957194" w:rsidP="00AC5C7D">
      <w:pPr>
        <w:pStyle w:val="Default"/>
        <w:widowControl w:val="0"/>
        <w:numPr>
          <w:ilvl w:val="0"/>
          <w:numId w:val="15"/>
        </w:numPr>
        <w:spacing w:before="41" w:line="240" w:lineRule="auto"/>
        <w:jc w:val="both"/>
        <w:rPr>
          <w:rFonts w:ascii="Times New Roman" w:hAnsi="Times New Roman" w:cs="Times New Roman"/>
          <w:color w:val="auto"/>
          <w:sz w:val="22"/>
          <w:szCs w:val="22"/>
        </w:rPr>
      </w:pPr>
      <w:r>
        <w:rPr>
          <w:rFonts w:ascii="Times New Roman" w:hAnsi="Times New Roman" w:cs="Times New Roman"/>
          <w:sz w:val="22"/>
          <w:szCs w:val="22"/>
        </w:rPr>
        <w:t>Jeśli z</w:t>
      </w:r>
      <w:r w:rsidR="00BB16A4" w:rsidRPr="00D96BE1">
        <w:rPr>
          <w:rFonts w:ascii="Times New Roman" w:hAnsi="Times New Roman" w:cs="Times New Roman"/>
          <w:sz w:val="22"/>
          <w:szCs w:val="22"/>
        </w:rPr>
        <w:t xml:space="preserve">łożona oferta </w:t>
      </w:r>
      <w:r>
        <w:rPr>
          <w:rFonts w:ascii="Times New Roman" w:hAnsi="Times New Roman" w:cs="Times New Roman"/>
          <w:sz w:val="22"/>
          <w:szCs w:val="22"/>
        </w:rPr>
        <w:t>będzie</w:t>
      </w:r>
      <w:r w:rsidR="00BB16A4" w:rsidRPr="00D96BE1">
        <w:rPr>
          <w:rFonts w:ascii="Times New Roman" w:hAnsi="Times New Roman" w:cs="Times New Roman"/>
          <w:sz w:val="22"/>
          <w:szCs w:val="22"/>
        </w:rPr>
        <w:t xml:space="preserve"> prowadzić do powstania u </w:t>
      </w:r>
      <w:r w:rsidR="00E350B8" w:rsidRPr="00D96BE1">
        <w:rPr>
          <w:rFonts w:ascii="Times New Roman" w:hAnsi="Times New Roman" w:cs="Times New Roman"/>
          <w:sz w:val="22"/>
          <w:szCs w:val="22"/>
        </w:rPr>
        <w:t>obowiązku podatkowego zgodnie z ustawą z dnia 11 marca 2004 r. o podatku od towarów i usług (D</w:t>
      </w:r>
      <w:r w:rsidR="00BB16A4" w:rsidRPr="00D96BE1">
        <w:rPr>
          <w:rFonts w:ascii="Times New Roman" w:hAnsi="Times New Roman" w:cs="Times New Roman"/>
          <w:sz w:val="22"/>
          <w:szCs w:val="22"/>
        </w:rPr>
        <w:t>z. U. z 2022</w:t>
      </w:r>
      <w:r w:rsidR="00E350B8" w:rsidRPr="00D96BE1">
        <w:rPr>
          <w:rFonts w:ascii="Times New Roman" w:hAnsi="Times New Roman" w:cs="Times New Roman"/>
          <w:sz w:val="22"/>
          <w:szCs w:val="22"/>
        </w:rPr>
        <w:t xml:space="preserve"> r. poz. </w:t>
      </w:r>
      <w:r w:rsidR="00D96BE1" w:rsidRPr="00D96BE1">
        <w:rPr>
          <w:rFonts w:ascii="Times New Roman" w:hAnsi="Times New Roman" w:cs="Times New Roman"/>
          <w:sz w:val="22"/>
          <w:szCs w:val="22"/>
        </w:rPr>
        <w:t>931, 974, 1137</w:t>
      </w:r>
      <w:r w:rsidR="00E350B8" w:rsidRPr="00D96BE1">
        <w:rPr>
          <w:rFonts w:ascii="Times New Roman" w:hAnsi="Times New Roman" w:cs="Times New Roman"/>
          <w:sz w:val="22"/>
          <w:szCs w:val="22"/>
        </w:rPr>
        <w:t xml:space="preserve"> ze zm</w:t>
      </w:r>
      <w:r w:rsidR="00D96BE1" w:rsidRPr="00D96BE1">
        <w:rPr>
          <w:rFonts w:ascii="Times New Roman" w:hAnsi="Times New Roman" w:cs="Times New Roman"/>
          <w:sz w:val="22"/>
          <w:szCs w:val="22"/>
        </w:rPr>
        <w:t>.)</w:t>
      </w:r>
      <w:r>
        <w:rPr>
          <w:rFonts w:ascii="Times New Roman" w:hAnsi="Times New Roman" w:cs="Times New Roman"/>
          <w:sz w:val="22"/>
          <w:szCs w:val="22"/>
        </w:rPr>
        <w:t xml:space="preserve"> dla celów zastosowania kryterium ceny lub kosztu Zamawiający doliczy do przestawionej w ofercie </w:t>
      </w:r>
      <w:r>
        <w:rPr>
          <w:rFonts w:ascii="Times New Roman" w:hAnsi="Times New Roman" w:cs="Times New Roman"/>
          <w:sz w:val="22"/>
          <w:szCs w:val="22"/>
        </w:rPr>
        <w:lastRenderedPageBreak/>
        <w:t>kwotę podatku od towarów i usług, którą miałby obowiązek rozliczyć</w:t>
      </w:r>
      <w:r w:rsidR="00D96BE1" w:rsidRPr="00D96BE1">
        <w:rPr>
          <w:rFonts w:ascii="Times New Roman" w:hAnsi="Times New Roman" w:cs="Times New Roman"/>
          <w:sz w:val="22"/>
          <w:szCs w:val="22"/>
        </w:rPr>
        <w:t>.</w:t>
      </w:r>
      <w:r>
        <w:rPr>
          <w:rFonts w:ascii="Times New Roman" w:hAnsi="Times New Roman" w:cs="Times New Roman"/>
          <w:sz w:val="22"/>
          <w:szCs w:val="22"/>
        </w:rPr>
        <w:t xml:space="preserve"> W ofercie Wykonawca ma obowiązek poinformować Zamawiającego, że wybór jego oferty będzie prowadził do powstania u Zamawiającego obowiązku prawnego</w:t>
      </w:r>
      <w:r w:rsidR="004C44C2">
        <w:rPr>
          <w:rFonts w:ascii="Times New Roman" w:hAnsi="Times New Roman" w:cs="Times New Roman"/>
          <w:sz w:val="22"/>
          <w:szCs w:val="22"/>
        </w:rPr>
        <w:t xml:space="preserve"> oraz wskazania stawki podatku od towarów i usług i wartości towaru lub usługi objętego obowiązkiem podatkowym Zamawiającego.</w:t>
      </w:r>
    </w:p>
    <w:p w14:paraId="57D9F327" w14:textId="77777777" w:rsidR="00E350B8" w:rsidRPr="00D96BE1" w:rsidRDefault="00E350B8" w:rsidP="00D96BE1">
      <w:pPr>
        <w:spacing w:after="47" w:line="240" w:lineRule="auto"/>
        <w:ind w:left="0" w:right="43" w:firstLine="0"/>
        <w:rPr>
          <w:color w:val="auto"/>
          <w:sz w:val="22"/>
        </w:rPr>
      </w:pPr>
    </w:p>
    <w:tbl>
      <w:tblPr>
        <w:tblStyle w:val="Tabela-Siatka"/>
        <w:tblW w:w="0" w:type="auto"/>
        <w:tblLook w:val="04A0" w:firstRow="1" w:lastRow="0" w:firstColumn="1" w:lastColumn="0" w:noHBand="0" w:noVBand="1"/>
      </w:tblPr>
      <w:tblGrid>
        <w:gridCol w:w="9564"/>
      </w:tblGrid>
      <w:tr w:rsidR="00E350B8" w:rsidRPr="00D96BE1" w14:paraId="684139A3" w14:textId="77777777" w:rsidTr="00E350B8">
        <w:tc>
          <w:tcPr>
            <w:tcW w:w="9564" w:type="dxa"/>
            <w:shd w:val="clear" w:color="auto" w:fill="C5E0B3" w:themeFill="accent6" w:themeFillTint="66"/>
          </w:tcPr>
          <w:p w14:paraId="0C0CF5E0" w14:textId="5E5A1312" w:rsidR="00E350B8" w:rsidRPr="00D96BE1" w:rsidRDefault="00E350B8" w:rsidP="00AC5C7D">
            <w:pPr>
              <w:pStyle w:val="Akapitzlist"/>
              <w:numPr>
                <w:ilvl w:val="0"/>
                <w:numId w:val="26"/>
              </w:numPr>
              <w:spacing w:after="47" w:line="240" w:lineRule="auto"/>
              <w:ind w:right="43"/>
              <w:jc w:val="center"/>
              <w:rPr>
                <w:color w:val="auto"/>
                <w:sz w:val="22"/>
              </w:rPr>
            </w:pPr>
            <w:bookmarkStart w:id="3" w:name="_Toc87429386"/>
            <w:r w:rsidRPr="00D96BE1">
              <w:rPr>
                <w:b/>
                <w:sz w:val="22"/>
              </w:rPr>
              <w:t>WYMAGANIA DOTYCZĄCE WADIUM</w:t>
            </w:r>
            <w:bookmarkEnd w:id="3"/>
          </w:p>
        </w:tc>
      </w:tr>
    </w:tbl>
    <w:p w14:paraId="178604B9" w14:textId="77777777" w:rsidR="009C5A31" w:rsidRPr="00D96BE1" w:rsidRDefault="009C5A31" w:rsidP="00D96BE1">
      <w:pPr>
        <w:spacing w:line="240" w:lineRule="auto"/>
        <w:ind w:left="0"/>
        <w:jc w:val="left"/>
        <w:rPr>
          <w:sz w:val="22"/>
        </w:rPr>
      </w:pPr>
    </w:p>
    <w:p w14:paraId="0C251E14" w14:textId="77777777" w:rsidR="00E350B8" w:rsidRPr="00D96BE1" w:rsidRDefault="00E350B8" w:rsidP="00D96BE1">
      <w:pPr>
        <w:spacing w:line="240" w:lineRule="auto"/>
        <w:ind w:left="0"/>
        <w:jc w:val="left"/>
        <w:rPr>
          <w:sz w:val="22"/>
        </w:rPr>
      </w:pPr>
      <w:r w:rsidRPr="00D96BE1">
        <w:rPr>
          <w:sz w:val="22"/>
        </w:rPr>
        <w:t>Zamawiający nie wymaga złożenia wadium.</w:t>
      </w:r>
    </w:p>
    <w:p w14:paraId="66BC340B"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E350B8" w:rsidRPr="00D96BE1" w14:paraId="2EA4B8CD" w14:textId="77777777" w:rsidTr="00E350B8">
        <w:tc>
          <w:tcPr>
            <w:tcW w:w="9564" w:type="dxa"/>
            <w:shd w:val="clear" w:color="auto" w:fill="C5E0B3" w:themeFill="accent6" w:themeFillTint="66"/>
          </w:tcPr>
          <w:p w14:paraId="13F16462" w14:textId="799121E2" w:rsidR="00E350B8" w:rsidRPr="00D96BE1" w:rsidRDefault="00E350B8" w:rsidP="00AC5C7D">
            <w:pPr>
              <w:pStyle w:val="Akapitzlist"/>
              <w:numPr>
                <w:ilvl w:val="0"/>
                <w:numId w:val="26"/>
              </w:numPr>
              <w:spacing w:after="47" w:line="240" w:lineRule="auto"/>
              <w:ind w:right="43"/>
              <w:jc w:val="center"/>
              <w:rPr>
                <w:color w:val="auto"/>
                <w:sz w:val="22"/>
              </w:rPr>
            </w:pPr>
            <w:bookmarkStart w:id="4" w:name="_Toc87429387"/>
            <w:r w:rsidRPr="00D96BE1">
              <w:rPr>
                <w:b/>
                <w:sz w:val="22"/>
              </w:rPr>
              <w:t>TERMIN ZWIĄZANIA OFERTĄ</w:t>
            </w:r>
            <w:bookmarkEnd w:id="4"/>
          </w:p>
        </w:tc>
      </w:tr>
    </w:tbl>
    <w:p w14:paraId="06FFA15D" w14:textId="77777777" w:rsidR="00E350B8" w:rsidRPr="00D96BE1" w:rsidRDefault="00E350B8" w:rsidP="00D96BE1">
      <w:pPr>
        <w:spacing w:after="47" w:line="240" w:lineRule="auto"/>
        <w:ind w:left="0" w:right="43" w:firstLine="0"/>
        <w:jc w:val="left"/>
        <w:rPr>
          <w:color w:val="auto"/>
          <w:sz w:val="22"/>
        </w:rPr>
      </w:pPr>
    </w:p>
    <w:p w14:paraId="2FF36965" w14:textId="73BB878F" w:rsidR="00E350B8" w:rsidRPr="007B4DDA" w:rsidRDefault="00E350B8" w:rsidP="00AC5C7D">
      <w:pPr>
        <w:pStyle w:val="Default"/>
        <w:widowControl w:val="0"/>
        <w:numPr>
          <w:ilvl w:val="0"/>
          <w:numId w:val="16"/>
        </w:numPr>
        <w:spacing w:before="41" w:line="240" w:lineRule="auto"/>
        <w:jc w:val="both"/>
        <w:rPr>
          <w:rFonts w:ascii="Times New Roman" w:hAnsi="Times New Roman" w:cs="Times New Roman"/>
          <w:sz w:val="22"/>
          <w:szCs w:val="22"/>
        </w:rPr>
      </w:pPr>
      <w:r w:rsidRPr="007B4DDA">
        <w:rPr>
          <w:rFonts w:ascii="Times New Roman" w:eastAsia="Arial" w:hAnsi="Times New Roman" w:cs="Times New Roman"/>
          <w:sz w:val="22"/>
          <w:szCs w:val="22"/>
        </w:rPr>
        <w:t xml:space="preserve">Wykonawca będzie związany ofertą przez okres </w:t>
      </w:r>
      <w:r w:rsidR="00B05B9E">
        <w:rPr>
          <w:rFonts w:ascii="Times New Roman" w:eastAsia="Arial" w:hAnsi="Times New Roman" w:cs="Times New Roman"/>
          <w:b/>
          <w:bCs/>
          <w:sz w:val="22"/>
          <w:szCs w:val="22"/>
        </w:rPr>
        <w:t>30 dni tj. do 24</w:t>
      </w:r>
      <w:r w:rsidRPr="007B4DDA">
        <w:rPr>
          <w:rFonts w:ascii="Times New Roman" w:eastAsia="Arial" w:hAnsi="Times New Roman" w:cs="Times New Roman"/>
          <w:b/>
          <w:bCs/>
          <w:sz w:val="22"/>
          <w:szCs w:val="22"/>
        </w:rPr>
        <w:t>.09.2022 r.</w:t>
      </w:r>
    </w:p>
    <w:p w14:paraId="281F1AF0" w14:textId="77777777" w:rsidR="00E350B8" w:rsidRPr="00D96BE1" w:rsidRDefault="00E350B8" w:rsidP="00AC5C7D">
      <w:pPr>
        <w:pStyle w:val="Default"/>
        <w:widowControl w:val="0"/>
        <w:numPr>
          <w:ilvl w:val="0"/>
          <w:numId w:val="16"/>
        </w:numPr>
        <w:spacing w:before="41" w:line="240" w:lineRule="auto"/>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Bieg terminu związania ofertą rozpoczyna się wraz z upływem terminu składania ofert.</w:t>
      </w:r>
    </w:p>
    <w:p w14:paraId="4C593B75" w14:textId="505259D6" w:rsidR="00E350B8" w:rsidRPr="00D96BE1" w:rsidRDefault="00E350B8" w:rsidP="00AC5C7D">
      <w:pPr>
        <w:pStyle w:val="Default"/>
        <w:widowControl w:val="0"/>
        <w:numPr>
          <w:ilvl w:val="0"/>
          <w:numId w:val="16"/>
        </w:numPr>
        <w:spacing w:before="41" w:line="240" w:lineRule="auto"/>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W przypadku</w:t>
      </w:r>
      <w:r w:rsidR="00D96BE1" w:rsidRPr="00D96BE1">
        <w:rPr>
          <w:rFonts w:ascii="Times New Roman" w:eastAsia="Arial" w:hAnsi="Times New Roman" w:cs="Times New Roman"/>
          <w:sz w:val="22"/>
          <w:szCs w:val="22"/>
        </w:rPr>
        <w:t>,</w:t>
      </w:r>
      <w:r w:rsidRPr="00D96BE1">
        <w:rPr>
          <w:rFonts w:ascii="Times New Roman" w:eastAsia="Arial" w:hAnsi="Times New Roman" w:cs="Times New Roman"/>
          <w:sz w:val="22"/>
          <w:szCs w:val="22"/>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164AE248" w14:textId="70C156A8" w:rsidR="00E350B8" w:rsidRPr="00D96BE1" w:rsidRDefault="00E350B8" w:rsidP="00AC5C7D">
      <w:pPr>
        <w:pStyle w:val="Default"/>
        <w:widowControl w:val="0"/>
        <w:numPr>
          <w:ilvl w:val="0"/>
          <w:numId w:val="16"/>
        </w:numPr>
        <w:spacing w:before="41" w:line="240" w:lineRule="auto"/>
        <w:jc w:val="both"/>
        <w:rPr>
          <w:rFonts w:ascii="Times New Roman" w:eastAsia="Arial" w:hAnsi="Times New Roman" w:cs="Times New Roman"/>
          <w:sz w:val="22"/>
          <w:szCs w:val="22"/>
        </w:rPr>
      </w:pPr>
      <w:r w:rsidRPr="00D96BE1">
        <w:rPr>
          <w:rFonts w:ascii="Times New Roman" w:eastAsia="Arial" w:hAnsi="Times New Roman" w:cs="Times New Roman"/>
          <w:sz w:val="22"/>
          <w:szCs w:val="22"/>
        </w:rPr>
        <w:t xml:space="preserve">Przedłużenie terminu związania ofertą wymaga złożenia przez Wykonawcę pisemnego oświadczenia </w:t>
      </w:r>
      <w:r w:rsidR="00D96BE1" w:rsidRPr="00D96BE1">
        <w:rPr>
          <w:rFonts w:ascii="Times New Roman" w:eastAsia="Arial" w:hAnsi="Times New Roman" w:cs="Times New Roman"/>
          <w:sz w:val="22"/>
          <w:szCs w:val="22"/>
        </w:rPr>
        <w:t>o </w:t>
      </w:r>
      <w:r w:rsidRPr="00D96BE1">
        <w:rPr>
          <w:rFonts w:ascii="Times New Roman" w:eastAsia="Arial" w:hAnsi="Times New Roman" w:cs="Times New Roman"/>
          <w:sz w:val="22"/>
          <w:szCs w:val="22"/>
        </w:rPr>
        <w:t>wyrażeniu zgody na przedłużenie terminu związania ofertą.</w:t>
      </w:r>
    </w:p>
    <w:p w14:paraId="0FC3A3A9"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E350B8" w:rsidRPr="00D96BE1" w14:paraId="27D79112" w14:textId="77777777" w:rsidTr="00E350B8">
        <w:tc>
          <w:tcPr>
            <w:tcW w:w="9564" w:type="dxa"/>
            <w:shd w:val="clear" w:color="auto" w:fill="C5E0B3" w:themeFill="accent6" w:themeFillTint="66"/>
          </w:tcPr>
          <w:p w14:paraId="4441B55D" w14:textId="6672E31B" w:rsidR="00E350B8" w:rsidRPr="00D96BE1" w:rsidRDefault="00E350B8" w:rsidP="00AC5C7D">
            <w:pPr>
              <w:pStyle w:val="Akapitzlist"/>
              <w:numPr>
                <w:ilvl w:val="0"/>
                <w:numId w:val="26"/>
              </w:numPr>
              <w:spacing w:after="47" w:line="240" w:lineRule="auto"/>
              <w:ind w:right="43"/>
              <w:jc w:val="center"/>
              <w:rPr>
                <w:color w:val="auto"/>
                <w:sz w:val="22"/>
              </w:rPr>
            </w:pPr>
            <w:bookmarkStart w:id="5" w:name="_Toc87429388"/>
            <w:r w:rsidRPr="00D96BE1">
              <w:rPr>
                <w:b/>
                <w:sz w:val="22"/>
              </w:rPr>
              <w:t>SPOSÓB ORAZ TERMIN SKŁADANIA I OTWARCIA OFERT</w:t>
            </w:r>
            <w:bookmarkEnd w:id="5"/>
          </w:p>
        </w:tc>
      </w:tr>
    </w:tbl>
    <w:p w14:paraId="2A12B47A" w14:textId="0B0A2CB1"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eastAsia="Trebuchet MS" w:hAnsi="Times New Roman" w:cs="Times New Roman"/>
          <w:color w:val="auto"/>
          <w:spacing w:val="-1"/>
          <w:sz w:val="22"/>
          <w:szCs w:val="22"/>
        </w:rPr>
        <w:t>O</w:t>
      </w:r>
      <w:r w:rsidRPr="00D96BE1">
        <w:rPr>
          <w:rFonts w:ascii="Times New Roman" w:eastAsia="Times New Roman" w:hAnsi="Times New Roman" w:cs="Times New Roman"/>
          <w:sz w:val="22"/>
          <w:szCs w:val="22"/>
        </w:rPr>
        <w:t xml:space="preserve">fertę należy złożyć wraz z załącznikami w tym oświadczenia wstępne za pośrednictwem formularza do złożenia, zmiany, wycofania oferty lub wniosku dostępnego na ePUAP </w:t>
      </w:r>
      <w:r w:rsidRPr="00D96BE1">
        <w:rPr>
          <w:rFonts w:ascii="Times New Roman" w:hAnsi="Times New Roman" w:cs="Times New Roman"/>
          <w:sz w:val="22"/>
          <w:szCs w:val="22"/>
        </w:rPr>
        <w:t>i udostępnionego</w:t>
      </w:r>
      <w:r w:rsidRPr="00D96BE1">
        <w:rPr>
          <w:rFonts w:ascii="Times New Roman" w:eastAsia="Times New Roman" w:hAnsi="Times New Roman" w:cs="Times New Roman"/>
          <w:sz w:val="22"/>
          <w:szCs w:val="22"/>
        </w:rPr>
        <w:t xml:space="preserve"> również na miniPortalu </w:t>
      </w:r>
      <w:r w:rsidR="00B05B9E">
        <w:rPr>
          <w:rFonts w:ascii="Times New Roman" w:eastAsia="Times New Roman" w:hAnsi="Times New Roman" w:cs="Times New Roman"/>
          <w:b/>
          <w:bCs/>
          <w:sz w:val="22"/>
          <w:szCs w:val="22"/>
        </w:rPr>
        <w:t>do dnia 26</w:t>
      </w:r>
      <w:r w:rsidRPr="007B4DDA">
        <w:rPr>
          <w:rFonts w:ascii="Times New Roman" w:eastAsia="Times New Roman" w:hAnsi="Times New Roman" w:cs="Times New Roman"/>
          <w:b/>
          <w:bCs/>
          <w:sz w:val="22"/>
          <w:szCs w:val="22"/>
        </w:rPr>
        <w:t>.08.2022 r. do godziny 08:30</w:t>
      </w:r>
      <w:r w:rsidRPr="007B4DDA">
        <w:rPr>
          <w:rFonts w:ascii="Times New Roman" w:eastAsia="Times New Roman" w:hAnsi="Times New Roman" w:cs="Times New Roman"/>
          <w:sz w:val="22"/>
          <w:szCs w:val="22"/>
        </w:rPr>
        <w:t>.</w:t>
      </w:r>
      <w:r w:rsidRPr="00D96BE1">
        <w:rPr>
          <w:rFonts w:ascii="Times New Roman" w:eastAsia="Times New Roman" w:hAnsi="Times New Roman" w:cs="Times New Roman"/>
          <w:sz w:val="22"/>
          <w:szCs w:val="22"/>
        </w:rPr>
        <w:t xml:space="preserve"> Funkcjonalność do 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2AA28436"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eastAsia="Times New Roman" w:hAnsi="Times New Roman" w:cs="Times New Roman"/>
          <w:sz w:val="22"/>
          <w:szCs w:val="22"/>
        </w:rPr>
        <w:t>Ofertę należy złożyć w języku polskim.</w:t>
      </w:r>
    </w:p>
    <w:p w14:paraId="37B6E7EE"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Ofertę, wniosek o dopuszczenie do udziału w postępowaniu składa się, pod rygorem nieważności, w formie elektronicznej lub w postaci elektronicznej opatrzonej podpisem zaufanym lub podpisem osobistym.</w:t>
      </w:r>
    </w:p>
    <w:p w14:paraId="7EEC66E8"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Sposób złożenia oferty, w tym zaszyfrowania oferty opisany został w „Instrukcji użytkownika”, dostępnej na stronie: https://miniportal.uzp.gov.pl/.</w:t>
      </w:r>
    </w:p>
    <w:p w14:paraId="4E34BD21" w14:textId="09212B0E"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w:t>
      </w:r>
      <w:r w:rsidR="00D96BE1" w:rsidRPr="00D96BE1">
        <w:rPr>
          <w:rFonts w:ascii="Times New Roman" w:hAnsi="Times New Roman" w:cs="Times New Roman"/>
          <w:sz w:val="22"/>
          <w:szCs w:val="22"/>
        </w:rPr>
        <w:t>konkurencji (Dz. U. z 2022 r. poz. 1233 ze zm.</w:t>
      </w:r>
      <w:r w:rsidRPr="00D96BE1">
        <w:rPr>
          <w:rFonts w:ascii="Times New Roman" w:hAnsi="Times New Roman" w:cs="Times New Roman"/>
          <w:sz w:val="22"/>
          <w:szCs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84875BA"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 xml:space="preserve">Do oferty należy dołączyć oświadczenie o niepodleganiu wykluczeniu w formie elektronicznej lub w postaci elektronicznej opatrzonej podpisem zaufanym lub podpisem osobistym, a następnie zaszyfrować wraz z plikami stanowiącymi ofertę stanowiącym - </w:t>
      </w:r>
      <w:r w:rsidRPr="00D96BE1">
        <w:rPr>
          <w:rFonts w:ascii="Times New Roman" w:hAnsi="Times New Roman" w:cs="Times New Roman"/>
          <w:b/>
          <w:sz w:val="22"/>
          <w:szCs w:val="22"/>
        </w:rPr>
        <w:t>Załącznik nr 3 do SWZ.</w:t>
      </w:r>
    </w:p>
    <w:p w14:paraId="6ED93922"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Oferta może być złożona tylko do upływu terminu składania ofert.</w:t>
      </w:r>
    </w:p>
    <w:p w14:paraId="1E71C204"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0D2CE641" w14:textId="77777777" w:rsidR="00E350B8" w:rsidRPr="00D96BE1" w:rsidRDefault="00E350B8" w:rsidP="00AC5C7D">
      <w:pPr>
        <w:pStyle w:val="Default"/>
        <w:widowControl w:val="0"/>
        <w:numPr>
          <w:ilvl w:val="0"/>
          <w:numId w:val="17"/>
        </w:numPr>
        <w:spacing w:before="41" w:line="240" w:lineRule="auto"/>
        <w:jc w:val="both"/>
        <w:rPr>
          <w:rFonts w:ascii="Times New Roman" w:hAnsi="Times New Roman" w:cs="Times New Roman"/>
          <w:sz w:val="22"/>
          <w:szCs w:val="22"/>
        </w:rPr>
      </w:pPr>
      <w:r w:rsidRPr="00D96BE1">
        <w:rPr>
          <w:rFonts w:ascii="Times New Roman" w:hAnsi="Times New Roman" w:cs="Times New Roman"/>
          <w:sz w:val="22"/>
          <w:szCs w:val="22"/>
        </w:rPr>
        <w:lastRenderedPageBreak/>
        <w:t>Wykonawca po upływie terminu do składania ofert nie może skutecznie dokonać zmiany ani wycofać złożonej oferty.</w:t>
      </w:r>
    </w:p>
    <w:p w14:paraId="0E89F414" w14:textId="77777777" w:rsidR="00E350B8" w:rsidRPr="00D96BE1" w:rsidRDefault="00E350B8" w:rsidP="00AC5C7D">
      <w:pPr>
        <w:pStyle w:val="Standard"/>
        <w:numPr>
          <w:ilvl w:val="0"/>
          <w:numId w:val="17"/>
        </w:numPr>
        <w:spacing w:before="41"/>
        <w:jc w:val="both"/>
        <w:rPr>
          <w:rFonts w:cs="Times New Roman"/>
          <w:sz w:val="22"/>
          <w:szCs w:val="22"/>
        </w:rPr>
      </w:pPr>
      <w:r w:rsidRPr="00D96BE1">
        <w:rPr>
          <w:rFonts w:eastAsia="Times New Roman" w:cs="Times New Roman"/>
          <w:color w:val="000000"/>
          <w:sz w:val="22"/>
          <w:szCs w:val="22"/>
        </w:rPr>
        <w:t>O terminie złożenia oferty decyduje data jej przekazania na ePUAP.</w:t>
      </w:r>
    </w:p>
    <w:p w14:paraId="5D655A09" w14:textId="503AB395" w:rsidR="00E350B8" w:rsidRPr="00D96BE1" w:rsidRDefault="00E350B8" w:rsidP="00AC5C7D">
      <w:pPr>
        <w:pStyle w:val="Standard"/>
        <w:numPr>
          <w:ilvl w:val="0"/>
          <w:numId w:val="17"/>
        </w:numPr>
        <w:spacing w:before="41"/>
        <w:jc w:val="both"/>
        <w:rPr>
          <w:rFonts w:cs="Times New Roman"/>
          <w:sz w:val="22"/>
          <w:szCs w:val="22"/>
        </w:rPr>
      </w:pPr>
      <w:r w:rsidRPr="00D96BE1">
        <w:rPr>
          <w:rFonts w:eastAsia="Times New Roman" w:cs="Times New Roman"/>
          <w:color w:val="000000"/>
          <w:sz w:val="22"/>
          <w:szCs w:val="22"/>
        </w:rPr>
        <w:t xml:space="preserve">Otwarcie ofert nastąpi w dniu </w:t>
      </w:r>
      <w:r w:rsidR="00B05B9E">
        <w:rPr>
          <w:rFonts w:eastAsia="Times New Roman" w:cs="Times New Roman"/>
          <w:b/>
          <w:color w:val="000000"/>
          <w:sz w:val="22"/>
          <w:szCs w:val="22"/>
        </w:rPr>
        <w:t>26</w:t>
      </w:r>
      <w:r w:rsidRPr="007B4DDA">
        <w:rPr>
          <w:rFonts w:eastAsia="Times New Roman" w:cs="Times New Roman"/>
          <w:b/>
          <w:bCs/>
          <w:color w:val="000000"/>
          <w:sz w:val="22"/>
          <w:szCs w:val="22"/>
        </w:rPr>
        <w:t xml:space="preserve">.08.2022 r. o godzinie </w:t>
      </w:r>
      <w:r w:rsidR="00644512" w:rsidRPr="007B4DDA">
        <w:rPr>
          <w:rFonts w:eastAsia="Times New Roman" w:cs="Times New Roman"/>
          <w:b/>
          <w:bCs/>
          <w:color w:val="000000"/>
          <w:sz w:val="22"/>
          <w:szCs w:val="22"/>
        </w:rPr>
        <w:t>9</w:t>
      </w:r>
      <w:r w:rsidRPr="007B4DDA">
        <w:rPr>
          <w:rFonts w:eastAsia="Times New Roman" w:cs="Times New Roman"/>
          <w:b/>
          <w:bCs/>
          <w:color w:val="000000"/>
          <w:sz w:val="22"/>
          <w:szCs w:val="22"/>
        </w:rPr>
        <w:t>:</w:t>
      </w:r>
      <w:r w:rsidR="00644512" w:rsidRPr="007B4DDA">
        <w:rPr>
          <w:rFonts w:eastAsia="Times New Roman" w:cs="Times New Roman"/>
          <w:b/>
          <w:bCs/>
          <w:color w:val="000000"/>
          <w:sz w:val="22"/>
          <w:szCs w:val="22"/>
        </w:rPr>
        <w:t>0</w:t>
      </w:r>
      <w:r w:rsidRPr="007B4DDA">
        <w:rPr>
          <w:rFonts w:eastAsia="Times New Roman" w:cs="Times New Roman"/>
          <w:b/>
          <w:bCs/>
          <w:color w:val="000000"/>
          <w:sz w:val="22"/>
          <w:szCs w:val="22"/>
        </w:rPr>
        <w:t>0</w:t>
      </w:r>
      <w:r w:rsidRPr="007B4DDA">
        <w:rPr>
          <w:rFonts w:eastAsia="Times New Roman" w:cs="Times New Roman"/>
          <w:color w:val="000000"/>
          <w:sz w:val="22"/>
          <w:szCs w:val="22"/>
        </w:rPr>
        <w:t>.</w:t>
      </w:r>
    </w:p>
    <w:p w14:paraId="143C0302" w14:textId="77777777" w:rsidR="00E350B8" w:rsidRPr="00D96BE1" w:rsidRDefault="00E350B8" w:rsidP="00AC5C7D">
      <w:pPr>
        <w:pStyle w:val="Standard"/>
        <w:numPr>
          <w:ilvl w:val="0"/>
          <w:numId w:val="17"/>
        </w:numPr>
        <w:spacing w:before="41"/>
        <w:jc w:val="both"/>
        <w:rPr>
          <w:rFonts w:eastAsia="Times New Roman" w:cs="Times New Roman"/>
          <w:color w:val="000000"/>
          <w:sz w:val="22"/>
          <w:szCs w:val="22"/>
        </w:rPr>
      </w:pPr>
      <w:r w:rsidRPr="00D96BE1">
        <w:rPr>
          <w:rFonts w:eastAsia="Times New Roman" w:cs="Times New Roman"/>
          <w:color w:val="000000"/>
          <w:sz w:val="22"/>
          <w:szCs w:val="22"/>
        </w:rPr>
        <w:t>W przypadku awarii systemu, która spowoduje brak możliwości otwarcia ofert w terminie określonym przez Zamawiającego, otwarcie ofert nastąpi niezwłocznie po usunięciu awarii.</w:t>
      </w:r>
    </w:p>
    <w:p w14:paraId="5D4C213E" w14:textId="77777777" w:rsidR="00E350B8" w:rsidRPr="00D96BE1" w:rsidRDefault="00E350B8" w:rsidP="00AC5C7D">
      <w:pPr>
        <w:pStyle w:val="Default"/>
        <w:widowControl w:val="0"/>
        <w:numPr>
          <w:ilvl w:val="0"/>
          <w:numId w:val="17"/>
        </w:numPr>
        <w:spacing w:before="41" w:line="240" w:lineRule="auto"/>
        <w:jc w:val="both"/>
        <w:rPr>
          <w:rFonts w:ascii="Times New Roman" w:eastAsia="Times New Roman" w:hAnsi="Times New Roman" w:cs="Times New Roman"/>
          <w:sz w:val="22"/>
          <w:szCs w:val="22"/>
        </w:rPr>
      </w:pPr>
      <w:r w:rsidRPr="00D96BE1">
        <w:rPr>
          <w:rFonts w:ascii="Times New Roman" w:eastAsia="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4CA4263B" w14:textId="77777777" w:rsidR="00E350B8" w:rsidRPr="00D96BE1" w:rsidRDefault="00E350B8" w:rsidP="00AC5C7D">
      <w:pPr>
        <w:pStyle w:val="Standard"/>
        <w:numPr>
          <w:ilvl w:val="0"/>
          <w:numId w:val="17"/>
        </w:numPr>
        <w:spacing w:before="41"/>
        <w:jc w:val="both"/>
        <w:rPr>
          <w:rFonts w:eastAsia="Times New Roman" w:cs="Times New Roman"/>
          <w:color w:val="000000"/>
          <w:sz w:val="22"/>
          <w:szCs w:val="22"/>
        </w:rPr>
      </w:pPr>
      <w:r w:rsidRPr="00D96BE1">
        <w:rPr>
          <w:rFonts w:eastAsia="Times New Roman" w:cs="Times New Roman"/>
          <w:color w:val="000000"/>
          <w:sz w:val="22"/>
          <w:szCs w:val="22"/>
        </w:rPr>
        <w:t>Zamawiający, niezwłocznie po otwarciu ofert, udostępni informacje o:</w:t>
      </w:r>
    </w:p>
    <w:p w14:paraId="505B960D" w14:textId="77777777" w:rsidR="00E350B8" w:rsidRPr="00D96BE1" w:rsidRDefault="00E350B8" w:rsidP="00AC5C7D">
      <w:pPr>
        <w:pStyle w:val="Standard"/>
        <w:numPr>
          <w:ilvl w:val="1"/>
          <w:numId w:val="17"/>
        </w:numPr>
        <w:spacing w:before="41"/>
        <w:jc w:val="both"/>
        <w:rPr>
          <w:rFonts w:eastAsia="Times New Roman" w:cs="Times New Roman"/>
          <w:color w:val="000000"/>
          <w:sz w:val="22"/>
          <w:szCs w:val="22"/>
        </w:rPr>
      </w:pPr>
      <w:r w:rsidRPr="00D96BE1">
        <w:rPr>
          <w:rFonts w:eastAsia="Times New Roman" w:cs="Times New Roman"/>
          <w:color w:val="000000"/>
          <w:sz w:val="22"/>
          <w:szCs w:val="22"/>
        </w:rPr>
        <w:t>nazwach albo imionach i nazwiskach oraz siedzibach lub miejscach prowadzonej działalności gospodarczej albo miejscach zamieszkania Wykonawców, których oferty zostały otwarte;</w:t>
      </w:r>
    </w:p>
    <w:p w14:paraId="64984AC9" w14:textId="77777777" w:rsidR="00E350B8" w:rsidRPr="00D96BE1" w:rsidRDefault="00E350B8" w:rsidP="00AC5C7D">
      <w:pPr>
        <w:pStyle w:val="Standard"/>
        <w:numPr>
          <w:ilvl w:val="1"/>
          <w:numId w:val="17"/>
        </w:numPr>
        <w:spacing w:before="41"/>
        <w:jc w:val="both"/>
        <w:rPr>
          <w:rFonts w:cs="Times New Roman"/>
          <w:sz w:val="22"/>
          <w:szCs w:val="22"/>
        </w:rPr>
      </w:pPr>
      <w:r w:rsidRPr="00D96BE1">
        <w:rPr>
          <w:rFonts w:eastAsia="Times New Roman" w:cs="Times New Roman"/>
          <w:color w:val="000000"/>
          <w:sz w:val="22"/>
          <w:szCs w:val="22"/>
        </w:rPr>
        <w:t>cenach lub kosztach  lub innych kryteriach zawartych w ofertach.</w:t>
      </w:r>
    </w:p>
    <w:p w14:paraId="5F32E229"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E350B8" w:rsidRPr="00D96BE1" w14:paraId="30BEB4BD" w14:textId="77777777" w:rsidTr="00E350B8">
        <w:tc>
          <w:tcPr>
            <w:tcW w:w="9564" w:type="dxa"/>
            <w:shd w:val="clear" w:color="auto" w:fill="C5E0B3" w:themeFill="accent6" w:themeFillTint="66"/>
          </w:tcPr>
          <w:p w14:paraId="1650B1B9" w14:textId="6FE3F1C2" w:rsidR="00E350B8" w:rsidRPr="00D96BE1" w:rsidRDefault="00E350B8" w:rsidP="00AC5C7D">
            <w:pPr>
              <w:pStyle w:val="Akapitzlist"/>
              <w:numPr>
                <w:ilvl w:val="0"/>
                <w:numId w:val="26"/>
              </w:numPr>
              <w:spacing w:after="47" w:line="240" w:lineRule="auto"/>
              <w:ind w:right="43"/>
              <w:jc w:val="center"/>
              <w:rPr>
                <w:color w:val="auto"/>
                <w:sz w:val="22"/>
              </w:rPr>
            </w:pPr>
            <w:bookmarkStart w:id="6" w:name="_Toc87429389"/>
            <w:r w:rsidRPr="00D96BE1">
              <w:rPr>
                <w:b/>
                <w:sz w:val="22"/>
              </w:rPr>
              <w:t>OPIS KRYTERIÓW OCENY OFERT</w:t>
            </w:r>
            <w:bookmarkEnd w:id="6"/>
          </w:p>
        </w:tc>
      </w:tr>
    </w:tbl>
    <w:p w14:paraId="3AC0CBBF" w14:textId="77777777" w:rsidR="00E350B8" w:rsidRPr="00D96BE1" w:rsidRDefault="00E350B8" w:rsidP="00D96BE1">
      <w:pPr>
        <w:spacing w:after="47" w:line="240" w:lineRule="auto"/>
        <w:ind w:left="0" w:right="43" w:firstLine="0"/>
        <w:jc w:val="left"/>
        <w:rPr>
          <w:color w:val="auto"/>
          <w:sz w:val="22"/>
        </w:rPr>
      </w:pPr>
    </w:p>
    <w:p w14:paraId="44BFA747" w14:textId="77777777" w:rsidR="00E350B8" w:rsidRPr="00D96BE1" w:rsidRDefault="00E350B8" w:rsidP="00AC5C7D">
      <w:pPr>
        <w:pStyle w:val="Standard"/>
        <w:numPr>
          <w:ilvl w:val="0"/>
          <w:numId w:val="18"/>
        </w:numPr>
        <w:tabs>
          <w:tab w:val="left" w:pos="426"/>
        </w:tabs>
        <w:jc w:val="both"/>
        <w:rPr>
          <w:rFonts w:cs="Times New Roman"/>
          <w:sz w:val="22"/>
          <w:szCs w:val="22"/>
        </w:rPr>
      </w:pPr>
      <w:r w:rsidRPr="00D96BE1">
        <w:rPr>
          <w:rFonts w:cs="Times New Roman"/>
          <w:sz w:val="22"/>
          <w:szCs w:val="22"/>
        </w:rPr>
        <w:t>Przy wyborze najkorzystniejszej oferty Zamawiający będzie się kierował następującymi kryteriami oceny ofert:</w:t>
      </w:r>
    </w:p>
    <w:p w14:paraId="07811B4C" w14:textId="77777777" w:rsidR="00E350B8" w:rsidRPr="00D96BE1" w:rsidRDefault="00E350B8" w:rsidP="00D96BE1">
      <w:pPr>
        <w:pStyle w:val="Standard"/>
        <w:rPr>
          <w:rFonts w:cs="Times New Roman"/>
          <w:sz w:val="22"/>
          <w:szCs w:val="22"/>
        </w:rPr>
      </w:pPr>
    </w:p>
    <w:p w14:paraId="7F00F78A" w14:textId="419F86E0" w:rsidR="00E350B8" w:rsidRPr="00D96BE1" w:rsidRDefault="000D5626" w:rsidP="00AC5C7D">
      <w:pPr>
        <w:pStyle w:val="Standard"/>
        <w:numPr>
          <w:ilvl w:val="1"/>
          <w:numId w:val="18"/>
        </w:numPr>
        <w:ind w:left="709"/>
        <w:rPr>
          <w:rFonts w:cs="Times New Roman"/>
          <w:sz w:val="22"/>
          <w:szCs w:val="22"/>
        </w:rPr>
      </w:pPr>
      <w:r>
        <w:rPr>
          <w:rFonts w:cs="Times New Roman"/>
          <w:sz w:val="22"/>
          <w:szCs w:val="22"/>
        </w:rPr>
        <w:t>Cena (C)</w:t>
      </w:r>
      <w:r>
        <w:rPr>
          <w:rFonts w:cs="Times New Roman"/>
          <w:sz w:val="22"/>
          <w:szCs w:val="22"/>
        </w:rPr>
        <w:tab/>
      </w:r>
      <w:r>
        <w:rPr>
          <w:rFonts w:cs="Times New Roman"/>
          <w:sz w:val="22"/>
          <w:szCs w:val="22"/>
        </w:rPr>
        <w:tab/>
      </w:r>
      <w:r>
        <w:rPr>
          <w:rFonts w:cs="Times New Roman"/>
          <w:sz w:val="22"/>
          <w:szCs w:val="22"/>
        </w:rPr>
        <w:tab/>
        <w:t xml:space="preserve"> – waga kryterium 8</w:t>
      </w:r>
      <w:r w:rsidR="00E350B8" w:rsidRPr="00D96BE1">
        <w:rPr>
          <w:rFonts w:cs="Times New Roman"/>
          <w:sz w:val="22"/>
          <w:szCs w:val="22"/>
        </w:rPr>
        <w:t>0 %;</w:t>
      </w:r>
    </w:p>
    <w:p w14:paraId="63256D87" w14:textId="36E4E29B" w:rsidR="00E350B8" w:rsidRPr="00D96BE1" w:rsidRDefault="00020176" w:rsidP="00AC5C7D">
      <w:pPr>
        <w:pStyle w:val="Standard"/>
        <w:numPr>
          <w:ilvl w:val="1"/>
          <w:numId w:val="18"/>
        </w:numPr>
        <w:ind w:left="709"/>
        <w:rPr>
          <w:rFonts w:cs="Times New Roman"/>
          <w:sz w:val="22"/>
          <w:szCs w:val="22"/>
        </w:rPr>
      </w:pPr>
      <w:r w:rsidRPr="00D96BE1">
        <w:rPr>
          <w:rFonts w:cs="Times New Roman"/>
          <w:sz w:val="22"/>
          <w:szCs w:val="22"/>
        </w:rPr>
        <w:t>Gwarancja</w:t>
      </w:r>
      <w:r w:rsidR="00E350B8" w:rsidRPr="00D96BE1">
        <w:rPr>
          <w:rFonts w:cs="Times New Roman"/>
          <w:sz w:val="22"/>
          <w:szCs w:val="22"/>
        </w:rPr>
        <w:t xml:space="preserve"> (</w:t>
      </w:r>
      <w:r w:rsidRPr="00D96BE1">
        <w:rPr>
          <w:rFonts w:cs="Times New Roman"/>
          <w:sz w:val="22"/>
          <w:szCs w:val="22"/>
        </w:rPr>
        <w:t>G</w:t>
      </w:r>
      <w:r w:rsidR="00E350B8" w:rsidRPr="00D96BE1">
        <w:rPr>
          <w:rFonts w:cs="Times New Roman"/>
          <w:sz w:val="22"/>
          <w:szCs w:val="22"/>
        </w:rPr>
        <w:t>)</w:t>
      </w:r>
      <w:r w:rsidR="00E350B8" w:rsidRPr="00D96BE1">
        <w:rPr>
          <w:rFonts w:cs="Times New Roman"/>
          <w:sz w:val="22"/>
          <w:szCs w:val="22"/>
        </w:rPr>
        <w:tab/>
      </w:r>
      <w:r w:rsidR="00E350B8" w:rsidRPr="00D96BE1">
        <w:rPr>
          <w:rFonts w:cs="Times New Roman"/>
          <w:sz w:val="22"/>
          <w:szCs w:val="22"/>
        </w:rPr>
        <w:tab/>
      </w:r>
      <w:r w:rsidRPr="00D96BE1">
        <w:rPr>
          <w:rFonts w:cs="Times New Roman"/>
          <w:sz w:val="22"/>
          <w:szCs w:val="22"/>
        </w:rPr>
        <w:tab/>
      </w:r>
      <w:r w:rsidR="000D5626">
        <w:rPr>
          <w:rFonts w:cs="Times New Roman"/>
          <w:sz w:val="22"/>
          <w:szCs w:val="22"/>
        </w:rPr>
        <w:t xml:space="preserve"> – waga kryterium 2</w:t>
      </w:r>
      <w:bookmarkStart w:id="7" w:name="_GoBack"/>
      <w:bookmarkEnd w:id="7"/>
      <w:r w:rsidR="00E350B8" w:rsidRPr="00D96BE1">
        <w:rPr>
          <w:rFonts w:cs="Times New Roman"/>
          <w:sz w:val="22"/>
          <w:szCs w:val="22"/>
        </w:rPr>
        <w:t>0 %.</w:t>
      </w:r>
    </w:p>
    <w:p w14:paraId="2DE7D2C0" w14:textId="77777777" w:rsidR="00E350B8" w:rsidRPr="00D96BE1" w:rsidRDefault="00E350B8" w:rsidP="00D96BE1">
      <w:pPr>
        <w:pStyle w:val="Standard"/>
        <w:rPr>
          <w:rFonts w:cs="Times New Roman"/>
          <w:sz w:val="22"/>
          <w:szCs w:val="22"/>
        </w:rPr>
      </w:pPr>
    </w:p>
    <w:p w14:paraId="318CC925" w14:textId="77777777" w:rsidR="00E350B8" w:rsidRPr="00D96BE1" w:rsidRDefault="00E350B8" w:rsidP="00D96BE1">
      <w:pPr>
        <w:pStyle w:val="Standard"/>
        <w:rPr>
          <w:rFonts w:cs="Times New Roman"/>
          <w:sz w:val="22"/>
          <w:szCs w:val="22"/>
        </w:rPr>
      </w:pPr>
    </w:p>
    <w:p w14:paraId="010D6F88" w14:textId="77777777" w:rsidR="00E350B8" w:rsidRPr="00D96BE1" w:rsidRDefault="00E350B8" w:rsidP="00AC5C7D">
      <w:pPr>
        <w:pStyle w:val="Standard"/>
        <w:numPr>
          <w:ilvl w:val="0"/>
          <w:numId w:val="18"/>
        </w:numPr>
        <w:rPr>
          <w:rFonts w:cs="Times New Roman"/>
          <w:sz w:val="22"/>
          <w:szCs w:val="22"/>
        </w:rPr>
      </w:pPr>
      <w:r w:rsidRPr="00D96BE1">
        <w:rPr>
          <w:rFonts w:cs="Times New Roman"/>
          <w:sz w:val="22"/>
          <w:szCs w:val="22"/>
        </w:rPr>
        <w:t>Zasady oceny ofert w poszczególnych kryteriach:</w:t>
      </w:r>
    </w:p>
    <w:p w14:paraId="7B7C54C6" w14:textId="77777777" w:rsidR="00E350B8" w:rsidRPr="00D96BE1" w:rsidRDefault="00E350B8" w:rsidP="00D96BE1">
      <w:pPr>
        <w:pStyle w:val="Standard"/>
        <w:rPr>
          <w:rFonts w:cs="Times New Roman"/>
          <w:b/>
          <w:sz w:val="22"/>
          <w:szCs w:val="22"/>
        </w:rPr>
      </w:pPr>
    </w:p>
    <w:p w14:paraId="6BCD1BC0" w14:textId="30D2FA82" w:rsidR="00E350B8" w:rsidRPr="00D96BE1" w:rsidRDefault="00B05B9E" w:rsidP="00AC5C7D">
      <w:pPr>
        <w:pStyle w:val="Standard"/>
        <w:numPr>
          <w:ilvl w:val="1"/>
          <w:numId w:val="18"/>
        </w:numPr>
        <w:ind w:left="709"/>
        <w:rPr>
          <w:rFonts w:cs="Times New Roman"/>
          <w:b/>
          <w:sz w:val="22"/>
          <w:szCs w:val="22"/>
        </w:rPr>
      </w:pPr>
      <w:r>
        <w:rPr>
          <w:rFonts w:cs="Times New Roman"/>
          <w:b/>
          <w:sz w:val="22"/>
          <w:szCs w:val="22"/>
        </w:rPr>
        <w:t>Cena (C) – waga 8</w:t>
      </w:r>
      <w:r w:rsidR="00E350B8" w:rsidRPr="00D96BE1">
        <w:rPr>
          <w:rFonts w:cs="Times New Roman"/>
          <w:b/>
          <w:sz w:val="22"/>
          <w:szCs w:val="22"/>
        </w:rPr>
        <w:t>0 %.</w:t>
      </w:r>
    </w:p>
    <w:p w14:paraId="36AE88D1" w14:textId="77777777" w:rsidR="00E350B8" w:rsidRPr="00D96BE1" w:rsidRDefault="00E350B8" w:rsidP="00D96BE1">
      <w:pPr>
        <w:pStyle w:val="Akapitzlist"/>
        <w:spacing w:before="240" w:line="240" w:lineRule="auto"/>
        <w:rPr>
          <w:b/>
          <w:sz w:val="22"/>
        </w:rPr>
      </w:pPr>
      <w:r w:rsidRPr="00D96BE1">
        <w:rPr>
          <w:b/>
          <w:sz w:val="22"/>
        </w:rPr>
        <w:t xml:space="preserve">                cena najniższa brutto*</w:t>
      </w:r>
    </w:p>
    <w:p w14:paraId="60C37B56" w14:textId="010CE01A" w:rsidR="00E350B8" w:rsidRPr="00D96BE1" w:rsidRDefault="00E350B8" w:rsidP="00D96BE1">
      <w:pPr>
        <w:pStyle w:val="Akapitzlist"/>
        <w:spacing w:line="240" w:lineRule="auto"/>
        <w:rPr>
          <w:sz w:val="22"/>
        </w:rPr>
      </w:pPr>
      <w:r w:rsidRPr="00D96BE1">
        <w:rPr>
          <w:b/>
          <w:sz w:val="22"/>
        </w:rPr>
        <w:t>C =</w:t>
      </w:r>
      <w:r w:rsidRPr="00D96BE1">
        <w:rPr>
          <w:sz w:val="22"/>
        </w:rPr>
        <w:t xml:space="preserve"> </w:t>
      </w:r>
      <w:r w:rsidRPr="00D96BE1">
        <w:rPr>
          <w:strike/>
          <w:sz w:val="22"/>
        </w:rPr>
        <w:t xml:space="preserve">------------------------------------------------ </w:t>
      </w:r>
      <w:r w:rsidRPr="00D96BE1">
        <w:rPr>
          <w:sz w:val="22"/>
        </w:rPr>
        <w:t xml:space="preserve">  </w:t>
      </w:r>
      <w:r w:rsidRPr="00D96BE1">
        <w:rPr>
          <w:b/>
          <w:sz w:val="22"/>
        </w:rPr>
        <w:t>x 100 pkt x</w:t>
      </w:r>
      <w:r w:rsidR="00B05B9E">
        <w:rPr>
          <w:b/>
          <w:bCs/>
          <w:caps/>
          <w:sz w:val="22"/>
        </w:rPr>
        <w:t xml:space="preserve"> 8</w:t>
      </w:r>
      <w:r w:rsidRPr="00D96BE1">
        <w:rPr>
          <w:b/>
          <w:bCs/>
          <w:caps/>
          <w:sz w:val="22"/>
        </w:rPr>
        <w:t xml:space="preserve">0 </w:t>
      </w:r>
      <w:r w:rsidRPr="00D96BE1">
        <w:rPr>
          <w:b/>
          <w:sz w:val="22"/>
        </w:rPr>
        <w:t>%</w:t>
      </w:r>
    </w:p>
    <w:p w14:paraId="465F8209" w14:textId="77777777" w:rsidR="00E350B8" w:rsidRPr="00D96BE1" w:rsidRDefault="00E350B8" w:rsidP="00D96BE1">
      <w:pPr>
        <w:pStyle w:val="Akapitzlist"/>
        <w:spacing w:before="41" w:line="240" w:lineRule="auto"/>
        <w:rPr>
          <w:b/>
          <w:sz w:val="22"/>
        </w:rPr>
      </w:pPr>
      <w:r w:rsidRPr="00D96BE1">
        <w:rPr>
          <w:b/>
          <w:sz w:val="22"/>
        </w:rPr>
        <w:t xml:space="preserve">              cena oferty ocenianej brutto</w:t>
      </w:r>
    </w:p>
    <w:p w14:paraId="590C6D68" w14:textId="77777777" w:rsidR="00E350B8" w:rsidRPr="00D96BE1" w:rsidRDefault="00E350B8" w:rsidP="00D96BE1">
      <w:pPr>
        <w:pStyle w:val="Standard"/>
        <w:spacing w:before="240"/>
        <w:jc w:val="both"/>
        <w:rPr>
          <w:rFonts w:cs="Times New Roman"/>
          <w:b/>
          <w:sz w:val="22"/>
          <w:szCs w:val="22"/>
        </w:rPr>
      </w:pPr>
      <w:r w:rsidRPr="00D96BE1">
        <w:rPr>
          <w:rFonts w:cs="Times New Roman"/>
          <w:b/>
          <w:sz w:val="22"/>
          <w:szCs w:val="22"/>
        </w:rPr>
        <w:t>* spośród wszystkich złożonych ofert niepodlegających odrzuceniu</w:t>
      </w:r>
    </w:p>
    <w:p w14:paraId="4CCE1C53" w14:textId="467EF1F1" w:rsidR="00E350B8" w:rsidRPr="00D96BE1" w:rsidRDefault="00E350B8" w:rsidP="00D96BE1">
      <w:pPr>
        <w:spacing w:after="0" w:line="240" w:lineRule="auto"/>
        <w:ind w:left="0" w:right="68"/>
        <w:rPr>
          <w:sz w:val="22"/>
        </w:rPr>
      </w:pPr>
      <w:r w:rsidRPr="00D96BE1">
        <w:rPr>
          <w:sz w:val="22"/>
        </w:rPr>
        <w:t>Podana przez Wykonawcę cena musi obejmować wszystkie koszty wynagrodzen</w:t>
      </w:r>
      <w:r w:rsidR="00D96BE1" w:rsidRPr="00D96BE1">
        <w:rPr>
          <w:sz w:val="22"/>
        </w:rPr>
        <w:t>ia należne Wykonawcy za wykonaną dostawą wynikającą</w:t>
      </w:r>
      <w:r w:rsidRPr="00D96BE1">
        <w:rPr>
          <w:sz w:val="22"/>
        </w:rPr>
        <w:t xml:space="preserve"> z niniejszej specyfikacji i postanowień zawartych w projekcie umowy. Za cenę ofertową Zamawiający przyjmuje łączną wartość brutto (wraz z podatkiem VAT nałożonym do poszczególnych asortymentów zgodnie ze szczegółowymi przepisami). W cenie ofertowej należy ująć wszelkie koszty realizacji zamówienia, zastosowane rabaty i upusty, które muszą być ujęte w oferowanej cenie a ich stosowanie nie może być uzależnione od jakichkolwiek okoliczności.</w:t>
      </w:r>
    </w:p>
    <w:p w14:paraId="1A218B6C" w14:textId="77777777" w:rsidR="00E350B8" w:rsidRPr="00D96BE1" w:rsidRDefault="00E350B8" w:rsidP="00D96BE1">
      <w:pPr>
        <w:pStyle w:val="Standard"/>
        <w:spacing w:before="41"/>
        <w:jc w:val="both"/>
        <w:rPr>
          <w:rFonts w:cs="Times New Roman"/>
          <w:sz w:val="22"/>
          <w:szCs w:val="22"/>
        </w:rPr>
      </w:pPr>
      <w:r w:rsidRPr="00D96BE1">
        <w:rPr>
          <w:rFonts w:cs="Times New Roman"/>
          <w:sz w:val="22"/>
          <w:szCs w:val="22"/>
        </w:rPr>
        <w:t>Podstawą przyznania punktów w kryterium „cena” będzie cena ofertowa brutto podana przez Wykonawcę w Formularzu ofertowym. Cena ofertowa brutto musi uwzględniać wszelkie koszty jakie Wykonawca poniesie w związku z realizacją przedmiotu zamówienia.</w:t>
      </w:r>
    </w:p>
    <w:p w14:paraId="13EE7DF6" w14:textId="77777777" w:rsidR="00E350B8" w:rsidRPr="00D96BE1" w:rsidRDefault="00E350B8" w:rsidP="00D96BE1">
      <w:pPr>
        <w:pStyle w:val="Standard"/>
        <w:spacing w:before="41"/>
        <w:jc w:val="both"/>
        <w:rPr>
          <w:rFonts w:cs="Times New Roman"/>
          <w:sz w:val="22"/>
          <w:szCs w:val="22"/>
        </w:rPr>
      </w:pPr>
    </w:p>
    <w:p w14:paraId="3F630409" w14:textId="60374DC3" w:rsidR="00E350B8" w:rsidRPr="00D96BE1" w:rsidRDefault="00E350B8" w:rsidP="00D96BE1">
      <w:pPr>
        <w:pStyle w:val="Standard"/>
        <w:spacing w:before="41"/>
        <w:jc w:val="center"/>
        <w:rPr>
          <w:rFonts w:cs="Times New Roman"/>
          <w:sz w:val="22"/>
          <w:szCs w:val="22"/>
          <w:u w:val="single"/>
        </w:rPr>
      </w:pPr>
      <w:r w:rsidRPr="00D96BE1">
        <w:rPr>
          <w:rFonts w:cs="Times New Roman"/>
          <w:sz w:val="22"/>
          <w:szCs w:val="22"/>
          <w:u w:val="single"/>
        </w:rPr>
        <w:t>W</w:t>
      </w:r>
      <w:r w:rsidRPr="00D96BE1">
        <w:rPr>
          <w:rFonts w:cs="Times New Roman"/>
          <w:sz w:val="22"/>
          <w:szCs w:val="22"/>
          <w:u w:val="single"/>
          <w:lang w:eastAsia="ar-SA"/>
        </w:rPr>
        <w:t xml:space="preserve">ykonawca może uzyskać maksymalnie </w:t>
      </w:r>
      <w:r w:rsidR="00B05B9E">
        <w:rPr>
          <w:rFonts w:cs="Times New Roman"/>
          <w:b/>
          <w:bCs/>
          <w:sz w:val="22"/>
          <w:szCs w:val="22"/>
          <w:u w:val="single"/>
          <w:lang w:eastAsia="ar-SA"/>
        </w:rPr>
        <w:t>8</w:t>
      </w:r>
      <w:r w:rsidRPr="00D96BE1">
        <w:rPr>
          <w:rFonts w:cs="Times New Roman"/>
          <w:b/>
          <w:bCs/>
          <w:sz w:val="22"/>
          <w:szCs w:val="22"/>
          <w:u w:val="single"/>
          <w:lang w:eastAsia="ar-SA"/>
        </w:rPr>
        <w:t>0 pkt</w:t>
      </w:r>
      <w:r w:rsidRPr="00D96BE1">
        <w:rPr>
          <w:rFonts w:cs="Times New Roman"/>
          <w:sz w:val="22"/>
          <w:szCs w:val="22"/>
          <w:u w:val="single"/>
          <w:lang w:eastAsia="ar-SA"/>
        </w:rPr>
        <w:t xml:space="preserve"> w ramach kryterium „cena”.</w:t>
      </w:r>
    </w:p>
    <w:p w14:paraId="549E938D" w14:textId="77777777" w:rsidR="00E350B8" w:rsidRPr="00D96BE1" w:rsidRDefault="00E350B8" w:rsidP="00D96BE1">
      <w:pPr>
        <w:pStyle w:val="Standard"/>
        <w:spacing w:before="41"/>
        <w:jc w:val="both"/>
        <w:rPr>
          <w:rFonts w:cs="Times New Roman"/>
          <w:sz w:val="22"/>
          <w:szCs w:val="22"/>
        </w:rPr>
      </w:pPr>
    </w:p>
    <w:p w14:paraId="1F1A9A3A" w14:textId="1F52C470" w:rsidR="00E350B8" w:rsidRPr="00D96BE1" w:rsidRDefault="00020176" w:rsidP="00AC5C7D">
      <w:pPr>
        <w:pStyle w:val="Standard"/>
        <w:numPr>
          <w:ilvl w:val="1"/>
          <w:numId w:val="18"/>
        </w:numPr>
        <w:tabs>
          <w:tab w:val="left" w:pos="284"/>
        </w:tabs>
        <w:spacing w:before="41" w:after="240"/>
        <w:ind w:left="709"/>
        <w:jc w:val="both"/>
        <w:rPr>
          <w:rFonts w:cs="Times New Roman"/>
          <w:b/>
          <w:sz w:val="22"/>
          <w:szCs w:val="22"/>
        </w:rPr>
      </w:pPr>
      <w:r w:rsidRPr="00D96BE1">
        <w:rPr>
          <w:rFonts w:cs="Times New Roman"/>
          <w:b/>
          <w:sz w:val="22"/>
          <w:szCs w:val="22"/>
        </w:rPr>
        <w:t>Gwarancja</w:t>
      </w:r>
      <w:r w:rsidR="00E350B8" w:rsidRPr="00D96BE1">
        <w:rPr>
          <w:rFonts w:cs="Times New Roman"/>
          <w:b/>
          <w:sz w:val="22"/>
          <w:szCs w:val="22"/>
        </w:rPr>
        <w:t xml:space="preserve"> (</w:t>
      </w:r>
      <w:r w:rsidRPr="00D96BE1">
        <w:rPr>
          <w:rFonts w:cs="Times New Roman"/>
          <w:b/>
          <w:sz w:val="22"/>
          <w:szCs w:val="22"/>
        </w:rPr>
        <w:t>G</w:t>
      </w:r>
      <w:r w:rsidR="00B05B9E">
        <w:rPr>
          <w:rFonts w:cs="Times New Roman"/>
          <w:b/>
          <w:sz w:val="22"/>
          <w:szCs w:val="22"/>
        </w:rPr>
        <w:t>) – waga 2</w:t>
      </w:r>
      <w:r w:rsidR="00E350B8" w:rsidRPr="00D96BE1">
        <w:rPr>
          <w:rFonts w:cs="Times New Roman"/>
          <w:b/>
          <w:sz w:val="22"/>
          <w:szCs w:val="22"/>
        </w:rPr>
        <w:t>0 %</w:t>
      </w:r>
    </w:p>
    <w:p w14:paraId="5A9B6D3F" w14:textId="5469E37D" w:rsidR="00E350B8" w:rsidRPr="00D96BE1" w:rsidRDefault="00E350B8" w:rsidP="00D96BE1">
      <w:pPr>
        <w:spacing w:after="0" w:line="240" w:lineRule="auto"/>
        <w:ind w:left="0" w:right="68"/>
        <w:rPr>
          <w:b/>
          <w:sz w:val="22"/>
        </w:rPr>
      </w:pPr>
      <w:r w:rsidRPr="00D96BE1">
        <w:rPr>
          <w:sz w:val="22"/>
        </w:rPr>
        <w:t xml:space="preserve">Termin </w:t>
      </w:r>
      <w:r w:rsidR="00020176" w:rsidRPr="00D96BE1">
        <w:rPr>
          <w:sz w:val="22"/>
        </w:rPr>
        <w:t>gwarancji</w:t>
      </w:r>
      <w:r w:rsidRPr="00D96BE1">
        <w:rPr>
          <w:sz w:val="22"/>
        </w:rPr>
        <w:t xml:space="preserve"> oferowany przez Wykonawcę ma być wyrażony</w:t>
      </w:r>
      <w:r w:rsidRPr="00D96BE1">
        <w:rPr>
          <w:sz w:val="22"/>
        </w:rPr>
        <w:br/>
        <w:t xml:space="preserve">w </w:t>
      </w:r>
      <w:r w:rsidR="00020176" w:rsidRPr="00D96BE1">
        <w:rPr>
          <w:sz w:val="22"/>
        </w:rPr>
        <w:t>miesiącach</w:t>
      </w:r>
      <w:r w:rsidRPr="00D96BE1">
        <w:rPr>
          <w:sz w:val="22"/>
        </w:rPr>
        <w:t>. Termin</w:t>
      </w:r>
      <w:r w:rsidR="00020176" w:rsidRPr="00D96BE1">
        <w:rPr>
          <w:sz w:val="22"/>
        </w:rPr>
        <w:t xml:space="preserve"> gwarancji</w:t>
      </w:r>
      <w:r w:rsidRPr="00D96BE1">
        <w:rPr>
          <w:sz w:val="22"/>
        </w:rPr>
        <w:t xml:space="preserve"> jest liczony od dnia </w:t>
      </w:r>
      <w:r w:rsidR="00020176" w:rsidRPr="00D96BE1">
        <w:rPr>
          <w:sz w:val="22"/>
        </w:rPr>
        <w:t>podpisania przez Zamawiającego i Wykonawcę  bezusterkowego protokołu odbioru obrabiarek.</w:t>
      </w:r>
      <w:r w:rsidRPr="00D96BE1">
        <w:rPr>
          <w:sz w:val="22"/>
        </w:rPr>
        <w:t xml:space="preserve">. Najwyżej oceniana będzie </w:t>
      </w:r>
      <w:r w:rsidR="00020176" w:rsidRPr="00D96BE1">
        <w:rPr>
          <w:sz w:val="22"/>
        </w:rPr>
        <w:t>najdłuższa gwarancja zamówionego asortymentu wyrażona w miesiącach.</w:t>
      </w:r>
      <w:r w:rsidRPr="00D96BE1">
        <w:rPr>
          <w:sz w:val="22"/>
        </w:rPr>
        <w:t xml:space="preserve"> Ze względu na specyfikę zamówienia nie dopuszcza </w:t>
      </w:r>
      <w:r w:rsidRPr="00D96BE1">
        <w:rPr>
          <w:sz w:val="22"/>
        </w:rPr>
        <w:lastRenderedPageBreak/>
        <w:t xml:space="preserve">się możliwości </w:t>
      </w:r>
      <w:r w:rsidR="00020176" w:rsidRPr="00D96BE1">
        <w:rPr>
          <w:sz w:val="22"/>
        </w:rPr>
        <w:t>udzielenia gwarancji krótszej niż</w:t>
      </w:r>
      <w:r w:rsidR="009C5A31" w:rsidRPr="00D96BE1">
        <w:rPr>
          <w:sz w:val="22"/>
        </w:rPr>
        <w:t xml:space="preserve"> 24</w:t>
      </w:r>
      <w:r w:rsidR="00020176" w:rsidRPr="00D96BE1">
        <w:rPr>
          <w:sz w:val="22"/>
        </w:rPr>
        <w:t xml:space="preserve"> miesięcy. W przypadku wskazania krótszego okresu gwarancji w Formularzu ofertowym</w:t>
      </w:r>
      <w:r w:rsidRPr="00D96BE1">
        <w:rPr>
          <w:sz w:val="22"/>
        </w:rPr>
        <w:t>, oferta nie będzie spełniała wymagań SWZ i będzie podlegała odrzuceniu na podstawie art. 226 ust 1 pkt 10 ustawy Pzp.</w:t>
      </w:r>
    </w:p>
    <w:p w14:paraId="17BB0359" w14:textId="77777777" w:rsidR="00E350B8" w:rsidRPr="00D96BE1" w:rsidRDefault="00E350B8" w:rsidP="00D96BE1">
      <w:pPr>
        <w:pStyle w:val="Standard"/>
        <w:spacing w:before="41"/>
        <w:jc w:val="both"/>
        <w:rPr>
          <w:rFonts w:cs="Times New Roman"/>
          <w:sz w:val="22"/>
          <w:szCs w:val="22"/>
        </w:rPr>
      </w:pPr>
      <w:r w:rsidRPr="00D96BE1">
        <w:rPr>
          <w:rFonts w:cs="Times New Roman"/>
          <w:sz w:val="22"/>
          <w:szCs w:val="22"/>
        </w:rPr>
        <w:t xml:space="preserve"> </w:t>
      </w:r>
    </w:p>
    <w:p w14:paraId="7C7C31AA" w14:textId="1D9D128F" w:rsidR="00E350B8" w:rsidRPr="00D96BE1" w:rsidRDefault="00E350B8" w:rsidP="00D96BE1">
      <w:pPr>
        <w:pStyle w:val="TableContents"/>
        <w:snapToGrid w:val="0"/>
        <w:rPr>
          <w:rFonts w:cs="Times New Roman"/>
          <w:sz w:val="22"/>
          <w:szCs w:val="22"/>
        </w:rPr>
      </w:pPr>
      <w:r w:rsidRPr="00D96BE1">
        <w:rPr>
          <w:rFonts w:cs="Times New Roman"/>
          <w:b/>
          <w:bCs/>
          <w:sz w:val="22"/>
          <w:szCs w:val="22"/>
        </w:rPr>
        <w:tab/>
      </w:r>
      <w:r w:rsidR="007B4DDA">
        <w:rPr>
          <w:rFonts w:cs="Times New Roman"/>
          <w:b/>
          <w:bCs/>
          <w:sz w:val="22"/>
          <w:szCs w:val="22"/>
        </w:rPr>
        <w:t xml:space="preserve">     </w:t>
      </w:r>
      <w:r w:rsidR="009C5A31" w:rsidRPr="007B4DDA">
        <w:rPr>
          <w:rFonts w:cs="Times New Roman"/>
          <w:b/>
          <w:bCs/>
          <w:sz w:val="22"/>
          <w:szCs w:val="22"/>
        </w:rPr>
        <w:t xml:space="preserve"> </w:t>
      </w:r>
      <w:r w:rsidR="007B4DDA" w:rsidRPr="007B4DDA">
        <w:rPr>
          <w:rFonts w:eastAsia="Times New Roman" w:cs="Times New Roman"/>
          <w:color w:val="000000"/>
          <w:sz w:val="22"/>
          <w:szCs w:val="22"/>
          <w:lang w:eastAsia="pl-PL"/>
        </w:rPr>
        <w:t>liczba miesięcy gwarancji oferty ocenianej</w:t>
      </w:r>
      <w:r w:rsidR="007B4DDA" w:rsidRPr="007B4DDA">
        <w:rPr>
          <w:rFonts w:cs="Times New Roman"/>
          <w:b/>
          <w:bCs/>
          <w:sz w:val="22"/>
          <w:szCs w:val="22"/>
        </w:rPr>
        <w:t xml:space="preserve"> </w:t>
      </w:r>
      <w:r w:rsidRPr="007B4DDA">
        <w:rPr>
          <w:rFonts w:cs="Times New Roman"/>
          <w:b/>
          <w:bCs/>
          <w:sz w:val="22"/>
          <w:szCs w:val="22"/>
        </w:rPr>
        <w:t>*</w:t>
      </w:r>
      <w:r w:rsidRPr="00D96BE1">
        <w:rPr>
          <w:rFonts w:cs="Times New Roman"/>
          <w:b/>
          <w:bCs/>
          <w:sz w:val="22"/>
          <w:szCs w:val="22"/>
        </w:rPr>
        <w:br/>
        <w:t>G = ———————</w:t>
      </w:r>
      <w:r w:rsidR="00B05B9E">
        <w:rPr>
          <w:rFonts w:cs="Times New Roman"/>
          <w:b/>
          <w:bCs/>
          <w:sz w:val="22"/>
          <w:szCs w:val="22"/>
        </w:rPr>
        <w:t>—————————————————— x 100 pkt x 2</w:t>
      </w:r>
      <w:r w:rsidRPr="00D96BE1">
        <w:rPr>
          <w:rFonts w:cs="Times New Roman"/>
          <w:b/>
          <w:bCs/>
          <w:sz w:val="22"/>
          <w:szCs w:val="22"/>
        </w:rPr>
        <w:t>0%</w:t>
      </w:r>
      <w:r w:rsidRPr="00D96BE1">
        <w:rPr>
          <w:rFonts w:cs="Times New Roman"/>
          <w:b/>
          <w:bCs/>
          <w:sz w:val="22"/>
          <w:szCs w:val="22"/>
        </w:rPr>
        <w:br/>
      </w:r>
      <w:r w:rsidRPr="007B4DDA">
        <w:rPr>
          <w:rFonts w:cs="Times New Roman"/>
          <w:b/>
          <w:bCs/>
          <w:sz w:val="22"/>
          <w:szCs w:val="22"/>
        </w:rPr>
        <w:t xml:space="preserve">           </w:t>
      </w:r>
      <w:r w:rsidR="009C5A31" w:rsidRPr="007B4DDA">
        <w:rPr>
          <w:rFonts w:cs="Times New Roman"/>
          <w:b/>
          <w:bCs/>
          <w:sz w:val="22"/>
          <w:szCs w:val="22"/>
        </w:rPr>
        <w:t xml:space="preserve"> </w:t>
      </w:r>
      <w:r w:rsidR="007B4DDA">
        <w:rPr>
          <w:rFonts w:cs="Times New Roman"/>
          <w:b/>
          <w:bCs/>
          <w:sz w:val="22"/>
          <w:szCs w:val="22"/>
        </w:rPr>
        <w:t xml:space="preserve">     </w:t>
      </w:r>
      <w:r w:rsidR="009C5A31" w:rsidRPr="007B4DDA">
        <w:rPr>
          <w:rFonts w:cs="Times New Roman"/>
          <w:b/>
          <w:bCs/>
          <w:sz w:val="22"/>
          <w:szCs w:val="22"/>
        </w:rPr>
        <w:t xml:space="preserve">     </w:t>
      </w:r>
      <w:r w:rsidRPr="007B4DDA">
        <w:rPr>
          <w:rFonts w:cs="Times New Roman"/>
          <w:b/>
          <w:bCs/>
          <w:sz w:val="22"/>
          <w:szCs w:val="22"/>
        </w:rPr>
        <w:t xml:space="preserve"> </w:t>
      </w:r>
      <w:r w:rsidR="007B4DDA" w:rsidRPr="007B4DDA">
        <w:rPr>
          <w:rFonts w:eastAsia="Times New Roman" w:cs="Times New Roman"/>
          <w:color w:val="000000"/>
          <w:sz w:val="22"/>
          <w:szCs w:val="22"/>
          <w:lang w:eastAsia="pl-PL"/>
        </w:rPr>
        <w:t>liczba miesięcy najdłuższej gwarancji</w:t>
      </w:r>
    </w:p>
    <w:p w14:paraId="438A39C6" w14:textId="77777777" w:rsidR="00E350B8" w:rsidRPr="00D96BE1" w:rsidRDefault="00E350B8" w:rsidP="00D96BE1">
      <w:pPr>
        <w:pStyle w:val="Standard"/>
        <w:snapToGrid w:val="0"/>
        <w:spacing w:before="240"/>
        <w:jc w:val="both"/>
        <w:rPr>
          <w:rFonts w:cs="Times New Roman"/>
          <w:b/>
          <w:sz w:val="22"/>
          <w:szCs w:val="22"/>
        </w:rPr>
      </w:pPr>
      <w:r w:rsidRPr="00D96BE1">
        <w:rPr>
          <w:rFonts w:cs="Times New Roman"/>
          <w:b/>
          <w:sz w:val="22"/>
          <w:szCs w:val="22"/>
        </w:rPr>
        <w:t>* spośród wszystkich złożonych ofert niepodlegających odrzuceniu</w:t>
      </w:r>
    </w:p>
    <w:p w14:paraId="28D733E1" w14:textId="77777777" w:rsidR="00E350B8" w:rsidRPr="00D96BE1" w:rsidRDefault="00E350B8" w:rsidP="00D96BE1">
      <w:pPr>
        <w:pStyle w:val="TableContents"/>
        <w:snapToGrid w:val="0"/>
        <w:jc w:val="both"/>
        <w:rPr>
          <w:rFonts w:cs="Times New Roman"/>
          <w:sz w:val="22"/>
          <w:szCs w:val="22"/>
        </w:rPr>
      </w:pPr>
      <w:r w:rsidRPr="00D96BE1">
        <w:rPr>
          <w:rFonts w:cs="Times New Roman"/>
          <w:sz w:val="22"/>
          <w:szCs w:val="22"/>
        </w:rPr>
        <w:t>gdzie:</w:t>
      </w:r>
    </w:p>
    <w:p w14:paraId="62EDF522" w14:textId="78D1C91D" w:rsidR="00E350B8" w:rsidRPr="00D96BE1" w:rsidRDefault="00E350B8" w:rsidP="00D96BE1">
      <w:pPr>
        <w:pStyle w:val="TableContents"/>
        <w:snapToGrid w:val="0"/>
        <w:jc w:val="both"/>
        <w:rPr>
          <w:rFonts w:cs="Times New Roman"/>
          <w:sz w:val="22"/>
          <w:szCs w:val="22"/>
        </w:rPr>
      </w:pPr>
      <w:r w:rsidRPr="00D96BE1">
        <w:rPr>
          <w:rFonts w:cs="Times New Roman"/>
          <w:b/>
          <w:bCs/>
          <w:sz w:val="22"/>
          <w:szCs w:val="22"/>
        </w:rPr>
        <w:t>G</w:t>
      </w:r>
      <w:r w:rsidRPr="00D96BE1">
        <w:rPr>
          <w:rFonts w:cs="Times New Roman"/>
          <w:sz w:val="22"/>
          <w:szCs w:val="22"/>
        </w:rPr>
        <w:t xml:space="preserve"> - wartość punktowa oferty</w:t>
      </w:r>
      <w:r w:rsidR="009C5A31" w:rsidRPr="00D96BE1">
        <w:rPr>
          <w:rFonts w:cs="Times New Roman"/>
          <w:sz w:val="22"/>
          <w:szCs w:val="22"/>
        </w:rPr>
        <w:t>.</w:t>
      </w:r>
    </w:p>
    <w:p w14:paraId="7D491C5B" w14:textId="51F0373B" w:rsidR="009C5A31" w:rsidRPr="00D96BE1" w:rsidRDefault="009C5A31" w:rsidP="00D96BE1">
      <w:pPr>
        <w:pStyle w:val="TableContents"/>
        <w:snapToGrid w:val="0"/>
        <w:jc w:val="both"/>
        <w:rPr>
          <w:rFonts w:cs="Times New Roman"/>
          <w:sz w:val="22"/>
          <w:szCs w:val="22"/>
        </w:rPr>
      </w:pPr>
    </w:p>
    <w:p w14:paraId="5DE2149B" w14:textId="77777777" w:rsidR="00E350B8" w:rsidRPr="00D96BE1" w:rsidRDefault="00E350B8" w:rsidP="00D96BE1">
      <w:pPr>
        <w:pStyle w:val="Standard"/>
        <w:jc w:val="both"/>
        <w:rPr>
          <w:rFonts w:cs="Times New Roman"/>
          <w:sz w:val="22"/>
          <w:szCs w:val="22"/>
          <w:lang w:eastAsia="ar-SA"/>
        </w:rPr>
      </w:pPr>
    </w:p>
    <w:p w14:paraId="453D76CB" w14:textId="2C4E230A" w:rsidR="00E350B8" w:rsidRPr="00D96BE1" w:rsidRDefault="00E350B8" w:rsidP="00D96BE1">
      <w:pPr>
        <w:pStyle w:val="Standard"/>
        <w:jc w:val="center"/>
        <w:rPr>
          <w:rFonts w:cs="Times New Roman"/>
          <w:sz w:val="22"/>
          <w:szCs w:val="22"/>
        </w:rPr>
      </w:pPr>
      <w:r w:rsidRPr="00D96BE1">
        <w:rPr>
          <w:rFonts w:cs="Times New Roman"/>
          <w:sz w:val="22"/>
          <w:szCs w:val="22"/>
          <w:lang w:eastAsia="ar-SA"/>
        </w:rPr>
        <w:t xml:space="preserve">Wykonawca może uzyskać maksymalnie </w:t>
      </w:r>
      <w:r w:rsidR="00B05B9E">
        <w:rPr>
          <w:rFonts w:cs="Times New Roman"/>
          <w:b/>
          <w:bCs/>
          <w:sz w:val="22"/>
          <w:szCs w:val="22"/>
          <w:lang w:eastAsia="ar-SA"/>
        </w:rPr>
        <w:t>2</w:t>
      </w:r>
      <w:r w:rsidRPr="00D96BE1">
        <w:rPr>
          <w:rFonts w:cs="Times New Roman"/>
          <w:b/>
          <w:bCs/>
          <w:sz w:val="22"/>
          <w:szCs w:val="22"/>
          <w:lang w:eastAsia="ar-SA"/>
        </w:rPr>
        <w:t xml:space="preserve">0 pkt </w:t>
      </w:r>
      <w:r w:rsidRPr="00D96BE1">
        <w:rPr>
          <w:rFonts w:cs="Times New Roman"/>
          <w:sz w:val="22"/>
          <w:szCs w:val="22"/>
          <w:lang w:eastAsia="ar-SA"/>
        </w:rPr>
        <w:t>w ramach kryterium „</w:t>
      </w:r>
      <w:r w:rsidR="00020176" w:rsidRPr="00D96BE1">
        <w:rPr>
          <w:rFonts w:cs="Times New Roman"/>
          <w:sz w:val="22"/>
          <w:szCs w:val="22"/>
          <w:lang w:eastAsia="ar-SA"/>
        </w:rPr>
        <w:t>gwarancja</w:t>
      </w:r>
      <w:r w:rsidRPr="00D96BE1">
        <w:rPr>
          <w:rFonts w:cs="Times New Roman"/>
          <w:sz w:val="22"/>
          <w:szCs w:val="22"/>
          <w:lang w:eastAsia="ar-SA"/>
        </w:rPr>
        <w:t>”.</w:t>
      </w:r>
    </w:p>
    <w:p w14:paraId="0783C35B" w14:textId="77777777" w:rsidR="009C5A31" w:rsidRPr="00D96BE1" w:rsidRDefault="009C5A31" w:rsidP="00D96BE1">
      <w:pPr>
        <w:pStyle w:val="TableContents"/>
        <w:snapToGrid w:val="0"/>
        <w:jc w:val="both"/>
        <w:rPr>
          <w:rFonts w:cs="Times New Roman"/>
          <w:b/>
          <w:bCs/>
          <w:i/>
          <w:iCs/>
          <w:sz w:val="22"/>
          <w:szCs w:val="22"/>
        </w:rPr>
      </w:pPr>
    </w:p>
    <w:p w14:paraId="62032695" w14:textId="77777777" w:rsidR="00E350B8" w:rsidRPr="00D96BE1" w:rsidRDefault="00E350B8" w:rsidP="00D96BE1">
      <w:pPr>
        <w:pStyle w:val="TableContents"/>
        <w:snapToGrid w:val="0"/>
        <w:jc w:val="both"/>
        <w:rPr>
          <w:rFonts w:cs="Times New Roman"/>
          <w:b/>
          <w:bCs/>
          <w:i/>
          <w:iCs/>
          <w:color w:val="FF0066"/>
          <w:sz w:val="22"/>
          <w:szCs w:val="22"/>
        </w:rPr>
      </w:pPr>
      <w:r w:rsidRPr="00D96BE1">
        <w:rPr>
          <w:rFonts w:cs="Times New Roman"/>
          <w:b/>
          <w:bCs/>
          <w:i/>
          <w:iCs/>
          <w:sz w:val="22"/>
          <w:szCs w:val="22"/>
        </w:rPr>
        <w:t>Uwaga :</w:t>
      </w:r>
      <w:r w:rsidRPr="00D96BE1">
        <w:rPr>
          <w:rFonts w:cs="Times New Roman"/>
          <w:b/>
          <w:bCs/>
          <w:i/>
          <w:iCs/>
          <w:color w:val="FF0066"/>
          <w:sz w:val="22"/>
          <w:szCs w:val="22"/>
        </w:rPr>
        <w:t xml:space="preserve">  </w:t>
      </w:r>
    </w:p>
    <w:p w14:paraId="3D17DDF2" w14:textId="76374CEC" w:rsidR="007B4DDA" w:rsidRPr="00D96BE1" w:rsidRDefault="00E350B8" w:rsidP="00D96BE1">
      <w:pPr>
        <w:pStyle w:val="TableContents"/>
        <w:snapToGrid w:val="0"/>
        <w:jc w:val="both"/>
        <w:rPr>
          <w:rFonts w:cs="Times New Roman"/>
          <w:b/>
          <w:bCs/>
          <w:i/>
          <w:iCs/>
          <w:color w:val="000000"/>
          <w:sz w:val="22"/>
          <w:szCs w:val="22"/>
          <w:lang w:eastAsia="ar-SA"/>
        </w:rPr>
      </w:pPr>
      <w:r w:rsidRPr="00F305F3">
        <w:rPr>
          <w:rFonts w:cs="Times New Roman"/>
          <w:b/>
          <w:bCs/>
          <w:i/>
          <w:iCs/>
          <w:color w:val="000000"/>
          <w:sz w:val="22"/>
          <w:szCs w:val="22"/>
          <w:lang w:eastAsia="ar-SA"/>
        </w:rPr>
        <w:t xml:space="preserve">W przypadku </w:t>
      </w:r>
      <w:r w:rsidRPr="00F305F3">
        <w:rPr>
          <w:rFonts w:cs="Times New Roman"/>
          <w:b/>
          <w:bCs/>
          <w:i/>
          <w:iCs/>
          <w:color w:val="000000"/>
          <w:sz w:val="22"/>
          <w:szCs w:val="22"/>
          <w:u w:val="single"/>
          <w:lang w:eastAsia="ar-SA"/>
        </w:rPr>
        <w:t>nie zadeklarowania</w:t>
      </w:r>
      <w:r w:rsidRPr="00F305F3">
        <w:rPr>
          <w:rFonts w:cs="Times New Roman"/>
          <w:b/>
          <w:bCs/>
          <w:i/>
          <w:iCs/>
          <w:color w:val="000000"/>
          <w:sz w:val="22"/>
          <w:szCs w:val="22"/>
          <w:lang w:eastAsia="ar-SA"/>
        </w:rPr>
        <w:t xml:space="preserve"> przez Wykonawcę terminu wykonania dostawy w formularzu ofertowym, Zamawiający przyjmie, iż Wykonawca oferuje </w:t>
      </w:r>
      <w:r w:rsidR="00644512" w:rsidRPr="00F305F3">
        <w:rPr>
          <w:rFonts w:cs="Times New Roman"/>
          <w:b/>
          <w:bCs/>
          <w:i/>
          <w:iCs/>
          <w:color w:val="000000"/>
          <w:sz w:val="22"/>
          <w:szCs w:val="22"/>
          <w:lang w:eastAsia="ar-SA"/>
        </w:rPr>
        <w:t>24-ro</w:t>
      </w:r>
      <w:r w:rsidR="00020176" w:rsidRPr="00F305F3">
        <w:rPr>
          <w:rFonts w:cs="Times New Roman"/>
          <w:b/>
          <w:bCs/>
          <w:i/>
          <w:iCs/>
          <w:color w:val="000000"/>
          <w:sz w:val="22"/>
          <w:szCs w:val="22"/>
          <w:lang w:eastAsia="ar-SA"/>
        </w:rPr>
        <w:t xml:space="preserve"> miesięczny okres gwarancji</w:t>
      </w:r>
      <w:r w:rsidRPr="00F305F3">
        <w:rPr>
          <w:rFonts w:cs="Times New Roman"/>
          <w:b/>
          <w:bCs/>
          <w:i/>
          <w:iCs/>
          <w:color w:val="000000"/>
          <w:sz w:val="22"/>
          <w:szCs w:val="22"/>
          <w:lang w:eastAsia="ar-SA"/>
        </w:rPr>
        <w:t>.</w:t>
      </w:r>
      <w:r w:rsidR="00F305F3">
        <w:rPr>
          <w:rFonts w:cs="Times New Roman"/>
          <w:b/>
          <w:bCs/>
          <w:i/>
          <w:iCs/>
          <w:color w:val="000000"/>
          <w:sz w:val="22"/>
          <w:szCs w:val="22"/>
          <w:lang w:eastAsia="ar-SA"/>
        </w:rPr>
        <w:t xml:space="preserve"> </w:t>
      </w:r>
      <w:r w:rsidR="007B4DDA">
        <w:rPr>
          <w:rFonts w:cs="Times New Roman"/>
          <w:b/>
          <w:bCs/>
          <w:i/>
          <w:iCs/>
          <w:color w:val="000000"/>
          <w:sz w:val="22"/>
          <w:szCs w:val="22"/>
          <w:lang w:eastAsia="ar-SA"/>
        </w:rPr>
        <w:t>Minimalny wymagany okres gwarancji to 24 pełnych miesięcy od daty odbioru końcowego, oferta z gwarancją poniżej 24 miesięcy będzie odrzucona jako niezgodna z SWZ.</w:t>
      </w:r>
      <w:r w:rsidR="00F305F3">
        <w:rPr>
          <w:rFonts w:cs="Times New Roman"/>
          <w:b/>
          <w:bCs/>
          <w:i/>
          <w:iCs/>
          <w:color w:val="000000"/>
          <w:sz w:val="22"/>
          <w:szCs w:val="22"/>
          <w:lang w:eastAsia="ar-SA"/>
        </w:rPr>
        <w:t xml:space="preserve"> </w:t>
      </w:r>
      <w:r w:rsidR="007B4DDA">
        <w:rPr>
          <w:rFonts w:cs="Times New Roman"/>
          <w:b/>
          <w:bCs/>
          <w:i/>
          <w:iCs/>
          <w:color w:val="000000"/>
          <w:sz w:val="22"/>
          <w:szCs w:val="22"/>
          <w:lang w:eastAsia="ar-SA"/>
        </w:rPr>
        <w:t>Gwarancja udzielona na 60 miesię</w:t>
      </w:r>
      <w:r w:rsidR="00F305F3">
        <w:rPr>
          <w:rFonts w:cs="Times New Roman"/>
          <w:b/>
          <w:bCs/>
          <w:i/>
          <w:iCs/>
          <w:color w:val="000000"/>
          <w:sz w:val="22"/>
          <w:szCs w:val="22"/>
          <w:lang w:eastAsia="ar-SA"/>
        </w:rPr>
        <w:t>cy i </w:t>
      </w:r>
      <w:r w:rsidR="007B4DDA">
        <w:rPr>
          <w:rFonts w:cs="Times New Roman"/>
          <w:b/>
          <w:bCs/>
          <w:i/>
          <w:iCs/>
          <w:color w:val="000000"/>
          <w:sz w:val="22"/>
          <w:szCs w:val="22"/>
          <w:lang w:eastAsia="ar-SA"/>
        </w:rPr>
        <w:t>więcej, będzie przyjęta do liczenia punktacji w tym kryterium jako 60 miesięcy.</w:t>
      </w:r>
    </w:p>
    <w:p w14:paraId="517BC746" w14:textId="77777777" w:rsidR="00E350B8" w:rsidRPr="00D96BE1" w:rsidRDefault="00E350B8" w:rsidP="00D96BE1">
      <w:pPr>
        <w:pStyle w:val="Standard"/>
        <w:spacing w:before="240"/>
        <w:jc w:val="center"/>
        <w:rPr>
          <w:rFonts w:cs="Times New Roman"/>
          <w:b/>
          <w:bCs/>
          <w:sz w:val="22"/>
          <w:szCs w:val="22"/>
        </w:rPr>
      </w:pPr>
      <w:r w:rsidRPr="00D96BE1">
        <w:rPr>
          <w:rFonts w:cs="Times New Roman"/>
          <w:b/>
          <w:bCs/>
          <w:sz w:val="22"/>
          <w:szCs w:val="22"/>
        </w:rPr>
        <w:t>Wykonawca może uzyskać łącznie max. 100 pkt.</w:t>
      </w:r>
    </w:p>
    <w:p w14:paraId="1498A5A5" w14:textId="77777777" w:rsidR="00E350B8" w:rsidRPr="00D96BE1" w:rsidRDefault="00E350B8" w:rsidP="00D96BE1">
      <w:pPr>
        <w:pStyle w:val="Standard"/>
        <w:jc w:val="both"/>
        <w:rPr>
          <w:rFonts w:cs="Times New Roman"/>
          <w:sz w:val="22"/>
          <w:szCs w:val="22"/>
        </w:rPr>
      </w:pPr>
    </w:p>
    <w:p w14:paraId="3F175CEB" w14:textId="77777777" w:rsidR="00E350B8" w:rsidRPr="00D96BE1" w:rsidRDefault="00E350B8" w:rsidP="00D96BE1">
      <w:pPr>
        <w:pStyle w:val="Standard"/>
        <w:jc w:val="both"/>
        <w:rPr>
          <w:rFonts w:cs="Times New Roman"/>
          <w:sz w:val="22"/>
          <w:szCs w:val="22"/>
        </w:rPr>
      </w:pPr>
      <w:r w:rsidRPr="00D96BE1">
        <w:rPr>
          <w:rFonts w:cs="Times New Roman"/>
          <w:sz w:val="22"/>
          <w:szCs w:val="22"/>
        </w:rPr>
        <w:t>Punktacja przyznawana ofertom w poszczególnych kryteriach oceny ofert będzie liczona z dokładnością do dwóch miejsc po przecinku, zgodnie z zasadami arytmetyki. W toku badania i oceny ofert Zamawiający może żądać od Wykonawcy wyjaśnień dotyczących treści złożonej oferty, w tym zaoferowanej ceny. Zamawiający udzieli zamówienia Wykonawcy, którego oferta zostanie uznana za najkorzystniejszą.</w:t>
      </w:r>
    </w:p>
    <w:p w14:paraId="4C703524" w14:textId="77777777" w:rsidR="00A27452" w:rsidRPr="00D96BE1" w:rsidRDefault="00A27452" w:rsidP="00AC5C7D">
      <w:pPr>
        <w:pStyle w:val="Standard"/>
        <w:numPr>
          <w:ilvl w:val="0"/>
          <w:numId w:val="22"/>
        </w:numPr>
        <w:tabs>
          <w:tab w:val="left" w:pos="284"/>
        </w:tabs>
        <w:jc w:val="both"/>
        <w:rPr>
          <w:rFonts w:cs="Times New Roman"/>
          <w:color w:val="000000"/>
          <w:sz w:val="22"/>
          <w:szCs w:val="22"/>
        </w:rPr>
      </w:pPr>
      <w:r w:rsidRPr="00D96BE1">
        <w:rPr>
          <w:rFonts w:cs="Times New Roman"/>
          <w:color w:val="000000"/>
          <w:sz w:val="22"/>
          <w:szCs w:val="22"/>
        </w:rPr>
        <w:t>Przy wyborze i ocenie oferty najkorzystniejszej Zamawiający będzie postępował zgodnie z wymaganiami ustawy Pzp oraz kierował się kryteriami oceny ofert określonymi w niniejszej SWZ.</w:t>
      </w:r>
    </w:p>
    <w:p w14:paraId="07B379A0" w14:textId="77777777"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Zamawiający wybierze ofertę z najwyższą liczbą punktów spośród wszystkich złożonych ofert niepodlegających odrzuceniu.</w:t>
      </w:r>
    </w:p>
    <w:p w14:paraId="0B4DB6E9" w14:textId="77777777"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Zamawiający udzieli zamówienia Wykonawcy, którego oferta odpowiadać będzie wszystkim wymaganiom przedstawionym w Ustawie Pzp oraz w SWZ i zostanie oceniona jako najkorzystniejsza w oparciu o podane kryteria wyboru.</w:t>
      </w:r>
    </w:p>
    <w:p w14:paraId="3F6EBC92" w14:textId="23276AFB"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W sytuacji</w:t>
      </w:r>
      <w:r w:rsidR="00D96BE1" w:rsidRPr="00D96BE1">
        <w:rPr>
          <w:rFonts w:cs="Times New Roman"/>
          <w:color w:val="000000"/>
          <w:sz w:val="22"/>
          <w:szCs w:val="22"/>
        </w:rPr>
        <w:t>,</w:t>
      </w:r>
      <w:r w:rsidRPr="00D96BE1">
        <w:rPr>
          <w:rFonts w:cs="Times New Roman"/>
          <w:color w:val="000000"/>
          <w:sz w:val="22"/>
          <w:szCs w:val="22"/>
        </w:rPr>
        <w:t xml:space="preserve"> gdy Zamawiający nie będzie mógł dokonać wyboru najkorzystniejszej oferty ze względu na to, że zostały złożone oferty o takiej samej cenie wezwie on Wykonawców</w:t>
      </w:r>
      <w:r w:rsidR="00D96BE1" w:rsidRPr="00D96BE1">
        <w:rPr>
          <w:rFonts w:cs="Times New Roman"/>
          <w:color w:val="000000"/>
          <w:sz w:val="22"/>
          <w:szCs w:val="22"/>
        </w:rPr>
        <w:t>,</w:t>
      </w:r>
      <w:r w:rsidRPr="00D96BE1">
        <w:rPr>
          <w:rFonts w:cs="Times New Roman"/>
          <w:color w:val="000000"/>
          <w:sz w:val="22"/>
          <w:szCs w:val="22"/>
        </w:rPr>
        <w:t xml:space="preserve">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6450229" w14:textId="77777777"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W toku badania i oceny ofert Zamawiający może żądać od Wykonawców wyjaśnień dotyczących treści złożonych przez nich ofert lub innych składanych dokumentów lub oświadczeń. Wykonawcy są zobowiązani do przedstawienie wyjaśnień w terminie wskazanym przez Zamawiającego.</w:t>
      </w:r>
    </w:p>
    <w:p w14:paraId="70709F8E" w14:textId="5CC6D181"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 xml:space="preserve">Zamawiający wybiera najkorzystniejszą ofertę w terminie związania ofertą określonym w Rozdziale </w:t>
      </w:r>
      <w:r w:rsidR="00D96BE1" w:rsidRPr="00D96BE1">
        <w:rPr>
          <w:rFonts w:cs="Times New Roman"/>
          <w:color w:val="000000"/>
          <w:sz w:val="22"/>
          <w:szCs w:val="22"/>
        </w:rPr>
        <w:t>XIV</w:t>
      </w:r>
      <w:r w:rsidRPr="00D96BE1">
        <w:rPr>
          <w:rFonts w:cs="Times New Roman"/>
          <w:color w:val="000000"/>
          <w:sz w:val="22"/>
          <w:szCs w:val="22"/>
        </w:rPr>
        <w:t xml:space="preserve"> SWZ.</w:t>
      </w:r>
    </w:p>
    <w:p w14:paraId="2BA6016C" w14:textId="77777777"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Jeżeli termin związania ofertą upłynie przed wyborem najkorzystniejszej oferty, Zamawiający wezwie Wykonawcę, którego oferta otrzymała najwyższą ocenę, do wyrażenia, w wyznaczonym przez Zamawiającego terminie, pisemnej zgodny na wybór jego oferty.</w:t>
      </w:r>
    </w:p>
    <w:p w14:paraId="1A91695F" w14:textId="362D7BE1" w:rsidR="00A27452" w:rsidRPr="00D96BE1" w:rsidRDefault="00A27452" w:rsidP="00AC5C7D">
      <w:pPr>
        <w:pStyle w:val="Standard"/>
        <w:numPr>
          <w:ilvl w:val="0"/>
          <w:numId w:val="21"/>
        </w:numPr>
        <w:tabs>
          <w:tab w:val="left" w:pos="284"/>
        </w:tabs>
        <w:jc w:val="both"/>
        <w:rPr>
          <w:rFonts w:cs="Times New Roman"/>
          <w:color w:val="000000"/>
          <w:sz w:val="22"/>
          <w:szCs w:val="22"/>
        </w:rPr>
      </w:pPr>
      <w:r w:rsidRPr="00D96BE1">
        <w:rPr>
          <w:rFonts w:cs="Times New Roman"/>
          <w:color w:val="000000"/>
          <w:sz w:val="22"/>
          <w:szCs w:val="22"/>
        </w:rPr>
        <w:t>W przypadku braku zgody, o której mowa w punkcie powy</w:t>
      </w:r>
      <w:r w:rsidR="00D96BE1" w:rsidRPr="00D96BE1">
        <w:rPr>
          <w:rFonts w:cs="Times New Roman"/>
          <w:color w:val="000000"/>
          <w:sz w:val="22"/>
          <w:szCs w:val="22"/>
        </w:rPr>
        <w:t>żej oferta podlega odrzuceniu, Z</w:t>
      </w:r>
      <w:r w:rsidRPr="00D96BE1">
        <w:rPr>
          <w:rFonts w:cs="Times New Roman"/>
          <w:color w:val="000000"/>
          <w:sz w:val="22"/>
          <w:szCs w:val="22"/>
        </w:rPr>
        <w:t>amawiający zwraca się o wyraż</w:t>
      </w:r>
      <w:r w:rsidR="00D96BE1" w:rsidRPr="00D96BE1">
        <w:rPr>
          <w:rFonts w:cs="Times New Roman"/>
          <w:color w:val="000000"/>
          <w:sz w:val="22"/>
          <w:szCs w:val="22"/>
        </w:rPr>
        <w:t>enie takiej zgody do kolejnego W</w:t>
      </w:r>
      <w:r w:rsidRPr="00D96BE1">
        <w:rPr>
          <w:rFonts w:cs="Times New Roman"/>
          <w:color w:val="000000"/>
          <w:sz w:val="22"/>
          <w:szCs w:val="22"/>
        </w:rPr>
        <w:t xml:space="preserve">ykonawcy, którego oferta została najwyżej oceniona, </w:t>
      </w:r>
      <w:r w:rsidRPr="00D96BE1">
        <w:rPr>
          <w:rFonts w:cs="Times New Roman"/>
          <w:color w:val="000000"/>
          <w:sz w:val="22"/>
          <w:szCs w:val="22"/>
        </w:rPr>
        <w:lastRenderedPageBreak/>
        <w:t>chyba że zachodzą przesłanki do unieważnienia postępowania.</w:t>
      </w:r>
    </w:p>
    <w:p w14:paraId="3087E6A3"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020176" w:rsidRPr="00D96BE1" w14:paraId="15E88FF9" w14:textId="77777777" w:rsidTr="00020176">
        <w:tc>
          <w:tcPr>
            <w:tcW w:w="9564" w:type="dxa"/>
            <w:shd w:val="clear" w:color="auto" w:fill="C5E0B3" w:themeFill="accent6" w:themeFillTint="66"/>
          </w:tcPr>
          <w:p w14:paraId="26975019" w14:textId="6BEC6779" w:rsidR="00020176" w:rsidRPr="00D96BE1" w:rsidRDefault="00020176" w:rsidP="00AC5C7D">
            <w:pPr>
              <w:pStyle w:val="Akapitzlist"/>
              <w:numPr>
                <w:ilvl w:val="0"/>
                <w:numId w:val="26"/>
              </w:numPr>
              <w:spacing w:after="47" w:line="240" w:lineRule="auto"/>
              <w:ind w:right="43"/>
              <w:jc w:val="center"/>
              <w:rPr>
                <w:color w:val="auto"/>
                <w:sz w:val="22"/>
              </w:rPr>
            </w:pPr>
            <w:bookmarkStart w:id="8" w:name="_Toc87429390"/>
            <w:r w:rsidRPr="00D96BE1">
              <w:rPr>
                <w:rFonts w:eastAsia="Trebuchet MS"/>
                <w:b/>
                <w:bCs/>
                <w:sz w:val="22"/>
              </w:rPr>
              <w:t>INFORMACJE O FORMALNOŚCIACH, JAKIE MUSZĄ ZOSTAĆ DOPEŁNIONE PO WYBORZE OFERTY W CELU ZAWARCIA UMOWY W SPRAWIE ZAMÓWIENIA PUBLICZNEGO</w:t>
            </w:r>
            <w:bookmarkEnd w:id="8"/>
          </w:p>
        </w:tc>
      </w:tr>
    </w:tbl>
    <w:p w14:paraId="09F649A6" w14:textId="77777777" w:rsidR="00D96BE1" w:rsidRPr="00D96BE1" w:rsidRDefault="00D96BE1" w:rsidP="00D96BE1">
      <w:pPr>
        <w:pStyle w:val="Standard"/>
        <w:tabs>
          <w:tab w:val="left" w:pos="284"/>
        </w:tabs>
        <w:ind w:left="284"/>
        <w:jc w:val="both"/>
        <w:rPr>
          <w:rFonts w:cs="Times New Roman"/>
          <w:sz w:val="22"/>
          <w:szCs w:val="22"/>
        </w:rPr>
      </w:pPr>
    </w:p>
    <w:p w14:paraId="5B5B4D4B" w14:textId="77777777" w:rsidR="00020176" w:rsidRPr="00D96BE1" w:rsidRDefault="00020176" w:rsidP="00AC5C7D">
      <w:pPr>
        <w:pStyle w:val="Standard"/>
        <w:numPr>
          <w:ilvl w:val="0"/>
          <w:numId w:val="19"/>
        </w:numPr>
        <w:tabs>
          <w:tab w:val="left" w:pos="284"/>
        </w:tabs>
        <w:ind w:left="284" w:hanging="284"/>
        <w:jc w:val="both"/>
        <w:rPr>
          <w:rFonts w:cs="Times New Roman"/>
          <w:sz w:val="22"/>
          <w:szCs w:val="22"/>
        </w:rPr>
      </w:pPr>
      <w:r w:rsidRPr="00D96BE1">
        <w:rPr>
          <w:rFonts w:cs="Times New Roman"/>
          <w:sz w:val="22"/>
          <w:szCs w:val="22"/>
        </w:rPr>
        <w:t>Zamawiający zawiera umowę w sprawie zamówienia publicznego w terminie nie krótszym niż 5 dni od dnia przesłania zawiadomienia o wyborze najkorzystniejszej oferty</w:t>
      </w:r>
      <w:r w:rsidRPr="00D96BE1">
        <w:rPr>
          <w:rFonts w:cs="Times New Roman"/>
          <w:sz w:val="22"/>
          <w:szCs w:val="22"/>
          <w:shd w:val="clear" w:color="auto" w:fill="FFFFFF"/>
        </w:rPr>
        <w:t xml:space="preserve"> jeżeli zawiadomienie to zostało przesłane przy użyciu środków komunikacji elektronicznej, albo 10 dni, jeżeli zostało przesłane w inny sposób.</w:t>
      </w:r>
    </w:p>
    <w:p w14:paraId="58B118BD" w14:textId="77777777" w:rsidR="00020176" w:rsidRPr="00D96BE1" w:rsidRDefault="00020176" w:rsidP="00AC5C7D">
      <w:pPr>
        <w:pStyle w:val="Standard"/>
        <w:numPr>
          <w:ilvl w:val="0"/>
          <w:numId w:val="19"/>
        </w:numPr>
        <w:tabs>
          <w:tab w:val="left" w:pos="284"/>
        </w:tabs>
        <w:ind w:left="284" w:hanging="284"/>
        <w:jc w:val="both"/>
        <w:rPr>
          <w:rFonts w:cs="Times New Roman"/>
          <w:sz w:val="22"/>
          <w:szCs w:val="22"/>
        </w:rPr>
      </w:pPr>
      <w:r w:rsidRPr="00D96BE1">
        <w:rPr>
          <w:rFonts w:cs="Times New Roman"/>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D0EEEC4" w14:textId="77777777" w:rsidR="00020176" w:rsidRPr="00D96BE1" w:rsidRDefault="00020176" w:rsidP="00AC5C7D">
      <w:pPr>
        <w:pStyle w:val="Standard"/>
        <w:numPr>
          <w:ilvl w:val="0"/>
          <w:numId w:val="19"/>
        </w:numPr>
        <w:tabs>
          <w:tab w:val="left" w:pos="284"/>
        </w:tabs>
        <w:ind w:left="284" w:hanging="284"/>
        <w:jc w:val="both"/>
        <w:rPr>
          <w:rFonts w:cs="Times New Roman"/>
          <w:sz w:val="22"/>
          <w:szCs w:val="22"/>
        </w:rPr>
      </w:pPr>
      <w:r w:rsidRPr="00D96BE1">
        <w:rPr>
          <w:rFonts w:cs="Times New Roman"/>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0EAA274" w14:textId="77777777" w:rsidR="00020176" w:rsidRPr="00D96BE1" w:rsidRDefault="00020176" w:rsidP="00AC5C7D">
      <w:pPr>
        <w:pStyle w:val="Standard"/>
        <w:numPr>
          <w:ilvl w:val="0"/>
          <w:numId w:val="19"/>
        </w:numPr>
        <w:tabs>
          <w:tab w:val="left" w:pos="284"/>
        </w:tabs>
        <w:ind w:left="284" w:hanging="284"/>
        <w:jc w:val="both"/>
        <w:rPr>
          <w:rFonts w:cs="Times New Roman"/>
          <w:sz w:val="22"/>
          <w:szCs w:val="22"/>
        </w:rPr>
      </w:pPr>
      <w:r w:rsidRPr="00D96BE1">
        <w:rPr>
          <w:rFonts w:cs="Times New Roman"/>
          <w:sz w:val="22"/>
          <w:szCs w:val="22"/>
        </w:rPr>
        <w:t>Wykonawca będzie zobowiązany do podpisania umowy w miejscu i terminie wskazanym przez Zamawiającego.</w:t>
      </w:r>
    </w:p>
    <w:p w14:paraId="48740FCA" w14:textId="77777777" w:rsidR="00D96BE1" w:rsidRPr="00D96BE1" w:rsidRDefault="00D96BE1" w:rsidP="00D96BE1">
      <w:pPr>
        <w:pStyle w:val="Standard"/>
        <w:tabs>
          <w:tab w:val="left" w:pos="284"/>
        </w:tabs>
        <w:ind w:left="284"/>
        <w:jc w:val="both"/>
        <w:rPr>
          <w:rFonts w:cs="Times New Roman"/>
          <w:sz w:val="22"/>
          <w:szCs w:val="22"/>
        </w:rPr>
      </w:pPr>
    </w:p>
    <w:tbl>
      <w:tblPr>
        <w:tblStyle w:val="Tabela-Siatka"/>
        <w:tblW w:w="0" w:type="auto"/>
        <w:tblLook w:val="04A0" w:firstRow="1" w:lastRow="0" w:firstColumn="1" w:lastColumn="0" w:noHBand="0" w:noVBand="1"/>
      </w:tblPr>
      <w:tblGrid>
        <w:gridCol w:w="9564"/>
      </w:tblGrid>
      <w:tr w:rsidR="00020176" w:rsidRPr="00D96BE1" w14:paraId="3F6B733A" w14:textId="77777777" w:rsidTr="00020176">
        <w:tc>
          <w:tcPr>
            <w:tcW w:w="9564" w:type="dxa"/>
            <w:shd w:val="clear" w:color="auto" w:fill="C5E0B3" w:themeFill="accent6" w:themeFillTint="66"/>
          </w:tcPr>
          <w:p w14:paraId="400FF65F" w14:textId="65061B39" w:rsidR="00020176" w:rsidRPr="00D96BE1" w:rsidRDefault="00020176" w:rsidP="00AC5C7D">
            <w:pPr>
              <w:pStyle w:val="Akapitzlist"/>
              <w:numPr>
                <w:ilvl w:val="0"/>
                <w:numId w:val="26"/>
              </w:numPr>
              <w:spacing w:after="47" w:line="240" w:lineRule="auto"/>
              <w:ind w:right="43"/>
              <w:jc w:val="center"/>
              <w:rPr>
                <w:color w:val="auto"/>
                <w:sz w:val="22"/>
              </w:rPr>
            </w:pPr>
            <w:bookmarkStart w:id="9" w:name="_Toc87429391"/>
            <w:r w:rsidRPr="00D96BE1">
              <w:rPr>
                <w:rFonts w:eastAsia="Trebuchet MS"/>
                <w:b/>
                <w:bCs/>
                <w:sz w:val="22"/>
              </w:rPr>
              <w:t>WYMAGANIA DOTYCZĄCE ZABEZPIECZENIA NALEŻYTEGO WYKONANIA UMOWY</w:t>
            </w:r>
            <w:bookmarkEnd w:id="9"/>
          </w:p>
        </w:tc>
      </w:tr>
    </w:tbl>
    <w:p w14:paraId="278E91D9" w14:textId="77777777" w:rsidR="00D96BE1" w:rsidRPr="00D96BE1" w:rsidRDefault="00D96BE1" w:rsidP="00D96BE1">
      <w:pPr>
        <w:spacing w:line="240" w:lineRule="auto"/>
        <w:ind w:left="0"/>
        <w:rPr>
          <w:sz w:val="22"/>
        </w:rPr>
      </w:pPr>
    </w:p>
    <w:p w14:paraId="2E76D8BB" w14:textId="77777777" w:rsidR="00020176" w:rsidRPr="00D96BE1" w:rsidRDefault="00020176" w:rsidP="00D96BE1">
      <w:pPr>
        <w:spacing w:line="240" w:lineRule="auto"/>
        <w:ind w:left="0"/>
        <w:rPr>
          <w:sz w:val="22"/>
        </w:rPr>
      </w:pPr>
      <w:r w:rsidRPr="00D96BE1">
        <w:rPr>
          <w:sz w:val="22"/>
        </w:rPr>
        <w:t>Zamawiający nie wymaga zabezpieczenia należytego wykonania umowy.</w:t>
      </w:r>
    </w:p>
    <w:p w14:paraId="68A7C95D"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020176" w:rsidRPr="00D96BE1" w14:paraId="114EDF7D" w14:textId="77777777" w:rsidTr="00020176">
        <w:tc>
          <w:tcPr>
            <w:tcW w:w="9564" w:type="dxa"/>
            <w:shd w:val="clear" w:color="auto" w:fill="C5E0B3" w:themeFill="accent6" w:themeFillTint="66"/>
          </w:tcPr>
          <w:p w14:paraId="7F5C41A2" w14:textId="513150A3" w:rsidR="00020176" w:rsidRPr="00D96BE1" w:rsidRDefault="00020176" w:rsidP="00AC5C7D">
            <w:pPr>
              <w:pStyle w:val="Akapitzlist"/>
              <w:numPr>
                <w:ilvl w:val="0"/>
                <w:numId w:val="26"/>
              </w:numPr>
              <w:spacing w:after="47" w:line="240" w:lineRule="auto"/>
              <w:ind w:right="43"/>
              <w:jc w:val="center"/>
              <w:rPr>
                <w:color w:val="auto"/>
                <w:sz w:val="22"/>
              </w:rPr>
            </w:pPr>
            <w:bookmarkStart w:id="10" w:name="_Toc87429392"/>
            <w:r w:rsidRPr="00D96BE1">
              <w:rPr>
                <w:rFonts w:eastAsia="Trebuchet MS"/>
                <w:b/>
                <w:bCs/>
                <w:spacing w:val="-1"/>
                <w:sz w:val="22"/>
              </w:rPr>
              <w:t>INFORMACJE O TREŚCI ZAWIERANEJ UMOWY ORAZ MOŻLIWOŚCI JEJ ZMIANY</w:t>
            </w:r>
            <w:bookmarkEnd w:id="10"/>
          </w:p>
        </w:tc>
      </w:tr>
    </w:tbl>
    <w:p w14:paraId="07E4DFF0" w14:textId="77777777" w:rsidR="00E350B8" w:rsidRPr="00D96BE1" w:rsidRDefault="00E350B8" w:rsidP="00D96BE1">
      <w:pPr>
        <w:spacing w:after="47" w:line="240" w:lineRule="auto"/>
        <w:ind w:left="0" w:right="43" w:firstLine="0"/>
        <w:jc w:val="left"/>
        <w:rPr>
          <w:color w:val="auto"/>
          <w:sz w:val="22"/>
        </w:rPr>
      </w:pPr>
    </w:p>
    <w:p w14:paraId="5CAB4BE0" w14:textId="1EB00DB4" w:rsidR="00020176" w:rsidRPr="00D96BE1" w:rsidRDefault="00020176" w:rsidP="00AC5C7D">
      <w:pPr>
        <w:pStyle w:val="Standard"/>
        <w:numPr>
          <w:ilvl w:val="0"/>
          <w:numId w:val="20"/>
        </w:numPr>
        <w:jc w:val="both"/>
        <w:rPr>
          <w:rFonts w:cs="Times New Roman"/>
          <w:sz w:val="22"/>
          <w:szCs w:val="22"/>
        </w:rPr>
      </w:pPr>
      <w:r w:rsidRPr="00D96BE1">
        <w:rPr>
          <w:rFonts w:cs="Times New Roman"/>
          <w:sz w:val="22"/>
          <w:szCs w:val="22"/>
        </w:rPr>
        <w:t>Wybrany Wykonawca jest zobowiązany do zawarcia umowy w sprawie zamówienia publicznego na w</w:t>
      </w:r>
      <w:r w:rsidR="00D96BE1" w:rsidRPr="00D96BE1">
        <w:rPr>
          <w:rFonts w:cs="Times New Roman"/>
          <w:sz w:val="22"/>
          <w:szCs w:val="22"/>
        </w:rPr>
        <w:t>arunkach określonych we Wzorze u</w:t>
      </w:r>
      <w:r w:rsidRPr="00D96BE1">
        <w:rPr>
          <w:rFonts w:cs="Times New Roman"/>
          <w:sz w:val="22"/>
          <w:szCs w:val="22"/>
        </w:rPr>
        <w:t xml:space="preserve">mowy, stanowiącym </w:t>
      </w:r>
      <w:r w:rsidRPr="00D96BE1">
        <w:rPr>
          <w:rFonts w:cs="Times New Roman"/>
          <w:b/>
          <w:bCs/>
          <w:sz w:val="22"/>
          <w:szCs w:val="22"/>
        </w:rPr>
        <w:t>Załącznik nr 6</w:t>
      </w:r>
      <w:r w:rsidRPr="00D96BE1">
        <w:rPr>
          <w:rFonts w:cs="Times New Roman"/>
          <w:sz w:val="22"/>
          <w:szCs w:val="22"/>
        </w:rPr>
        <w:t xml:space="preserve"> </w:t>
      </w:r>
      <w:r w:rsidRPr="00D96BE1">
        <w:rPr>
          <w:rFonts w:cs="Times New Roman"/>
          <w:b/>
          <w:sz w:val="22"/>
          <w:szCs w:val="22"/>
        </w:rPr>
        <w:t>do SWZ.</w:t>
      </w:r>
    </w:p>
    <w:p w14:paraId="328AC03E" w14:textId="77777777" w:rsidR="00020176" w:rsidRPr="00D96BE1" w:rsidRDefault="00020176" w:rsidP="00AC5C7D">
      <w:pPr>
        <w:pStyle w:val="Standard"/>
        <w:numPr>
          <w:ilvl w:val="0"/>
          <w:numId w:val="20"/>
        </w:numPr>
        <w:jc w:val="both"/>
        <w:rPr>
          <w:rFonts w:cs="Times New Roman"/>
          <w:sz w:val="22"/>
          <w:szCs w:val="22"/>
        </w:rPr>
      </w:pPr>
      <w:r w:rsidRPr="00D96BE1">
        <w:rPr>
          <w:rFonts w:cs="Times New Roman"/>
          <w:sz w:val="22"/>
          <w:szCs w:val="22"/>
        </w:rPr>
        <w:t>Zakres świadczenia Wykonawcy wynikający z umowy jest tożsamy z jego zobowiązaniem zawartym w ofercie.</w:t>
      </w:r>
    </w:p>
    <w:p w14:paraId="0FFDEBA2" w14:textId="5BC2DF0A" w:rsidR="00020176" w:rsidRPr="00D96BE1" w:rsidRDefault="00020176" w:rsidP="00AC5C7D">
      <w:pPr>
        <w:pStyle w:val="Standard"/>
        <w:numPr>
          <w:ilvl w:val="0"/>
          <w:numId w:val="20"/>
        </w:numPr>
        <w:jc w:val="both"/>
        <w:rPr>
          <w:rFonts w:cs="Times New Roman"/>
          <w:sz w:val="22"/>
          <w:szCs w:val="22"/>
        </w:rPr>
      </w:pPr>
      <w:r w:rsidRPr="00D96BE1">
        <w:rPr>
          <w:rFonts w:cs="Times New Roman"/>
          <w:sz w:val="22"/>
          <w:szCs w:val="22"/>
        </w:rPr>
        <w:t>Zamawiający przewiduje możliwość zmiany zawartej umowy w stosunku do treści wybranej oferty w zakresie uregulowanym w art. 454-455 ustawy PZP</w:t>
      </w:r>
      <w:r w:rsidR="00D96BE1" w:rsidRPr="00D96BE1">
        <w:rPr>
          <w:rFonts w:cs="Times New Roman"/>
          <w:sz w:val="22"/>
          <w:szCs w:val="22"/>
        </w:rPr>
        <w:t xml:space="preserve"> oraz wskazanym we Wzorze u</w:t>
      </w:r>
      <w:r w:rsidRPr="00D96BE1">
        <w:rPr>
          <w:rFonts w:cs="Times New Roman"/>
          <w:sz w:val="22"/>
          <w:szCs w:val="22"/>
        </w:rPr>
        <w:t xml:space="preserve">mowy, stanowiącym </w:t>
      </w:r>
      <w:r w:rsidRPr="00D96BE1">
        <w:rPr>
          <w:rFonts w:cs="Times New Roman"/>
          <w:b/>
          <w:bCs/>
          <w:sz w:val="22"/>
          <w:szCs w:val="22"/>
        </w:rPr>
        <w:t>Załącznik nr 6</w:t>
      </w:r>
      <w:r w:rsidRPr="00D96BE1">
        <w:rPr>
          <w:rFonts w:cs="Times New Roman"/>
          <w:sz w:val="22"/>
          <w:szCs w:val="22"/>
        </w:rPr>
        <w:t xml:space="preserve"> </w:t>
      </w:r>
      <w:r w:rsidRPr="00D96BE1">
        <w:rPr>
          <w:rFonts w:cs="Times New Roman"/>
          <w:b/>
          <w:sz w:val="22"/>
          <w:szCs w:val="22"/>
        </w:rPr>
        <w:t>do SWZ.</w:t>
      </w:r>
    </w:p>
    <w:p w14:paraId="1B4568EA" w14:textId="77777777" w:rsidR="00020176" w:rsidRDefault="00020176" w:rsidP="00AC5C7D">
      <w:pPr>
        <w:pStyle w:val="Akapitzlist"/>
        <w:numPr>
          <w:ilvl w:val="0"/>
          <w:numId w:val="20"/>
        </w:numPr>
        <w:spacing w:after="200" w:line="240" w:lineRule="auto"/>
        <w:ind w:right="0"/>
        <w:rPr>
          <w:sz w:val="22"/>
        </w:rPr>
      </w:pPr>
      <w:r w:rsidRPr="00D96BE1">
        <w:rPr>
          <w:sz w:val="22"/>
        </w:rPr>
        <w:t>Z</w:t>
      </w:r>
      <w:r w:rsidRPr="00D96BE1">
        <w:rPr>
          <w:sz w:val="22"/>
          <w:lang w:eastAsia="zh-CN" w:bidi="hi-IN"/>
        </w:rPr>
        <w:t>miana umowy wymaga dla swej ważności, pod rygorem nieważności, zachowania formy pisemnej.</w:t>
      </w:r>
    </w:p>
    <w:p w14:paraId="5C773014" w14:textId="77777777" w:rsidR="006A0324" w:rsidRPr="00D96BE1" w:rsidRDefault="006A0324" w:rsidP="006A0324">
      <w:pPr>
        <w:pStyle w:val="Akapitzlist"/>
        <w:spacing w:after="200" w:line="240" w:lineRule="auto"/>
        <w:ind w:left="360" w:right="0" w:firstLine="0"/>
        <w:rPr>
          <w:sz w:val="22"/>
        </w:rPr>
      </w:pPr>
    </w:p>
    <w:tbl>
      <w:tblPr>
        <w:tblStyle w:val="Tabela-Siatka"/>
        <w:tblW w:w="0" w:type="auto"/>
        <w:tblLook w:val="04A0" w:firstRow="1" w:lastRow="0" w:firstColumn="1" w:lastColumn="0" w:noHBand="0" w:noVBand="1"/>
      </w:tblPr>
      <w:tblGrid>
        <w:gridCol w:w="9564"/>
      </w:tblGrid>
      <w:tr w:rsidR="00020176" w:rsidRPr="00D96BE1" w14:paraId="5836C499" w14:textId="77777777" w:rsidTr="00020176">
        <w:tc>
          <w:tcPr>
            <w:tcW w:w="9564" w:type="dxa"/>
            <w:shd w:val="clear" w:color="auto" w:fill="C5E0B3" w:themeFill="accent6" w:themeFillTint="66"/>
          </w:tcPr>
          <w:p w14:paraId="48FACA7C" w14:textId="4219FEBE" w:rsidR="00020176" w:rsidRPr="00D96BE1" w:rsidRDefault="00020176" w:rsidP="00AC5C7D">
            <w:pPr>
              <w:pStyle w:val="Akapitzlist"/>
              <w:numPr>
                <w:ilvl w:val="0"/>
                <w:numId w:val="26"/>
              </w:numPr>
              <w:spacing w:after="47" w:line="240" w:lineRule="auto"/>
              <w:ind w:right="43"/>
              <w:jc w:val="center"/>
              <w:rPr>
                <w:color w:val="auto"/>
                <w:sz w:val="22"/>
              </w:rPr>
            </w:pPr>
            <w:bookmarkStart w:id="11" w:name="_Toc87429393"/>
            <w:r w:rsidRPr="00D96BE1">
              <w:rPr>
                <w:rFonts w:eastAsia="Trebuchet MS"/>
                <w:b/>
                <w:bCs/>
                <w:spacing w:val="-1"/>
                <w:kern w:val="3"/>
                <w:sz w:val="22"/>
                <w:lang w:eastAsia="zh-CN" w:bidi="hi-IN"/>
              </w:rPr>
              <w:t>POUCZENIE O ŚRODKACH OCHRONY PRAWNEJ PRZYSŁUGUJĄCYCH WYKONAWCY</w:t>
            </w:r>
            <w:bookmarkEnd w:id="11"/>
          </w:p>
        </w:tc>
      </w:tr>
    </w:tbl>
    <w:p w14:paraId="637C5458" w14:textId="77777777" w:rsidR="006A0324" w:rsidRDefault="006A0324" w:rsidP="006A0324">
      <w:pPr>
        <w:pStyle w:val="Standard"/>
        <w:tabs>
          <w:tab w:val="left" w:pos="284"/>
        </w:tabs>
        <w:jc w:val="both"/>
        <w:rPr>
          <w:rFonts w:cs="Times New Roman"/>
          <w:color w:val="000000"/>
          <w:sz w:val="22"/>
          <w:szCs w:val="22"/>
        </w:rPr>
      </w:pPr>
    </w:p>
    <w:p w14:paraId="013C0A73"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7699D2A"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BF47BA"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przysługuje na:</w:t>
      </w:r>
    </w:p>
    <w:p w14:paraId="2A2F6624" w14:textId="77777777" w:rsidR="00A27452" w:rsidRPr="00D96BE1" w:rsidRDefault="00A27452" w:rsidP="00AC5C7D">
      <w:pPr>
        <w:pStyle w:val="Standard"/>
        <w:numPr>
          <w:ilvl w:val="1"/>
          <w:numId w:val="23"/>
        </w:numPr>
        <w:tabs>
          <w:tab w:val="left" w:pos="284"/>
        </w:tabs>
        <w:jc w:val="both"/>
        <w:rPr>
          <w:rFonts w:cs="Times New Roman"/>
          <w:color w:val="000000"/>
          <w:sz w:val="22"/>
          <w:szCs w:val="22"/>
        </w:rPr>
      </w:pPr>
      <w:r w:rsidRPr="00D96BE1">
        <w:rPr>
          <w:rFonts w:cs="Times New Roman"/>
          <w:color w:val="000000"/>
          <w:sz w:val="22"/>
          <w:szCs w:val="22"/>
        </w:rPr>
        <w:t>niezgodną z przepisami ustawy czynność Zamawiającego, podjętą w postępowaniu o udzielenie zamówienia, w tym na projektowane postanowienie umowy;</w:t>
      </w:r>
    </w:p>
    <w:p w14:paraId="776E3610" w14:textId="77777777" w:rsidR="00A27452" w:rsidRPr="00D96BE1" w:rsidRDefault="00A27452" w:rsidP="00AC5C7D">
      <w:pPr>
        <w:pStyle w:val="Standard"/>
        <w:numPr>
          <w:ilvl w:val="1"/>
          <w:numId w:val="23"/>
        </w:numPr>
        <w:tabs>
          <w:tab w:val="left" w:pos="284"/>
        </w:tabs>
        <w:jc w:val="both"/>
        <w:rPr>
          <w:rFonts w:cs="Times New Roman"/>
          <w:color w:val="000000"/>
          <w:sz w:val="22"/>
          <w:szCs w:val="22"/>
        </w:rPr>
      </w:pPr>
      <w:r w:rsidRPr="00D96BE1">
        <w:rPr>
          <w:rFonts w:cs="Times New Roman"/>
          <w:color w:val="000000"/>
          <w:sz w:val="22"/>
          <w:szCs w:val="22"/>
        </w:rPr>
        <w:t xml:space="preserve">zaniechanie czynności w postępowaniu o udzielenie zamówienia do której zamawiający był </w:t>
      </w:r>
      <w:r w:rsidRPr="00D96BE1">
        <w:rPr>
          <w:rFonts w:cs="Times New Roman"/>
          <w:color w:val="000000"/>
          <w:sz w:val="22"/>
          <w:szCs w:val="22"/>
        </w:rPr>
        <w:lastRenderedPageBreak/>
        <w:t>obowiązany na podstawie ustawy;</w:t>
      </w:r>
    </w:p>
    <w:p w14:paraId="5A1CEC7C"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22A947CF"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wobec treści ogłoszenia lub treści SWZ wnosi się w terminie 5 dni od dnia zamieszczenia ogłoszenia w Biuletynie Zamówień Publicznych lub treści SWZ na stronie internetowej.</w:t>
      </w:r>
    </w:p>
    <w:p w14:paraId="5334A637"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wnosi się w terminie:</w:t>
      </w:r>
    </w:p>
    <w:p w14:paraId="25D979E7" w14:textId="77777777" w:rsidR="00A27452" w:rsidRPr="00D96BE1" w:rsidRDefault="00A27452" w:rsidP="00AC5C7D">
      <w:pPr>
        <w:pStyle w:val="Standard"/>
        <w:numPr>
          <w:ilvl w:val="1"/>
          <w:numId w:val="23"/>
        </w:numPr>
        <w:tabs>
          <w:tab w:val="left" w:pos="284"/>
        </w:tabs>
        <w:jc w:val="both"/>
        <w:rPr>
          <w:rFonts w:cs="Times New Roman"/>
          <w:color w:val="000000"/>
          <w:sz w:val="22"/>
          <w:szCs w:val="22"/>
        </w:rPr>
      </w:pPr>
      <w:r w:rsidRPr="00D96BE1">
        <w:rPr>
          <w:rFonts w:cs="Times New Roman"/>
          <w:color w:val="000000"/>
          <w:sz w:val="22"/>
          <w:szCs w:val="22"/>
        </w:rPr>
        <w:t>5 dni od dnia przekazania informacji o czynności zamawiającego stanowiącej podstawę jego wniesienia, jeżeli informacja została przekazana przy użyciu środków komunikacji elektronicznej,</w:t>
      </w:r>
    </w:p>
    <w:p w14:paraId="2326584E" w14:textId="77777777" w:rsidR="00A27452" w:rsidRPr="00D96BE1" w:rsidRDefault="00A27452" w:rsidP="00AC5C7D">
      <w:pPr>
        <w:pStyle w:val="Standard"/>
        <w:numPr>
          <w:ilvl w:val="1"/>
          <w:numId w:val="23"/>
        </w:numPr>
        <w:tabs>
          <w:tab w:val="left" w:pos="284"/>
        </w:tabs>
        <w:jc w:val="both"/>
        <w:rPr>
          <w:rFonts w:cs="Times New Roman"/>
          <w:color w:val="000000"/>
          <w:sz w:val="22"/>
          <w:szCs w:val="22"/>
        </w:rPr>
      </w:pPr>
      <w:r w:rsidRPr="00D96BE1">
        <w:rPr>
          <w:rFonts w:cs="Times New Roman"/>
          <w:color w:val="000000"/>
          <w:sz w:val="22"/>
          <w:szCs w:val="22"/>
        </w:rPr>
        <w:t>10 dni od dnia przekazania informacji o czynności zamawiającego stanowiącej podstawę jego wniesienia, jeżeli informacja została przekazana w sposób inny niż określony w pkt 1).</w:t>
      </w:r>
    </w:p>
    <w:p w14:paraId="11166375"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F23F0C"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Na orzeczenie Izby oraz postanowienie Prezesa Izby, o którym mowa w art. 519 ust. 1 ustawy p.z.p., stronom oraz uczestnikom postępowania odwoławczego przysługuje skarga do sądu.</w:t>
      </w:r>
    </w:p>
    <w:p w14:paraId="42696409"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02F7B58"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Skargę wnosi się do Sądu Okręgowego w Warszawie - sądu zamówień publicznych, zwanego dalej "sądem zamówień publicznych".</w:t>
      </w:r>
    </w:p>
    <w:p w14:paraId="189BC327"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A9A5D07" w14:textId="77777777" w:rsidR="00A27452" w:rsidRPr="00D96BE1" w:rsidRDefault="00A27452" w:rsidP="00AC5C7D">
      <w:pPr>
        <w:pStyle w:val="Standard"/>
        <w:numPr>
          <w:ilvl w:val="0"/>
          <w:numId w:val="23"/>
        </w:numPr>
        <w:tabs>
          <w:tab w:val="left" w:pos="284"/>
        </w:tabs>
        <w:jc w:val="both"/>
        <w:rPr>
          <w:rFonts w:cs="Times New Roman"/>
          <w:color w:val="000000"/>
          <w:sz w:val="22"/>
          <w:szCs w:val="22"/>
        </w:rPr>
      </w:pPr>
      <w:r w:rsidRPr="00D96BE1">
        <w:rPr>
          <w:rFonts w:cs="Times New Roman"/>
          <w:color w:val="000000"/>
          <w:sz w:val="22"/>
          <w:szCs w:val="22"/>
        </w:rPr>
        <w:t>Prezes Izby przekazuje skargę wraz z aktami postępowania odwoławczego do sądu zamówień publicznych w terminie 7 dni od dnia jej otrzymania.</w:t>
      </w:r>
    </w:p>
    <w:p w14:paraId="726FA3EB" w14:textId="77777777" w:rsidR="00E350B8" w:rsidRPr="00D96BE1" w:rsidRDefault="00E350B8" w:rsidP="00D96BE1">
      <w:pPr>
        <w:spacing w:after="47" w:line="240" w:lineRule="auto"/>
        <w:ind w:left="0" w:right="43" w:firstLine="0"/>
        <w:jc w:val="left"/>
        <w:rPr>
          <w:color w:val="auto"/>
          <w:sz w:val="22"/>
        </w:rPr>
      </w:pPr>
    </w:p>
    <w:tbl>
      <w:tblPr>
        <w:tblStyle w:val="Tabela-Siatka"/>
        <w:tblW w:w="0" w:type="auto"/>
        <w:tblLook w:val="04A0" w:firstRow="1" w:lastRow="0" w:firstColumn="1" w:lastColumn="0" w:noHBand="0" w:noVBand="1"/>
      </w:tblPr>
      <w:tblGrid>
        <w:gridCol w:w="9564"/>
      </w:tblGrid>
      <w:tr w:rsidR="00A27452" w:rsidRPr="00D96BE1" w14:paraId="6F64161F" w14:textId="77777777" w:rsidTr="00A27452">
        <w:tc>
          <w:tcPr>
            <w:tcW w:w="9564" w:type="dxa"/>
            <w:shd w:val="clear" w:color="auto" w:fill="C5E0B3" w:themeFill="accent6" w:themeFillTint="66"/>
          </w:tcPr>
          <w:p w14:paraId="1CB1E327" w14:textId="509B8ED5" w:rsidR="00A27452" w:rsidRPr="00D96BE1" w:rsidRDefault="00A27452" w:rsidP="00AC5C7D">
            <w:pPr>
              <w:pStyle w:val="Akapitzlist"/>
              <w:numPr>
                <w:ilvl w:val="0"/>
                <w:numId w:val="26"/>
              </w:numPr>
              <w:spacing w:after="0" w:line="240" w:lineRule="auto"/>
              <w:jc w:val="center"/>
              <w:rPr>
                <w:sz w:val="22"/>
              </w:rPr>
            </w:pPr>
            <w:r w:rsidRPr="00D96BE1">
              <w:rPr>
                <w:b/>
                <w:sz w:val="22"/>
              </w:rPr>
              <w:t>OCHRONA DANYCH OSOBOWYCH</w:t>
            </w:r>
          </w:p>
        </w:tc>
      </w:tr>
    </w:tbl>
    <w:p w14:paraId="5F8EE39B" w14:textId="77777777" w:rsidR="00A27452" w:rsidRPr="00D96BE1" w:rsidRDefault="00A27452" w:rsidP="00D96BE1">
      <w:pPr>
        <w:spacing w:after="47" w:line="240" w:lineRule="auto"/>
        <w:ind w:left="0" w:right="43" w:firstLine="0"/>
        <w:jc w:val="left"/>
        <w:rPr>
          <w:color w:val="auto"/>
          <w:sz w:val="22"/>
        </w:rPr>
      </w:pPr>
    </w:p>
    <w:p w14:paraId="6695A662" w14:textId="77777777" w:rsidR="009C5A31" w:rsidRPr="00D96BE1" w:rsidRDefault="009C5A31" w:rsidP="00D96BE1">
      <w:pPr>
        <w:spacing w:after="0" w:line="240" w:lineRule="auto"/>
        <w:ind w:left="0" w:right="43"/>
        <w:rPr>
          <w:sz w:val="22"/>
        </w:rPr>
      </w:pPr>
      <w:r w:rsidRPr="00D96BE1">
        <w:rPr>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1CF6C3" w14:textId="77777777" w:rsidR="009C5A31" w:rsidRPr="00D96BE1" w:rsidRDefault="009C5A31" w:rsidP="00AC5C7D">
      <w:pPr>
        <w:numPr>
          <w:ilvl w:val="0"/>
          <w:numId w:val="2"/>
        </w:numPr>
        <w:spacing w:after="0" w:line="240" w:lineRule="auto"/>
        <w:ind w:left="0" w:right="43" w:hanging="216"/>
        <w:rPr>
          <w:color w:val="auto"/>
          <w:sz w:val="22"/>
        </w:rPr>
      </w:pPr>
      <w:r w:rsidRPr="00D96BE1">
        <w:rPr>
          <w:color w:val="auto"/>
          <w:sz w:val="22"/>
        </w:rPr>
        <w:t>Administratorem Pani/Pana danych osobowych przetwarzanych w Centrum Kształcenia Zawodowego w Ełku jest Dyrektor CKZ w Ełku</w:t>
      </w:r>
    </w:p>
    <w:p w14:paraId="703365A9" w14:textId="25A9D2A7" w:rsidR="009C5A31" w:rsidRPr="00D96BE1" w:rsidRDefault="009C5A31" w:rsidP="00AC5C7D">
      <w:pPr>
        <w:numPr>
          <w:ilvl w:val="0"/>
          <w:numId w:val="2"/>
        </w:numPr>
        <w:spacing w:after="0" w:line="240" w:lineRule="auto"/>
        <w:ind w:left="0" w:right="43" w:hanging="216"/>
        <w:rPr>
          <w:sz w:val="22"/>
        </w:rPr>
      </w:pPr>
      <w:r w:rsidRPr="00D96BE1">
        <w:rPr>
          <w:color w:val="auto"/>
          <w:sz w:val="22"/>
        </w:rPr>
        <w:t>jeśli ma Pani/Pan pytania dotyczące sposobu i zakresu przetwarzania Pani/Pana danych osobowych w zakresie działania Centrum Kształcenia Zawodowego w Ełku a także przysługujących Pani/Panu uprawnień, może się Pani/Pan skontaktować się z Inspektorem Ochrony Danych Osobowych w Starostwie Powiatowym za pomocą adresu e-mail: iodo@ecrklex.pl</w:t>
      </w:r>
      <w:r w:rsidRPr="00D96BE1">
        <w:rPr>
          <w:sz w:val="22"/>
        </w:rPr>
        <w:t xml:space="preserve"> </w:t>
      </w:r>
    </w:p>
    <w:p w14:paraId="7ED007E4" w14:textId="3FA63639" w:rsidR="009C5A31" w:rsidRPr="00D96BE1" w:rsidRDefault="009C5A31" w:rsidP="00AC5C7D">
      <w:pPr>
        <w:numPr>
          <w:ilvl w:val="0"/>
          <w:numId w:val="2"/>
        </w:numPr>
        <w:spacing w:after="0" w:line="240" w:lineRule="auto"/>
        <w:ind w:left="0" w:right="43" w:hanging="216"/>
        <w:rPr>
          <w:bCs/>
          <w:sz w:val="22"/>
        </w:rPr>
      </w:pPr>
      <w:r w:rsidRPr="00D96BE1">
        <w:rPr>
          <w:sz w:val="22"/>
        </w:rPr>
        <w:t>Pani/Pana dane osobowe przetwarzane będą na podstawie art. 6 ust. 1 lit. c RODO w celu związanym z postępowaniem o udzielenie zamówienia publicznego na doposażenie pracowni obróbki mechanicznej w nowe maszyny konwencjonalne wraz z wyposażeniem narzędziowym i oprzyrządowaniem</w:t>
      </w:r>
      <w:r w:rsidRPr="00D96BE1">
        <w:rPr>
          <w:bCs/>
          <w:sz w:val="22"/>
        </w:rPr>
        <w:t xml:space="preserve">,  prowadzonym w trybie podstawowym; </w:t>
      </w:r>
    </w:p>
    <w:p w14:paraId="0DCBADA4" w14:textId="3460AAF8" w:rsidR="009C5A31" w:rsidRPr="00D96BE1" w:rsidRDefault="009C5A31" w:rsidP="00AC5C7D">
      <w:pPr>
        <w:numPr>
          <w:ilvl w:val="0"/>
          <w:numId w:val="2"/>
        </w:numPr>
        <w:spacing w:after="0" w:line="240" w:lineRule="auto"/>
        <w:ind w:left="0" w:right="43" w:hanging="216"/>
        <w:rPr>
          <w:sz w:val="22"/>
        </w:rPr>
      </w:pPr>
      <w:r w:rsidRPr="00D96BE1">
        <w:rPr>
          <w:sz w:val="22"/>
        </w:rPr>
        <w:t xml:space="preserve">odbiorcami Pani/Pana danych osobowych będą osoby lub podmioty, którym udostępniona zostanie dokumentacja postępowania w oparciu o przepisy z dnia 11 września 2019 r. – Prawo zamówień </w:t>
      </w:r>
      <w:r w:rsidRPr="006A0324">
        <w:rPr>
          <w:sz w:val="22"/>
        </w:rPr>
        <w:t xml:space="preserve">publicznych </w:t>
      </w:r>
      <w:r w:rsidR="006A0324" w:rsidRPr="006A0324">
        <w:rPr>
          <w:sz w:val="22"/>
        </w:rPr>
        <w:t>(</w:t>
      </w:r>
      <w:r w:rsidR="006A0324" w:rsidRPr="00D96BE1">
        <w:rPr>
          <w:sz w:val="22"/>
        </w:rPr>
        <w:t>Dz. U. poz. 2021 poz. 1129, 1598, 2054 i 2269 oraz z 2022 r. poz. 25, 872 i 1079 z późn. zm.)</w:t>
      </w:r>
      <w:r w:rsidR="006A0324">
        <w:rPr>
          <w:sz w:val="22"/>
        </w:rPr>
        <w:t xml:space="preserve">, </w:t>
      </w:r>
      <w:r w:rsidRPr="00D96BE1">
        <w:rPr>
          <w:sz w:val="22"/>
        </w:rPr>
        <w:t xml:space="preserve">dalej „ustawa Pzp”;   </w:t>
      </w:r>
    </w:p>
    <w:p w14:paraId="59D13123" w14:textId="77777777" w:rsidR="009C5A31" w:rsidRPr="00D96BE1" w:rsidRDefault="009C5A31" w:rsidP="00AC5C7D">
      <w:pPr>
        <w:numPr>
          <w:ilvl w:val="0"/>
          <w:numId w:val="2"/>
        </w:numPr>
        <w:spacing w:after="0" w:line="240" w:lineRule="auto"/>
        <w:ind w:left="0" w:right="43" w:hanging="216"/>
        <w:rPr>
          <w:sz w:val="22"/>
        </w:rPr>
      </w:pPr>
      <w:r w:rsidRPr="00D96BE1">
        <w:rPr>
          <w:sz w:val="22"/>
        </w:rPr>
        <w:t xml:space="preserve">Pani/Pana dane osobowe będą przechowywane przez okres przechowywania dokumentacji z postępowania o udzielenie zamówienia publicznego; </w:t>
      </w:r>
    </w:p>
    <w:p w14:paraId="4956ED45" w14:textId="77777777" w:rsidR="009C5A31" w:rsidRPr="00D96BE1" w:rsidRDefault="009C5A31" w:rsidP="00AC5C7D">
      <w:pPr>
        <w:numPr>
          <w:ilvl w:val="0"/>
          <w:numId w:val="2"/>
        </w:numPr>
        <w:spacing w:after="0" w:line="240" w:lineRule="auto"/>
        <w:ind w:left="0" w:right="43" w:hanging="216"/>
        <w:rPr>
          <w:sz w:val="22"/>
        </w:rPr>
      </w:pPr>
      <w:r w:rsidRPr="00D96BE1">
        <w:rPr>
          <w:sz w:val="22"/>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w:t>
      </w:r>
    </w:p>
    <w:p w14:paraId="26D95CF0" w14:textId="77777777" w:rsidR="009C5A31" w:rsidRPr="00D96BE1" w:rsidRDefault="009C5A31" w:rsidP="00D96BE1">
      <w:pPr>
        <w:spacing w:after="0" w:line="240" w:lineRule="auto"/>
        <w:ind w:left="0" w:right="43"/>
        <w:rPr>
          <w:sz w:val="22"/>
        </w:rPr>
      </w:pPr>
      <w:r w:rsidRPr="00D96BE1">
        <w:rPr>
          <w:sz w:val="22"/>
        </w:rPr>
        <w:t xml:space="preserve">Pzp;   </w:t>
      </w:r>
    </w:p>
    <w:p w14:paraId="7BCF3A1A" w14:textId="77777777" w:rsidR="009C5A31" w:rsidRPr="00D96BE1" w:rsidRDefault="009C5A31" w:rsidP="00AC5C7D">
      <w:pPr>
        <w:numPr>
          <w:ilvl w:val="0"/>
          <w:numId w:val="2"/>
        </w:numPr>
        <w:spacing w:after="0" w:line="240" w:lineRule="auto"/>
        <w:ind w:left="0" w:right="43" w:hanging="216"/>
        <w:rPr>
          <w:sz w:val="22"/>
        </w:rPr>
      </w:pPr>
      <w:r w:rsidRPr="00D96BE1">
        <w:rPr>
          <w:sz w:val="22"/>
        </w:rPr>
        <w:t xml:space="preserve">w odniesieniu do Pani/Pana danych osobowych decyzje nie będą podejmowane w sposób zautomatyzowany, stosowanie do art. 22 RODO; h) posiada Pani/Pan: </w:t>
      </w:r>
    </w:p>
    <w:p w14:paraId="57F4EC42" w14:textId="77777777" w:rsidR="009C5A31" w:rsidRPr="00D96BE1" w:rsidRDefault="009C5A31" w:rsidP="00D96BE1">
      <w:pPr>
        <w:spacing w:after="0" w:line="240" w:lineRule="auto"/>
        <w:ind w:left="0" w:right="43"/>
        <w:rPr>
          <w:sz w:val="22"/>
        </w:rPr>
      </w:pPr>
      <w:r w:rsidRPr="00D96BE1">
        <w:rPr>
          <w:sz w:val="22"/>
        </w:rPr>
        <w:t xml:space="preserve">− na podstawie art. 15 RODO prawo dostępu do danych osobowych Pani/Pana dotyczących; </w:t>
      </w:r>
    </w:p>
    <w:p w14:paraId="6A1880B5" w14:textId="77777777" w:rsidR="009C5A31" w:rsidRPr="00D96BE1" w:rsidRDefault="009C5A31" w:rsidP="00D96BE1">
      <w:pPr>
        <w:spacing w:after="0" w:line="240" w:lineRule="auto"/>
        <w:ind w:left="0" w:right="43"/>
        <w:rPr>
          <w:sz w:val="22"/>
        </w:rPr>
      </w:pPr>
      <w:r w:rsidRPr="00D96BE1">
        <w:rPr>
          <w:sz w:val="22"/>
        </w:rPr>
        <w:t xml:space="preserve">− na podstawie art. 16 RODO prawo do sprostowania Pani/Pana danych osobowych *; </w:t>
      </w:r>
    </w:p>
    <w:p w14:paraId="490E8CB3" w14:textId="77777777" w:rsidR="009C5A31" w:rsidRPr="00D96BE1" w:rsidRDefault="009C5A31" w:rsidP="00D96BE1">
      <w:pPr>
        <w:spacing w:after="0" w:line="240" w:lineRule="auto"/>
        <w:ind w:left="0" w:right="43"/>
        <w:rPr>
          <w:sz w:val="22"/>
        </w:rPr>
      </w:pPr>
      <w:r w:rsidRPr="00D96BE1">
        <w:rPr>
          <w:sz w:val="22"/>
        </w:rPr>
        <w:t xml:space="preserve">− na podstawie art. 18 RODO prawo żądania od administratora ograniczenia przetwarzania danych osobowych z zastrzeżeniem przypadków, o których mowa w art. 18 ust. 2 RODO **;   </w:t>
      </w:r>
    </w:p>
    <w:p w14:paraId="4E388CE9" w14:textId="77777777" w:rsidR="009C5A31" w:rsidRPr="00D96BE1" w:rsidRDefault="009C5A31" w:rsidP="00D96BE1">
      <w:pPr>
        <w:spacing w:after="0" w:line="240" w:lineRule="auto"/>
        <w:ind w:left="0" w:right="43" w:firstLine="286"/>
        <w:rPr>
          <w:sz w:val="22"/>
        </w:rPr>
      </w:pPr>
      <w:r w:rsidRPr="00D96BE1">
        <w:rPr>
          <w:sz w:val="22"/>
        </w:rPr>
        <w:t xml:space="preserve">− prawo do wniesienia skargi do Prezesa Urzędu Ochrony Danych Osobowych, gdy uzna Pani/Pan, że przetwarzanie danych osobowych Pani/Pana dotyczących narusza przepisy RODO; i) nie przysługuje Pani/Panu: </w:t>
      </w:r>
    </w:p>
    <w:p w14:paraId="6A82B756" w14:textId="77777777" w:rsidR="009C5A31" w:rsidRPr="00D96BE1" w:rsidRDefault="009C5A31" w:rsidP="00D96BE1">
      <w:pPr>
        <w:spacing w:after="0" w:line="240" w:lineRule="auto"/>
        <w:ind w:left="0" w:right="43"/>
        <w:rPr>
          <w:sz w:val="22"/>
        </w:rPr>
      </w:pPr>
      <w:r w:rsidRPr="00D96BE1">
        <w:rPr>
          <w:sz w:val="22"/>
        </w:rPr>
        <w:t xml:space="preserve">− w związku z art. 17 ust. 3 lit. b, d lub e RODO prawo do usunięcia danych osobowych; </w:t>
      </w:r>
    </w:p>
    <w:p w14:paraId="33C03F47" w14:textId="77777777" w:rsidR="009C5A31" w:rsidRPr="00D96BE1" w:rsidRDefault="009C5A31" w:rsidP="00D96BE1">
      <w:pPr>
        <w:spacing w:after="0" w:line="240" w:lineRule="auto"/>
        <w:ind w:left="0" w:right="43"/>
        <w:rPr>
          <w:sz w:val="22"/>
        </w:rPr>
      </w:pPr>
      <w:r w:rsidRPr="00D96BE1">
        <w:rPr>
          <w:sz w:val="22"/>
        </w:rPr>
        <w:t xml:space="preserve">− prawo do przenoszenia danych osobowych, o którym mowa w art. 20 RODO; </w:t>
      </w:r>
    </w:p>
    <w:p w14:paraId="714842E2" w14:textId="77777777" w:rsidR="009C5A31" w:rsidRPr="00D96BE1" w:rsidRDefault="009C5A31" w:rsidP="00D96BE1">
      <w:pPr>
        <w:spacing w:after="0" w:line="240" w:lineRule="auto"/>
        <w:ind w:left="0" w:right="43"/>
        <w:rPr>
          <w:sz w:val="22"/>
        </w:rPr>
      </w:pPr>
      <w:r w:rsidRPr="00D96BE1">
        <w:rPr>
          <w:sz w:val="22"/>
        </w:rPr>
        <w:t xml:space="preserve">− na podstawie art. 21 RODO prawo sprzeciwu, wobec przetwarzania danych osobowych, gdyż podstawą prawną przetwarzania Pani/Pana danych osobowych jest art. 6 ust. 1 lit. c RODO.  </w:t>
      </w:r>
    </w:p>
    <w:p w14:paraId="7C3ACBDD" w14:textId="77777777" w:rsidR="009C5A31" w:rsidRPr="00D96BE1" w:rsidRDefault="009C5A31" w:rsidP="00D96BE1">
      <w:pPr>
        <w:spacing w:after="0" w:line="240" w:lineRule="auto"/>
        <w:ind w:left="0" w:right="43"/>
        <w:rPr>
          <w:sz w:val="22"/>
        </w:rPr>
      </w:pPr>
      <w:r w:rsidRPr="00D96BE1">
        <w:rPr>
          <w:sz w:val="22"/>
        </w:rPr>
        <w:t xml:space="preserve">____________________ </w:t>
      </w:r>
    </w:p>
    <w:p w14:paraId="76ABCF8C" w14:textId="77777777" w:rsidR="009C5A31" w:rsidRPr="00D96BE1" w:rsidRDefault="009C5A31" w:rsidP="00D96BE1">
      <w:pPr>
        <w:spacing w:after="0" w:line="240" w:lineRule="auto"/>
        <w:ind w:left="0" w:right="43"/>
        <w:rPr>
          <w:sz w:val="22"/>
        </w:rPr>
      </w:pPr>
      <w:r w:rsidRPr="00D96BE1">
        <w:rPr>
          <w:sz w:val="22"/>
        </w:rPr>
        <w:t xml:space="preserve">*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38462E36" w14:textId="77777777" w:rsidR="009C5A31" w:rsidRPr="00D96BE1" w:rsidRDefault="009C5A31" w:rsidP="00D96BE1">
      <w:pPr>
        <w:spacing w:after="0" w:line="240" w:lineRule="auto"/>
        <w:ind w:left="0" w:right="43"/>
        <w:rPr>
          <w:sz w:val="22"/>
        </w:rPr>
      </w:pPr>
      <w:r w:rsidRPr="00D96BE1">
        <w:rPr>
          <w:sz w:val="22"/>
        </w:rPr>
        <w:t xml:space="preserve">** W postępowaniu o udzielenie zamówienia zgłoszenie żądania ograniczenia przetwarzania, o którym mowa w art. 18 ust. 1 rozporządzenia 2016/679, nie ogranicza przetwarzania danych osobowych do czasu zakończenia tego postępowania. </w:t>
      </w:r>
    </w:p>
    <w:p w14:paraId="1B32CB1F" w14:textId="77777777" w:rsidR="00A27452" w:rsidRPr="00D96BE1" w:rsidRDefault="00A27452" w:rsidP="00D96BE1">
      <w:pPr>
        <w:pStyle w:val="Standard"/>
        <w:jc w:val="both"/>
        <w:rPr>
          <w:rFonts w:cs="Times New Roman"/>
          <w:sz w:val="22"/>
          <w:szCs w:val="22"/>
        </w:rPr>
      </w:pPr>
    </w:p>
    <w:tbl>
      <w:tblPr>
        <w:tblStyle w:val="Tabela-Siatka"/>
        <w:tblW w:w="0" w:type="auto"/>
        <w:tblLook w:val="04A0" w:firstRow="1" w:lastRow="0" w:firstColumn="1" w:lastColumn="0" w:noHBand="0" w:noVBand="1"/>
      </w:tblPr>
      <w:tblGrid>
        <w:gridCol w:w="9564"/>
      </w:tblGrid>
      <w:tr w:rsidR="00A27452" w:rsidRPr="00D96BE1" w14:paraId="675A0D37" w14:textId="77777777" w:rsidTr="00A27452">
        <w:tc>
          <w:tcPr>
            <w:tcW w:w="9564" w:type="dxa"/>
            <w:shd w:val="clear" w:color="auto" w:fill="C5E0B3" w:themeFill="accent6" w:themeFillTint="66"/>
          </w:tcPr>
          <w:p w14:paraId="4C189D5E" w14:textId="6C5282FF" w:rsidR="00A27452" w:rsidRPr="00D96BE1" w:rsidRDefault="00A27452" w:rsidP="00D96BE1">
            <w:pPr>
              <w:pStyle w:val="Standard"/>
              <w:jc w:val="center"/>
              <w:rPr>
                <w:rFonts w:cs="Times New Roman"/>
                <w:sz w:val="22"/>
                <w:szCs w:val="22"/>
              </w:rPr>
            </w:pPr>
            <w:bookmarkStart w:id="12" w:name="_Toc87429395"/>
            <w:r w:rsidRPr="00D96BE1">
              <w:rPr>
                <w:rFonts w:cs="Times New Roman"/>
                <w:b/>
                <w:sz w:val="22"/>
                <w:szCs w:val="22"/>
              </w:rPr>
              <w:t>ZAŁACZNIKI DO SPECYFIKACJI WARUNKÓW ZAMÓWIENIA</w:t>
            </w:r>
            <w:bookmarkEnd w:id="12"/>
          </w:p>
        </w:tc>
      </w:tr>
    </w:tbl>
    <w:p w14:paraId="05154A00" w14:textId="77777777" w:rsidR="00A27452" w:rsidRPr="00D96BE1" w:rsidRDefault="00A27452" w:rsidP="00D96BE1">
      <w:pPr>
        <w:pStyle w:val="Standard"/>
        <w:jc w:val="both"/>
        <w:rPr>
          <w:rFonts w:cs="Times New Roman"/>
          <w:sz w:val="22"/>
          <w:szCs w:val="22"/>
        </w:rPr>
      </w:pPr>
    </w:p>
    <w:p w14:paraId="2E2ABA13" w14:textId="77777777" w:rsidR="00A27452" w:rsidRPr="00D96BE1" w:rsidRDefault="00A27452" w:rsidP="00D96BE1">
      <w:pPr>
        <w:pStyle w:val="Standard"/>
        <w:spacing w:after="240"/>
        <w:jc w:val="both"/>
        <w:rPr>
          <w:rFonts w:cs="Times New Roman"/>
          <w:sz w:val="22"/>
          <w:szCs w:val="22"/>
        </w:rPr>
      </w:pPr>
      <w:r w:rsidRPr="00D96BE1">
        <w:rPr>
          <w:rFonts w:cs="Times New Roman"/>
          <w:sz w:val="22"/>
          <w:szCs w:val="22"/>
        </w:rPr>
        <w:t>Integralną częścią niniejszej SWZ stanowią następujące załączniki:</w:t>
      </w:r>
    </w:p>
    <w:p w14:paraId="3831383B" w14:textId="77777777" w:rsidR="00A27452" w:rsidRPr="00D96BE1" w:rsidRDefault="00A27452" w:rsidP="00AC5C7D">
      <w:pPr>
        <w:pStyle w:val="Standard"/>
        <w:numPr>
          <w:ilvl w:val="0"/>
          <w:numId w:val="24"/>
        </w:numPr>
        <w:jc w:val="both"/>
        <w:rPr>
          <w:rFonts w:cs="Times New Roman"/>
          <w:sz w:val="22"/>
          <w:szCs w:val="22"/>
        </w:rPr>
      </w:pPr>
      <w:r w:rsidRPr="00D96BE1">
        <w:rPr>
          <w:rFonts w:cs="Times New Roman"/>
          <w:sz w:val="22"/>
          <w:szCs w:val="22"/>
        </w:rPr>
        <w:t xml:space="preserve">Załącznik nr 1 - Formularz asortymentowo - cenowy; </w:t>
      </w:r>
    </w:p>
    <w:p w14:paraId="5346F44B" w14:textId="41B7955F" w:rsidR="00A27452" w:rsidRPr="00D96BE1" w:rsidRDefault="00A27452" w:rsidP="00AC5C7D">
      <w:pPr>
        <w:pStyle w:val="Standard"/>
        <w:numPr>
          <w:ilvl w:val="0"/>
          <w:numId w:val="24"/>
        </w:numPr>
        <w:jc w:val="both"/>
        <w:rPr>
          <w:rFonts w:cs="Times New Roman"/>
          <w:sz w:val="22"/>
          <w:szCs w:val="22"/>
        </w:rPr>
      </w:pPr>
      <w:r w:rsidRPr="00D96BE1">
        <w:rPr>
          <w:rFonts w:cs="Times New Roman"/>
          <w:sz w:val="22"/>
          <w:szCs w:val="22"/>
        </w:rPr>
        <w:t xml:space="preserve">Załącznik nr 2 – </w:t>
      </w:r>
      <w:r w:rsidR="002932E4" w:rsidRPr="00D96BE1">
        <w:rPr>
          <w:rFonts w:cs="Times New Roman"/>
          <w:sz w:val="22"/>
          <w:szCs w:val="22"/>
        </w:rPr>
        <w:t>Formularz ofertowy</w:t>
      </w:r>
      <w:r w:rsidRPr="00D96BE1">
        <w:rPr>
          <w:rFonts w:cs="Times New Roman"/>
          <w:sz w:val="22"/>
          <w:szCs w:val="22"/>
        </w:rPr>
        <w:t>;</w:t>
      </w:r>
    </w:p>
    <w:p w14:paraId="6416B850" w14:textId="3AEA3494" w:rsidR="00A27452" w:rsidRPr="00D96BE1" w:rsidRDefault="00A27452" w:rsidP="00AC5C7D">
      <w:pPr>
        <w:pStyle w:val="Standard"/>
        <w:numPr>
          <w:ilvl w:val="0"/>
          <w:numId w:val="24"/>
        </w:numPr>
        <w:jc w:val="both"/>
        <w:rPr>
          <w:rFonts w:cs="Times New Roman"/>
          <w:sz w:val="22"/>
          <w:szCs w:val="22"/>
        </w:rPr>
      </w:pPr>
      <w:r w:rsidRPr="00D96BE1">
        <w:rPr>
          <w:rFonts w:cs="Times New Roman"/>
          <w:sz w:val="22"/>
          <w:szCs w:val="22"/>
        </w:rPr>
        <w:t>Załącznik nr 3 – Oświadczenie o niepodleganiu wykluczeniu;</w:t>
      </w:r>
    </w:p>
    <w:p w14:paraId="45EFEE27" w14:textId="33F77FA3" w:rsidR="002932E4" w:rsidRPr="00D96BE1" w:rsidRDefault="00A27452" w:rsidP="00AC5C7D">
      <w:pPr>
        <w:pStyle w:val="Standard"/>
        <w:numPr>
          <w:ilvl w:val="0"/>
          <w:numId w:val="24"/>
        </w:numPr>
        <w:jc w:val="both"/>
        <w:rPr>
          <w:rFonts w:cs="Times New Roman"/>
          <w:sz w:val="22"/>
          <w:szCs w:val="22"/>
        </w:rPr>
      </w:pPr>
      <w:r w:rsidRPr="00D96BE1">
        <w:rPr>
          <w:rFonts w:cs="Times New Roman"/>
          <w:sz w:val="22"/>
          <w:szCs w:val="22"/>
        </w:rPr>
        <w:t xml:space="preserve">Załącznik nr 4 – </w:t>
      </w:r>
      <w:r w:rsidR="002932E4" w:rsidRPr="00D96BE1">
        <w:rPr>
          <w:rFonts w:cs="Times New Roman"/>
          <w:sz w:val="22"/>
          <w:szCs w:val="22"/>
        </w:rPr>
        <w:t>Oświadczenie o grupie kapitałowej;</w:t>
      </w:r>
    </w:p>
    <w:p w14:paraId="4F8D1C61" w14:textId="77777777" w:rsidR="002932E4" w:rsidRPr="00D96BE1" w:rsidRDefault="002932E4" w:rsidP="00AC5C7D">
      <w:pPr>
        <w:pStyle w:val="Standard"/>
        <w:numPr>
          <w:ilvl w:val="0"/>
          <w:numId w:val="24"/>
        </w:numPr>
        <w:jc w:val="both"/>
        <w:rPr>
          <w:rFonts w:cs="Times New Roman"/>
          <w:sz w:val="22"/>
          <w:szCs w:val="22"/>
        </w:rPr>
      </w:pPr>
      <w:r w:rsidRPr="00D96BE1">
        <w:rPr>
          <w:rFonts w:cs="Times New Roman"/>
          <w:sz w:val="22"/>
          <w:szCs w:val="22"/>
        </w:rPr>
        <w:t>Załącznik nr 5 – Wykaz wykonanych dostaw;</w:t>
      </w:r>
    </w:p>
    <w:p w14:paraId="14A646C8" w14:textId="30FA8E6F" w:rsidR="00020176" w:rsidRPr="00D96BE1" w:rsidRDefault="002932E4" w:rsidP="00AC5C7D">
      <w:pPr>
        <w:pStyle w:val="Standard"/>
        <w:numPr>
          <w:ilvl w:val="0"/>
          <w:numId w:val="24"/>
        </w:numPr>
        <w:jc w:val="both"/>
        <w:rPr>
          <w:rFonts w:cs="Times New Roman"/>
          <w:sz w:val="22"/>
          <w:szCs w:val="22"/>
        </w:rPr>
      </w:pPr>
      <w:r w:rsidRPr="00D96BE1">
        <w:rPr>
          <w:rFonts w:cs="Times New Roman"/>
          <w:sz w:val="22"/>
          <w:szCs w:val="22"/>
        </w:rPr>
        <w:t>Załącznik nr 6 – Wzór umowy.</w:t>
      </w:r>
    </w:p>
    <w:p w14:paraId="5412002D" w14:textId="3810010A" w:rsidR="00E7746F" w:rsidRPr="00D96BE1" w:rsidRDefault="00E7746F" w:rsidP="00D96BE1">
      <w:pPr>
        <w:spacing w:after="146" w:line="240" w:lineRule="auto"/>
        <w:ind w:left="284" w:right="0" w:firstLine="0"/>
        <w:jc w:val="left"/>
        <w:rPr>
          <w:sz w:val="22"/>
        </w:rPr>
      </w:pPr>
    </w:p>
    <w:p w14:paraId="718D749C" w14:textId="77777777" w:rsidR="00AA6777" w:rsidRPr="00D96BE1" w:rsidRDefault="00AA6777" w:rsidP="00D96BE1">
      <w:pPr>
        <w:spacing w:after="96" w:line="240" w:lineRule="auto"/>
        <w:ind w:left="152" w:right="43"/>
        <w:rPr>
          <w:b/>
          <w:color w:val="FF0000"/>
          <w:sz w:val="22"/>
        </w:rPr>
      </w:pPr>
    </w:p>
    <w:p w14:paraId="0987F9F2" w14:textId="77777777" w:rsidR="00361C08" w:rsidRDefault="00361C08" w:rsidP="00D96BE1">
      <w:pPr>
        <w:spacing w:line="240" w:lineRule="auto"/>
        <w:rPr>
          <w:b/>
          <w:sz w:val="22"/>
        </w:rPr>
      </w:pPr>
    </w:p>
    <w:p w14:paraId="6643C8B4" w14:textId="77777777" w:rsidR="00361C08" w:rsidRDefault="00361C08" w:rsidP="00D96BE1">
      <w:pPr>
        <w:spacing w:line="240" w:lineRule="auto"/>
        <w:rPr>
          <w:b/>
          <w:sz w:val="22"/>
        </w:rPr>
      </w:pPr>
    </w:p>
    <w:p w14:paraId="75009B94" w14:textId="77777777" w:rsidR="00361C08" w:rsidRDefault="00361C08" w:rsidP="00D96BE1">
      <w:pPr>
        <w:spacing w:line="240" w:lineRule="auto"/>
        <w:rPr>
          <w:b/>
          <w:sz w:val="22"/>
        </w:rPr>
      </w:pPr>
    </w:p>
    <w:p w14:paraId="22EC5AB9" w14:textId="77777777" w:rsidR="00361C08" w:rsidRDefault="00361C08" w:rsidP="00D96BE1">
      <w:pPr>
        <w:spacing w:line="240" w:lineRule="auto"/>
        <w:rPr>
          <w:b/>
          <w:sz w:val="22"/>
        </w:rPr>
      </w:pPr>
    </w:p>
    <w:p w14:paraId="0DCB18BC" w14:textId="77777777" w:rsidR="00361C08" w:rsidRDefault="00361C08" w:rsidP="00D96BE1">
      <w:pPr>
        <w:spacing w:line="240" w:lineRule="auto"/>
        <w:rPr>
          <w:b/>
          <w:sz w:val="22"/>
        </w:rPr>
      </w:pPr>
    </w:p>
    <w:p w14:paraId="378D75A1" w14:textId="77777777" w:rsidR="00361C08" w:rsidRDefault="00361C08" w:rsidP="00D96BE1">
      <w:pPr>
        <w:spacing w:line="240" w:lineRule="auto"/>
        <w:rPr>
          <w:b/>
          <w:sz w:val="22"/>
        </w:rPr>
      </w:pPr>
    </w:p>
    <w:p w14:paraId="4A501721" w14:textId="77777777" w:rsidR="00361C08" w:rsidRDefault="00361C08" w:rsidP="00D96BE1">
      <w:pPr>
        <w:spacing w:line="240" w:lineRule="auto"/>
        <w:rPr>
          <w:b/>
          <w:sz w:val="22"/>
        </w:rPr>
      </w:pPr>
    </w:p>
    <w:p w14:paraId="3AA1E228" w14:textId="77777777" w:rsidR="00361C08" w:rsidRDefault="00361C08" w:rsidP="00D96BE1">
      <w:pPr>
        <w:spacing w:line="240" w:lineRule="auto"/>
        <w:rPr>
          <w:b/>
          <w:sz w:val="22"/>
        </w:rPr>
      </w:pPr>
    </w:p>
    <w:p w14:paraId="69BE23BF" w14:textId="77777777" w:rsidR="00361C08" w:rsidRDefault="00361C08" w:rsidP="00D96BE1">
      <w:pPr>
        <w:spacing w:line="240" w:lineRule="auto"/>
        <w:rPr>
          <w:b/>
          <w:sz w:val="22"/>
        </w:rPr>
      </w:pPr>
    </w:p>
    <w:p w14:paraId="2A13AF7F" w14:textId="77777777" w:rsidR="00361C08" w:rsidRDefault="00361C08" w:rsidP="00D96BE1">
      <w:pPr>
        <w:spacing w:line="240" w:lineRule="auto"/>
        <w:rPr>
          <w:b/>
          <w:sz w:val="22"/>
        </w:rPr>
      </w:pPr>
    </w:p>
    <w:p w14:paraId="4ED2662C" w14:textId="77777777" w:rsidR="00361C08" w:rsidRDefault="00361C08" w:rsidP="00D96BE1">
      <w:pPr>
        <w:spacing w:line="240" w:lineRule="auto"/>
        <w:rPr>
          <w:b/>
          <w:sz w:val="22"/>
        </w:rPr>
      </w:pPr>
    </w:p>
    <w:p w14:paraId="011AA55C" w14:textId="77777777" w:rsidR="00361C08" w:rsidRDefault="00361C08" w:rsidP="00D96BE1">
      <w:pPr>
        <w:spacing w:line="240" w:lineRule="auto"/>
        <w:rPr>
          <w:b/>
          <w:sz w:val="22"/>
        </w:rPr>
      </w:pPr>
    </w:p>
    <w:p w14:paraId="4009143C" w14:textId="77777777" w:rsidR="006E6D06" w:rsidRDefault="006E6D06" w:rsidP="00D96BE1">
      <w:pPr>
        <w:spacing w:line="240" w:lineRule="auto"/>
        <w:rPr>
          <w:b/>
          <w:sz w:val="22"/>
        </w:rPr>
      </w:pPr>
    </w:p>
    <w:p w14:paraId="375A24A1" w14:textId="77777777" w:rsidR="006E6D06" w:rsidRDefault="006E6D06" w:rsidP="00D96BE1">
      <w:pPr>
        <w:spacing w:line="240" w:lineRule="auto"/>
        <w:rPr>
          <w:b/>
          <w:sz w:val="22"/>
        </w:rPr>
      </w:pPr>
    </w:p>
    <w:p w14:paraId="1C845E95" w14:textId="256A7BC3" w:rsidR="009C5A31" w:rsidRPr="00D96BE1" w:rsidRDefault="009C5A31" w:rsidP="00D96BE1">
      <w:pPr>
        <w:spacing w:line="240" w:lineRule="auto"/>
        <w:rPr>
          <w:b/>
          <w:sz w:val="22"/>
        </w:rPr>
      </w:pPr>
      <w:r w:rsidRPr="00D96BE1">
        <w:rPr>
          <w:b/>
          <w:sz w:val="22"/>
        </w:rPr>
        <w:t>KOMISJA PRZETAROWA:</w:t>
      </w:r>
    </w:p>
    <w:p w14:paraId="64DA429F" w14:textId="77777777" w:rsidR="009C5A31" w:rsidRPr="00D96BE1" w:rsidRDefault="009C5A31" w:rsidP="00D96BE1">
      <w:pPr>
        <w:spacing w:line="240" w:lineRule="auto"/>
        <w:rPr>
          <w:b/>
          <w:sz w:val="22"/>
        </w:rPr>
      </w:pPr>
    </w:p>
    <w:p w14:paraId="243AC02E" w14:textId="77777777" w:rsidR="009C5A31" w:rsidRPr="00D96BE1" w:rsidRDefault="009C5A31" w:rsidP="00D96BE1">
      <w:pPr>
        <w:spacing w:line="240" w:lineRule="auto"/>
        <w:rPr>
          <w:b/>
          <w:sz w:val="22"/>
        </w:rPr>
      </w:pPr>
    </w:p>
    <w:p w14:paraId="7CEB6632" w14:textId="77777777" w:rsidR="009C5A31" w:rsidRPr="00D96BE1" w:rsidRDefault="009C5A31" w:rsidP="00D96BE1">
      <w:pPr>
        <w:spacing w:line="240" w:lineRule="auto"/>
        <w:rPr>
          <w:b/>
          <w:sz w:val="22"/>
        </w:rPr>
      </w:pPr>
    </w:p>
    <w:p w14:paraId="1D2D2C8F" w14:textId="77777777" w:rsidR="009C5A31" w:rsidRPr="00D96BE1" w:rsidRDefault="009C5A31" w:rsidP="00D96BE1">
      <w:pPr>
        <w:spacing w:line="240" w:lineRule="auto"/>
        <w:rPr>
          <w:b/>
          <w:sz w:val="22"/>
        </w:rPr>
      </w:pPr>
    </w:p>
    <w:p w14:paraId="243F1D23" w14:textId="77777777" w:rsidR="009C5A31" w:rsidRPr="00D96BE1" w:rsidRDefault="009C5A31" w:rsidP="00D96BE1">
      <w:pPr>
        <w:spacing w:line="240" w:lineRule="auto"/>
        <w:rPr>
          <w:b/>
          <w:sz w:val="22"/>
        </w:rPr>
      </w:pPr>
    </w:p>
    <w:p w14:paraId="244D8B9A" w14:textId="77777777" w:rsidR="009C5A31" w:rsidRPr="00D96BE1" w:rsidRDefault="009C5A31" w:rsidP="00D96BE1">
      <w:pPr>
        <w:spacing w:line="240" w:lineRule="auto"/>
        <w:rPr>
          <w:b/>
          <w:sz w:val="22"/>
        </w:rPr>
      </w:pPr>
    </w:p>
    <w:p w14:paraId="4DF15C26" w14:textId="77777777" w:rsidR="009C5A31" w:rsidRPr="00D96BE1" w:rsidRDefault="009C5A31" w:rsidP="00D96BE1">
      <w:pPr>
        <w:spacing w:line="240" w:lineRule="auto"/>
        <w:rPr>
          <w:b/>
          <w:sz w:val="22"/>
        </w:rPr>
      </w:pPr>
    </w:p>
    <w:p w14:paraId="691326CA" w14:textId="7D324F60" w:rsidR="009C5A31" w:rsidRPr="00D96BE1" w:rsidRDefault="009C5A31" w:rsidP="00D96BE1">
      <w:pPr>
        <w:pStyle w:val="Tekstpodstawowywcity"/>
        <w:spacing w:line="240" w:lineRule="auto"/>
        <w:ind w:left="0"/>
        <w:jc w:val="both"/>
        <w:rPr>
          <w:rFonts w:ascii="Times New Roman" w:hAnsi="Times New Roman" w:cs="Times New Roman"/>
        </w:rPr>
      </w:pPr>
      <w:r w:rsidRPr="00D96BE1">
        <w:rPr>
          <w:rFonts w:ascii="Times New Roman" w:hAnsi="Times New Roman" w:cs="Times New Roman"/>
        </w:rPr>
        <w:t xml:space="preserve">PRZEWODNICZĄCY: </w:t>
      </w:r>
    </w:p>
    <w:p w14:paraId="1EC4001B"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0E1C01DA"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637FB1EE"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34D9D7F8"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6044D4C9" w14:textId="77777777" w:rsidR="009C5A31" w:rsidRPr="00D96BE1" w:rsidRDefault="009C5A31" w:rsidP="00D96BE1">
      <w:pPr>
        <w:pStyle w:val="Tekstpodstawowywcity"/>
        <w:spacing w:line="240" w:lineRule="auto"/>
        <w:ind w:left="0"/>
        <w:jc w:val="both"/>
        <w:rPr>
          <w:rFonts w:ascii="Times New Roman" w:hAnsi="Times New Roman" w:cs="Times New Roman"/>
        </w:rPr>
      </w:pPr>
    </w:p>
    <w:p w14:paraId="260414AE" w14:textId="5575A9D6" w:rsidR="00E7746F" w:rsidRPr="00D96BE1" w:rsidRDefault="009C5A31" w:rsidP="00D96BE1">
      <w:pPr>
        <w:pStyle w:val="Tekstpodstawowywcity"/>
        <w:spacing w:line="240" w:lineRule="auto"/>
        <w:ind w:left="0"/>
        <w:jc w:val="both"/>
        <w:rPr>
          <w:rFonts w:ascii="Times New Roman" w:hAnsi="Times New Roman" w:cs="Times New Roman"/>
        </w:rPr>
      </w:pPr>
      <w:r w:rsidRPr="00D96BE1">
        <w:rPr>
          <w:rFonts w:ascii="Times New Roman" w:hAnsi="Times New Roman" w:cs="Times New Roman"/>
        </w:rPr>
        <w:t>CZŁONKOWIE KOMISJI:</w:t>
      </w:r>
      <w:r w:rsidR="00197BFD" w:rsidRPr="00D96BE1">
        <w:rPr>
          <w:rFonts w:ascii="Times New Roman" w:hAnsi="Times New Roman" w:cs="Times New Roman"/>
        </w:rPr>
        <w:t xml:space="preserve"> </w:t>
      </w:r>
    </w:p>
    <w:sectPr w:rsidR="00E7746F" w:rsidRPr="00D96BE1" w:rsidSect="00647554">
      <w:headerReference w:type="default" r:id="rId8"/>
      <w:footerReference w:type="default" r:id="rId9"/>
      <w:pgSz w:w="11906" w:h="16838"/>
      <w:pgMar w:top="1985" w:right="1064" w:bottom="1182"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224BD" w14:textId="77777777" w:rsidR="00692DE7" w:rsidRDefault="00692DE7" w:rsidP="00E846C4">
      <w:pPr>
        <w:spacing w:after="0" w:line="240" w:lineRule="auto"/>
      </w:pPr>
      <w:r>
        <w:separator/>
      </w:r>
    </w:p>
  </w:endnote>
  <w:endnote w:type="continuationSeparator" w:id="0">
    <w:p w14:paraId="521872DE" w14:textId="77777777" w:rsidR="00692DE7" w:rsidRDefault="00692DE7" w:rsidP="00E8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Calibri">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Verdana">
    <w:altName w:val="Arial"/>
    <w:charset w:val="00"/>
    <w:family w:val="swiss"/>
    <w:pitch w:val="variable"/>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05890"/>
      <w:docPartObj>
        <w:docPartGallery w:val="Page Numbers (Bottom of Page)"/>
        <w:docPartUnique/>
      </w:docPartObj>
    </w:sdtPr>
    <w:sdtEndPr/>
    <w:sdtContent>
      <w:p w14:paraId="5CC9F560" w14:textId="5536C3E4" w:rsidR="001F22E5" w:rsidRDefault="001F22E5" w:rsidP="00075272">
        <w:pPr>
          <w:pStyle w:val="Stopka"/>
          <w:ind w:right="493"/>
          <w:jc w:val="right"/>
        </w:pPr>
        <w:r>
          <w:fldChar w:fldCharType="begin"/>
        </w:r>
        <w:r>
          <w:instrText>PAGE   \* MERGEFORMAT</w:instrText>
        </w:r>
        <w:r>
          <w:fldChar w:fldCharType="separate"/>
        </w:r>
        <w:r w:rsidR="000D5626">
          <w:rPr>
            <w:noProof/>
          </w:rPr>
          <w:t>11</w:t>
        </w:r>
        <w:r>
          <w:fldChar w:fldCharType="end"/>
        </w:r>
      </w:p>
    </w:sdtContent>
  </w:sdt>
  <w:p w14:paraId="0FB74A9C" w14:textId="71C61564" w:rsidR="001F22E5" w:rsidRDefault="001F22E5">
    <w:pPr>
      <w:pStyle w:val="Stopka"/>
    </w:pPr>
    <w:r>
      <w:t xml:space="preserve">Ełk, </w:t>
    </w:r>
    <w:r w:rsidR="00996C83">
      <w:t>sierpień</w:t>
    </w:r>
    <w:r>
      <w:t xml:space="preserve"> 2022 r.</w:t>
    </w:r>
  </w:p>
  <w:p w14:paraId="10069237" w14:textId="77777777" w:rsidR="001F22E5" w:rsidRDefault="001F22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44A97" w14:textId="77777777" w:rsidR="00692DE7" w:rsidRDefault="00692DE7" w:rsidP="00E846C4">
      <w:pPr>
        <w:spacing w:after="0" w:line="240" w:lineRule="auto"/>
      </w:pPr>
      <w:r>
        <w:separator/>
      </w:r>
    </w:p>
  </w:footnote>
  <w:footnote w:type="continuationSeparator" w:id="0">
    <w:p w14:paraId="47748CFF" w14:textId="77777777" w:rsidR="00692DE7" w:rsidRDefault="00692DE7" w:rsidP="00E84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CFA0" w14:textId="098EC4D4" w:rsidR="001F22E5" w:rsidRDefault="001F22E5" w:rsidP="001A6390">
    <w:pPr>
      <w:pStyle w:val="Nagwek"/>
    </w:pPr>
    <w:r>
      <w:rPr>
        <w:noProof/>
      </w:rPr>
      <w:drawing>
        <wp:inline distT="0" distB="0" distL="0" distR="0" wp14:anchorId="1DB14908" wp14:editId="3F36E869">
          <wp:extent cx="2219325" cy="832247"/>
          <wp:effectExtent l="0" t="0" r="0" b="6350"/>
          <wp:docPr id="1" name="Obraz 1" descr="C:\Users\Administrator\Desktop\CKPi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KPi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32247"/>
                  </a:xfrm>
                  <a:prstGeom prst="rect">
                    <a:avLst/>
                  </a:prstGeom>
                  <a:noFill/>
                  <a:ln>
                    <a:noFill/>
                  </a:ln>
                </pic:spPr>
              </pic:pic>
            </a:graphicData>
          </a:graphic>
        </wp:inline>
      </w:drawing>
    </w:r>
  </w:p>
  <w:p w14:paraId="7BCDCDAD" w14:textId="77777777" w:rsidR="001F22E5" w:rsidRPr="00647554" w:rsidRDefault="001F22E5" w:rsidP="00647554">
    <w:pPr>
      <w:pStyle w:val="Nagwek"/>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0"/>
        </w:tabs>
        <w:ind w:left="1068" w:hanging="360"/>
      </w:pPr>
      <w:rPr>
        <w:rFonts w:ascii="Symbol" w:hAnsi="Symbol" w:cs="Symbol" w:hint="default"/>
      </w:rPr>
    </w:lvl>
  </w:abstractNum>
  <w:abstractNum w:abstractNumId="1">
    <w:nsid w:val="0CBB1BF6"/>
    <w:multiLevelType w:val="multilevel"/>
    <w:tmpl w:val="CF0CBDAA"/>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2">
    <w:nsid w:val="0D4957C6"/>
    <w:multiLevelType w:val="multilevel"/>
    <w:tmpl w:val="4C6655C6"/>
    <w:lvl w:ilvl="0">
      <w:start w:val="1"/>
      <w:numFmt w:val="decimal"/>
      <w:lvlText w:val="%1."/>
      <w:lvlJc w:val="left"/>
      <w:pPr>
        <w:ind w:left="22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decimal"/>
      <w:lvlText w:val="%1.%2."/>
      <w:lvlJc w:val="left"/>
      <w:pPr>
        <w:ind w:left="38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start w:val="2"/>
      <w:numFmt w:val="lowerLetter"/>
      <w:lvlText w:val="%3)"/>
      <w:lvlJc w:val="left"/>
      <w:pPr>
        <w:ind w:left="55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start w:val="1"/>
      <w:numFmt w:val="bullet"/>
      <w:lvlText w:val="-"/>
      <w:lvlJc w:val="left"/>
      <w:pPr>
        <w:ind w:left="69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1"/>
      <w:numFmt w:val="bullet"/>
      <w:lvlText w:val="o"/>
      <w:lvlJc w:val="left"/>
      <w:pPr>
        <w:ind w:left="164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start w:val="1"/>
      <w:numFmt w:val="bullet"/>
      <w:lvlText w:val="▪"/>
      <w:lvlJc w:val="left"/>
      <w:pPr>
        <w:ind w:left="236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start w:val="1"/>
      <w:numFmt w:val="bullet"/>
      <w:lvlText w:val="•"/>
      <w:lvlJc w:val="left"/>
      <w:pPr>
        <w:ind w:left="308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7">
      <w:start w:val="1"/>
      <w:numFmt w:val="bullet"/>
      <w:lvlText w:val="o"/>
      <w:lvlJc w:val="left"/>
      <w:pPr>
        <w:ind w:left="380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8">
      <w:start w:val="1"/>
      <w:numFmt w:val="bullet"/>
      <w:lvlText w:val="▪"/>
      <w:lvlJc w:val="left"/>
      <w:pPr>
        <w:ind w:left="45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abstractNum>
  <w:abstractNum w:abstractNumId="3">
    <w:nsid w:val="16450F98"/>
    <w:multiLevelType w:val="multilevel"/>
    <w:tmpl w:val="D02C9D10"/>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4">
    <w:nsid w:val="19EB0434"/>
    <w:multiLevelType w:val="multilevel"/>
    <w:tmpl w:val="E5AA5C54"/>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5">
    <w:nsid w:val="248674E6"/>
    <w:multiLevelType w:val="multilevel"/>
    <w:tmpl w:val="EECED54E"/>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6">
    <w:nsid w:val="2E215C4F"/>
    <w:multiLevelType w:val="hybridMultilevel"/>
    <w:tmpl w:val="00B68C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EB33730"/>
    <w:multiLevelType w:val="multilevel"/>
    <w:tmpl w:val="C3A62F4A"/>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8">
    <w:nsid w:val="2F53346A"/>
    <w:multiLevelType w:val="hybridMultilevel"/>
    <w:tmpl w:val="B6D0C07C"/>
    <w:lvl w:ilvl="0" w:tplc="FEB64CB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06A0650"/>
    <w:multiLevelType w:val="hybridMultilevel"/>
    <w:tmpl w:val="5A90B05C"/>
    <w:lvl w:ilvl="0" w:tplc="5A0E2398">
      <w:start w:val="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F07313"/>
    <w:multiLevelType w:val="multilevel"/>
    <w:tmpl w:val="E33C1792"/>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11">
    <w:nsid w:val="36D243BC"/>
    <w:multiLevelType w:val="multilevel"/>
    <w:tmpl w:val="B0A066A6"/>
    <w:lvl w:ilvl="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AFC1D12"/>
    <w:multiLevelType w:val="hybridMultilevel"/>
    <w:tmpl w:val="F9EC6358"/>
    <w:lvl w:ilvl="0" w:tplc="836ADD3C">
      <w:start w:val="1"/>
      <w:numFmt w:val="lowerLetter"/>
      <w:lvlText w:val="%1)"/>
      <w:lvlJc w:val="left"/>
      <w:pPr>
        <w:ind w:left="9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868611C">
      <w:start w:val="1"/>
      <w:numFmt w:val="lowerLetter"/>
      <w:lvlText w:val="%2"/>
      <w:lvlJc w:val="left"/>
      <w:pPr>
        <w:ind w:left="1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1AA257E">
      <w:start w:val="1"/>
      <w:numFmt w:val="lowerRoman"/>
      <w:lvlText w:val="%3"/>
      <w:lvlJc w:val="left"/>
      <w:pPr>
        <w:ind w:left="2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74EEF76">
      <w:start w:val="1"/>
      <w:numFmt w:val="decimal"/>
      <w:lvlText w:val="%4"/>
      <w:lvlJc w:val="left"/>
      <w:pPr>
        <w:ind w:left="3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4BA6346">
      <w:start w:val="1"/>
      <w:numFmt w:val="lowerLetter"/>
      <w:lvlText w:val="%5"/>
      <w:lvlJc w:val="left"/>
      <w:pPr>
        <w:ind w:left="39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324B17E">
      <w:start w:val="1"/>
      <w:numFmt w:val="lowerRoman"/>
      <w:lvlText w:val="%6"/>
      <w:lvlJc w:val="left"/>
      <w:pPr>
        <w:ind w:left="46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25C2738">
      <w:start w:val="1"/>
      <w:numFmt w:val="decimal"/>
      <w:lvlText w:val="%7"/>
      <w:lvlJc w:val="left"/>
      <w:pPr>
        <w:ind w:left="53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E1C11F6">
      <w:start w:val="1"/>
      <w:numFmt w:val="lowerLetter"/>
      <w:lvlText w:val="%8"/>
      <w:lvlJc w:val="left"/>
      <w:pPr>
        <w:ind w:left="61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1C6F440">
      <w:start w:val="1"/>
      <w:numFmt w:val="lowerRoman"/>
      <w:lvlText w:val="%9"/>
      <w:lvlJc w:val="left"/>
      <w:pPr>
        <w:ind w:left="68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nsid w:val="3C2353AF"/>
    <w:multiLevelType w:val="multilevel"/>
    <w:tmpl w:val="75AA8C76"/>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14">
    <w:nsid w:val="40D020FF"/>
    <w:multiLevelType w:val="multilevel"/>
    <w:tmpl w:val="4212FC26"/>
    <w:lvl w:ilvl="0">
      <w:start w:val="1"/>
      <w:numFmt w:val="decimal"/>
      <w:lvlText w:val="%1."/>
      <w:lvlJc w:val="left"/>
      <w:pPr>
        <w:ind w:left="284" w:hanging="284"/>
      </w:pPr>
      <w:rPr>
        <w:rFonts w:hint="default"/>
      </w:rPr>
    </w:lvl>
    <w:lvl w:ilvl="1">
      <w:start w:val="1"/>
      <w:numFmt w:val="decimal"/>
      <w:lvlText w:val="%2."/>
      <w:lvlJc w:val="left"/>
      <w:pPr>
        <w:ind w:left="0" w:firstLine="0"/>
      </w:pPr>
      <w:rPr>
        <w:rFonts w:ascii="Times New Roman" w:hAnsi="Times New Roman" w:hint="default"/>
        <w:b w:val="0"/>
        <w:bCs w:val="0"/>
        <w:sz w:val="22"/>
        <w:szCs w:val="22"/>
      </w:rPr>
    </w:lvl>
    <w:lvl w:ilvl="2">
      <w:start w:val="1"/>
      <w:numFmt w:val="decimal"/>
      <w:lvlText w:val="%3."/>
      <w:lvlJc w:val="left"/>
      <w:pPr>
        <w:ind w:left="0" w:firstLine="0"/>
      </w:pPr>
      <w:rPr>
        <w:rFonts w:ascii="Times New Roman" w:hAnsi="Times New Roman" w:hint="default"/>
        <w:b w:val="0"/>
        <w:bCs w:val="0"/>
        <w:sz w:val="22"/>
        <w:szCs w:val="22"/>
      </w:rPr>
    </w:lvl>
    <w:lvl w:ilvl="3">
      <w:start w:val="1"/>
      <w:numFmt w:val="decimal"/>
      <w:lvlText w:val="%4."/>
      <w:lvlJc w:val="left"/>
      <w:pPr>
        <w:ind w:left="0" w:firstLine="0"/>
      </w:pPr>
      <w:rPr>
        <w:rFonts w:ascii="Times New Roman" w:hAnsi="Times New Roman" w:hint="default"/>
        <w:b w:val="0"/>
        <w:bCs w:val="0"/>
        <w:sz w:val="22"/>
        <w:szCs w:val="22"/>
      </w:rPr>
    </w:lvl>
    <w:lvl w:ilvl="4">
      <w:start w:val="1"/>
      <w:numFmt w:val="decimal"/>
      <w:lvlText w:val="%5."/>
      <w:lvlJc w:val="left"/>
      <w:pPr>
        <w:ind w:left="0" w:firstLine="0"/>
      </w:pPr>
      <w:rPr>
        <w:rFonts w:ascii="Times New Roman" w:hAnsi="Times New Roman" w:hint="default"/>
        <w:b w:val="0"/>
        <w:bCs w:val="0"/>
        <w:sz w:val="22"/>
        <w:szCs w:val="22"/>
      </w:rPr>
    </w:lvl>
    <w:lvl w:ilvl="5">
      <w:start w:val="1"/>
      <w:numFmt w:val="decimal"/>
      <w:lvlText w:val="%6."/>
      <w:lvlJc w:val="left"/>
      <w:pPr>
        <w:ind w:left="0" w:firstLine="0"/>
      </w:pPr>
      <w:rPr>
        <w:rFonts w:ascii="Times New Roman" w:hAnsi="Times New Roman" w:hint="default"/>
        <w:b w:val="0"/>
        <w:bCs w:val="0"/>
        <w:sz w:val="22"/>
        <w:szCs w:val="22"/>
      </w:rPr>
    </w:lvl>
    <w:lvl w:ilvl="6">
      <w:start w:val="1"/>
      <w:numFmt w:val="decimal"/>
      <w:lvlText w:val="%7."/>
      <w:lvlJc w:val="left"/>
      <w:pPr>
        <w:ind w:left="0" w:firstLine="0"/>
      </w:pPr>
      <w:rPr>
        <w:rFonts w:ascii="Times New Roman" w:hAnsi="Times New Roman" w:hint="default"/>
        <w:b w:val="0"/>
        <w:bCs w:val="0"/>
        <w:sz w:val="22"/>
        <w:szCs w:val="22"/>
      </w:rPr>
    </w:lvl>
    <w:lvl w:ilvl="7">
      <w:start w:val="1"/>
      <w:numFmt w:val="decimal"/>
      <w:lvlText w:val="%8."/>
      <w:lvlJc w:val="left"/>
      <w:pPr>
        <w:ind w:left="0" w:firstLine="0"/>
      </w:pPr>
      <w:rPr>
        <w:rFonts w:ascii="Times New Roman" w:hAnsi="Times New Roman" w:hint="default"/>
        <w:b w:val="0"/>
        <w:bCs w:val="0"/>
        <w:sz w:val="22"/>
        <w:szCs w:val="22"/>
      </w:rPr>
    </w:lvl>
    <w:lvl w:ilvl="8">
      <w:start w:val="1"/>
      <w:numFmt w:val="decimal"/>
      <w:lvlText w:val="%9."/>
      <w:lvlJc w:val="left"/>
      <w:pPr>
        <w:ind w:left="0" w:firstLine="0"/>
      </w:pPr>
      <w:rPr>
        <w:rFonts w:ascii="Times New Roman" w:hAnsi="Times New Roman" w:hint="default"/>
        <w:b w:val="0"/>
        <w:bCs w:val="0"/>
        <w:sz w:val="22"/>
        <w:szCs w:val="22"/>
      </w:rPr>
    </w:lvl>
  </w:abstractNum>
  <w:abstractNum w:abstractNumId="15">
    <w:nsid w:val="452E2BDC"/>
    <w:multiLevelType w:val="multilevel"/>
    <w:tmpl w:val="1E0E4950"/>
    <w:lvl w:ilvl="0">
      <w:start w:val="1"/>
      <w:numFmt w:val="decimal"/>
      <w:lvlText w:val="%1."/>
      <w:lvlJc w:val="left"/>
      <w:rPr>
        <w:rFonts w:ascii="Times New Roman" w:hAnsi="Times New Roman"/>
        <w:b w:val="0"/>
        <w:bCs w:val="0"/>
        <w:sz w:val="22"/>
        <w:szCs w:val="22"/>
      </w:rPr>
    </w:lvl>
    <w:lvl w:ilvl="1">
      <w:start w:val="1"/>
      <w:numFmt w:val="decimal"/>
      <w:lvlText w:val="%2)"/>
      <w:lvlJc w:val="left"/>
      <w:rPr>
        <w:b w:val="0"/>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16">
    <w:nsid w:val="4AD931ED"/>
    <w:multiLevelType w:val="hybridMultilevel"/>
    <w:tmpl w:val="000AF5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5036673E"/>
    <w:multiLevelType w:val="hybridMultilevel"/>
    <w:tmpl w:val="F89AE576"/>
    <w:lvl w:ilvl="0" w:tplc="47FA9F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92204E"/>
    <w:multiLevelType w:val="multilevel"/>
    <w:tmpl w:val="FC60774C"/>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lowerLetter"/>
      <w:lvlText w:val="%3)"/>
      <w:lvlJc w:val="left"/>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19">
    <w:nsid w:val="52490CF1"/>
    <w:multiLevelType w:val="hybridMultilevel"/>
    <w:tmpl w:val="484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6136C70"/>
    <w:multiLevelType w:val="hybridMultilevel"/>
    <w:tmpl w:val="F3B280FA"/>
    <w:lvl w:ilvl="0" w:tplc="A14C54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94A3984"/>
    <w:multiLevelType w:val="multilevel"/>
    <w:tmpl w:val="5C5464EA"/>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22">
    <w:nsid w:val="5CF97CF4"/>
    <w:multiLevelType w:val="hybridMultilevel"/>
    <w:tmpl w:val="9EF0F928"/>
    <w:lvl w:ilvl="0" w:tplc="0B2C1CEC">
      <w:start w:val="10"/>
      <w:numFmt w:val="upperRoman"/>
      <w:lvlText w:val="%1."/>
      <w:lvlJc w:val="left"/>
      <w:pPr>
        <w:ind w:left="108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2C2168"/>
    <w:multiLevelType w:val="hybridMultilevel"/>
    <w:tmpl w:val="B23053EE"/>
    <w:lvl w:ilvl="0" w:tplc="4384857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2E82AB1"/>
    <w:multiLevelType w:val="multilevel"/>
    <w:tmpl w:val="12C6B41C"/>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25">
    <w:nsid w:val="69C872D3"/>
    <w:multiLevelType w:val="hybridMultilevel"/>
    <w:tmpl w:val="6390F24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5A20AD7"/>
    <w:multiLevelType w:val="multilevel"/>
    <w:tmpl w:val="2BD4E210"/>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num w:numId="1">
    <w:abstractNumId w:val="11"/>
  </w:num>
  <w:num w:numId="2">
    <w:abstractNumId w:val="12"/>
  </w:num>
  <w:num w:numId="3">
    <w:abstractNumId w:val="17"/>
  </w:num>
  <w:num w:numId="4">
    <w:abstractNumId w:val="3"/>
  </w:num>
  <w:num w:numId="5">
    <w:abstractNumId w:val="16"/>
  </w:num>
  <w:num w:numId="6">
    <w:abstractNumId w:val="23"/>
  </w:num>
  <w:num w:numId="7">
    <w:abstractNumId w:val="24"/>
  </w:num>
  <w:num w:numId="8">
    <w:abstractNumId w:val="4"/>
  </w:num>
  <w:num w:numId="9">
    <w:abstractNumId w:val="10"/>
  </w:num>
  <w:num w:numId="10">
    <w:abstractNumId w:val="21"/>
  </w:num>
  <w:num w:numId="11">
    <w:abstractNumId w:val="26"/>
  </w:num>
  <w:num w:numId="12">
    <w:abstractNumId w:val="1"/>
  </w:num>
  <w:num w:numId="13">
    <w:abstractNumId w:val="18"/>
  </w:num>
  <w:num w:numId="14">
    <w:abstractNumId w:val="6"/>
  </w:num>
  <w:num w:numId="15">
    <w:abstractNumId w:val="8"/>
  </w:num>
  <w:num w:numId="16">
    <w:abstractNumId w:val="20"/>
  </w:num>
  <w:num w:numId="17">
    <w:abstractNumId w:val="25"/>
  </w:num>
  <w:num w:numId="18">
    <w:abstractNumId w:val="15"/>
  </w:num>
  <w:num w:numId="19">
    <w:abstractNumId w:val="13"/>
  </w:num>
  <w:num w:numId="20">
    <w:abstractNumId w:val="19"/>
  </w:num>
  <w:num w:numId="21">
    <w:abstractNumId w:val="7"/>
  </w:num>
  <w:num w:numId="22">
    <w:abstractNumId w:val="7"/>
    <w:lvlOverride w:ilvl="0">
      <w:startOverride w:val="1"/>
    </w:lvlOverride>
  </w:num>
  <w:num w:numId="23">
    <w:abstractNumId w:val="5"/>
  </w:num>
  <w:num w:numId="24">
    <w:abstractNumId w:val="14"/>
  </w:num>
  <w:num w:numId="25">
    <w:abstractNumId w:val="9"/>
  </w:num>
  <w:num w:numId="26">
    <w:abstractNumId w:val="22"/>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6F"/>
    <w:rsid w:val="00002F5B"/>
    <w:rsid w:val="00005AB8"/>
    <w:rsid w:val="00020176"/>
    <w:rsid w:val="00075272"/>
    <w:rsid w:val="00084D41"/>
    <w:rsid w:val="00084FE1"/>
    <w:rsid w:val="00093BCE"/>
    <w:rsid w:val="000A06F4"/>
    <w:rsid w:val="000B60A2"/>
    <w:rsid w:val="000C68E0"/>
    <w:rsid w:val="000D5626"/>
    <w:rsid w:val="00134F49"/>
    <w:rsid w:val="001701CD"/>
    <w:rsid w:val="001919A6"/>
    <w:rsid w:val="00197BFD"/>
    <w:rsid w:val="001A3B8B"/>
    <w:rsid w:val="001A6390"/>
    <w:rsid w:val="001B3AE8"/>
    <w:rsid w:val="001F22E5"/>
    <w:rsid w:val="001F6939"/>
    <w:rsid w:val="002468A2"/>
    <w:rsid w:val="0025242E"/>
    <w:rsid w:val="002932E4"/>
    <w:rsid w:val="002C3808"/>
    <w:rsid w:val="002D6DE7"/>
    <w:rsid w:val="0031129E"/>
    <w:rsid w:val="00313524"/>
    <w:rsid w:val="0032467E"/>
    <w:rsid w:val="0034187C"/>
    <w:rsid w:val="00361C08"/>
    <w:rsid w:val="003730EE"/>
    <w:rsid w:val="00387B70"/>
    <w:rsid w:val="00391EF6"/>
    <w:rsid w:val="003E3A92"/>
    <w:rsid w:val="00404331"/>
    <w:rsid w:val="0043269B"/>
    <w:rsid w:val="004711AC"/>
    <w:rsid w:val="0047596D"/>
    <w:rsid w:val="004B6A69"/>
    <w:rsid w:val="004C35BA"/>
    <w:rsid w:val="004C44C2"/>
    <w:rsid w:val="00500BC6"/>
    <w:rsid w:val="00504FDA"/>
    <w:rsid w:val="005270A4"/>
    <w:rsid w:val="005355EB"/>
    <w:rsid w:val="00571E24"/>
    <w:rsid w:val="00576DB6"/>
    <w:rsid w:val="005872A4"/>
    <w:rsid w:val="005978B7"/>
    <w:rsid w:val="005B1E72"/>
    <w:rsid w:val="005B2F38"/>
    <w:rsid w:val="005D6302"/>
    <w:rsid w:val="00644512"/>
    <w:rsid w:val="00647554"/>
    <w:rsid w:val="006762F8"/>
    <w:rsid w:val="00692DE7"/>
    <w:rsid w:val="00695104"/>
    <w:rsid w:val="006A0324"/>
    <w:rsid w:val="006C2EA1"/>
    <w:rsid w:val="006C4651"/>
    <w:rsid w:val="006E6D06"/>
    <w:rsid w:val="006E7154"/>
    <w:rsid w:val="006F2617"/>
    <w:rsid w:val="007252DB"/>
    <w:rsid w:val="00730443"/>
    <w:rsid w:val="00796DEE"/>
    <w:rsid w:val="007B4DDA"/>
    <w:rsid w:val="007B4F5E"/>
    <w:rsid w:val="007C4D95"/>
    <w:rsid w:val="007D2419"/>
    <w:rsid w:val="007E7F8F"/>
    <w:rsid w:val="00823587"/>
    <w:rsid w:val="00843E4F"/>
    <w:rsid w:val="008517BE"/>
    <w:rsid w:val="00880D19"/>
    <w:rsid w:val="00894EFC"/>
    <w:rsid w:val="008B319E"/>
    <w:rsid w:val="008D4F41"/>
    <w:rsid w:val="009313C2"/>
    <w:rsid w:val="00943B41"/>
    <w:rsid w:val="00951041"/>
    <w:rsid w:val="00957194"/>
    <w:rsid w:val="00966350"/>
    <w:rsid w:val="00990AE9"/>
    <w:rsid w:val="00996C83"/>
    <w:rsid w:val="009A23A5"/>
    <w:rsid w:val="009A4344"/>
    <w:rsid w:val="009A7947"/>
    <w:rsid w:val="009C5A31"/>
    <w:rsid w:val="009D41B5"/>
    <w:rsid w:val="00A000B1"/>
    <w:rsid w:val="00A037BB"/>
    <w:rsid w:val="00A04F91"/>
    <w:rsid w:val="00A17FA8"/>
    <w:rsid w:val="00A252CD"/>
    <w:rsid w:val="00A27452"/>
    <w:rsid w:val="00A5712E"/>
    <w:rsid w:val="00A64FAC"/>
    <w:rsid w:val="00A65D49"/>
    <w:rsid w:val="00A71FC0"/>
    <w:rsid w:val="00AA121E"/>
    <w:rsid w:val="00AA6777"/>
    <w:rsid w:val="00AB103B"/>
    <w:rsid w:val="00AC42B7"/>
    <w:rsid w:val="00AC5C7D"/>
    <w:rsid w:val="00AC7C84"/>
    <w:rsid w:val="00B05B9E"/>
    <w:rsid w:val="00B23F99"/>
    <w:rsid w:val="00B35331"/>
    <w:rsid w:val="00BB16A4"/>
    <w:rsid w:val="00BC0D76"/>
    <w:rsid w:val="00BE22D7"/>
    <w:rsid w:val="00BE2DDA"/>
    <w:rsid w:val="00C220D3"/>
    <w:rsid w:val="00C24787"/>
    <w:rsid w:val="00C63A09"/>
    <w:rsid w:val="00CD2868"/>
    <w:rsid w:val="00D13BDD"/>
    <w:rsid w:val="00D551A9"/>
    <w:rsid w:val="00D72A41"/>
    <w:rsid w:val="00D83B8F"/>
    <w:rsid w:val="00D90768"/>
    <w:rsid w:val="00D96BE1"/>
    <w:rsid w:val="00DC79FE"/>
    <w:rsid w:val="00E14521"/>
    <w:rsid w:val="00E3018B"/>
    <w:rsid w:val="00E350B8"/>
    <w:rsid w:val="00E43721"/>
    <w:rsid w:val="00E458E2"/>
    <w:rsid w:val="00E5757F"/>
    <w:rsid w:val="00E66F0F"/>
    <w:rsid w:val="00E7746F"/>
    <w:rsid w:val="00E846C4"/>
    <w:rsid w:val="00EB7997"/>
    <w:rsid w:val="00EE4F01"/>
    <w:rsid w:val="00EE57CE"/>
    <w:rsid w:val="00EF13F5"/>
    <w:rsid w:val="00F305F3"/>
    <w:rsid w:val="00F33BBD"/>
    <w:rsid w:val="00F77C12"/>
    <w:rsid w:val="00F812C0"/>
    <w:rsid w:val="00FB0606"/>
    <w:rsid w:val="00FC1C40"/>
    <w:rsid w:val="00FD292D"/>
    <w:rsid w:val="00FE4F7B"/>
    <w:rsid w:val="00FE5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6" w:lineRule="auto"/>
      <w:ind w:left="2419" w:right="2409"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qFormat/>
    <w:pPr>
      <w:keepNext/>
      <w:keepLines/>
      <w:spacing w:after="125"/>
      <w:ind w:left="10" w:right="7640" w:hanging="10"/>
      <w:jc w:val="both"/>
      <w:outlineLvl w:val="0"/>
    </w:pPr>
    <w:rPr>
      <w:rFonts w:ascii="Times New Roman" w:eastAsia="Times New Roman" w:hAnsi="Times New Roman" w:cs="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u w:val="single" w:color="000000"/>
    </w:rPr>
  </w:style>
  <w:style w:type="character" w:customStyle="1" w:styleId="notranslate">
    <w:name w:val="notranslate"/>
    <w:uiPriority w:val="99"/>
    <w:rsid w:val="00E846C4"/>
    <w:rPr>
      <w:rFonts w:cs="Times New Roman"/>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qFormat/>
    <w:rsid w:val="00E846C4"/>
    <w:pPr>
      <w:ind w:left="720"/>
      <w:contextualSpacing/>
    </w:pPr>
  </w:style>
  <w:style w:type="paragraph" w:styleId="Nagwek">
    <w:name w:val="header"/>
    <w:basedOn w:val="Normalny"/>
    <w:link w:val="NagwekZnak"/>
    <w:uiPriority w:val="99"/>
    <w:unhideWhenUsed/>
    <w:rsid w:val="00E846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6C4"/>
    <w:rPr>
      <w:rFonts w:ascii="Times New Roman" w:eastAsia="Times New Roman" w:hAnsi="Times New Roman" w:cs="Times New Roman"/>
      <w:color w:val="000000"/>
      <w:sz w:val="21"/>
    </w:rPr>
  </w:style>
  <w:style w:type="paragraph" w:styleId="Stopka">
    <w:name w:val="footer"/>
    <w:basedOn w:val="Normalny"/>
    <w:link w:val="StopkaZnak"/>
    <w:uiPriority w:val="99"/>
    <w:unhideWhenUsed/>
    <w:rsid w:val="00E846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6C4"/>
    <w:rPr>
      <w:rFonts w:ascii="Times New Roman" w:eastAsia="Times New Roman" w:hAnsi="Times New Roman" w:cs="Times New Roman"/>
      <w:color w:val="000000"/>
      <w:sz w:val="21"/>
    </w:rPr>
  </w:style>
  <w:style w:type="character" w:customStyle="1" w:styleId="markedcontent">
    <w:name w:val="markedcontent"/>
    <w:basedOn w:val="Domylnaczcionkaakapitu"/>
    <w:rsid w:val="00391EF6"/>
  </w:style>
  <w:style w:type="character" w:styleId="Odwoaniedokomentarza">
    <w:name w:val="annotation reference"/>
    <w:basedOn w:val="Domylnaczcionkaakapitu"/>
    <w:uiPriority w:val="99"/>
    <w:semiHidden/>
    <w:unhideWhenUsed/>
    <w:rsid w:val="00990AE9"/>
    <w:rPr>
      <w:sz w:val="16"/>
      <w:szCs w:val="16"/>
    </w:rPr>
  </w:style>
  <w:style w:type="paragraph" w:styleId="Tekstkomentarza">
    <w:name w:val="annotation text"/>
    <w:basedOn w:val="Normalny"/>
    <w:link w:val="TekstkomentarzaZnak"/>
    <w:uiPriority w:val="99"/>
    <w:semiHidden/>
    <w:unhideWhenUsed/>
    <w:rsid w:val="00990A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0AE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90AE9"/>
    <w:rPr>
      <w:b/>
      <w:bCs/>
    </w:rPr>
  </w:style>
  <w:style w:type="character" w:customStyle="1" w:styleId="TematkomentarzaZnak">
    <w:name w:val="Temat komentarza Znak"/>
    <w:basedOn w:val="TekstkomentarzaZnak"/>
    <w:link w:val="Tematkomentarza"/>
    <w:uiPriority w:val="99"/>
    <w:semiHidden/>
    <w:rsid w:val="00990AE9"/>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990A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AE9"/>
    <w:rPr>
      <w:rFonts w:ascii="Segoe UI" w:eastAsia="Times New Roman" w:hAnsi="Segoe UI" w:cs="Segoe UI"/>
      <w:color w:val="000000"/>
      <w:sz w:val="18"/>
      <w:szCs w:val="18"/>
    </w:rPr>
  </w:style>
  <w:style w:type="paragraph" w:customStyle="1" w:styleId="Default">
    <w:name w:val="Default"/>
    <w:rsid w:val="00D72A41"/>
    <w:pPr>
      <w:suppressAutoHyphens/>
      <w:autoSpaceDN w:val="0"/>
      <w:spacing w:after="0" w:line="100" w:lineRule="atLeast"/>
      <w:textAlignment w:val="baseline"/>
    </w:pPr>
    <w:rPr>
      <w:rFonts w:ascii="Arial" w:eastAsia="Calibri, Calibri" w:hAnsi="Arial" w:cs="Arial"/>
      <w:color w:val="000000"/>
      <w:kern w:val="3"/>
      <w:sz w:val="24"/>
      <w:szCs w:val="24"/>
      <w:lang w:eastAsia="zh-CN" w:bidi="hi-IN"/>
    </w:rPr>
  </w:style>
  <w:style w:type="paragraph" w:customStyle="1" w:styleId="Standard">
    <w:name w:val="Standard"/>
    <w:rsid w:val="00D72A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F7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9A7947"/>
    <w:pPr>
      <w:spacing w:after="120"/>
    </w:pPr>
  </w:style>
  <w:style w:type="character" w:customStyle="1" w:styleId="TeksttreciPogrubienie">
    <w:name w:val="Tekst treści + Pogrubienie"/>
    <w:rsid w:val="009A7947"/>
    <w:rPr>
      <w:rFonts w:ascii="Verdana, Verdana" w:eastAsia="Verdana, Verdana" w:hAnsi="Verdana, Verdana" w:cs="Verdana, Verdana"/>
      <w:b/>
      <w:bCs/>
      <w:spacing w:val="0"/>
      <w:sz w:val="19"/>
      <w:szCs w:val="19"/>
      <w:shd w:val="clear" w:color="auto" w:fill="FFFFFF"/>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D83B8F"/>
    <w:rPr>
      <w:rFonts w:ascii="Times New Roman" w:eastAsia="Times New Roman" w:hAnsi="Times New Roman" w:cs="Times New Roman"/>
      <w:color w:val="000000"/>
      <w:sz w:val="21"/>
    </w:rPr>
  </w:style>
  <w:style w:type="paragraph" w:customStyle="1" w:styleId="TableContents">
    <w:name w:val="Table Contents"/>
    <w:basedOn w:val="Standard"/>
    <w:rsid w:val="00E350B8"/>
    <w:pPr>
      <w:suppressLineNumbers/>
    </w:pPr>
  </w:style>
  <w:style w:type="character" w:customStyle="1" w:styleId="Znakiprzypiswdolnych">
    <w:name w:val="Znaki przypisów dolnych"/>
    <w:rsid w:val="00A27452"/>
    <w:rPr>
      <w:rFonts w:cs="Times New Roman"/>
      <w:vertAlign w:val="superscript"/>
    </w:rPr>
  </w:style>
  <w:style w:type="character" w:customStyle="1" w:styleId="Odwoanieprzypisudolnego2">
    <w:name w:val="Odwołanie przypisu dolnego2"/>
    <w:rsid w:val="00A27452"/>
    <w:rPr>
      <w:vertAlign w:val="superscript"/>
    </w:rPr>
  </w:style>
  <w:style w:type="paragraph" w:styleId="NormalnyWeb">
    <w:name w:val="Normal (Web)"/>
    <w:basedOn w:val="Normalny"/>
    <w:rsid w:val="00A27452"/>
    <w:pPr>
      <w:suppressAutoHyphens/>
      <w:spacing w:before="100" w:after="100" w:line="276" w:lineRule="auto"/>
      <w:ind w:left="0" w:right="0" w:firstLine="0"/>
    </w:pPr>
    <w:rPr>
      <w:rFonts w:cs="Calibri"/>
      <w:color w:val="auto"/>
      <w:sz w:val="20"/>
      <w:szCs w:val="20"/>
      <w:lang w:eastAsia="zh-CN"/>
    </w:rPr>
  </w:style>
  <w:style w:type="paragraph" w:customStyle="1" w:styleId="Tekstprzypisudolnego2">
    <w:name w:val="Tekst przypisu dolnego2"/>
    <w:basedOn w:val="Normalny"/>
    <w:rsid w:val="00A27452"/>
    <w:pPr>
      <w:suppressAutoHyphens/>
      <w:spacing w:after="0" w:line="240" w:lineRule="auto"/>
      <w:ind w:left="0" w:right="0" w:firstLine="0"/>
      <w:jc w:val="left"/>
    </w:pPr>
    <w:rPr>
      <w:rFonts w:ascii="Calibri" w:hAnsi="Calibri" w:cs="Calibri"/>
      <w:color w:val="auto"/>
      <w:sz w:val="20"/>
      <w:szCs w:val="20"/>
      <w:lang w:eastAsia="zh-CN"/>
    </w:rPr>
  </w:style>
  <w:style w:type="paragraph" w:styleId="Tekstpodstawowywcity">
    <w:name w:val="Body Text Indent"/>
    <w:basedOn w:val="Normalny"/>
    <w:link w:val="TekstpodstawowywcityZnak"/>
    <w:uiPriority w:val="99"/>
    <w:unhideWhenUsed/>
    <w:rsid w:val="009C5A31"/>
    <w:pPr>
      <w:spacing w:after="120" w:line="276" w:lineRule="auto"/>
      <w:ind w:left="283" w:right="0" w:firstLine="0"/>
      <w:jc w:val="left"/>
    </w:pPr>
    <w:rPr>
      <w:rFonts w:asciiTheme="minorHAnsi" w:eastAsiaTheme="minorHAnsi" w:hAnsiTheme="minorHAnsi" w:cstheme="minorBidi"/>
      <w:color w:val="auto"/>
      <w:sz w:val="22"/>
      <w:lang w:eastAsia="en-US"/>
    </w:rPr>
  </w:style>
  <w:style w:type="character" w:customStyle="1" w:styleId="TekstpodstawowywcityZnak">
    <w:name w:val="Tekst podstawowy wcięty Znak"/>
    <w:basedOn w:val="Domylnaczcionkaakapitu"/>
    <w:link w:val="Tekstpodstawowywcity"/>
    <w:uiPriority w:val="99"/>
    <w:rsid w:val="009C5A31"/>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6" w:lineRule="auto"/>
      <w:ind w:left="2419" w:right="2409"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qFormat/>
    <w:pPr>
      <w:keepNext/>
      <w:keepLines/>
      <w:spacing w:after="125"/>
      <w:ind w:left="10" w:right="7640" w:hanging="10"/>
      <w:jc w:val="both"/>
      <w:outlineLvl w:val="0"/>
    </w:pPr>
    <w:rPr>
      <w:rFonts w:ascii="Times New Roman" w:eastAsia="Times New Roman" w:hAnsi="Times New Roman" w:cs="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u w:val="single" w:color="000000"/>
    </w:rPr>
  </w:style>
  <w:style w:type="character" w:customStyle="1" w:styleId="notranslate">
    <w:name w:val="notranslate"/>
    <w:uiPriority w:val="99"/>
    <w:rsid w:val="00E846C4"/>
    <w:rPr>
      <w:rFonts w:cs="Times New Roman"/>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qFormat/>
    <w:rsid w:val="00E846C4"/>
    <w:pPr>
      <w:ind w:left="720"/>
      <w:contextualSpacing/>
    </w:pPr>
  </w:style>
  <w:style w:type="paragraph" w:styleId="Nagwek">
    <w:name w:val="header"/>
    <w:basedOn w:val="Normalny"/>
    <w:link w:val="NagwekZnak"/>
    <w:uiPriority w:val="99"/>
    <w:unhideWhenUsed/>
    <w:rsid w:val="00E846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6C4"/>
    <w:rPr>
      <w:rFonts w:ascii="Times New Roman" w:eastAsia="Times New Roman" w:hAnsi="Times New Roman" w:cs="Times New Roman"/>
      <w:color w:val="000000"/>
      <w:sz w:val="21"/>
    </w:rPr>
  </w:style>
  <w:style w:type="paragraph" w:styleId="Stopka">
    <w:name w:val="footer"/>
    <w:basedOn w:val="Normalny"/>
    <w:link w:val="StopkaZnak"/>
    <w:uiPriority w:val="99"/>
    <w:unhideWhenUsed/>
    <w:rsid w:val="00E846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6C4"/>
    <w:rPr>
      <w:rFonts w:ascii="Times New Roman" w:eastAsia="Times New Roman" w:hAnsi="Times New Roman" w:cs="Times New Roman"/>
      <w:color w:val="000000"/>
      <w:sz w:val="21"/>
    </w:rPr>
  </w:style>
  <w:style w:type="character" w:customStyle="1" w:styleId="markedcontent">
    <w:name w:val="markedcontent"/>
    <w:basedOn w:val="Domylnaczcionkaakapitu"/>
    <w:rsid w:val="00391EF6"/>
  </w:style>
  <w:style w:type="character" w:styleId="Odwoaniedokomentarza">
    <w:name w:val="annotation reference"/>
    <w:basedOn w:val="Domylnaczcionkaakapitu"/>
    <w:uiPriority w:val="99"/>
    <w:semiHidden/>
    <w:unhideWhenUsed/>
    <w:rsid w:val="00990AE9"/>
    <w:rPr>
      <w:sz w:val="16"/>
      <w:szCs w:val="16"/>
    </w:rPr>
  </w:style>
  <w:style w:type="paragraph" w:styleId="Tekstkomentarza">
    <w:name w:val="annotation text"/>
    <w:basedOn w:val="Normalny"/>
    <w:link w:val="TekstkomentarzaZnak"/>
    <w:uiPriority w:val="99"/>
    <w:semiHidden/>
    <w:unhideWhenUsed/>
    <w:rsid w:val="00990A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0AE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90AE9"/>
    <w:rPr>
      <w:b/>
      <w:bCs/>
    </w:rPr>
  </w:style>
  <w:style w:type="character" w:customStyle="1" w:styleId="TematkomentarzaZnak">
    <w:name w:val="Temat komentarza Znak"/>
    <w:basedOn w:val="TekstkomentarzaZnak"/>
    <w:link w:val="Tematkomentarza"/>
    <w:uiPriority w:val="99"/>
    <w:semiHidden/>
    <w:rsid w:val="00990AE9"/>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990A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AE9"/>
    <w:rPr>
      <w:rFonts w:ascii="Segoe UI" w:eastAsia="Times New Roman" w:hAnsi="Segoe UI" w:cs="Segoe UI"/>
      <w:color w:val="000000"/>
      <w:sz w:val="18"/>
      <w:szCs w:val="18"/>
    </w:rPr>
  </w:style>
  <w:style w:type="paragraph" w:customStyle="1" w:styleId="Default">
    <w:name w:val="Default"/>
    <w:rsid w:val="00D72A41"/>
    <w:pPr>
      <w:suppressAutoHyphens/>
      <w:autoSpaceDN w:val="0"/>
      <w:spacing w:after="0" w:line="100" w:lineRule="atLeast"/>
      <w:textAlignment w:val="baseline"/>
    </w:pPr>
    <w:rPr>
      <w:rFonts w:ascii="Arial" w:eastAsia="Calibri, Calibri" w:hAnsi="Arial" w:cs="Arial"/>
      <w:color w:val="000000"/>
      <w:kern w:val="3"/>
      <w:sz w:val="24"/>
      <w:szCs w:val="24"/>
      <w:lang w:eastAsia="zh-CN" w:bidi="hi-IN"/>
    </w:rPr>
  </w:style>
  <w:style w:type="paragraph" w:customStyle="1" w:styleId="Standard">
    <w:name w:val="Standard"/>
    <w:rsid w:val="00D72A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F7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9A7947"/>
    <w:pPr>
      <w:spacing w:after="120"/>
    </w:pPr>
  </w:style>
  <w:style w:type="character" w:customStyle="1" w:styleId="TeksttreciPogrubienie">
    <w:name w:val="Tekst treści + Pogrubienie"/>
    <w:rsid w:val="009A7947"/>
    <w:rPr>
      <w:rFonts w:ascii="Verdana, Verdana" w:eastAsia="Verdana, Verdana" w:hAnsi="Verdana, Verdana" w:cs="Verdana, Verdana"/>
      <w:b/>
      <w:bCs/>
      <w:spacing w:val="0"/>
      <w:sz w:val="19"/>
      <w:szCs w:val="19"/>
      <w:shd w:val="clear" w:color="auto" w:fill="FFFFFF"/>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D83B8F"/>
    <w:rPr>
      <w:rFonts w:ascii="Times New Roman" w:eastAsia="Times New Roman" w:hAnsi="Times New Roman" w:cs="Times New Roman"/>
      <w:color w:val="000000"/>
      <w:sz w:val="21"/>
    </w:rPr>
  </w:style>
  <w:style w:type="paragraph" w:customStyle="1" w:styleId="TableContents">
    <w:name w:val="Table Contents"/>
    <w:basedOn w:val="Standard"/>
    <w:rsid w:val="00E350B8"/>
    <w:pPr>
      <w:suppressLineNumbers/>
    </w:pPr>
  </w:style>
  <w:style w:type="character" w:customStyle="1" w:styleId="Znakiprzypiswdolnych">
    <w:name w:val="Znaki przypisów dolnych"/>
    <w:rsid w:val="00A27452"/>
    <w:rPr>
      <w:rFonts w:cs="Times New Roman"/>
      <w:vertAlign w:val="superscript"/>
    </w:rPr>
  </w:style>
  <w:style w:type="character" w:customStyle="1" w:styleId="Odwoanieprzypisudolnego2">
    <w:name w:val="Odwołanie przypisu dolnego2"/>
    <w:rsid w:val="00A27452"/>
    <w:rPr>
      <w:vertAlign w:val="superscript"/>
    </w:rPr>
  </w:style>
  <w:style w:type="paragraph" w:styleId="NormalnyWeb">
    <w:name w:val="Normal (Web)"/>
    <w:basedOn w:val="Normalny"/>
    <w:rsid w:val="00A27452"/>
    <w:pPr>
      <w:suppressAutoHyphens/>
      <w:spacing w:before="100" w:after="100" w:line="276" w:lineRule="auto"/>
      <w:ind w:left="0" w:right="0" w:firstLine="0"/>
    </w:pPr>
    <w:rPr>
      <w:rFonts w:cs="Calibri"/>
      <w:color w:val="auto"/>
      <w:sz w:val="20"/>
      <w:szCs w:val="20"/>
      <w:lang w:eastAsia="zh-CN"/>
    </w:rPr>
  </w:style>
  <w:style w:type="paragraph" w:customStyle="1" w:styleId="Tekstprzypisudolnego2">
    <w:name w:val="Tekst przypisu dolnego2"/>
    <w:basedOn w:val="Normalny"/>
    <w:rsid w:val="00A27452"/>
    <w:pPr>
      <w:suppressAutoHyphens/>
      <w:spacing w:after="0" w:line="240" w:lineRule="auto"/>
      <w:ind w:left="0" w:right="0" w:firstLine="0"/>
      <w:jc w:val="left"/>
    </w:pPr>
    <w:rPr>
      <w:rFonts w:ascii="Calibri" w:hAnsi="Calibri" w:cs="Calibri"/>
      <w:color w:val="auto"/>
      <w:sz w:val="20"/>
      <w:szCs w:val="20"/>
      <w:lang w:eastAsia="zh-CN"/>
    </w:rPr>
  </w:style>
  <w:style w:type="paragraph" w:styleId="Tekstpodstawowywcity">
    <w:name w:val="Body Text Indent"/>
    <w:basedOn w:val="Normalny"/>
    <w:link w:val="TekstpodstawowywcityZnak"/>
    <w:uiPriority w:val="99"/>
    <w:unhideWhenUsed/>
    <w:rsid w:val="009C5A31"/>
    <w:pPr>
      <w:spacing w:after="120" w:line="276" w:lineRule="auto"/>
      <w:ind w:left="283" w:right="0" w:firstLine="0"/>
      <w:jc w:val="left"/>
    </w:pPr>
    <w:rPr>
      <w:rFonts w:asciiTheme="minorHAnsi" w:eastAsiaTheme="minorHAnsi" w:hAnsiTheme="minorHAnsi" w:cstheme="minorBidi"/>
      <w:color w:val="auto"/>
      <w:sz w:val="22"/>
      <w:lang w:eastAsia="en-US"/>
    </w:rPr>
  </w:style>
  <w:style w:type="character" w:customStyle="1" w:styleId="TekstpodstawowywcityZnak">
    <w:name w:val="Tekst podstawowy wcięty Znak"/>
    <w:basedOn w:val="Domylnaczcionkaakapitu"/>
    <w:link w:val="Tekstpodstawowywcity"/>
    <w:uiPriority w:val="99"/>
    <w:rsid w:val="009C5A3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6650</Words>
  <Characters>39904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Szabroński</dc:creator>
  <cp:lastModifiedBy>test</cp:lastModifiedBy>
  <cp:revision>5</cp:revision>
  <cp:lastPrinted>2022-08-01T06:35:00Z</cp:lastPrinted>
  <dcterms:created xsi:type="dcterms:W3CDTF">2022-08-02T05:32:00Z</dcterms:created>
  <dcterms:modified xsi:type="dcterms:W3CDTF">2022-08-18T10:08:00Z</dcterms:modified>
</cp:coreProperties>
</file>