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w Cen MT" w:eastAsiaTheme="minorHAnsi" w:hAnsi="Tw Cen MT" w:cs="Times New Roman"/>
          <w:lang w:eastAsia="en-US"/>
        </w:rPr>
        <w:id w:val="1208913501"/>
        <w:docPartObj>
          <w:docPartGallery w:val="Cover Pages"/>
          <w:docPartUnique/>
        </w:docPartObj>
      </w:sdtPr>
      <w:sdtEndPr/>
      <w:sdtContent>
        <w:p w:rsidR="008F4458" w:rsidRPr="00F468F5" w:rsidRDefault="008F4458">
          <w:pPr>
            <w:pStyle w:val="Bezodstpw"/>
            <w:rPr>
              <w:rFonts w:ascii="Tw Cen MT" w:hAnsi="Tw Cen MT" w:cs="Times New Roman"/>
            </w:rPr>
          </w:pPr>
        </w:p>
        <w:p w:rsidR="008F4458" w:rsidRPr="00F468F5" w:rsidRDefault="00C459C1">
          <w:pPr>
            <w:rPr>
              <w:rFonts w:ascii="Tw Cen MT" w:hAnsi="Tw Cen MT" w:cs="Times New Roman"/>
            </w:rPr>
          </w:pPr>
          <w:r>
            <w:rPr>
              <w:rFonts w:ascii="Tw Cen MT" w:hAnsi="Tw Cen MT" w:cs="Times New Roman"/>
              <w:noProof/>
              <w:lang w:eastAsia="pl-P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2" o:spid="_x0000_s1026" type="#_x0000_t202" style="position:absolute;margin-left:7634pt;margin-top:627pt;width:452.4pt;height:28.8pt;z-index:251661312;visibility:visible;mso-position-horizontal:right;mso-position-horizontal-relative:margin;mso-position-vertical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" filled="f" stroked="f" strokeweight=".5pt">
                <v:textbox style="mso-fit-shape-to-text:t" inset="0,0,0,0">
                  <w:txbxContent>
                    <w:p w:rsidR="004213A6" w:rsidRPr="00F468F5" w:rsidRDefault="004213A6" w:rsidP="00F468F5">
                      <w:pPr>
                        <w:spacing w:line="360" w:lineRule="auto"/>
                        <w:jc w:val="both"/>
                        <w:rPr>
                          <w:rFonts w:ascii="Tw Cen MT" w:hAnsi="Tw Cen MT" w:cs="Times New Roman"/>
                          <w:sz w:val="24"/>
                          <w:szCs w:val="24"/>
                        </w:rPr>
                      </w:pPr>
                      <w:r w:rsidRPr="00F468F5">
                        <w:rPr>
                          <w:rFonts w:ascii="Tw Cen MT" w:hAnsi="Tw Cen MT" w:cs="Times New Roman"/>
                          <w:sz w:val="24"/>
                          <w:szCs w:val="24"/>
                        </w:rPr>
                        <w:t xml:space="preserve">Załącznik nr 1 do SIWZ dotyczący postępowania o udzielenie zamówienia prowadzonego w trybie przetargu nieograniczonego pn. </w:t>
                      </w:r>
                      <w:r w:rsidRPr="000C224D">
                        <w:rPr>
                          <w:rFonts w:ascii="Tw Cen MT" w:hAnsi="Tw Cen MT" w:cs="Times New Roman"/>
                          <w:sz w:val="24"/>
                          <w:szCs w:val="24"/>
                        </w:rPr>
                        <w:t>Dostawa oprogramowania i sprzętu informatycznego.</w:t>
                      </w:r>
                    </w:p>
                    <w:p w:rsidR="004213A6" w:rsidRPr="00C86ADD" w:rsidRDefault="004213A6" w:rsidP="00271F2E">
                      <w:pPr>
                        <w:pStyle w:val="Bezodstpw"/>
                        <w:jc w:val="both"/>
                        <w:rPr>
                          <w:rFonts w:ascii="Tw Cen MT" w:hAnsi="Tw Cen MT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 anchory="page"/>
              </v:shape>
            </w:pict>
          </w:r>
          <w:r>
            <w:rPr>
              <w:rFonts w:ascii="Tw Cen MT" w:hAnsi="Tw Cen MT" w:cs="Times New Roman"/>
              <w:noProof/>
              <w:lang w:eastAsia="pl-PL"/>
            </w:rPr>
            <w:pict>
              <v:shape id="Pole tekstowe 1" o:spid="_x0000_s1027" type="#_x0000_t202" style="position:absolute;margin-left:7634pt;margin-top:199.8pt;width:452.4pt;height:267.5pt;z-index:251660288;visibility:visible;mso-position-horizontal:right;mso-position-horizontal-relative:margin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" filled="f" stroked="f" strokeweight=".5pt">
                <v:textbox inset="0,0,0,0">
                  <w:txbxContent>
                    <w:p w:rsidR="004213A6" w:rsidRDefault="004213A6">
                      <w:pPr>
                        <w:pStyle w:val="Bezodstpw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  <w:szCs w:val="72"/>
                        </w:rPr>
                      </w:pPr>
                    </w:p>
                    <w:p w:rsidR="004213A6" w:rsidRDefault="004213A6">
                      <w:pPr>
                        <w:pStyle w:val="Bezodstpw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  <w:szCs w:val="72"/>
                        </w:rPr>
                      </w:pPr>
                    </w:p>
                    <w:p w:rsidR="004213A6" w:rsidRDefault="004213A6">
                      <w:pPr>
                        <w:pStyle w:val="Bezodstpw"/>
                        <w:rPr>
                          <w:rFonts w:ascii="Tw Cen MT" w:eastAsiaTheme="majorEastAsia" w:hAnsi="Tw Cen MT" w:cstheme="majorBidi"/>
                          <w:color w:val="262626" w:themeColor="text1" w:themeTint="D9"/>
                          <w:sz w:val="72"/>
                          <w:szCs w:val="72"/>
                        </w:rPr>
                      </w:pPr>
                      <w:r w:rsidRPr="000A6B8C">
                        <w:rPr>
                          <w:rFonts w:ascii="Tw Cen MT" w:eastAsiaTheme="majorEastAsia" w:hAnsi="Tw Cen MT" w:cstheme="majorBidi"/>
                          <w:color w:val="262626" w:themeColor="text1" w:themeTint="D9"/>
                          <w:sz w:val="72"/>
                          <w:szCs w:val="72"/>
                        </w:rPr>
                        <w:t>Szczegółowy Opis Przedmiotu Zamówienia</w:t>
                      </w:r>
                      <w:r>
                        <w:rPr>
                          <w:rFonts w:ascii="Tw Cen MT" w:eastAsiaTheme="majorEastAsia" w:hAnsi="Tw Cen MT" w:cstheme="majorBidi"/>
                          <w:color w:val="262626" w:themeColor="text1" w:themeTint="D9"/>
                          <w:sz w:val="72"/>
                          <w:szCs w:val="72"/>
                        </w:rPr>
                        <w:t xml:space="preserve"> – </w:t>
                      </w:r>
                    </w:p>
                    <w:p w:rsidR="004213A6" w:rsidRPr="000A6B8C" w:rsidRDefault="004213A6">
                      <w:pPr>
                        <w:pStyle w:val="Bezodstpw"/>
                        <w:rPr>
                          <w:rFonts w:ascii="Tw Cen MT" w:eastAsiaTheme="majorEastAsia" w:hAnsi="Tw Cen MT" w:cstheme="majorBidi"/>
                          <w:color w:val="262626" w:themeColor="text1" w:themeTint="D9"/>
                          <w:sz w:val="72"/>
                        </w:rPr>
                      </w:pPr>
                      <w:r>
                        <w:rPr>
                          <w:rFonts w:ascii="Tw Cen MT" w:eastAsiaTheme="majorEastAsia" w:hAnsi="Tw Cen MT" w:cstheme="majorBidi"/>
                          <w:color w:val="262626" w:themeColor="text1" w:themeTint="D9"/>
                          <w:sz w:val="72"/>
                          <w:szCs w:val="72"/>
                        </w:rPr>
                        <w:t>Gmina Korsze</w:t>
                      </w:r>
                    </w:p>
                    <w:p w:rsidR="004213A6" w:rsidRDefault="004213A6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w:r>
          <w:r w:rsidR="00D608E7" w:rsidRPr="00F468F5">
            <w:rPr>
              <w:rFonts w:ascii="Tw Cen MT" w:hAnsi="Tw Cen MT" w:cs="Times New Roman"/>
            </w:rPr>
            <w:t xml:space="preserve"> </w:t>
          </w:r>
          <w:r w:rsidR="008F4458" w:rsidRPr="00F468F5">
            <w:rPr>
              <w:rFonts w:ascii="Tw Cen MT" w:hAnsi="Tw Cen MT" w:cs="Times New Roman"/>
            </w:rPr>
            <w:br w:type="page"/>
          </w:r>
        </w:p>
      </w:sdtContent>
    </w:sdt>
    <w:sdt>
      <w:sdtPr>
        <w:rPr>
          <w:rFonts w:ascii="Tw Cen MT" w:eastAsiaTheme="minorHAnsi" w:hAnsi="Tw Cen MT" w:cs="Times New Roman"/>
          <w:color w:val="auto"/>
          <w:sz w:val="22"/>
          <w:szCs w:val="22"/>
          <w:lang w:eastAsia="en-US"/>
        </w:rPr>
        <w:id w:val="-1014754767"/>
        <w:docPartObj>
          <w:docPartGallery w:val="Table of Contents"/>
          <w:docPartUnique/>
        </w:docPartObj>
      </w:sdtPr>
      <w:sdtEndPr>
        <w:rPr>
          <w:rFonts w:cstheme="minorBidi"/>
          <w:b/>
          <w:bCs/>
        </w:rPr>
      </w:sdtEndPr>
      <w:sdtContent>
        <w:p w:rsidR="008F4458" w:rsidRPr="00F468F5" w:rsidRDefault="008F4458" w:rsidP="00B244A7">
          <w:pPr>
            <w:pStyle w:val="Nagwekspisutreci"/>
            <w:jc w:val="both"/>
            <w:rPr>
              <w:rFonts w:ascii="Tw Cen MT" w:hAnsi="Tw Cen MT" w:cs="Times New Roman"/>
              <w:color w:val="auto"/>
              <w:sz w:val="22"/>
              <w:szCs w:val="22"/>
            </w:rPr>
          </w:pPr>
          <w:r w:rsidRPr="00F468F5">
            <w:rPr>
              <w:rFonts w:ascii="Tw Cen MT" w:hAnsi="Tw Cen MT" w:cs="Times New Roman"/>
              <w:color w:val="auto"/>
              <w:sz w:val="22"/>
              <w:szCs w:val="22"/>
            </w:rPr>
            <w:t>Spis treści</w:t>
          </w:r>
        </w:p>
        <w:p w:rsidR="00B244A7" w:rsidRPr="00F468F5" w:rsidRDefault="00B244A7" w:rsidP="00B244A7">
          <w:pPr>
            <w:rPr>
              <w:rFonts w:ascii="Tw Cen MT" w:hAnsi="Tw Cen MT" w:cs="Times New Roman"/>
              <w:lang w:eastAsia="pl-PL"/>
            </w:rPr>
          </w:pPr>
        </w:p>
        <w:p w:rsidR="002309A8" w:rsidRDefault="00494A3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F468F5">
            <w:rPr>
              <w:rFonts w:ascii="Tw Cen MT" w:hAnsi="Tw Cen MT" w:cs="Times New Roman"/>
            </w:rPr>
            <w:fldChar w:fldCharType="begin"/>
          </w:r>
          <w:r w:rsidR="008F4458" w:rsidRPr="00F468F5">
            <w:rPr>
              <w:rFonts w:ascii="Tw Cen MT" w:hAnsi="Tw Cen MT" w:cs="Times New Roman"/>
            </w:rPr>
            <w:instrText xml:space="preserve"> TOC \o "1-3" \h \z \u </w:instrText>
          </w:r>
          <w:r w:rsidRPr="00F468F5">
            <w:rPr>
              <w:rFonts w:ascii="Tw Cen MT" w:hAnsi="Tw Cen MT" w:cs="Times New Roman"/>
            </w:rPr>
            <w:fldChar w:fldCharType="separate"/>
          </w:r>
          <w:hyperlink w:anchor="_Toc516557308" w:history="1">
            <w:r w:rsidR="002309A8" w:rsidRPr="00406165">
              <w:rPr>
                <w:rStyle w:val="Hipercze"/>
                <w:rFonts w:ascii="Tw Cen MT" w:hAnsi="Tw Cen MT" w:cs="Times New Roman"/>
                <w:noProof/>
              </w:rPr>
              <w:t>LOKALIZACJA</w:t>
            </w:r>
            <w:r w:rsidR="002309A8">
              <w:rPr>
                <w:noProof/>
                <w:webHidden/>
              </w:rPr>
              <w:tab/>
            </w:r>
            <w:r w:rsidR="002309A8">
              <w:rPr>
                <w:noProof/>
                <w:webHidden/>
              </w:rPr>
              <w:fldChar w:fldCharType="begin"/>
            </w:r>
            <w:r w:rsidR="002309A8">
              <w:rPr>
                <w:noProof/>
                <w:webHidden/>
              </w:rPr>
              <w:instrText xml:space="preserve"> PAGEREF _Toc516557308 \h </w:instrText>
            </w:r>
            <w:r w:rsidR="002309A8">
              <w:rPr>
                <w:noProof/>
                <w:webHidden/>
              </w:rPr>
            </w:r>
            <w:r w:rsidR="002309A8">
              <w:rPr>
                <w:noProof/>
                <w:webHidden/>
              </w:rPr>
              <w:fldChar w:fldCharType="separate"/>
            </w:r>
            <w:r w:rsidR="002309A8">
              <w:rPr>
                <w:noProof/>
                <w:webHidden/>
              </w:rPr>
              <w:t>2</w:t>
            </w:r>
            <w:r w:rsidR="002309A8">
              <w:rPr>
                <w:noProof/>
                <w:webHidden/>
              </w:rPr>
              <w:fldChar w:fldCharType="end"/>
            </w:r>
          </w:hyperlink>
        </w:p>
        <w:p w:rsidR="002309A8" w:rsidRDefault="002309A8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6557309" w:history="1">
            <w:r w:rsidRPr="00406165">
              <w:rPr>
                <w:rStyle w:val="Hipercze"/>
                <w:rFonts w:ascii="Tw Cen MT" w:hAnsi="Tw Cen MT" w:cs="Times New Roman"/>
                <w:noProof/>
              </w:rPr>
              <w:t>ZESTAWIENIE ILOŚCIOWE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_Toc516557309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09A8" w:rsidRDefault="002309A8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6557310" w:history="1">
            <w:r w:rsidRPr="00406165">
              <w:rPr>
                <w:rStyle w:val="Hipercze"/>
                <w:rFonts w:ascii="Tw Cen MT" w:hAnsi="Tw Cen MT" w:cs="Times New Roman"/>
                <w:noProof/>
              </w:rPr>
              <w:t>OGÓLNE WARUNKI DOSTAWY SPRZĘTU INFORMATYCZNEGO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_Toc516557310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09A8" w:rsidRDefault="002309A8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6557311" w:history="1">
            <w:r w:rsidRPr="00406165">
              <w:rPr>
                <w:rStyle w:val="Hipercze"/>
                <w:rFonts w:ascii="Tw Cen MT" w:hAnsi="Tw Cen MT" w:cs="Times New Roman"/>
                <w:noProof/>
              </w:rPr>
              <w:t>OGÓLNE ZASADY RÓWNOWAŻNOŚCI ROZWIĄZAŃ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_Toc516557311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09A8" w:rsidRDefault="002309A8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516557312" w:history="1">
            <w:r w:rsidRPr="00406165">
              <w:rPr>
                <w:rStyle w:val="Hipercze"/>
                <w:rFonts w:ascii="Tw Cen MT" w:hAnsi="Tw Cen MT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406165">
              <w:rPr>
                <w:rStyle w:val="Hipercze"/>
                <w:rFonts w:ascii="Tw Cen MT" w:hAnsi="Tw Cen MT" w:cs="Times New Roman"/>
                <w:noProof/>
              </w:rPr>
              <w:t>Wypos</w:t>
            </w:r>
            <w:r w:rsidRPr="00406165">
              <w:rPr>
                <w:rStyle w:val="Hipercze"/>
                <w:rFonts w:ascii="Tw Cen MT" w:hAnsi="Tw Cen MT" w:cs="Times New Roman"/>
                <w:noProof/>
              </w:rPr>
              <w:t>a</w:t>
            </w:r>
            <w:r w:rsidRPr="00406165">
              <w:rPr>
                <w:rStyle w:val="Hipercze"/>
                <w:rFonts w:ascii="Tw Cen MT" w:hAnsi="Tw Cen MT" w:cs="Times New Roman"/>
                <w:noProof/>
              </w:rPr>
              <w:t>żenie serwerowni - zakup serwera z system operacyjnym.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_Toc516557312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09A8" w:rsidRDefault="002309A8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516557313" w:history="1">
            <w:r w:rsidRPr="00406165">
              <w:rPr>
                <w:rStyle w:val="Hipercze"/>
                <w:rFonts w:ascii="Tw Cen MT" w:hAnsi="Tw Cen MT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406165">
              <w:rPr>
                <w:rStyle w:val="Hipercze"/>
                <w:rFonts w:ascii="Tw Cen MT" w:hAnsi="Tw Cen MT" w:cs="Times New Roman"/>
                <w:noProof/>
              </w:rPr>
              <w:t>Wyposażenie serwerowni - zakup urządzenia UTM.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_Toc516557313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09A8" w:rsidRDefault="002309A8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516557314" w:history="1">
            <w:r w:rsidRPr="00406165">
              <w:rPr>
                <w:rStyle w:val="Hipercze"/>
                <w:rFonts w:ascii="Tw Cen MT" w:hAnsi="Tw Cen MT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406165">
              <w:rPr>
                <w:rStyle w:val="Hipercze"/>
                <w:rFonts w:ascii="Tw Cen MT" w:hAnsi="Tw Cen MT" w:cs="Times New Roman"/>
                <w:noProof/>
              </w:rPr>
              <w:t>Wyposażenie serwerowni - zakup szafy RACK.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_Toc516557314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09A8" w:rsidRDefault="002309A8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516557315" w:history="1">
            <w:r w:rsidRPr="00406165">
              <w:rPr>
                <w:rStyle w:val="Hipercze"/>
                <w:rFonts w:ascii="Tw Cen MT" w:hAnsi="Tw Cen MT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406165">
              <w:rPr>
                <w:rStyle w:val="Hipercze"/>
                <w:rFonts w:ascii="Tw Cen MT" w:hAnsi="Tw Cen MT" w:cs="Times New Roman"/>
                <w:noProof/>
              </w:rPr>
              <w:t>Wyposażenie serwerowni - zakup przełącznika sieciowego.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_Toc516557315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09A8" w:rsidRDefault="002309A8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516557316" w:history="1">
            <w:r w:rsidRPr="00406165">
              <w:rPr>
                <w:rStyle w:val="Hipercze"/>
                <w:rFonts w:ascii="Tw Cen MT" w:hAnsi="Tw Cen MT" w:cs="Times New Roman"/>
                <w:noProof/>
              </w:rPr>
              <w:t>5.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406165">
              <w:rPr>
                <w:rStyle w:val="Hipercze"/>
                <w:rFonts w:ascii="Tw Cen MT" w:hAnsi="Tw Cen MT" w:cs="Times New Roman"/>
                <w:noProof/>
              </w:rPr>
              <w:t>Wyposażenie serwerowni - zakup UPS.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_Toc516557316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09A8" w:rsidRDefault="002309A8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516557317" w:history="1">
            <w:r w:rsidRPr="00406165">
              <w:rPr>
                <w:rStyle w:val="Hipercze"/>
                <w:rFonts w:ascii="Tw Cen MT" w:hAnsi="Tw Cen MT" w:cs="Times New Roman"/>
                <w:noProof/>
              </w:rPr>
              <w:t>6.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406165">
              <w:rPr>
                <w:rStyle w:val="Hipercze"/>
                <w:rFonts w:ascii="Tw Cen MT" w:hAnsi="Tw Cen MT" w:cs="Times New Roman"/>
                <w:noProof/>
              </w:rPr>
              <w:t>Wyposażenie stanowiska administratora - zakup komputera przenośnego.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_Toc516557317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09A8" w:rsidRDefault="002309A8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516557318" w:history="1">
            <w:r w:rsidRPr="00406165">
              <w:rPr>
                <w:rStyle w:val="Hipercze"/>
                <w:rFonts w:ascii="Tw Cen MT" w:hAnsi="Tw Cen MT" w:cs="Times New Roman"/>
                <w:noProof/>
              </w:rPr>
              <w:t>7.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406165">
              <w:rPr>
                <w:rStyle w:val="Hipercze"/>
                <w:rFonts w:ascii="Tw Cen MT" w:hAnsi="Tw Cen MT" w:cs="Times New Roman"/>
                <w:noProof/>
              </w:rPr>
              <w:t>Wyposażenie stanowisk pracowniczych - zakup zestawów komputerowych z systemem operacyjnym.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_Toc516557318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09A8" w:rsidRDefault="002309A8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516557319" w:history="1">
            <w:r w:rsidRPr="00406165">
              <w:rPr>
                <w:rStyle w:val="Hipercze"/>
                <w:rFonts w:ascii="Tw Cen MT" w:hAnsi="Tw Cen MT" w:cs="Times New Roman"/>
                <w:noProof/>
              </w:rPr>
              <w:t>8.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406165">
              <w:rPr>
                <w:rStyle w:val="Hipercze"/>
                <w:rFonts w:ascii="Tw Cen MT" w:hAnsi="Tw Cen MT" w:cs="Times New Roman"/>
                <w:noProof/>
              </w:rPr>
              <w:t>Wyposażenie stanowiska kancelaryjnego - zakup skanera.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_Toc516557319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458" w:rsidRPr="00F468F5" w:rsidRDefault="00494A3D" w:rsidP="004E4D31">
          <w:pPr>
            <w:pStyle w:val="Spistreci2"/>
            <w:ind w:left="0"/>
            <w:rPr>
              <w:rFonts w:ascii="Tw Cen MT" w:hAnsi="Tw Cen MT"/>
            </w:rPr>
          </w:pPr>
          <w:r w:rsidRPr="00F468F5">
            <w:rPr>
              <w:rFonts w:ascii="Tw Cen MT" w:hAnsi="Tw Cen MT" w:cs="Times New Roman"/>
              <w:b/>
              <w:bCs/>
            </w:rPr>
            <w:fldChar w:fldCharType="end"/>
          </w:r>
        </w:p>
      </w:sdtContent>
    </w:sdt>
    <w:p w:rsidR="00900D93" w:rsidRDefault="00900D93">
      <w:pPr>
        <w:rPr>
          <w:rFonts w:ascii="Tw Cen MT" w:eastAsiaTheme="majorEastAsia" w:hAnsi="Tw Cen MT" w:cs="Times New Roman"/>
        </w:rPr>
      </w:pPr>
      <w:r>
        <w:rPr>
          <w:rFonts w:ascii="Tw Cen MT" w:hAnsi="Tw Cen MT" w:cs="Times New Roman"/>
        </w:rPr>
        <w:br w:type="page"/>
      </w:r>
    </w:p>
    <w:p w:rsidR="005A2436" w:rsidRPr="00F468F5" w:rsidRDefault="005A2436" w:rsidP="005A2436">
      <w:pPr>
        <w:pStyle w:val="Nagwek1"/>
        <w:rPr>
          <w:rFonts w:ascii="Tw Cen MT" w:hAnsi="Tw Cen MT" w:cs="Times New Roman"/>
          <w:color w:val="auto"/>
          <w:sz w:val="22"/>
          <w:szCs w:val="22"/>
        </w:rPr>
      </w:pPr>
      <w:bookmarkStart w:id="0" w:name="_Toc516557308"/>
      <w:r w:rsidRPr="00F468F5">
        <w:rPr>
          <w:rFonts w:ascii="Tw Cen MT" w:hAnsi="Tw Cen MT" w:cs="Times New Roman"/>
          <w:color w:val="auto"/>
          <w:sz w:val="22"/>
          <w:szCs w:val="22"/>
        </w:rPr>
        <w:lastRenderedPageBreak/>
        <w:t>LOKALIZACJA</w:t>
      </w:r>
      <w:bookmarkEnd w:id="0"/>
    </w:p>
    <w:p w:rsidR="00BB2833" w:rsidRPr="00F468F5" w:rsidRDefault="00BB2833" w:rsidP="00BB2833">
      <w:pPr>
        <w:rPr>
          <w:rFonts w:ascii="Tw Cen MT" w:hAnsi="Tw Cen MT" w:cs="Times New Roman"/>
        </w:rPr>
      </w:pPr>
    </w:p>
    <w:p w:rsidR="00BB2833" w:rsidRPr="00F468F5" w:rsidRDefault="00E62DCD" w:rsidP="0080299B">
      <w:pPr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Działania projektowe będą r</w:t>
      </w:r>
      <w:r w:rsidR="0080299B" w:rsidRPr="00F468F5">
        <w:rPr>
          <w:rFonts w:ascii="Tw Cen MT" w:hAnsi="Tw Cen MT" w:cs="Times New Roman"/>
        </w:rPr>
        <w:t xml:space="preserve">ealizowane na terenie budynku Urzędu </w:t>
      </w:r>
      <w:r w:rsidR="000C224D">
        <w:rPr>
          <w:rFonts w:ascii="Tw Cen MT" w:hAnsi="Tw Cen MT" w:cs="Times New Roman"/>
        </w:rPr>
        <w:t>Miejskiego w Korszach</w:t>
      </w:r>
      <w:r w:rsidR="0080299B" w:rsidRPr="00F468F5">
        <w:rPr>
          <w:rFonts w:ascii="Tw Cen MT" w:hAnsi="Tw Cen MT" w:cs="Times New Roman"/>
        </w:rPr>
        <w:t>,</w:t>
      </w:r>
      <w:r w:rsidR="005216BE" w:rsidRPr="00F468F5">
        <w:rPr>
          <w:rFonts w:ascii="Tw Cen MT" w:hAnsi="Tw Cen MT" w:cs="Times New Roman"/>
        </w:rPr>
        <w:t xml:space="preserve"> </w:t>
      </w:r>
      <w:r w:rsidR="007E2783">
        <w:rPr>
          <w:rFonts w:ascii="Tw Cen MT" w:hAnsi="Tw Cen MT" w:cs="Times New Roman"/>
        </w:rPr>
        <w:t xml:space="preserve">ul. </w:t>
      </w:r>
      <w:r w:rsidR="000C224D">
        <w:rPr>
          <w:rFonts w:ascii="Tw Cen MT" w:hAnsi="Tw Cen MT" w:cs="Times New Roman"/>
        </w:rPr>
        <w:t>Adama Mickiewicza 13, 11-430</w:t>
      </w:r>
      <w:r w:rsidR="00F468F5">
        <w:rPr>
          <w:rFonts w:ascii="Tw Cen MT" w:hAnsi="Tw Cen MT" w:cs="Times New Roman"/>
        </w:rPr>
        <w:t xml:space="preserve"> </w:t>
      </w:r>
      <w:r w:rsidR="000C224D">
        <w:rPr>
          <w:rFonts w:ascii="Tw Cen MT" w:hAnsi="Tw Cen MT" w:cs="Times New Roman"/>
        </w:rPr>
        <w:t>Korsze</w:t>
      </w:r>
      <w:r w:rsidR="00D55323" w:rsidRPr="00F468F5">
        <w:rPr>
          <w:rFonts w:ascii="Tw Cen MT" w:hAnsi="Tw Cen MT" w:cs="Times New Roman"/>
        </w:rPr>
        <w:t>.</w:t>
      </w:r>
    </w:p>
    <w:p w:rsidR="002065FC" w:rsidRPr="00F468F5" w:rsidRDefault="0076006F" w:rsidP="008F4458">
      <w:pPr>
        <w:pStyle w:val="Nagwek1"/>
        <w:rPr>
          <w:rFonts w:ascii="Tw Cen MT" w:hAnsi="Tw Cen MT" w:cs="Times New Roman"/>
          <w:sz w:val="22"/>
          <w:szCs w:val="22"/>
        </w:rPr>
      </w:pPr>
      <w:bookmarkStart w:id="1" w:name="_Toc516557309"/>
      <w:r w:rsidRPr="00F468F5">
        <w:rPr>
          <w:rFonts w:ascii="Tw Cen MT" w:hAnsi="Tw Cen MT" w:cs="Times New Roman"/>
          <w:color w:val="auto"/>
          <w:sz w:val="22"/>
          <w:szCs w:val="22"/>
        </w:rPr>
        <w:t>ZESTAWIENIE</w:t>
      </w:r>
      <w:r w:rsidRPr="00F468F5">
        <w:rPr>
          <w:rFonts w:ascii="Tw Cen MT" w:hAnsi="Tw Cen MT" w:cs="Times New Roman"/>
          <w:sz w:val="22"/>
          <w:szCs w:val="22"/>
        </w:rPr>
        <w:t xml:space="preserve"> </w:t>
      </w:r>
      <w:r w:rsidR="00554775" w:rsidRPr="00F468F5">
        <w:rPr>
          <w:rFonts w:ascii="Tw Cen MT" w:hAnsi="Tw Cen MT" w:cs="Times New Roman"/>
          <w:color w:val="auto"/>
          <w:sz w:val="22"/>
          <w:szCs w:val="22"/>
        </w:rPr>
        <w:t>ILOŚCIOWE</w:t>
      </w:r>
      <w:bookmarkEnd w:id="1"/>
    </w:p>
    <w:p w:rsidR="00E02671" w:rsidRPr="00F468F5" w:rsidRDefault="00E02671" w:rsidP="008F4458">
      <w:pPr>
        <w:rPr>
          <w:rFonts w:ascii="Tw Cen MT" w:hAnsi="Tw Cen MT" w:cs="Times New Roman"/>
        </w:rPr>
      </w:pPr>
    </w:p>
    <w:p w:rsidR="00554775" w:rsidRPr="00F468F5" w:rsidRDefault="00554775" w:rsidP="008F4458">
      <w:pPr>
        <w:rPr>
          <w:rFonts w:ascii="Tw Cen MT" w:hAnsi="Tw Cen MT" w:cs="Times New Roman"/>
          <w:b/>
        </w:rPr>
      </w:pPr>
      <w:r w:rsidRPr="00F468F5">
        <w:rPr>
          <w:rFonts w:ascii="Tw Cen MT" w:hAnsi="Tw Cen MT" w:cs="Times New Roman"/>
        </w:rPr>
        <w:t>W skład zamówienia wchodzą następujące elementy:</w:t>
      </w:r>
    </w:p>
    <w:p w:rsidR="00554775" w:rsidRPr="00F468F5" w:rsidRDefault="00554775" w:rsidP="00554775">
      <w:pPr>
        <w:jc w:val="both"/>
        <w:rPr>
          <w:rFonts w:ascii="Tw Cen MT" w:hAnsi="Tw Cen MT" w:cs="Times New Roman"/>
          <w:b/>
          <w:u w:val="single"/>
        </w:rPr>
      </w:pPr>
      <w:r w:rsidRPr="00F468F5">
        <w:rPr>
          <w:rFonts w:ascii="Tw Cen MT" w:hAnsi="Tw Cen MT" w:cs="Times New Roman"/>
          <w:b/>
          <w:u w:val="single"/>
        </w:rPr>
        <w:t xml:space="preserve"> </w:t>
      </w:r>
      <w:r w:rsidR="00AC4DFA" w:rsidRPr="00F468F5">
        <w:rPr>
          <w:rFonts w:ascii="Tw Cen MT" w:hAnsi="Tw Cen MT" w:cs="Times New Roman"/>
          <w:b/>
          <w:u w:val="single"/>
        </w:rPr>
        <w:t xml:space="preserve">Dostawa </w:t>
      </w:r>
      <w:r w:rsidR="006B58C9" w:rsidRPr="00F468F5">
        <w:rPr>
          <w:rFonts w:ascii="Tw Cen MT" w:hAnsi="Tw Cen MT" w:cs="Times New Roman"/>
          <w:b/>
          <w:u w:val="single"/>
        </w:rPr>
        <w:t xml:space="preserve">oprogramowania i </w:t>
      </w:r>
      <w:r w:rsidR="00AC4DFA" w:rsidRPr="00F468F5">
        <w:rPr>
          <w:rFonts w:ascii="Tw Cen MT" w:hAnsi="Tw Cen MT" w:cs="Times New Roman"/>
          <w:b/>
          <w:u w:val="single"/>
        </w:rPr>
        <w:t xml:space="preserve">sprzętu </w:t>
      </w:r>
      <w:r w:rsidR="006B58C9" w:rsidRPr="00F468F5">
        <w:rPr>
          <w:rFonts w:ascii="Tw Cen MT" w:hAnsi="Tw Cen MT" w:cs="Times New Roman"/>
          <w:b/>
          <w:u w:val="single"/>
        </w:rPr>
        <w:t>informatycznego</w:t>
      </w:r>
      <w:r w:rsidR="00AC4DFA" w:rsidRPr="00F468F5">
        <w:rPr>
          <w:rFonts w:ascii="Tw Cen MT" w:hAnsi="Tw Cen MT" w:cs="Times New Roman"/>
          <w:b/>
          <w:u w:val="single"/>
        </w:rPr>
        <w:t>.</w:t>
      </w: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850"/>
        <w:gridCol w:w="709"/>
      </w:tblGrid>
      <w:tr w:rsidR="00DB081D" w:rsidRPr="00F468F5" w:rsidTr="00D26DC2">
        <w:trPr>
          <w:trHeight w:val="397"/>
        </w:trPr>
        <w:tc>
          <w:tcPr>
            <w:tcW w:w="8222" w:type="dxa"/>
            <w:gridSpan w:val="2"/>
            <w:shd w:val="clear" w:color="auto" w:fill="D3E070" w:themeFill="accent1" w:themeFillTint="99"/>
            <w:noWrap/>
            <w:vAlign w:val="center"/>
          </w:tcPr>
          <w:p w:rsidR="00DB081D" w:rsidRPr="00F468F5" w:rsidRDefault="00DB081D" w:rsidP="00D26DC2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lang w:eastAsia="pl-PL"/>
              </w:rPr>
            </w:pPr>
            <w:r w:rsidRPr="00F468F5">
              <w:rPr>
                <w:rFonts w:ascii="Tw Cen MT" w:eastAsia="Times New Roman" w:hAnsi="Tw Cen MT" w:cs="Times New Roman"/>
                <w:b/>
                <w:bCs/>
                <w:lang w:eastAsia="pl-PL"/>
              </w:rPr>
              <w:t>NAZWA</w:t>
            </w:r>
          </w:p>
        </w:tc>
        <w:tc>
          <w:tcPr>
            <w:tcW w:w="850" w:type="dxa"/>
            <w:shd w:val="clear" w:color="auto" w:fill="D3E070" w:themeFill="accent1" w:themeFillTint="99"/>
            <w:noWrap/>
            <w:vAlign w:val="center"/>
          </w:tcPr>
          <w:p w:rsidR="00DB081D" w:rsidRPr="00F468F5" w:rsidRDefault="00DB081D" w:rsidP="00D26DC2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lang w:eastAsia="pl-PL"/>
              </w:rPr>
            </w:pPr>
            <w:r w:rsidRPr="00F468F5">
              <w:rPr>
                <w:rFonts w:ascii="Tw Cen MT" w:eastAsia="Times New Roman" w:hAnsi="Tw Cen MT" w:cs="Times New Roman"/>
                <w:b/>
                <w:bCs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D3E070" w:themeFill="accent1" w:themeFillTint="99"/>
            <w:vAlign w:val="center"/>
          </w:tcPr>
          <w:p w:rsidR="00DB081D" w:rsidRPr="00F468F5" w:rsidRDefault="00DB081D" w:rsidP="00D26DC2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lang w:eastAsia="pl-PL"/>
              </w:rPr>
            </w:pPr>
            <w:r w:rsidRPr="00F468F5">
              <w:rPr>
                <w:rFonts w:ascii="Tw Cen MT" w:eastAsia="Times New Roman" w:hAnsi="Tw Cen MT" w:cs="Times New Roman"/>
                <w:b/>
                <w:bCs/>
                <w:lang w:eastAsia="pl-PL"/>
              </w:rPr>
              <w:t>Ilość</w:t>
            </w:r>
          </w:p>
        </w:tc>
      </w:tr>
      <w:tr w:rsidR="000E194C" w:rsidRPr="00F468F5" w:rsidTr="00D26DC2">
        <w:trPr>
          <w:trHeight w:val="397"/>
        </w:trPr>
        <w:tc>
          <w:tcPr>
            <w:tcW w:w="567" w:type="dxa"/>
            <w:shd w:val="clear" w:color="auto" w:fill="auto"/>
            <w:noWrap/>
            <w:vAlign w:val="center"/>
          </w:tcPr>
          <w:p w:rsidR="000E194C" w:rsidRPr="00F468F5" w:rsidRDefault="00014132" w:rsidP="000E194C">
            <w:pPr>
              <w:spacing w:after="0" w:line="240" w:lineRule="auto"/>
              <w:rPr>
                <w:rFonts w:ascii="Tw Cen MT" w:eastAsia="Times New Roman" w:hAnsi="Tw Cen MT" w:cs="Times New Roman"/>
                <w:bCs/>
                <w:lang w:eastAsia="pl-PL"/>
              </w:rPr>
            </w:pPr>
            <w:r w:rsidRPr="00F468F5">
              <w:rPr>
                <w:rFonts w:ascii="Tw Cen MT" w:eastAsia="Times New Roman" w:hAnsi="Tw Cen MT" w:cs="Times New Roman"/>
                <w:bCs/>
                <w:lang w:eastAsia="pl-PL"/>
              </w:rPr>
              <w:t>1.</w:t>
            </w:r>
          </w:p>
        </w:tc>
        <w:tc>
          <w:tcPr>
            <w:tcW w:w="7655" w:type="dxa"/>
            <w:shd w:val="clear" w:color="000000" w:fill="FFFFFF"/>
            <w:vAlign w:val="center"/>
          </w:tcPr>
          <w:p w:rsidR="000E194C" w:rsidRPr="00F468F5" w:rsidRDefault="000E194C" w:rsidP="00014132">
            <w:pPr>
              <w:spacing w:after="0" w:line="240" w:lineRule="auto"/>
              <w:contextualSpacing/>
              <w:rPr>
                <w:rFonts w:ascii="Tw Cen MT" w:hAnsi="Tw Cen MT" w:cs="Times New Roman"/>
              </w:rPr>
            </w:pPr>
            <w:r w:rsidRPr="00F468F5">
              <w:rPr>
                <w:rFonts w:ascii="Tw Cen MT" w:hAnsi="Tw Cen MT" w:cs="Times New Roman"/>
              </w:rPr>
              <w:t>Wyposaż</w:t>
            </w:r>
            <w:r w:rsidR="00014132" w:rsidRPr="00F468F5">
              <w:rPr>
                <w:rFonts w:ascii="Tw Cen MT" w:hAnsi="Tw Cen MT" w:cs="Times New Roman"/>
              </w:rPr>
              <w:t>enie serwerowni - zakup serwera</w:t>
            </w:r>
            <w:r w:rsidR="000C224D">
              <w:rPr>
                <w:rFonts w:ascii="Tw Cen MT" w:hAnsi="Tw Cen MT" w:cs="Times New Roman"/>
              </w:rPr>
              <w:t xml:space="preserve"> z systemem operacyjnym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E194C" w:rsidRPr="00F468F5" w:rsidRDefault="000E194C" w:rsidP="000E194C">
            <w:pPr>
              <w:spacing w:after="0" w:line="240" w:lineRule="auto"/>
              <w:rPr>
                <w:rFonts w:ascii="Tw Cen MT" w:eastAsia="Times New Roman" w:hAnsi="Tw Cen MT" w:cs="Times New Roman"/>
                <w:lang w:eastAsia="pl-PL"/>
              </w:rPr>
            </w:pPr>
            <w:r w:rsidRPr="00F468F5">
              <w:rPr>
                <w:rFonts w:ascii="Tw Cen MT" w:eastAsia="Times New Roman" w:hAnsi="Tw Cen MT" w:cs="Times New Roman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194C" w:rsidRPr="00F468F5" w:rsidRDefault="000C224D" w:rsidP="000E194C">
            <w:pPr>
              <w:spacing w:after="0" w:line="240" w:lineRule="auto"/>
              <w:rPr>
                <w:rFonts w:ascii="Tw Cen MT" w:eastAsia="Times New Roman" w:hAnsi="Tw Cen MT" w:cs="Times New Roman"/>
                <w:lang w:eastAsia="pl-PL"/>
              </w:rPr>
            </w:pPr>
            <w:r>
              <w:rPr>
                <w:rFonts w:ascii="Tw Cen MT" w:eastAsia="Times New Roman" w:hAnsi="Tw Cen MT" w:cs="Times New Roman"/>
                <w:lang w:eastAsia="pl-PL"/>
              </w:rPr>
              <w:t>2</w:t>
            </w:r>
          </w:p>
        </w:tc>
      </w:tr>
      <w:tr w:rsidR="00014132" w:rsidRPr="00F468F5" w:rsidTr="00D26DC2">
        <w:trPr>
          <w:trHeight w:val="397"/>
        </w:trPr>
        <w:tc>
          <w:tcPr>
            <w:tcW w:w="567" w:type="dxa"/>
            <w:shd w:val="clear" w:color="auto" w:fill="auto"/>
            <w:noWrap/>
            <w:vAlign w:val="center"/>
          </w:tcPr>
          <w:p w:rsidR="00014132" w:rsidRPr="00F468F5" w:rsidRDefault="00014132" w:rsidP="00014132">
            <w:pPr>
              <w:spacing w:after="0" w:line="240" w:lineRule="auto"/>
              <w:rPr>
                <w:rFonts w:ascii="Tw Cen MT" w:eastAsia="Times New Roman" w:hAnsi="Tw Cen MT" w:cs="Times New Roman"/>
                <w:bCs/>
                <w:lang w:eastAsia="pl-PL"/>
              </w:rPr>
            </w:pPr>
            <w:r w:rsidRPr="00F468F5">
              <w:rPr>
                <w:rFonts w:ascii="Tw Cen MT" w:eastAsia="Times New Roman" w:hAnsi="Tw Cen MT" w:cs="Times New Roman"/>
                <w:bCs/>
                <w:lang w:eastAsia="pl-PL"/>
              </w:rPr>
              <w:t>2.</w:t>
            </w:r>
          </w:p>
        </w:tc>
        <w:tc>
          <w:tcPr>
            <w:tcW w:w="7655" w:type="dxa"/>
            <w:shd w:val="clear" w:color="000000" w:fill="FFFFFF"/>
            <w:vAlign w:val="center"/>
          </w:tcPr>
          <w:p w:rsidR="00014132" w:rsidRPr="00F468F5" w:rsidRDefault="00014132" w:rsidP="000C224D">
            <w:pPr>
              <w:spacing w:after="0" w:line="240" w:lineRule="auto"/>
              <w:contextualSpacing/>
              <w:rPr>
                <w:rFonts w:ascii="Tw Cen MT" w:hAnsi="Tw Cen MT" w:cs="Times New Roman"/>
              </w:rPr>
            </w:pPr>
            <w:r w:rsidRPr="00F468F5">
              <w:rPr>
                <w:rFonts w:ascii="Tw Cen MT" w:hAnsi="Tw Cen MT" w:cs="Times New Roman"/>
              </w:rPr>
              <w:t xml:space="preserve">Wyposażenie serwerowni - zakup </w:t>
            </w:r>
            <w:r w:rsidR="000C224D">
              <w:rPr>
                <w:rFonts w:ascii="Tw Cen MT" w:hAnsi="Tw Cen MT" w:cs="Times New Roman"/>
              </w:rPr>
              <w:t>urządzenia UTM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4132" w:rsidRPr="00F468F5" w:rsidRDefault="00014132" w:rsidP="00014132">
            <w:pPr>
              <w:spacing w:after="0" w:line="240" w:lineRule="auto"/>
              <w:rPr>
                <w:rFonts w:ascii="Tw Cen MT" w:eastAsia="Times New Roman" w:hAnsi="Tw Cen MT" w:cs="Times New Roman"/>
                <w:lang w:eastAsia="pl-PL"/>
              </w:rPr>
            </w:pPr>
            <w:r w:rsidRPr="00F468F5">
              <w:rPr>
                <w:rFonts w:ascii="Tw Cen MT" w:eastAsia="Times New Roman" w:hAnsi="Tw Cen MT" w:cs="Times New Roman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132" w:rsidRPr="00F468F5" w:rsidRDefault="00014132" w:rsidP="00014132">
            <w:pPr>
              <w:spacing w:after="0" w:line="240" w:lineRule="auto"/>
              <w:rPr>
                <w:rFonts w:ascii="Tw Cen MT" w:eastAsia="Times New Roman" w:hAnsi="Tw Cen MT" w:cs="Times New Roman"/>
                <w:lang w:eastAsia="pl-PL"/>
              </w:rPr>
            </w:pPr>
            <w:r w:rsidRPr="00F468F5">
              <w:rPr>
                <w:rFonts w:ascii="Tw Cen MT" w:eastAsia="Times New Roman" w:hAnsi="Tw Cen MT" w:cs="Times New Roman"/>
                <w:lang w:eastAsia="pl-PL"/>
              </w:rPr>
              <w:t>1</w:t>
            </w:r>
          </w:p>
        </w:tc>
      </w:tr>
      <w:tr w:rsidR="00014132" w:rsidRPr="00F468F5" w:rsidTr="00D26DC2">
        <w:trPr>
          <w:trHeight w:val="397"/>
        </w:trPr>
        <w:tc>
          <w:tcPr>
            <w:tcW w:w="567" w:type="dxa"/>
            <w:shd w:val="clear" w:color="auto" w:fill="auto"/>
            <w:noWrap/>
            <w:vAlign w:val="center"/>
          </w:tcPr>
          <w:p w:rsidR="00014132" w:rsidRPr="00F468F5" w:rsidRDefault="00900D93" w:rsidP="00014132">
            <w:pPr>
              <w:spacing w:after="0" w:line="240" w:lineRule="auto"/>
              <w:rPr>
                <w:rFonts w:ascii="Tw Cen MT" w:eastAsia="Times New Roman" w:hAnsi="Tw Cen MT" w:cs="Times New Roman"/>
                <w:bCs/>
                <w:lang w:eastAsia="pl-PL"/>
              </w:rPr>
            </w:pPr>
            <w:r>
              <w:rPr>
                <w:rFonts w:ascii="Tw Cen MT" w:eastAsia="Times New Roman" w:hAnsi="Tw Cen MT" w:cs="Times New Roman"/>
                <w:bCs/>
                <w:lang w:eastAsia="pl-PL"/>
              </w:rPr>
              <w:t>3.</w:t>
            </w:r>
          </w:p>
        </w:tc>
        <w:tc>
          <w:tcPr>
            <w:tcW w:w="7655" w:type="dxa"/>
            <w:shd w:val="clear" w:color="000000" w:fill="FFFFFF"/>
            <w:vAlign w:val="center"/>
          </w:tcPr>
          <w:p w:rsidR="00014132" w:rsidRPr="00F468F5" w:rsidRDefault="00014132" w:rsidP="000C224D">
            <w:pPr>
              <w:spacing w:after="0" w:line="240" w:lineRule="auto"/>
              <w:contextualSpacing/>
              <w:rPr>
                <w:rFonts w:ascii="Tw Cen MT" w:hAnsi="Tw Cen MT" w:cs="Times New Roman"/>
              </w:rPr>
            </w:pPr>
            <w:r w:rsidRPr="00F468F5">
              <w:rPr>
                <w:rFonts w:ascii="Tw Cen MT" w:hAnsi="Tw Cen MT" w:cs="Times New Roman"/>
              </w:rPr>
              <w:t xml:space="preserve">Wyposażenie serwerowni - zakup </w:t>
            </w:r>
            <w:r w:rsidR="000C224D">
              <w:rPr>
                <w:rFonts w:ascii="Tw Cen MT" w:hAnsi="Tw Cen MT" w:cs="Times New Roman"/>
              </w:rPr>
              <w:t>szafy RACK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14132" w:rsidRPr="00F468F5" w:rsidRDefault="00014132" w:rsidP="00014132">
            <w:pPr>
              <w:spacing w:after="0" w:line="240" w:lineRule="auto"/>
              <w:rPr>
                <w:rFonts w:ascii="Tw Cen MT" w:eastAsia="Times New Roman" w:hAnsi="Tw Cen MT" w:cs="Times New Roman"/>
                <w:lang w:eastAsia="pl-PL"/>
              </w:rPr>
            </w:pPr>
            <w:r w:rsidRPr="00F468F5">
              <w:rPr>
                <w:rFonts w:ascii="Tw Cen MT" w:eastAsia="Times New Roman" w:hAnsi="Tw Cen MT" w:cs="Times New Roman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132" w:rsidRPr="00F468F5" w:rsidRDefault="00900D93" w:rsidP="00014132">
            <w:pPr>
              <w:spacing w:after="0" w:line="240" w:lineRule="auto"/>
              <w:rPr>
                <w:rFonts w:ascii="Tw Cen MT" w:eastAsia="Times New Roman" w:hAnsi="Tw Cen MT" w:cs="Times New Roman"/>
                <w:lang w:eastAsia="pl-PL"/>
              </w:rPr>
            </w:pPr>
            <w:r>
              <w:rPr>
                <w:rFonts w:ascii="Tw Cen MT" w:eastAsia="Times New Roman" w:hAnsi="Tw Cen MT" w:cs="Times New Roman"/>
                <w:lang w:eastAsia="pl-PL"/>
              </w:rPr>
              <w:t>1</w:t>
            </w:r>
          </w:p>
        </w:tc>
      </w:tr>
      <w:tr w:rsidR="000C224D" w:rsidRPr="00F468F5" w:rsidTr="00D26DC2">
        <w:trPr>
          <w:trHeight w:val="397"/>
        </w:trPr>
        <w:tc>
          <w:tcPr>
            <w:tcW w:w="567" w:type="dxa"/>
            <w:shd w:val="clear" w:color="auto" w:fill="auto"/>
            <w:noWrap/>
            <w:vAlign w:val="center"/>
          </w:tcPr>
          <w:p w:rsidR="000C224D" w:rsidRDefault="000C224D" w:rsidP="000C224D">
            <w:pPr>
              <w:spacing w:after="0" w:line="240" w:lineRule="auto"/>
              <w:rPr>
                <w:rFonts w:ascii="Tw Cen MT" w:eastAsia="Times New Roman" w:hAnsi="Tw Cen MT" w:cs="Times New Roman"/>
                <w:bCs/>
                <w:lang w:eastAsia="pl-PL"/>
              </w:rPr>
            </w:pPr>
            <w:r>
              <w:rPr>
                <w:rFonts w:ascii="Tw Cen MT" w:eastAsia="Times New Roman" w:hAnsi="Tw Cen MT" w:cs="Times New Roman"/>
                <w:bCs/>
                <w:lang w:eastAsia="pl-PL"/>
              </w:rPr>
              <w:t>4.</w:t>
            </w:r>
          </w:p>
        </w:tc>
        <w:tc>
          <w:tcPr>
            <w:tcW w:w="7655" w:type="dxa"/>
            <w:shd w:val="clear" w:color="000000" w:fill="FFFFFF"/>
            <w:vAlign w:val="center"/>
          </w:tcPr>
          <w:p w:rsidR="000C224D" w:rsidRPr="00F468F5" w:rsidRDefault="000C224D" w:rsidP="000C224D">
            <w:pPr>
              <w:spacing w:after="0" w:line="240" w:lineRule="auto"/>
              <w:contextualSpacing/>
              <w:rPr>
                <w:rFonts w:ascii="Tw Cen MT" w:hAnsi="Tw Cen MT" w:cs="Times New Roman"/>
              </w:rPr>
            </w:pPr>
            <w:r w:rsidRPr="00F468F5">
              <w:rPr>
                <w:rFonts w:ascii="Tw Cen MT" w:hAnsi="Tw Cen MT" w:cs="Times New Roman"/>
              </w:rPr>
              <w:t xml:space="preserve">Wyposażenie serwerowni - zakup </w:t>
            </w:r>
            <w:r>
              <w:rPr>
                <w:rFonts w:ascii="Tw Cen MT" w:hAnsi="Tw Cen MT" w:cs="Times New Roman"/>
              </w:rPr>
              <w:t>przełącznika sieciowego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224D" w:rsidRPr="00F468F5" w:rsidRDefault="000C224D" w:rsidP="000C224D">
            <w:pPr>
              <w:spacing w:after="0" w:line="240" w:lineRule="auto"/>
              <w:rPr>
                <w:rFonts w:ascii="Tw Cen MT" w:eastAsia="Times New Roman" w:hAnsi="Tw Cen MT" w:cs="Times New Roman"/>
                <w:lang w:eastAsia="pl-PL"/>
              </w:rPr>
            </w:pPr>
            <w:r w:rsidRPr="00F468F5">
              <w:rPr>
                <w:rFonts w:ascii="Tw Cen MT" w:eastAsia="Times New Roman" w:hAnsi="Tw Cen MT" w:cs="Times New Roman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24D" w:rsidRPr="00F468F5" w:rsidRDefault="000C224D" w:rsidP="000C224D">
            <w:pPr>
              <w:spacing w:after="0" w:line="240" w:lineRule="auto"/>
              <w:rPr>
                <w:rFonts w:ascii="Tw Cen MT" w:eastAsia="Times New Roman" w:hAnsi="Tw Cen MT" w:cs="Times New Roman"/>
                <w:lang w:eastAsia="pl-PL"/>
              </w:rPr>
            </w:pPr>
            <w:r>
              <w:rPr>
                <w:rFonts w:ascii="Tw Cen MT" w:eastAsia="Times New Roman" w:hAnsi="Tw Cen MT" w:cs="Times New Roman"/>
                <w:lang w:eastAsia="pl-PL"/>
              </w:rPr>
              <w:t>1</w:t>
            </w:r>
          </w:p>
        </w:tc>
      </w:tr>
      <w:tr w:rsidR="000C224D" w:rsidRPr="00F468F5" w:rsidTr="00D26DC2">
        <w:trPr>
          <w:trHeight w:val="397"/>
        </w:trPr>
        <w:tc>
          <w:tcPr>
            <w:tcW w:w="567" w:type="dxa"/>
            <w:shd w:val="clear" w:color="auto" w:fill="auto"/>
            <w:noWrap/>
            <w:vAlign w:val="center"/>
          </w:tcPr>
          <w:p w:rsidR="000C224D" w:rsidRDefault="000C224D" w:rsidP="000C224D">
            <w:pPr>
              <w:spacing w:after="0" w:line="240" w:lineRule="auto"/>
              <w:rPr>
                <w:rFonts w:ascii="Tw Cen MT" w:eastAsia="Times New Roman" w:hAnsi="Tw Cen MT" w:cs="Times New Roman"/>
                <w:bCs/>
                <w:lang w:eastAsia="pl-PL"/>
              </w:rPr>
            </w:pPr>
            <w:r>
              <w:rPr>
                <w:rFonts w:ascii="Tw Cen MT" w:eastAsia="Times New Roman" w:hAnsi="Tw Cen MT" w:cs="Times New Roman"/>
                <w:bCs/>
                <w:lang w:eastAsia="pl-PL"/>
              </w:rPr>
              <w:t>5.</w:t>
            </w:r>
          </w:p>
        </w:tc>
        <w:tc>
          <w:tcPr>
            <w:tcW w:w="7655" w:type="dxa"/>
            <w:shd w:val="clear" w:color="000000" w:fill="FFFFFF"/>
            <w:vAlign w:val="center"/>
          </w:tcPr>
          <w:p w:rsidR="000C224D" w:rsidRPr="00F468F5" w:rsidRDefault="000C224D" w:rsidP="000C224D">
            <w:pPr>
              <w:spacing w:after="0" w:line="240" w:lineRule="auto"/>
              <w:contextualSpacing/>
              <w:rPr>
                <w:rFonts w:ascii="Tw Cen MT" w:hAnsi="Tw Cen MT" w:cs="Times New Roman"/>
              </w:rPr>
            </w:pPr>
            <w:r w:rsidRPr="00F468F5">
              <w:rPr>
                <w:rFonts w:ascii="Tw Cen MT" w:hAnsi="Tw Cen MT" w:cs="Times New Roman"/>
              </w:rPr>
              <w:t xml:space="preserve">Wyposażenie serwerowni - zakup </w:t>
            </w:r>
            <w:r>
              <w:rPr>
                <w:rFonts w:ascii="Tw Cen MT" w:hAnsi="Tw Cen MT" w:cs="Times New Roman"/>
              </w:rPr>
              <w:t>UPS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224D" w:rsidRPr="00F468F5" w:rsidRDefault="000C224D" w:rsidP="000C224D">
            <w:pPr>
              <w:spacing w:after="0" w:line="240" w:lineRule="auto"/>
              <w:rPr>
                <w:rFonts w:ascii="Tw Cen MT" w:eastAsia="Times New Roman" w:hAnsi="Tw Cen MT" w:cs="Times New Roman"/>
                <w:lang w:eastAsia="pl-PL"/>
              </w:rPr>
            </w:pPr>
            <w:r w:rsidRPr="00F468F5">
              <w:rPr>
                <w:rFonts w:ascii="Tw Cen MT" w:eastAsia="Times New Roman" w:hAnsi="Tw Cen MT" w:cs="Times New Roman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24D" w:rsidRPr="00F468F5" w:rsidRDefault="000C224D" w:rsidP="000C224D">
            <w:pPr>
              <w:spacing w:after="0" w:line="240" w:lineRule="auto"/>
              <w:rPr>
                <w:rFonts w:ascii="Tw Cen MT" w:eastAsia="Times New Roman" w:hAnsi="Tw Cen MT" w:cs="Times New Roman"/>
                <w:lang w:eastAsia="pl-PL"/>
              </w:rPr>
            </w:pPr>
            <w:r>
              <w:rPr>
                <w:rFonts w:ascii="Tw Cen MT" w:eastAsia="Times New Roman" w:hAnsi="Tw Cen MT" w:cs="Times New Roman"/>
                <w:lang w:eastAsia="pl-PL"/>
              </w:rPr>
              <w:t>1</w:t>
            </w:r>
          </w:p>
        </w:tc>
      </w:tr>
      <w:tr w:rsidR="000C224D" w:rsidRPr="00F468F5" w:rsidTr="00D26DC2">
        <w:trPr>
          <w:trHeight w:val="397"/>
        </w:trPr>
        <w:tc>
          <w:tcPr>
            <w:tcW w:w="567" w:type="dxa"/>
            <w:shd w:val="clear" w:color="auto" w:fill="auto"/>
            <w:noWrap/>
            <w:vAlign w:val="center"/>
          </w:tcPr>
          <w:p w:rsidR="000C224D" w:rsidRPr="00F468F5" w:rsidRDefault="000C224D" w:rsidP="000C224D">
            <w:pPr>
              <w:spacing w:after="0" w:line="240" w:lineRule="auto"/>
              <w:rPr>
                <w:rFonts w:ascii="Tw Cen MT" w:eastAsia="Times New Roman" w:hAnsi="Tw Cen MT" w:cs="Times New Roman"/>
                <w:bCs/>
                <w:lang w:eastAsia="pl-PL"/>
              </w:rPr>
            </w:pPr>
            <w:r>
              <w:rPr>
                <w:rFonts w:ascii="Tw Cen MT" w:eastAsia="Times New Roman" w:hAnsi="Tw Cen MT" w:cs="Times New Roman"/>
                <w:bCs/>
                <w:lang w:eastAsia="pl-PL"/>
              </w:rPr>
              <w:t>6.</w:t>
            </w:r>
          </w:p>
        </w:tc>
        <w:tc>
          <w:tcPr>
            <w:tcW w:w="7655" w:type="dxa"/>
            <w:shd w:val="clear" w:color="000000" w:fill="FFFFFF"/>
            <w:vAlign w:val="center"/>
          </w:tcPr>
          <w:p w:rsidR="000C224D" w:rsidRPr="00F468F5" w:rsidRDefault="000C224D" w:rsidP="000C224D">
            <w:pPr>
              <w:spacing w:after="0" w:line="240" w:lineRule="auto"/>
              <w:contextualSpacing/>
              <w:rPr>
                <w:rFonts w:ascii="Tw Cen MT" w:hAnsi="Tw Cen MT" w:cs="Times New Roman"/>
              </w:rPr>
            </w:pPr>
            <w:r w:rsidRPr="00F468F5">
              <w:rPr>
                <w:rFonts w:ascii="Tw Cen MT" w:hAnsi="Tw Cen MT" w:cs="Times New Roman"/>
              </w:rPr>
              <w:t>Wyposażenie stanowisk</w:t>
            </w:r>
            <w:r>
              <w:rPr>
                <w:rFonts w:ascii="Tw Cen MT" w:hAnsi="Tw Cen MT" w:cs="Times New Roman"/>
              </w:rPr>
              <w:t>a administratora - zakup komputera przenośnego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224D" w:rsidRPr="00F468F5" w:rsidRDefault="000C224D" w:rsidP="000C224D">
            <w:pPr>
              <w:spacing w:after="0" w:line="240" w:lineRule="auto"/>
              <w:rPr>
                <w:rFonts w:ascii="Tw Cen MT" w:eastAsia="Times New Roman" w:hAnsi="Tw Cen MT" w:cs="Times New Roman"/>
                <w:lang w:eastAsia="pl-PL"/>
              </w:rPr>
            </w:pPr>
            <w:r w:rsidRPr="00F468F5">
              <w:rPr>
                <w:rFonts w:ascii="Tw Cen MT" w:eastAsia="Times New Roman" w:hAnsi="Tw Cen MT" w:cs="Times New Roman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24D" w:rsidRPr="00F468F5" w:rsidRDefault="000C224D" w:rsidP="000C224D">
            <w:pPr>
              <w:spacing w:after="0" w:line="240" w:lineRule="auto"/>
              <w:rPr>
                <w:rFonts w:ascii="Tw Cen MT" w:eastAsia="Times New Roman" w:hAnsi="Tw Cen MT" w:cs="Times New Roman"/>
                <w:lang w:eastAsia="pl-PL"/>
              </w:rPr>
            </w:pPr>
            <w:r>
              <w:rPr>
                <w:rFonts w:ascii="Tw Cen MT" w:eastAsia="Times New Roman" w:hAnsi="Tw Cen MT" w:cs="Times New Roman"/>
                <w:lang w:eastAsia="pl-PL"/>
              </w:rPr>
              <w:t>1</w:t>
            </w:r>
          </w:p>
        </w:tc>
      </w:tr>
      <w:tr w:rsidR="000C224D" w:rsidRPr="00F468F5" w:rsidTr="0024146C">
        <w:trPr>
          <w:trHeight w:val="397"/>
        </w:trPr>
        <w:tc>
          <w:tcPr>
            <w:tcW w:w="567" w:type="dxa"/>
            <w:shd w:val="clear" w:color="auto" w:fill="auto"/>
            <w:noWrap/>
            <w:vAlign w:val="center"/>
          </w:tcPr>
          <w:p w:rsidR="000C224D" w:rsidRDefault="000C224D" w:rsidP="000C224D">
            <w:pPr>
              <w:spacing w:after="0" w:line="240" w:lineRule="auto"/>
              <w:rPr>
                <w:rFonts w:ascii="Tw Cen MT" w:eastAsia="Times New Roman" w:hAnsi="Tw Cen MT" w:cs="Times New Roman"/>
                <w:bCs/>
                <w:lang w:eastAsia="pl-PL"/>
              </w:rPr>
            </w:pPr>
            <w:r>
              <w:rPr>
                <w:rFonts w:ascii="Tw Cen MT" w:eastAsia="Times New Roman" w:hAnsi="Tw Cen MT" w:cs="Times New Roman"/>
                <w:bCs/>
                <w:lang w:eastAsia="pl-PL"/>
              </w:rPr>
              <w:t>7.</w:t>
            </w:r>
          </w:p>
        </w:tc>
        <w:tc>
          <w:tcPr>
            <w:tcW w:w="7655" w:type="dxa"/>
            <w:shd w:val="clear" w:color="000000" w:fill="FFFFFF"/>
            <w:vAlign w:val="center"/>
          </w:tcPr>
          <w:p w:rsidR="000C224D" w:rsidRPr="00F468F5" w:rsidRDefault="000C224D" w:rsidP="000C224D">
            <w:pPr>
              <w:spacing w:after="0" w:line="240" w:lineRule="auto"/>
              <w:contextualSpacing/>
              <w:rPr>
                <w:rFonts w:ascii="Tw Cen MT" w:hAnsi="Tw Cen MT" w:cs="Times New Roman"/>
              </w:rPr>
            </w:pPr>
            <w:r w:rsidRPr="000C224D">
              <w:rPr>
                <w:rFonts w:ascii="Tw Cen MT" w:hAnsi="Tw Cen MT" w:cs="Times New Roman"/>
              </w:rPr>
              <w:t>Wyposażenie stanowisk pracowniczych - zakup zestawów komputerowych z</w:t>
            </w:r>
            <w:r>
              <w:rPr>
                <w:rFonts w:ascii="Tw Cen MT" w:hAnsi="Tw Cen MT" w:cs="Times New Roman"/>
              </w:rPr>
              <w:t> </w:t>
            </w:r>
            <w:r w:rsidRPr="000C224D">
              <w:rPr>
                <w:rFonts w:ascii="Tw Cen MT" w:hAnsi="Tw Cen MT" w:cs="Times New Roman"/>
              </w:rPr>
              <w:t>systemem operacyjnym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224D" w:rsidRPr="00F468F5" w:rsidRDefault="000C224D" w:rsidP="000C224D">
            <w:pPr>
              <w:spacing w:after="0" w:line="240" w:lineRule="auto"/>
              <w:rPr>
                <w:rFonts w:ascii="Tw Cen MT" w:eastAsia="Times New Roman" w:hAnsi="Tw Cen MT" w:cs="Times New Roman"/>
                <w:lang w:eastAsia="pl-PL"/>
              </w:rPr>
            </w:pPr>
            <w:r>
              <w:rPr>
                <w:rFonts w:ascii="Tw Cen MT" w:eastAsia="Times New Roman" w:hAnsi="Tw Cen MT" w:cs="Times New Roman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24D" w:rsidRDefault="000C224D" w:rsidP="000C224D">
            <w:pPr>
              <w:spacing w:after="0" w:line="240" w:lineRule="auto"/>
              <w:rPr>
                <w:rFonts w:ascii="Tw Cen MT" w:eastAsia="Times New Roman" w:hAnsi="Tw Cen MT" w:cs="Times New Roman"/>
                <w:lang w:eastAsia="pl-PL"/>
              </w:rPr>
            </w:pPr>
            <w:r>
              <w:rPr>
                <w:rFonts w:ascii="Tw Cen MT" w:eastAsia="Times New Roman" w:hAnsi="Tw Cen MT" w:cs="Times New Roman"/>
                <w:lang w:eastAsia="pl-PL"/>
              </w:rPr>
              <w:t>20</w:t>
            </w:r>
          </w:p>
        </w:tc>
      </w:tr>
      <w:tr w:rsidR="000C224D" w:rsidRPr="00F468F5" w:rsidTr="0024146C">
        <w:trPr>
          <w:trHeight w:val="397"/>
        </w:trPr>
        <w:tc>
          <w:tcPr>
            <w:tcW w:w="567" w:type="dxa"/>
            <w:shd w:val="clear" w:color="auto" w:fill="auto"/>
            <w:noWrap/>
            <w:vAlign w:val="center"/>
          </w:tcPr>
          <w:p w:rsidR="000C224D" w:rsidRPr="00F468F5" w:rsidRDefault="000C224D" w:rsidP="000C224D">
            <w:pPr>
              <w:spacing w:after="0" w:line="240" w:lineRule="auto"/>
              <w:rPr>
                <w:rFonts w:ascii="Tw Cen MT" w:eastAsia="Times New Roman" w:hAnsi="Tw Cen MT" w:cs="Times New Roman"/>
                <w:bCs/>
                <w:lang w:eastAsia="pl-PL"/>
              </w:rPr>
            </w:pPr>
            <w:r>
              <w:rPr>
                <w:rFonts w:ascii="Tw Cen MT" w:eastAsia="Times New Roman" w:hAnsi="Tw Cen MT" w:cs="Times New Roman"/>
                <w:bCs/>
                <w:lang w:eastAsia="pl-PL"/>
              </w:rPr>
              <w:t>8.</w:t>
            </w:r>
          </w:p>
        </w:tc>
        <w:tc>
          <w:tcPr>
            <w:tcW w:w="7655" w:type="dxa"/>
            <w:shd w:val="clear" w:color="000000" w:fill="FFFFFF"/>
            <w:vAlign w:val="center"/>
          </w:tcPr>
          <w:p w:rsidR="000C224D" w:rsidRPr="00F468F5" w:rsidRDefault="000C224D" w:rsidP="000C224D">
            <w:pPr>
              <w:spacing w:after="0" w:line="240" w:lineRule="auto"/>
              <w:contextualSpacing/>
              <w:rPr>
                <w:rFonts w:ascii="Tw Cen MT" w:hAnsi="Tw Cen MT" w:cs="Times New Roman"/>
              </w:rPr>
            </w:pPr>
            <w:r w:rsidRPr="00F468F5">
              <w:rPr>
                <w:rFonts w:ascii="Tw Cen MT" w:hAnsi="Tw Cen MT" w:cs="Times New Roman"/>
              </w:rPr>
              <w:t>Wyposażenie stanowiska kancelaryjnego - zakup skanera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224D" w:rsidRPr="00F468F5" w:rsidRDefault="000C224D" w:rsidP="000C224D">
            <w:pPr>
              <w:spacing w:after="0" w:line="240" w:lineRule="auto"/>
              <w:rPr>
                <w:rFonts w:ascii="Tw Cen MT" w:eastAsia="Times New Roman" w:hAnsi="Tw Cen MT" w:cs="Times New Roman"/>
                <w:lang w:eastAsia="pl-PL"/>
              </w:rPr>
            </w:pPr>
            <w:r w:rsidRPr="00F468F5">
              <w:rPr>
                <w:rFonts w:ascii="Tw Cen MT" w:eastAsia="Times New Roman" w:hAnsi="Tw Cen MT" w:cs="Times New Roman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24D" w:rsidRPr="00F468F5" w:rsidRDefault="000C224D" w:rsidP="000C224D">
            <w:pPr>
              <w:spacing w:after="0" w:line="240" w:lineRule="auto"/>
              <w:rPr>
                <w:rFonts w:ascii="Tw Cen MT" w:eastAsia="Times New Roman" w:hAnsi="Tw Cen MT" w:cs="Times New Roman"/>
                <w:lang w:eastAsia="pl-PL"/>
              </w:rPr>
            </w:pPr>
            <w:r w:rsidRPr="00F468F5">
              <w:rPr>
                <w:rFonts w:ascii="Tw Cen MT" w:eastAsia="Times New Roman" w:hAnsi="Tw Cen MT" w:cs="Times New Roman"/>
                <w:lang w:eastAsia="pl-PL"/>
              </w:rPr>
              <w:t>1</w:t>
            </w:r>
          </w:p>
        </w:tc>
      </w:tr>
    </w:tbl>
    <w:p w:rsidR="00780582" w:rsidRPr="00F468F5" w:rsidRDefault="00780582">
      <w:pPr>
        <w:rPr>
          <w:rFonts w:ascii="Tw Cen MT" w:eastAsiaTheme="majorEastAsia" w:hAnsi="Tw Cen MT" w:cs="Times New Roman"/>
        </w:rPr>
      </w:pPr>
      <w:r w:rsidRPr="00F468F5">
        <w:rPr>
          <w:rFonts w:ascii="Tw Cen MT" w:hAnsi="Tw Cen MT" w:cs="Times New Roman"/>
        </w:rPr>
        <w:br w:type="page"/>
      </w:r>
    </w:p>
    <w:p w:rsidR="007F2C78" w:rsidRPr="00F468F5" w:rsidRDefault="00AC4DFA" w:rsidP="00AC4DFA">
      <w:pPr>
        <w:pStyle w:val="Nagwek1"/>
        <w:rPr>
          <w:rFonts w:ascii="Tw Cen MT" w:hAnsi="Tw Cen MT" w:cs="Times New Roman"/>
          <w:color w:val="auto"/>
          <w:sz w:val="22"/>
          <w:szCs w:val="22"/>
        </w:rPr>
      </w:pPr>
      <w:bookmarkStart w:id="2" w:name="_Toc516557310"/>
      <w:r w:rsidRPr="00F468F5">
        <w:rPr>
          <w:rFonts w:ascii="Tw Cen MT" w:hAnsi="Tw Cen MT" w:cs="Times New Roman"/>
          <w:color w:val="auto"/>
          <w:sz w:val="22"/>
          <w:szCs w:val="22"/>
        </w:rPr>
        <w:lastRenderedPageBreak/>
        <w:t>OGÓLNE WARUNKI DOSTAWY SPRZĘTU INFORMATYCZNEGO</w:t>
      </w:r>
      <w:bookmarkEnd w:id="2"/>
    </w:p>
    <w:p w:rsidR="006319BD" w:rsidRPr="00F468F5" w:rsidRDefault="006319BD" w:rsidP="006319BD">
      <w:pPr>
        <w:rPr>
          <w:rFonts w:ascii="Tw Cen MT" w:hAnsi="Tw Cen MT" w:cs="Times New Roman"/>
        </w:rPr>
      </w:pPr>
    </w:p>
    <w:p w:rsidR="008003FC" w:rsidRPr="00F468F5" w:rsidRDefault="008003FC" w:rsidP="00F44445">
      <w:pPr>
        <w:pStyle w:val="Akapitzlist"/>
        <w:numPr>
          <w:ilvl w:val="0"/>
          <w:numId w:val="22"/>
        </w:numPr>
        <w:spacing w:after="200" w:line="360" w:lineRule="auto"/>
        <w:ind w:left="284" w:hanging="284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Na każdym urządzeniu wchodzącym w przedmiot zamówienia należy zamieścić w widocznym miejscu trwałą na ścieralność informację wg wzoru: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8003FC" w:rsidRPr="00F468F5" w:rsidTr="00307710">
        <w:tc>
          <w:tcPr>
            <w:tcW w:w="8778" w:type="dxa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46"/>
              <w:gridCol w:w="221"/>
              <w:gridCol w:w="221"/>
            </w:tblGrid>
            <w:tr w:rsidR="006319BD" w:rsidRPr="00F468F5" w:rsidTr="00307710">
              <w:trPr>
                <w:jc w:val="center"/>
              </w:trPr>
              <w:tc>
                <w:tcPr>
                  <w:tcW w:w="3397" w:type="dxa"/>
                  <w:vAlign w:val="center"/>
                </w:tcPr>
                <w:p w:rsidR="006319BD" w:rsidRPr="00F468F5" w:rsidRDefault="005216BE" w:rsidP="003D5E7D">
                  <w:pPr>
                    <w:tabs>
                      <w:tab w:val="left" w:pos="960"/>
                    </w:tabs>
                    <w:spacing w:line="360" w:lineRule="auto"/>
                    <w:jc w:val="center"/>
                    <w:rPr>
                      <w:rFonts w:ascii="Tw Cen MT" w:hAnsi="Tw Cen MT"/>
                      <w:sz w:val="22"/>
                      <w:szCs w:val="22"/>
                    </w:rPr>
                  </w:pPr>
                  <w:r w:rsidRPr="00F468F5">
                    <w:rPr>
                      <w:rFonts w:ascii="Tw Cen MT" w:hAnsi="Tw Cen MT"/>
                      <w:noProof/>
                    </w:rPr>
                    <w:drawing>
                      <wp:anchor distT="0" distB="0" distL="114300" distR="114300" simplePos="0" relativeHeight="251658752" behindDoc="0" locked="0" layoutInCell="1" allowOverlap="1" wp14:anchorId="4C4FE9E2" wp14:editId="30CC57FF">
                        <wp:simplePos x="0" y="0"/>
                        <wp:positionH relativeFrom="margin">
                          <wp:posOffset>-154940</wp:posOffset>
                        </wp:positionH>
                        <wp:positionV relativeFrom="margin">
                          <wp:posOffset>93980</wp:posOffset>
                        </wp:positionV>
                        <wp:extent cx="5760720" cy="553085"/>
                        <wp:effectExtent l="0" t="0" r="0" b="0"/>
                        <wp:wrapSquare wrapText="bothSides"/>
                        <wp:docPr id="3" name="Obraz 3" descr="http://rpo.warmia.mazury.pl/zdjecia/strona/Oznaczenia_2018/EFRR_-_pozio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rpo.warmia.mazury.pl/zdjecia/strona/Oznaczenia_2018/EFRR_-_pozio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720" cy="553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59" w:type="dxa"/>
                  <w:vAlign w:val="center"/>
                </w:tcPr>
                <w:p w:rsidR="006319BD" w:rsidRPr="00F468F5" w:rsidRDefault="006319BD" w:rsidP="003D5E7D">
                  <w:pPr>
                    <w:tabs>
                      <w:tab w:val="left" w:pos="960"/>
                    </w:tabs>
                    <w:spacing w:line="360" w:lineRule="auto"/>
                    <w:jc w:val="center"/>
                    <w:rPr>
                      <w:rFonts w:ascii="Tw Cen MT" w:hAnsi="Tw Cen MT"/>
                      <w:sz w:val="22"/>
                      <w:szCs w:val="22"/>
                    </w:rPr>
                  </w:pPr>
                </w:p>
              </w:tc>
              <w:tc>
                <w:tcPr>
                  <w:tcW w:w="3606" w:type="dxa"/>
                </w:tcPr>
                <w:p w:rsidR="006319BD" w:rsidRPr="00F468F5" w:rsidRDefault="006319BD" w:rsidP="003D5E7D">
                  <w:pPr>
                    <w:tabs>
                      <w:tab w:val="left" w:pos="960"/>
                    </w:tabs>
                    <w:spacing w:line="360" w:lineRule="auto"/>
                    <w:rPr>
                      <w:rFonts w:ascii="Tw Cen MT" w:hAnsi="Tw Cen MT"/>
                      <w:sz w:val="22"/>
                      <w:szCs w:val="22"/>
                    </w:rPr>
                  </w:pPr>
                </w:p>
              </w:tc>
            </w:tr>
          </w:tbl>
          <w:p w:rsidR="008003FC" w:rsidRPr="00224537" w:rsidRDefault="008003FC" w:rsidP="00224537">
            <w:pPr>
              <w:pStyle w:val="Standard"/>
              <w:spacing w:line="360" w:lineRule="auto"/>
              <w:jc w:val="center"/>
              <w:rPr>
                <w:rFonts w:ascii="Tw Cen MT" w:hAnsi="Tw Cen MT" w:cs="Times New Roman"/>
                <w:sz w:val="22"/>
                <w:szCs w:val="22"/>
              </w:rPr>
            </w:pPr>
            <w:r w:rsidRPr="00F468F5">
              <w:rPr>
                <w:rFonts w:ascii="Tw Cen MT" w:hAnsi="Tw Cen MT" w:cs="Times New Roman"/>
                <w:b/>
                <w:i/>
                <w:sz w:val="22"/>
                <w:szCs w:val="22"/>
              </w:rPr>
              <w:t>„</w:t>
            </w:r>
            <w:r w:rsidR="00083B5A" w:rsidRPr="00083B5A">
              <w:rPr>
                <w:rFonts w:ascii="Tw Cen MT" w:hAnsi="Tw Cen MT" w:cs="Times New Roman"/>
                <w:sz w:val="22"/>
                <w:szCs w:val="22"/>
              </w:rPr>
              <w:t>ROZWÓJ NOWOCZESNEJ E- ADMINISTRACJI W GMINIE KORSZE</w:t>
            </w:r>
            <w:r w:rsidRPr="00F468F5">
              <w:rPr>
                <w:rFonts w:ascii="Tw Cen MT" w:hAnsi="Tw Cen MT" w:cs="Times New Roman"/>
                <w:b/>
                <w:i/>
                <w:sz w:val="22"/>
                <w:szCs w:val="22"/>
              </w:rPr>
              <w:t>”</w:t>
            </w:r>
          </w:p>
          <w:p w:rsidR="008003FC" w:rsidRPr="00F468F5" w:rsidRDefault="00FE7274" w:rsidP="00FE7274">
            <w:pPr>
              <w:pStyle w:val="Standard"/>
              <w:spacing w:line="360" w:lineRule="auto"/>
              <w:jc w:val="center"/>
              <w:rPr>
                <w:rFonts w:ascii="Tw Cen MT" w:hAnsi="Tw Cen MT" w:cs="Times New Roman"/>
                <w:b/>
                <w:i/>
                <w:sz w:val="22"/>
                <w:szCs w:val="22"/>
              </w:rPr>
            </w:pPr>
            <w:r w:rsidRPr="00F468F5">
              <w:rPr>
                <w:rFonts w:ascii="Tw Cen MT" w:hAnsi="Tw Cen MT" w:cs="Times New Roman"/>
                <w:sz w:val="22"/>
                <w:szCs w:val="22"/>
              </w:rPr>
              <w:t>3 Oś Priorytetowa Cyfrowy Region</w:t>
            </w:r>
            <w:r w:rsidR="006B330E" w:rsidRPr="00F468F5">
              <w:rPr>
                <w:rFonts w:ascii="Tw Cen MT" w:hAnsi="Tw Cen MT" w:cs="Times New Roman"/>
                <w:sz w:val="22"/>
                <w:szCs w:val="22"/>
              </w:rPr>
              <w:t>, Działanie</w:t>
            </w:r>
            <w:r w:rsidRPr="00F468F5">
              <w:rPr>
                <w:rFonts w:ascii="Tw Cen MT" w:hAnsi="Tw Cen MT" w:cs="Times New Roman"/>
                <w:sz w:val="22"/>
                <w:szCs w:val="22"/>
              </w:rPr>
              <w:t xml:space="preserve"> 3</w:t>
            </w:r>
            <w:r w:rsidR="006B330E" w:rsidRPr="00F468F5">
              <w:rPr>
                <w:rFonts w:ascii="Tw Cen MT" w:hAnsi="Tw Cen MT" w:cs="Times New Roman"/>
                <w:sz w:val="22"/>
                <w:szCs w:val="22"/>
              </w:rPr>
              <w:t xml:space="preserve">.1 </w:t>
            </w:r>
            <w:r w:rsidRPr="00F468F5">
              <w:rPr>
                <w:rFonts w:ascii="Tw Cen MT" w:hAnsi="Tw Cen MT" w:cs="Times New Roman"/>
                <w:sz w:val="22"/>
                <w:szCs w:val="22"/>
              </w:rPr>
              <w:t xml:space="preserve">Cyfrowa dostępność informacji sektora publicznego oraz wysoka jakość e-usług publicznych </w:t>
            </w:r>
            <w:r w:rsidR="006B330E" w:rsidRPr="00F468F5">
              <w:rPr>
                <w:rFonts w:ascii="Tw Cen MT" w:hAnsi="Tw Cen MT" w:cs="Times New Roman"/>
                <w:sz w:val="22"/>
                <w:szCs w:val="22"/>
              </w:rPr>
              <w:t xml:space="preserve">Regionalnego Programu Operacyjnego Województwa </w:t>
            </w:r>
            <w:r w:rsidRPr="00F468F5">
              <w:rPr>
                <w:rFonts w:ascii="Tw Cen MT" w:hAnsi="Tw Cen MT" w:cs="Times New Roman"/>
                <w:sz w:val="22"/>
                <w:szCs w:val="22"/>
              </w:rPr>
              <w:t>Warmińsko-Mazurskiego</w:t>
            </w:r>
            <w:r w:rsidR="006B330E" w:rsidRPr="00F468F5">
              <w:rPr>
                <w:rFonts w:ascii="Tw Cen MT" w:hAnsi="Tw Cen MT" w:cs="Times New Roman"/>
                <w:sz w:val="22"/>
                <w:szCs w:val="22"/>
              </w:rPr>
              <w:t xml:space="preserve"> na lata 2014-2020</w:t>
            </w:r>
            <w:r w:rsidR="006319BD" w:rsidRPr="00F468F5">
              <w:rPr>
                <w:rFonts w:ascii="Tw Cen MT" w:hAnsi="Tw Cen MT" w:cs="Times New Roman"/>
                <w:sz w:val="22"/>
                <w:szCs w:val="22"/>
              </w:rPr>
              <w:t xml:space="preserve"> – konkurs nr </w:t>
            </w:r>
            <w:r w:rsidRPr="00F468F5">
              <w:rPr>
                <w:rFonts w:ascii="Tw Cen MT" w:hAnsi="Tw Cen MT" w:cs="Times New Roman"/>
                <w:sz w:val="22"/>
                <w:szCs w:val="22"/>
              </w:rPr>
              <w:t>RPWM.03.01.00-IZ.00-28-002/17</w:t>
            </w:r>
          </w:p>
        </w:tc>
      </w:tr>
    </w:tbl>
    <w:p w:rsidR="008003FC" w:rsidRPr="00F468F5" w:rsidRDefault="008003FC" w:rsidP="003D5E7D">
      <w:pPr>
        <w:pStyle w:val="Akapitzlist"/>
        <w:spacing w:after="200" w:line="360" w:lineRule="auto"/>
        <w:ind w:left="284"/>
        <w:rPr>
          <w:rFonts w:ascii="Tw Cen MT" w:hAnsi="Tw Cen MT" w:cs="Times New Roman"/>
        </w:rPr>
      </w:pPr>
    </w:p>
    <w:p w:rsidR="008003FC" w:rsidRPr="00F468F5" w:rsidRDefault="008003FC" w:rsidP="00224537">
      <w:pPr>
        <w:pStyle w:val="Akapitzlist"/>
        <w:spacing w:after="200" w:line="360" w:lineRule="auto"/>
        <w:ind w:left="284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 xml:space="preserve">Zamawiający wymaga, aby element promocyjny był wykonany w wielkości </w:t>
      </w:r>
      <w:r w:rsidR="00083B5A">
        <w:rPr>
          <w:rFonts w:ascii="Tw Cen MT" w:hAnsi="Tw Cen MT" w:cs="Times New Roman"/>
        </w:rPr>
        <w:t>6</w:t>
      </w:r>
      <w:r w:rsidRPr="00F468F5">
        <w:rPr>
          <w:rFonts w:ascii="Tw Cen MT" w:hAnsi="Tw Cen MT" w:cs="Times New Roman"/>
        </w:rPr>
        <w:t xml:space="preserve"> cm x </w:t>
      </w:r>
      <w:r w:rsidR="00083B5A">
        <w:rPr>
          <w:rFonts w:ascii="Tw Cen MT" w:hAnsi="Tw Cen MT" w:cs="Times New Roman"/>
        </w:rPr>
        <w:t>3</w:t>
      </w:r>
      <w:r w:rsidRPr="00F468F5">
        <w:rPr>
          <w:rFonts w:ascii="Tw Cen MT" w:hAnsi="Tw Cen MT" w:cs="Times New Roman"/>
        </w:rPr>
        <w:t xml:space="preserve"> cm, nie odlepiał się po jakimś czasie lub na skutek wykonywania czynności sprzątających typu wytarcie kurzu. Zamawiający zastrzega możliwość zmiany określonego wzoru.</w:t>
      </w:r>
    </w:p>
    <w:p w:rsidR="008003FC" w:rsidRDefault="008003FC" w:rsidP="00F44445">
      <w:pPr>
        <w:pStyle w:val="Akapitzlist"/>
        <w:numPr>
          <w:ilvl w:val="0"/>
          <w:numId w:val="22"/>
        </w:numPr>
        <w:spacing w:after="200" w:line="360" w:lineRule="auto"/>
        <w:ind w:left="284" w:hanging="284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Dostarczony sprzęt powinien być wolny od wad fizycznych i nie noszący oznak użytkowania.</w:t>
      </w:r>
    </w:p>
    <w:p w:rsidR="00083B5A" w:rsidRPr="00083B5A" w:rsidRDefault="00083B5A" w:rsidP="00083B5A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D</w:t>
      </w:r>
      <w:r w:rsidRPr="00D12BA3">
        <w:rPr>
          <w:rFonts w:ascii="Tw Cen MT" w:hAnsi="Tw Cen MT"/>
        </w:rPr>
        <w:t>ostarczony sprzęt musi być fabrycznie nowy, musi pochodzić z oficjalnego kanału sprzedaży producenta na rynek polski</w:t>
      </w:r>
      <w:r>
        <w:rPr>
          <w:rFonts w:ascii="Tw Cen MT" w:hAnsi="Tw Cen MT"/>
        </w:rPr>
        <w:t>.</w:t>
      </w:r>
    </w:p>
    <w:p w:rsidR="008003FC" w:rsidRPr="00F468F5" w:rsidRDefault="008003FC" w:rsidP="00F44445">
      <w:pPr>
        <w:pStyle w:val="Akapitzlist"/>
        <w:numPr>
          <w:ilvl w:val="0"/>
          <w:numId w:val="22"/>
        </w:numPr>
        <w:spacing w:after="200" w:line="360" w:lineRule="auto"/>
        <w:ind w:left="284" w:hanging="284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Wykonawca zobowiązany jest do instalacji sprzętu informatycznego w lokalizacjach określonych przez Zamawiającego.</w:t>
      </w:r>
    </w:p>
    <w:p w:rsidR="005A48ED" w:rsidRPr="00F468F5" w:rsidRDefault="005A48ED" w:rsidP="00F44445">
      <w:pPr>
        <w:pStyle w:val="Akapitzlist"/>
        <w:numPr>
          <w:ilvl w:val="0"/>
          <w:numId w:val="22"/>
        </w:numPr>
        <w:spacing w:after="200" w:line="360" w:lineRule="auto"/>
        <w:ind w:left="284" w:hanging="284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Wykonawca zobowiązany jest do skonfigurowania zamawianego sprzętu w uzgodnieniu z</w:t>
      </w:r>
      <w:r w:rsidR="006C365B" w:rsidRPr="00F468F5">
        <w:rPr>
          <w:rFonts w:ascii="Tw Cen MT" w:hAnsi="Tw Cen MT" w:cs="Times New Roman"/>
        </w:rPr>
        <w:t> </w:t>
      </w:r>
      <w:r w:rsidRPr="00F468F5">
        <w:rPr>
          <w:rFonts w:ascii="Tw Cen MT" w:hAnsi="Tw Cen MT" w:cs="Times New Roman"/>
        </w:rPr>
        <w:t>Zamawiającym</w:t>
      </w:r>
      <w:r w:rsidR="006C365B" w:rsidRPr="00F468F5">
        <w:rPr>
          <w:rFonts w:ascii="Tw Cen MT" w:hAnsi="Tw Cen MT" w:cs="Times New Roman"/>
        </w:rPr>
        <w:t>.</w:t>
      </w:r>
    </w:p>
    <w:p w:rsidR="008003FC" w:rsidRPr="00F468F5" w:rsidRDefault="008003FC" w:rsidP="00F44445">
      <w:pPr>
        <w:pStyle w:val="Akapitzlist"/>
        <w:numPr>
          <w:ilvl w:val="0"/>
          <w:numId w:val="22"/>
        </w:numPr>
        <w:spacing w:after="200" w:line="360" w:lineRule="auto"/>
        <w:ind w:left="284" w:hanging="284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Prace instalacyjne należy realizować w dni robocze w godzinach od 9.00-15.00.</w:t>
      </w:r>
    </w:p>
    <w:p w:rsidR="008003FC" w:rsidRPr="00F468F5" w:rsidRDefault="008003FC" w:rsidP="00F44445">
      <w:pPr>
        <w:pStyle w:val="Akapitzlist"/>
        <w:numPr>
          <w:ilvl w:val="0"/>
          <w:numId w:val="22"/>
        </w:numPr>
        <w:spacing w:after="200" w:line="360" w:lineRule="auto"/>
        <w:ind w:left="284" w:hanging="284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Wykonawca jest zobowiązany do zabrania wszystkich kartonów pochodzących od dostarczonego sprzętu.</w:t>
      </w:r>
    </w:p>
    <w:p w:rsidR="006C365B" w:rsidRPr="00F468F5" w:rsidRDefault="006C365B" w:rsidP="00F44445">
      <w:pPr>
        <w:pStyle w:val="Akapitzlist"/>
        <w:numPr>
          <w:ilvl w:val="0"/>
          <w:numId w:val="22"/>
        </w:numPr>
        <w:spacing w:after="200" w:line="360" w:lineRule="auto"/>
        <w:ind w:left="284" w:hanging="284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Wykonawca jest zobowiązany do złożenia dokumentacji powykonawczej, zawierającej w szczególności wszystkie dane dostępu do urządzeń i systemów, które będą wykorzystywane podczas instalacji i konfiguracji sprzętu i systemów.</w:t>
      </w:r>
    </w:p>
    <w:p w:rsidR="006C365B" w:rsidRPr="00F468F5" w:rsidRDefault="006C365B" w:rsidP="00F44445">
      <w:pPr>
        <w:pStyle w:val="Akapitzlist"/>
        <w:numPr>
          <w:ilvl w:val="0"/>
          <w:numId w:val="22"/>
        </w:numPr>
        <w:spacing w:after="200" w:line="360" w:lineRule="auto"/>
        <w:ind w:left="284" w:hanging="284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Wykonawca jest zobowiązany do przeprowadzenia min. 5 godzin instruktażu dla administratora sprzętu i oprogramowania w siedzibie Zamawiającego w zakresie obsługi dostarczanych urządzeń.</w:t>
      </w:r>
    </w:p>
    <w:p w:rsidR="00E53D53" w:rsidRPr="00F468F5" w:rsidRDefault="00E53D53">
      <w:pPr>
        <w:rPr>
          <w:rFonts w:ascii="Tw Cen MT" w:eastAsiaTheme="majorEastAsia" w:hAnsi="Tw Cen MT" w:cs="Times New Roman"/>
        </w:rPr>
      </w:pPr>
      <w:r w:rsidRPr="00F468F5">
        <w:rPr>
          <w:rFonts w:ascii="Tw Cen MT" w:hAnsi="Tw Cen MT" w:cs="Times New Roman"/>
        </w:rPr>
        <w:br w:type="page"/>
      </w:r>
    </w:p>
    <w:p w:rsidR="002B4405" w:rsidRPr="00F468F5" w:rsidRDefault="002B4405" w:rsidP="002B4405">
      <w:pPr>
        <w:pStyle w:val="Nagwek1"/>
        <w:rPr>
          <w:rFonts w:ascii="Tw Cen MT" w:hAnsi="Tw Cen MT" w:cs="Times New Roman"/>
          <w:color w:val="auto"/>
          <w:sz w:val="22"/>
          <w:szCs w:val="22"/>
        </w:rPr>
      </w:pPr>
      <w:bookmarkStart w:id="3" w:name="_Toc516557311"/>
      <w:r w:rsidRPr="00F468F5">
        <w:rPr>
          <w:rFonts w:ascii="Tw Cen MT" w:hAnsi="Tw Cen MT" w:cs="Times New Roman"/>
          <w:color w:val="auto"/>
          <w:sz w:val="22"/>
          <w:szCs w:val="22"/>
        </w:rPr>
        <w:lastRenderedPageBreak/>
        <w:t>OGÓLNE ZASADY RÓWNOWAŻNOŚCI ROZWIĄZAŃ</w:t>
      </w:r>
      <w:bookmarkEnd w:id="3"/>
    </w:p>
    <w:p w:rsidR="003D5E7D" w:rsidRPr="00F468F5" w:rsidRDefault="003D5E7D" w:rsidP="003D5E7D">
      <w:pPr>
        <w:rPr>
          <w:rFonts w:ascii="Tw Cen MT" w:hAnsi="Tw Cen MT" w:cs="Times New Roman"/>
        </w:rPr>
      </w:pPr>
    </w:p>
    <w:p w:rsidR="002B4405" w:rsidRPr="00F468F5" w:rsidRDefault="002B4405" w:rsidP="003D5E7D">
      <w:p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 xml:space="preserve">W celu zachowania </w:t>
      </w:r>
      <w:r w:rsidR="003D5E7D" w:rsidRPr="00F468F5">
        <w:rPr>
          <w:rFonts w:ascii="Tw Cen MT" w:hAnsi="Tw Cen MT" w:cs="Times New Roman"/>
        </w:rPr>
        <w:t>zasad</w:t>
      </w:r>
      <w:r w:rsidR="00BD58DE" w:rsidRPr="00F468F5">
        <w:rPr>
          <w:rFonts w:ascii="Tw Cen MT" w:hAnsi="Tw Cen MT" w:cs="Times New Roman"/>
        </w:rPr>
        <w:t xml:space="preserve"> neutralności technologicznej i</w:t>
      </w:r>
      <w:r w:rsidRPr="00F468F5">
        <w:rPr>
          <w:rFonts w:ascii="Tw Cen MT" w:hAnsi="Tw Cen MT" w:cs="Times New Roman"/>
        </w:rPr>
        <w:t xml:space="preserve"> konkurencyjności dopuszcza się rozwiązania równoważne do wyspecyfikowanych, przy czym za rozwiązanie równoważne uważa się takie rozwiązanie, które pod względem technologii, wydajności i funkcjonalności nie odbiega znacząco od technologii funkcjonalności i wydajności wyszczególnionych w</w:t>
      </w:r>
      <w:r w:rsidR="00E43AF0" w:rsidRPr="00F468F5">
        <w:rPr>
          <w:rFonts w:ascii="Tw Cen MT" w:hAnsi="Tw Cen MT" w:cs="Times New Roman"/>
        </w:rPr>
        <w:t> </w:t>
      </w:r>
      <w:r w:rsidRPr="00F468F5">
        <w:rPr>
          <w:rFonts w:ascii="Tw Cen MT" w:hAnsi="Tw Cen MT" w:cs="Times New Roman"/>
        </w:rPr>
        <w:t>rozwiązaniu wyspecyfikowanym, przy czym nie podlegają porównaniu cechy rozwiązania właściwe wyłącznie dla rozwiązania wyspecyfikowanego, takie jak: zastrzeżone patenty, własnościowe rozwiązania technologiczne, własnościowe protokoły itp., a jedynie te, które stanowią o</w:t>
      </w:r>
      <w:r w:rsidR="003D5E7D" w:rsidRPr="00F468F5">
        <w:rPr>
          <w:rFonts w:ascii="Tw Cen MT" w:hAnsi="Tw Cen MT" w:cs="Times New Roman"/>
        </w:rPr>
        <w:t> </w:t>
      </w:r>
      <w:r w:rsidRPr="00F468F5">
        <w:rPr>
          <w:rFonts w:ascii="Tw Cen MT" w:hAnsi="Tw Cen MT" w:cs="Times New Roman"/>
        </w:rPr>
        <w:t>istocie całości zakładanych rozwiązań technologicznych i posiadają odniesienie w rozwiązaniu równoważnym. W</w:t>
      </w:r>
      <w:r w:rsidR="00E43AF0" w:rsidRPr="00F468F5">
        <w:rPr>
          <w:rFonts w:ascii="Tw Cen MT" w:hAnsi="Tw Cen MT" w:cs="Times New Roman"/>
        </w:rPr>
        <w:t> </w:t>
      </w:r>
      <w:r w:rsidRPr="00F468F5">
        <w:rPr>
          <w:rFonts w:ascii="Tw Cen MT" w:hAnsi="Tw Cen MT" w:cs="Times New Roman"/>
        </w:rPr>
        <w:t>związku z tym, Wykonawca może zaproponować rozwiąza</w:t>
      </w:r>
      <w:r w:rsidR="003D5E7D" w:rsidRPr="00F468F5">
        <w:rPr>
          <w:rFonts w:ascii="Tw Cen MT" w:hAnsi="Tw Cen MT" w:cs="Times New Roman"/>
        </w:rPr>
        <w:t xml:space="preserve">nia, które realizują takie same </w:t>
      </w:r>
      <w:r w:rsidRPr="00F468F5">
        <w:rPr>
          <w:rFonts w:ascii="Tw Cen MT" w:hAnsi="Tw Cen MT" w:cs="Times New Roman"/>
        </w:rPr>
        <w:t>funkcjonalności wyspecyfikowane przez Zamawiające</w:t>
      </w:r>
      <w:r w:rsidR="00BD58DE" w:rsidRPr="00F468F5">
        <w:rPr>
          <w:rFonts w:ascii="Tw Cen MT" w:hAnsi="Tw Cen MT" w:cs="Times New Roman"/>
        </w:rPr>
        <w:t>go w inny, niż podany sposób</w:t>
      </w:r>
      <w:r w:rsidR="000E3535" w:rsidRPr="00F468F5">
        <w:rPr>
          <w:rFonts w:ascii="Tw Cen MT" w:hAnsi="Tw Cen MT" w:cs="Times New Roman"/>
        </w:rPr>
        <w:t>,</w:t>
      </w:r>
      <w:r w:rsidR="00BD58DE" w:rsidRPr="00F468F5">
        <w:rPr>
          <w:rFonts w:ascii="Tw Cen MT" w:hAnsi="Tw Cen MT" w:cs="Times New Roman"/>
        </w:rPr>
        <w:t xml:space="preserve"> za</w:t>
      </w:r>
      <w:r w:rsidRPr="00F468F5">
        <w:rPr>
          <w:rFonts w:ascii="Tw Cen MT" w:hAnsi="Tw Cen MT" w:cs="Times New Roman"/>
        </w:rPr>
        <w:t xml:space="preserve"> rozwiązanie równoważne nie można uznać rozwiązania identycznego (tożsamego), a jedynie takie, które w</w:t>
      </w:r>
      <w:r w:rsidR="003D5E7D" w:rsidRPr="00F468F5">
        <w:rPr>
          <w:rFonts w:ascii="Tw Cen MT" w:hAnsi="Tw Cen MT" w:cs="Times New Roman"/>
        </w:rPr>
        <w:t> </w:t>
      </w:r>
      <w:r w:rsidRPr="00F468F5">
        <w:rPr>
          <w:rFonts w:ascii="Tw Cen MT" w:hAnsi="Tw Cen MT" w:cs="Times New Roman"/>
        </w:rPr>
        <w:t>porównywanych cechach wykazuje dokładnie tą samą lub bardzo zbliżoną wartość użytkową. Przez bardzo zbliżoną wartość użytkową rozumie się podobne, z</w:t>
      </w:r>
      <w:r w:rsidR="00BD58DE" w:rsidRPr="00F468F5">
        <w:rPr>
          <w:rFonts w:ascii="Tw Cen MT" w:hAnsi="Tw Cen MT" w:cs="Times New Roman"/>
        </w:rPr>
        <w:t> </w:t>
      </w:r>
      <w:r w:rsidRPr="00F468F5">
        <w:rPr>
          <w:rFonts w:ascii="Tw Cen MT" w:hAnsi="Tw Cen MT" w:cs="Times New Roman"/>
        </w:rPr>
        <w:t>dopuszczeniem nieznacznych różnic nie wpływających w żadnym stopniu na całokształt systemu, zachowanie oraz realizowanie podobnych funk</w:t>
      </w:r>
      <w:r w:rsidR="00BD58DE" w:rsidRPr="00F468F5">
        <w:rPr>
          <w:rFonts w:ascii="Tw Cen MT" w:hAnsi="Tw Cen MT" w:cs="Times New Roman"/>
        </w:rPr>
        <w:t>cjonalności w danych warunkach</w:t>
      </w:r>
      <w:r w:rsidRPr="00F468F5">
        <w:rPr>
          <w:rFonts w:ascii="Tw Cen MT" w:hAnsi="Tw Cen MT" w:cs="Times New Roman"/>
        </w:rPr>
        <w:t>, dla których to warunków rozwiązania te są dedykowane.</w:t>
      </w:r>
      <w:r w:rsidR="003D5E7D" w:rsidRPr="00F468F5">
        <w:rPr>
          <w:rFonts w:ascii="Tw Cen MT" w:hAnsi="Tw Cen MT" w:cs="Times New Roman"/>
        </w:rPr>
        <w:t xml:space="preserve"> </w:t>
      </w:r>
      <w:r w:rsidRPr="00F468F5">
        <w:rPr>
          <w:rFonts w:ascii="Tw Cen MT" w:hAnsi="Tw Cen MT" w:cs="Times New Roman"/>
        </w:rPr>
        <w:t>Rozwiązanie równoważne musi zawierać</w:t>
      </w:r>
      <w:r w:rsidR="00900D93">
        <w:rPr>
          <w:rFonts w:ascii="Tw Cen MT" w:hAnsi="Tw Cen MT" w:cs="Times New Roman"/>
        </w:rPr>
        <w:t xml:space="preserve"> dokumentację potwierdzającą, że</w:t>
      </w:r>
      <w:r w:rsidRPr="00F468F5">
        <w:rPr>
          <w:rFonts w:ascii="Tw Cen MT" w:hAnsi="Tw Cen MT" w:cs="Times New Roman"/>
        </w:rPr>
        <w:t xml:space="preserve"> spełnia wymagania</w:t>
      </w:r>
      <w:r w:rsidR="003D5E7D" w:rsidRPr="00F468F5">
        <w:rPr>
          <w:rFonts w:ascii="Tw Cen MT" w:hAnsi="Tw Cen MT" w:cs="Times New Roman"/>
        </w:rPr>
        <w:t xml:space="preserve"> </w:t>
      </w:r>
      <w:r w:rsidRPr="00F468F5">
        <w:rPr>
          <w:rFonts w:ascii="Tw Cen MT" w:hAnsi="Tw Cen MT" w:cs="Times New Roman"/>
        </w:rPr>
        <w:t>funkcjonalne Zamawiającego, w tym wyniki porównań, testów, czy możliwości oferowanych przez to</w:t>
      </w:r>
      <w:r w:rsidR="003D5E7D" w:rsidRPr="00F468F5">
        <w:rPr>
          <w:rFonts w:ascii="Tw Cen MT" w:hAnsi="Tw Cen MT" w:cs="Times New Roman"/>
        </w:rPr>
        <w:t xml:space="preserve"> </w:t>
      </w:r>
      <w:r w:rsidRPr="00F468F5">
        <w:rPr>
          <w:rFonts w:ascii="Tw Cen MT" w:hAnsi="Tw Cen MT" w:cs="Times New Roman"/>
        </w:rPr>
        <w:t>rozwiązanie w odniesieniu do rozwiązania wyspecyfikowanego.</w:t>
      </w:r>
      <w:r w:rsidR="003D5E7D" w:rsidRPr="00F468F5">
        <w:rPr>
          <w:rFonts w:ascii="Tw Cen MT" w:hAnsi="Tw Cen MT" w:cs="Times New Roman"/>
        </w:rPr>
        <w:t xml:space="preserve"> </w:t>
      </w:r>
      <w:r w:rsidRPr="00F468F5">
        <w:rPr>
          <w:rFonts w:ascii="Tw Cen MT" w:hAnsi="Tw Cen MT" w:cs="Times New Roman"/>
        </w:rPr>
        <w:t>Dostarczenie przez Wykonawcę rozwiązania równoważnego musi być zrealizowane w taki sposób,</w:t>
      </w:r>
      <w:r w:rsidR="003D5E7D" w:rsidRPr="00F468F5">
        <w:rPr>
          <w:rFonts w:ascii="Tw Cen MT" w:hAnsi="Tw Cen MT" w:cs="Times New Roman"/>
        </w:rPr>
        <w:t xml:space="preserve"> </w:t>
      </w:r>
      <w:r w:rsidRPr="00F468F5">
        <w:rPr>
          <w:rFonts w:ascii="Tw Cen MT" w:hAnsi="Tw Cen MT" w:cs="Times New Roman"/>
        </w:rPr>
        <w:t>ab</w:t>
      </w:r>
      <w:r w:rsidR="00BD58DE" w:rsidRPr="00F468F5">
        <w:rPr>
          <w:rFonts w:ascii="Tw Cen MT" w:hAnsi="Tw Cen MT" w:cs="Times New Roman"/>
        </w:rPr>
        <w:t>y wymiana o</w:t>
      </w:r>
      <w:r w:rsidRPr="00F468F5">
        <w:rPr>
          <w:rFonts w:ascii="Tw Cen MT" w:hAnsi="Tw Cen MT" w:cs="Times New Roman"/>
        </w:rPr>
        <w:t xml:space="preserve">programowania na równoważne nie zakłóciła bieżącej pracy </w:t>
      </w:r>
      <w:r w:rsidR="00BD58DE" w:rsidRPr="00F468F5">
        <w:rPr>
          <w:rFonts w:ascii="Tw Cen MT" w:hAnsi="Tw Cen MT" w:cs="Times New Roman"/>
        </w:rPr>
        <w:t>Urzędu</w:t>
      </w:r>
      <w:r w:rsidRPr="00F468F5">
        <w:rPr>
          <w:rFonts w:ascii="Tw Cen MT" w:hAnsi="Tw Cen MT" w:cs="Times New Roman"/>
        </w:rPr>
        <w:t>. W</w:t>
      </w:r>
      <w:r w:rsidR="003D5E7D" w:rsidRPr="00F468F5">
        <w:rPr>
          <w:rFonts w:ascii="Tw Cen MT" w:hAnsi="Tw Cen MT" w:cs="Times New Roman"/>
        </w:rPr>
        <w:t> </w:t>
      </w:r>
      <w:r w:rsidRPr="00F468F5">
        <w:rPr>
          <w:rFonts w:ascii="Tw Cen MT" w:hAnsi="Tw Cen MT" w:cs="Times New Roman"/>
        </w:rPr>
        <w:t>tym celu Wykonawca musi do oprogramowania równoważnego przenieść</w:t>
      </w:r>
      <w:r w:rsidR="003D5E7D" w:rsidRPr="00F468F5">
        <w:rPr>
          <w:rFonts w:ascii="Tw Cen MT" w:hAnsi="Tw Cen MT" w:cs="Times New Roman"/>
        </w:rPr>
        <w:t xml:space="preserve"> </w:t>
      </w:r>
      <w:r w:rsidRPr="00F468F5">
        <w:rPr>
          <w:rFonts w:ascii="Tw Cen MT" w:hAnsi="Tw Cen MT" w:cs="Times New Roman"/>
        </w:rPr>
        <w:t>wszystkie dane niezbędne do prawidłowego działania nowych systemów, przeszkolić użytkowników,</w:t>
      </w:r>
      <w:r w:rsidR="003D5E7D" w:rsidRPr="00F468F5">
        <w:rPr>
          <w:rFonts w:ascii="Tw Cen MT" w:hAnsi="Tw Cen MT" w:cs="Times New Roman"/>
        </w:rPr>
        <w:t xml:space="preserve"> </w:t>
      </w:r>
      <w:r w:rsidRPr="00F468F5">
        <w:rPr>
          <w:rFonts w:ascii="Tw Cen MT" w:hAnsi="Tw Cen MT" w:cs="Times New Roman"/>
        </w:rPr>
        <w:t>skonfigurować oprogramowanie, uwzględnić niezbędną asystę pracowników Wykonawcy w operacji</w:t>
      </w:r>
      <w:r w:rsidR="003D5E7D" w:rsidRPr="00F468F5">
        <w:rPr>
          <w:rFonts w:ascii="Tw Cen MT" w:hAnsi="Tw Cen MT" w:cs="Times New Roman"/>
        </w:rPr>
        <w:t xml:space="preserve"> </w:t>
      </w:r>
      <w:r w:rsidR="00BD58DE" w:rsidRPr="00F468F5">
        <w:rPr>
          <w:rFonts w:ascii="Tw Cen MT" w:hAnsi="Tw Cen MT" w:cs="Times New Roman"/>
        </w:rPr>
        <w:t>uruchamiania o</w:t>
      </w:r>
      <w:r w:rsidR="003D5E7D" w:rsidRPr="00F468F5">
        <w:rPr>
          <w:rFonts w:ascii="Tw Cen MT" w:hAnsi="Tw Cen MT" w:cs="Times New Roman"/>
        </w:rPr>
        <w:t>programowania w środowisku produkcyjnym itp.</w:t>
      </w:r>
    </w:p>
    <w:p w:rsidR="003D5E7D" w:rsidRPr="00F468F5" w:rsidRDefault="000E3535" w:rsidP="003D5E7D">
      <w:p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Dodatkowo, w</w:t>
      </w:r>
      <w:r w:rsidR="003D5E7D" w:rsidRPr="00F468F5">
        <w:rPr>
          <w:rFonts w:ascii="Tw Cen MT" w:hAnsi="Tw Cen MT" w:cs="Times New Roman"/>
        </w:rPr>
        <w:t>szędzie tam, gdzie zostało wskazane pochodzenie (marka, znak towarowy, producent, dostawca itp.) materiałów lub normy, aprobaty, specyfikacje i systemy, o których mowa w ustawie</w:t>
      </w:r>
      <w:r w:rsidRPr="00F468F5">
        <w:rPr>
          <w:rFonts w:ascii="Tw Cen MT" w:hAnsi="Tw Cen MT" w:cs="Times New Roman"/>
        </w:rPr>
        <w:t xml:space="preserve"> Prawo Zamówień Publicznych</w:t>
      </w:r>
      <w:r w:rsidR="00E43F22">
        <w:rPr>
          <w:rFonts w:ascii="Tw Cen MT" w:hAnsi="Tw Cen MT" w:cs="Times New Roman"/>
        </w:rPr>
        <w:t xml:space="preserve"> (zwana dalej ustawą)</w:t>
      </w:r>
      <w:r w:rsidR="003D5E7D" w:rsidRPr="00F468F5">
        <w:rPr>
          <w:rFonts w:ascii="Tw Cen MT" w:hAnsi="Tw Cen MT" w:cs="Times New Roman"/>
        </w:rPr>
        <w:t>, Zamawiający dopuszcza oferowanie sprzętu lub rozwiązań równoważnych pod warunkiem, że zapewnią uzyskanie parametrów technicz</w:t>
      </w:r>
      <w:r w:rsidRPr="00F468F5">
        <w:rPr>
          <w:rFonts w:ascii="Tw Cen MT" w:hAnsi="Tw Cen MT" w:cs="Times New Roman"/>
        </w:rPr>
        <w:t>nych nie gorszych niż wymagane</w:t>
      </w:r>
      <w:r w:rsidR="003D5E7D" w:rsidRPr="00F468F5">
        <w:rPr>
          <w:rFonts w:ascii="Tw Cen MT" w:hAnsi="Tw Cen MT" w:cs="Times New Roman"/>
        </w:rPr>
        <w:t xml:space="preserve"> przez Zamawiającego w dokumentacji przetar</w:t>
      </w:r>
      <w:r w:rsidR="00900D93">
        <w:rPr>
          <w:rFonts w:ascii="Tw Cen MT" w:hAnsi="Tw Cen MT" w:cs="Times New Roman"/>
        </w:rPr>
        <w:t>gowej. Zamawiający informuje, że</w:t>
      </w:r>
      <w:r w:rsidR="003D5E7D" w:rsidRPr="00F468F5">
        <w:rPr>
          <w:rFonts w:ascii="Tw Cen MT" w:hAnsi="Tw Cen MT" w:cs="Times New Roman"/>
        </w:rPr>
        <w:t xml:space="preserve"> w takiej sytuacji przedmiotowe zapisy są jedynie przykładowe i stanowią wskazanie dla Wykonawcy jakie cechy powinny posiadać </w:t>
      </w:r>
      <w:r w:rsidRPr="00F468F5">
        <w:rPr>
          <w:rFonts w:ascii="Tw Cen MT" w:hAnsi="Tw Cen MT" w:cs="Times New Roman"/>
        </w:rPr>
        <w:t>składniki</w:t>
      </w:r>
      <w:r w:rsidR="003D5E7D" w:rsidRPr="00F468F5">
        <w:rPr>
          <w:rFonts w:ascii="Tw Cen MT" w:hAnsi="Tw Cen MT" w:cs="Times New Roman"/>
        </w:rPr>
        <w:t xml:space="preserve"> użyte do realizacji przedmiotu zamówienia. Zamawiający zgodnie z art. 29 ust. 3 ustawy</w:t>
      </w:r>
      <w:r w:rsidR="00900D93">
        <w:rPr>
          <w:rFonts w:ascii="Tw Cen MT" w:hAnsi="Tw Cen MT" w:cs="Times New Roman"/>
        </w:rPr>
        <w:t xml:space="preserve"> Prawo Zamówień Publicznych</w:t>
      </w:r>
      <w:r w:rsidR="003D5E7D" w:rsidRPr="00F468F5">
        <w:rPr>
          <w:rFonts w:ascii="Tw Cen MT" w:hAnsi="Tw Cen MT" w:cs="Times New Roman"/>
        </w:rPr>
        <w:t xml:space="preserve">, dopuszcza oferowanie materiałów lub urządzeń równoważnych. Materiały lub urządzenia pochodzące od konkretnych producentów określają minimalne parametry jakościowe i cechy użytkowe, a także jakościowe (m.in.: wymiary, skład, zastosowany materiał, kolor, odcień, przeznaczenie materiałów i urządzeń, estetyka itp.) jakim muszą odpowiadać materiały lub urządzenia oferowane przez Wykonawcę, aby zostały spełnione wymagania stawiane przez Zamawiającego. Operowanie przykładowymi nazwami </w:t>
      </w:r>
      <w:r w:rsidR="003D5E7D" w:rsidRPr="00F468F5">
        <w:rPr>
          <w:rFonts w:ascii="Tw Cen MT" w:hAnsi="Tw Cen MT" w:cs="Times New Roman"/>
        </w:rPr>
        <w:lastRenderedPageBreak/>
        <w:t>producenta ma jedynie na celu doprecyzowanie poziomu oczekiwań Zamawiającego w stosunku do określonego rozwiązania. Posługiwanie się nazwami producentów/produktów ma wyłącznie charakter przykładowy. Zamawiający, wskazując oznaczenie konkretnego producenta (dostawcy), konkretny produkt lub materiały przy opisie przedmiotu zamówienia, dopuszcza jednocześnie produkty równoważne o parametrach jakościowych i cechach użytkowych co najmniej na poziomie parametrów wskazanego produktu, uznając tym samym każdy produkt o wskazanych lub lepszych parametrach. Zamawiający opisując przedmiot zamówienia przy pomocy określonych norm, aprobat czy specyfikacji technicznych i systemów odniesienia, o których mowa w art. 30 ust. 1-3 ustawy, zgodnie z art. 30 ust. 4 ustawy dopuszcza rozwiązania równoważne opisywanym. Zgodnie z art. 30 ust. 5 ustawy – Wykonawca, który powołuje się na rozwiązania równoważne opisywanym przez Zamawiającego, jest obowiązany wykazać, że oferowane przez niego dostawy spełniają wymagania określone przez Zamawiającego. W takiej sytuacji Zamawiający wymaga złożenia stosownych dokumentów, uwiarygodniających te rozwiązania.</w:t>
      </w:r>
    </w:p>
    <w:p w:rsidR="005514C7" w:rsidRPr="009E2063" w:rsidRDefault="005514C7" w:rsidP="009E2063">
      <w:pPr>
        <w:rPr>
          <w:rFonts w:ascii="Tw Cen MT" w:eastAsiaTheme="majorEastAsia" w:hAnsi="Tw Cen MT" w:cs="Times New Roman"/>
          <w:color w:val="7B881D" w:themeColor="accent1" w:themeShade="BF"/>
        </w:rPr>
      </w:pPr>
      <w:r w:rsidRPr="009E2063">
        <w:rPr>
          <w:rFonts w:ascii="Tw Cen MT" w:hAnsi="Tw Cen MT" w:cs="Times New Roman"/>
        </w:rPr>
        <w:br w:type="page"/>
      </w:r>
    </w:p>
    <w:p w:rsidR="0049469E" w:rsidRPr="00F468F5" w:rsidRDefault="0049469E" w:rsidP="00070C43">
      <w:pPr>
        <w:pStyle w:val="Nagwek2"/>
        <w:numPr>
          <w:ilvl w:val="0"/>
          <w:numId w:val="44"/>
        </w:numPr>
        <w:rPr>
          <w:rFonts w:ascii="Tw Cen MT" w:hAnsi="Tw Cen MT" w:cs="Times New Roman"/>
          <w:sz w:val="22"/>
          <w:szCs w:val="22"/>
        </w:rPr>
      </w:pPr>
      <w:bookmarkStart w:id="4" w:name="_Toc516557312"/>
      <w:bookmarkStart w:id="5" w:name="_GoBack"/>
      <w:bookmarkEnd w:id="5"/>
      <w:r w:rsidRPr="00F468F5">
        <w:rPr>
          <w:rFonts w:ascii="Tw Cen MT" w:hAnsi="Tw Cen MT" w:cs="Times New Roman"/>
          <w:sz w:val="22"/>
          <w:szCs w:val="22"/>
        </w:rPr>
        <w:lastRenderedPageBreak/>
        <w:t>Wyposażenie serwerowni - zakup serwera</w:t>
      </w:r>
      <w:r w:rsidR="009C0B5C">
        <w:rPr>
          <w:rFonts w:ascii="Tw Cen MT" w:hAnsi="Tw Cen MT" w:cs="Times New Roman"/>
          <w:sz w:val="22"/>
          <w:szCs w:val="22"/>
        </w:rPr>
        <w:t xml:space="preserve"> z system operacyjnym</w:t>
      </w:r>
      <w:r w:rsidR="002B2832" w:rsidRPr="00F468F5">
        <w:rPr>
          <w:rFonts w:ascii="Tw Cen MT" w:hAnsi="Tw Cen MT" w:cs="Times New Roman"/>
          <w:sz w:val="22"/>
          <w:szCs w:val="22"/>
        </w:rPr>
        <w:t>.</w:t>
      </w:r>
      <w:bookmarkEnd w:id="4"/>
    </w:p>
    <w:p w:rsidR="0049469E" w:rsidRPr="00F468F5" w:rsidRDefault="0049469E" w:rsidP="0049469E">
      <w:pPr>
        <w:rPr>
          <w:rFonts w:ascii="Tw Cen MT" w:hAnsi="Tw Cen MT" w:cs="Times New Roman"/>
        </w:rPr>
      </w:pPr>
    </w:p>
    <w:p w:rsidR="001879E1" w:rsidRPr="00F468F5" w:rsidRDefault="001879E1" w:rsidP="0049469E">
      <w:pPr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Minimalne wymagania urządzenia:</w:t>
      </w:r>
    </w:p>
    <w:p w:rsidR="00EA1767" w:rsidRDefault="00EA1767" w:rsidP="00070C4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 xml:space="preserve">Obudowa RACK max. 2U; </w:t>
      </w:r>
      <w:r w:rsidR="002B2832" w:rsidRPr="00F468F5">
        <w:rPr>
          <w:rFonts w:ascii="Tw Cen MT" w:hAnsi="Tw Cen MT" w:cs="Times New Roman"/>
        </w:rPr>
        <w:t>możliwością instalacji</w:t>
      </w:r>
      <w:r w:rsidR="00E81152" w:rsidRPr="00F468F5">
        <w:rPr>
          <w:rFonts w:ascii="Tw Cen MT" w:hAnsi="Tw Cen MT" w:cs="Times New Roman"/>
        </w:rPr>
        <w:t xml:space="preserve"> </w:t>
      </w:r>
      <w:r w:rsidR="002B2832" w:rsidRPr="00F468F5">
        <w:rPr>
          <w:rFonts w:ascii="Tw Cen MT" w:hAnsi="Tw Cen MT" w:cs="Times New Roman"/>
        </w:rPr>
        <w:t xml:space="preserve">8 dysków 2.5", </w:t>
      </w:r>
      <w:r w:rsidRPr="00F468F5">
        <w:rPr>
          <w:rFonts w:ascii="Tw Cen MT" w:hAnsi="Tw Cen MT" w:cs="Times New Roman"/>
        </w:rPr>
        <w:t>rozsuwane szyny i ramię mocujące z sygnalizacją pracy pod napięciem 230V.</w:t>
      </w:r>
    </w:p>
    <w:p w:rsidR="00E6418A" w:rsidRPr="00F468F5" w:rsidRDefault="00E6418A" w:rsidP="00070C4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w Cen MT" w:hAnsi="Tw Cen MT" w:cs="Times New Roman"/>
        </w:rPr>
      </w:pPr>
      <w:r>
        <w:rPr>
          <w:rFonts w:ascii="Tw Cen MT" w:hAnsi="Tw Cen MT" w:cs="Times New Roman"/>
        </w:rPr>
        <w:t>Zainstalowane dwa minimum 10-rdzeniowe procesory.</w:t>
      </w:r>
    </w:p>
    <w:p w:rsidR="00EA1767" w:rsidRPr="00F468F5" w:rsidRDefault="00EA1767" w:rsidP="00070C4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 xml:space="preserve">Średnia wydajność </w:t>
      </w:r>
      <w:r w:rsidR="00FD7EAC" w:rsidRPr="00F468F5">
        <w:rPr>
          <w:rFonts w:ascii="Tw Cen MT" w:hAnsi="Tw Cen MT" w:cs="Times New Roman"/>
        </w:rPr>
        <w:t xml:space="preserve">CPU powyżej oceny </w:t>
      </w:r>
      <w:r w:rsidR="006C26BB">
        <w:rPr>
          <w:rFonts w:ascii="Tw Cen MT" w:hAnsi="Tw Cen MT" w:cs="Times New Roman"/>
        </w:rPr>
        <w:t>330</w:t>
      </w:r>
      <w:r w:rsidRPr="00F468F5">
        <w:rPr>
          <w:rFonts w:ascii="Tw Cen MT" w:hAnsi="Tw Cen MT" w:cs="Times New Roman"/>
        </w:rPr>
        <w:t xml:space="preserve"> wg przeciętnych wartości dostępnych wskaźników wszystkich benchmarków w testach wersji 2006 organizacji SPEC dla oferowanego typu serwera </w:t>
      </w:r>
      <w:r w:rsidR="00FA4E8F" w:rsidRPr="00F468F5">
        <w:rPr>
          <w:rFonts w:ascii="Tw Cen MT" w:hAnsi="Tw Cen MT" w:cs="Times New Roman"/>
          <w:b/>
        </w:rPr>
        <w:t>(</w:t>
      </w:r>
      <w:r w:rsidR="00446211" w:rsidRPr="00F468F5">
        <w:rPr>
          <w:rFonts w:ascii="Tw Cen MT" w:hAnsi="Tw Cen MT" w:cs="Times New Roman"/>
          <w:b/>
        </w:rPr>
        <w:t xml:space="preserve">Wydruk ze strony </w:t>
      </w:r>
      <w:hyperlink r:id="rId9" w:history="1">
        <w:r w:rsidR="00446211" w:rsidRPr="00F468F5">
          <w:rPr>
            <w:rFonts w:ascii="Tw Cen MT" w:hAnsi="Tw Cen MT" w:cs="Times New Roman"/>
            <w:b/>
          </w:rPr>
          <w:t>www.spec.org</w:t>
        </w:r>
      </w:hyperlink>
      <w:r w:rsidR="00446211" w:rsidRPr="00F468F5">
        <w:rPr>
          <w:rFonts w:ascii="Tw Cen MT" w:hAnsi="Tw Cen MT" w:cs="Times New Roman"/>
          <w:b/>
        </w:rPr>
        <w:t xml:space="preserve"> potwierdzają</w:t>
      </w:r>
      <w:r w:rsidR="00AF7584">
        <w:rPr>
          <w:rFonts w:ascii="Tw Cen MT" w:hAnsi="Tw Cen MT" w:cs="Times New Roman"/>
          <w:b/>
        </w:rPr>
        <w:t>cy wynik testów SPEC</w:t>
      </w:r>
      <w:r w:rsidR="00446211" w:rsidRPr="00F468F5">
        <w:rPr>
          <w:rFonts w:ascii="Tw Cen MT" w:hAnsi="Tw Cen MT" w:cs="Times New Roman"/>
          <w:b/>
        </w:rPr>
        <w:t xml:space="preserve"> dla oferowanego serwera -</w:t>
      </w:r>
      <w:r w:rsidR="00446211" w:rsidRPr="00F468F5">
        <w:rPr>
          <w:rFonts w:ascii="Tw Cen MT" w:hAnsi="Tw Cen MT" w:cstheme="minorHAnsi"/>
          <w:b/>
        </w:rPr>
        <w:t xml:space="preserve"> </w:t>
      </w:r>
      <w:r w:rsidR="00FA4E8F" w:rsidRPr="00F468F5">
        <w:rPr>
          <w:rFonts w:ascii="Tw Cen MT" w:hAnsi="Tw Cen MT" w:cs="Times New Roman"/>
          <w:b/>
        </w:rPr>
        <w:t>dokument składany na potwierdzenie spełnienia przez oferowane dostawy wymagań określonych przez Zamawiającego</w:t>
      </w:r>
      <w:r w:rsidR="00FA4E8F" w:rsidRPr="00F468F5">
        <w:rPr>
          <w:rFonts w:ascii="Tw Cen MT" w:hAnsi="Tw Cen MT" w:cs="Times New Roman"/>
        </w:rPr>
        <w:t>).</w:t>
      </w:r>
    </w:p>
    <w:p w:rsidR="00EA1767" w:rsidRPr="00F468F5" w:rsidRDefault="00B86A31" w:rsidP="00070C4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 xml:space="preserve">Pamięć </w:t>
      </w:r>
      <w:r w:rsidR="00EA1767" w:rsidRPr="00F468F5">
        <w:rPr>
          <w:rFonts w:ascii="Tw Cen MT" w:hAnsi="Tw Cen MT" w:cs="Times New Roman"/>
        </w:rPr>
        <w:t>RAM</w:t>
      </w:r>
      <w:r w:rsidRPr="00F468F5">
        <w:rPr>
          <w:rFonts w:ascii="Tw Cen MT" w:hAnsi="Tw Cen MT" w:cs="Times New Roman"/>
        </w:rPr>
        <w:t>:</w:t>
      </w:r>
      <w:r w:rsidR="00E2692F">
        <w:rPr>
          <w:rFonts w:ascii="Tw Cen MT" w:hAnsi="Tw Cen MT" w:cs="Times New Roman"/>
        </w:rPr>
        <w:t xml:space="preserve"> min. </w:t>
      </w:r>
      <w:r w:rsidR="006C26BB">
        <w:rPr>
          <w:rFonts w:ascii="Tw Cen MT" w:hAnsi="Tw Cen MT" w:cs="Times New Roman"/>
        </w:rPr>
        <w:t>64</w:t>
      </w:r>
      <w:r w:rsidR="00E2692F">
        <w:rPr>
          <w:rFonts w:ascii="Tw Cen MT" w:hAnsi="Tw Cen MT" w:cs="Times New Roman"/>
        </w:rPr>
        <w:t xml:space="preserve"> </w:t>
      </w:r>
      <w:r w:rsidR="00EA1767" w:rsidRPr="00F468F5">
        <w:rPr>
          <w:rFonts w:ascii="Tw Cen MT" w:hAnsi="Tw Cen MT" w:cs="Times New Roman"/>
        </w:rPr>
        <w:t xml:space="preserve">GB w </w:t>
      </w:r>
      <w:r w:rsidRPr="00F468F5">
        <w:rPr>
          <w:rFonts w:ascii="Tw Cen MT" w:hAnsi="Tw Cen MT" w:cs="Times New Roman"/>
        </w:rPr>
        <w:t xml:space="preserve">maksymalnie </w:t>
      </w:r>
      <w:r w:rsidR="00EA1767" w:rsidRPr="00F468F5">
        <w:rPr>
          <w:rFonts w:ascii="Tw Cen MT" w:hAnsi="Tw Cen MT" w:cs="Times New Roman"/>
        </w:rPr>
        <w:t>czterech kościach pamięci w najnowszej te</w:t>
      </w:r>
      <w:r w:rsidRPr="00F468F5">
        <w:rPr>
          <w:rFonts w:ascii="Tw Cen MT" w:hAnsi="Tw Cen MT" w:cs="Times New Roman"/>
        </w:rPr>
        <w:t>chnologii producenta.</w:t>
      </w:r>
    </w:p>
    <w:p w:rsidR="00EA1767" w:rsidRPr="00F468F5" w:rsidRDefault="00B86A31" w:rsidP="00070C4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 xml:space="preserve">Serwer powinien być wyposażony w </w:t>
      </w:r>
      <w:r w:rsidR="00EA1767" w:rsidRPr="00F468F5">
        <w:rPr>
          <w:rFonts w:ascii="Tw Cen MT" w:hAnsi="Tw Cen MT" w:cs="Times New Roman"/>
        </w:rPr>
        <w:t xml:space="preserve">min. 3 gniazda </w:t>
      </w:r>
      <w:proofErr w:type="spellStart"/>
      <w:r w:rsidR="00EA1767" w:rsidRPr="00F468F5">
        <w:rPr>
          <w:rFonts w:ascii="Tw Cen MT" w:hAnsi="Tw Cen MT" w:cs="Times New Roman"/>
        </w:rPr>
        <w:t>PCIe</w:t>
      </w:r>
      <w:proofErr w:type="spellEnd"/>
      <w:r w:rsidR="00EA1767" w:rsidRPr="00F468F5">
        <w:rPr>
          <w:rFonts w:ascii="Tw Cen MT" w:hAnsi="Tw Cen MT" w:cs="Times New Roman"/>
        </w:rPr>
        <w:t xml:space="preserve"> G3 dostępne dla dalszych kart rozszerzeń; serwer musi być wyposażony w </w:t>
      </w:r>
      <w:r w:rsidR="00FA4CD3">
        <w:rPr>
          <w:rFonts w:ascii="Tw Cen MT" w:hAnsi="Tw Cen MT" w:cs="Times New Roman"/>
        </w:rPr>
        <w:t>sprzętowy</w:t>
      </w:r>
      <w:r w:rsidR="00AF60B1" w:rsidRPr="00AF60B1">
        <w:rPr>
          <w:rFonts w:ascii="Tw Cen MT" w:hAnsi="Tw Cen MT" w:cs="Times New Roman"/>
        </w:rPr>
        <w:t xml:space="preserve"> kontroler dyskowy, możliwe konfiguracje poziom</w:t>
      </w:r>
      <w:r w:rsidR="00082DAD">
        <w:rPr>
          <w:rFonts w:ascii="Tw Cen MT" w:hAnsi="Tw Cen MT" w:cs="Times New Roman"/>
        </w:rPr>
        <w:t xml:space="preserve">ów RAID : 0, 1, 5, </w:t>
      </w:r>
      <w:r w:rsidR="006C26BB">
        <w:rPr>
          <w:rFonts w:ascii="Tw Cen MT" w:hAnsi="Tw Cen MT" w:cs="Times New Roman"/>
        </w:rPr>
        <w:t xml:space="preserve">10,  </w:t>
      </w:r>
      <w:r w:rsidR="00EA1767" w:rsidRPr="00F468F5">
        <w:rPr>
          <w:rFonts w:ascii="Tw Cen MT" w:hAnsi="Tw Cen MT" w:cs="Times New Roman"/>
        </w:rPr>
        <w:t xml:space="preserve">niezależny od ww. gniazd </w:t>
      </w:r>
      <w:proofErr w:type="spellStart"/>
      <w:r w:rsidR="00EA1767" w:rsidRPr="00F468F5">
        <w:rPr>
          <w:rFonts w:ascii="Tw Cen MT" w:hAnsi="Tw Cen MT" w:cs="Times New Roman"/>
        </w:rPr>
        <w:t>PCIe</w:t>
      </w:r>
      <w:proofErr w:type="spellEnd"/>
      <w:r w:rsidR="00EA1767" w:rsidRPr="00F468F5">
        <w:rPr>
          <w:rFonts w:ascii="Tw Cen MT" w:hAnsi="Tw Cen MT" w:cs="Times New Roman"/>
        </w:rPr>
        <w:t xml:space="preserve"> G3 z własną </w:t>
      </w:r>
      <w:r w:rsidR="00AF60B1">
        <w:rPr>
          <w:rFonts w:ascii="Tw Cen MT" w:hAnsi="Tw Cen MT" w:cs="Times New Roman"/>
        </w:rPr>
        <w:t xml:space="preserve">min. 8GB </w:t>
      </w:r>
      <w:r w:rsidR="00EA1767" w:rsidRPr="00F468F5">
        <w:rPr>
          <w:rFonts w:ascii="Tw Cen MT" w:hAnsi="Tw Cen MT" w:cs="Times New Roman"/>
        </w:rPr>
        <w:t>nieulotną pamięcią cache i o</w:t>
      </w:r>
      <w:r w:rsidRPr="00F468F5">
        <w:rPr>
          <w:rFonts w:ascii="Tw Cen MT" w:hAnsi="Tw Cen MT" w:cs="Times New Roman"/>
        </w:rPr>
        <w:t xml:space="preserve">bsługą dysków </w:t>
      </w:r>
      <w:proofErr w:type="spellStart"/>
      <w:r w:rsidRPr="00F468F5">
        <w:rPr>
          <w:rFonts w:ascii="Tw Cen MT" w:hAnsi="Tw Cen MT" w:cs="Times New Roman"/>
        </w:rPr>
        <w:t>samoszyfrujących</w:t>
      </w:r>
      <w:proofErr w:type="spellEnd"/>
      <w:r w:rsidRPr="00F468F5">
        <w:rPr>
          <w:rFonts w:ascii="Tw Cen MT" w:hAnsi="Tw Cen MT" w:cs="Times New Roman"/>
        </w:rPr>
        <w:t>.</w:t>
      </w:r>
    </w:p>
    <w:p w:rsidR="002B2832" w:rsidRPr="00F468F5" w:rsidRDefault="002B2832" w:rsidP="00070C4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Serwer powinien być wyposażony w zintegrowaną kartę graficzną, umożliwiającą wyświetlanie obrazu w rozdzielczości</w:t>
      </w:r>
      <w:r w:rsidR="00E81152" w:rsidRPr="00F468F5">
        <w:rPr>
          <w:rFonts w:ascii="Tw Cen MT" w:hAnsi="Tw Cen MT" w:cs="Times New Roman"/>
        </w:rPr>
        <w:t xml:space="preserve"> </w:t>
      </w:r>
      <w:r w:rsidRPr="00F468F5">
        <w:rPr>
          <w:rFonts w:ascii="Tw Cen MT" w:hAnsi="Tw Cen MT" w:cs="Times New Roman"/>
        </w:rPr>
        <w:t>1280x1024 pikseli.</w:t>
      </w:r>
    </w:p>
    <w:p w:rsidR="00EA1767" w:rsidRPr="00F468F5" w:rsidRDefault="00B86A31" w:rsidP="00070C4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 xml:space="preserve">Serwer powinien być wyposażony w </w:t>
      </w:r>
      <w:r w:rsidR="00AF60B1">
        <w:rPr>
          <w:rFonts w:ascii="Tw Cen MT" w:hAnsi="Tw Cen MT" w:cs="Times New Roman"/>
        </w:rPr>
        <w:t>t</w:t>
      </w:r>
      <w:r w:rsidR="00AF60B1" w:rsidRPr="00AF60B1">
        <w:rPr>
          <w:rFonts w:ascii="Tw Cen MT" w:hAnsi="Tw Cen MT" w:cs="Times New Roman"/>
        </w:rPr>
        <w:t>rwale zintegrowan</w:t>
      </w:r>
      <w:r w:rsidR="00AF60B1">
        <w:rPr>
          <w:rFonts w:ascii="Tw Cen MT" w:hAnsi="Tw Cen MT" w:cs="Times New Roman"/>
        </w:rPr>
        <w:t>ą kartę</w:t>
      </w:r>
      <w:r w:rsidR="00AF60B1" w:rsidRPr="00AF60B1">
        <w:rPr>
          <w:rFonts w:ascii="Tw Cen MT" w:hAnsi="Tw Cen MT" w:cs="Times New Roman"/>
        </w:rPr>
        <w:t xml:space="preserve"> LAN, nie zajmująca żadnego z</w:t>
      </w:r>
      <w:r w:rsidR="004B1C2C">
        <w:rPr>
          <w:rFonts w:ascii="Tw Cen MT" w:hAnsi="Tw Cen MT" w:cs="Times New Roman"/>
        </w:rPr>
        <w:t> </w:t>
      </w:r>
      <w:r w:rsidR="00AF60B1" w:rsidRPr="00AF60B1">
        <w:rPr>
          <w:rFonts w:ascii="Tw Cen MT" w:hAnsi="Tw Cen MT" w:cs="Times New Roman"/>
        </w:rPr>
        <w:t>dostępnych slotów PCI Express, wyposażona w interfejsy: 4</w:t>
      </w:r>
      <w:r w:rsidR="006C26BB">
        <w:rPr>
          <w:rFonts w:ascii="Tw Cen MT" w:hAnsi="Tw Cen MT" w:cs="Times New Roman"/>
        </w:rPr>
        <w:t xml:space="preserve">x 1Gb/s LAN, ze wsparciem </w:t>
      </w:r>
      <w:proofErr w:type="spellStart"/>
      <w:r w:rsidR="006C26BB">
        <w:rPr>
          <w:rFonts w:ascii="Tw Cen MT" w:hAnsi="Tw Cen MT" w:cs="Times New Roman"/>
        </w:rPr>
        <w:t>iSCSI</w:t>
      </w:r>
      <w:proofErr w:type="spellEnd"/>
      <w:r w:rsidR="006C26BB">
        <w:rPr>
          <w:rFonts w:ascii="Tw Cen MT" w:hAnsi="Tw Cen MT" w:cs="Times New Roman"/>
        </w:rPr>
        <w:t>.</w:t>
      </w:r>
    </w:p>
    <w:p w:rsidR="00EA1767" w:rsidRPr="00F468F5" w:rsidRDefault="00B86A31" w:rsidP="009342C7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 xml:space="preserve">Serwer powinien być wyposażony w </w:t>
      </w:r>
      <w:r w:rsidR="00EA1767" w:rsidRPr="00F468F5">
        <w:rPr>
          <w:rFonts w:ascii="Tw Cen MT" w:hAnsi="Tw Cen MT" w:cs="Times New Roman"/>
        </w:rPr>
        <w:t xml:space="preserve">fabrycznie zainstalowane </w:t>
      </w:r>
      <w:r w:rsidR="006C26BB">
        <w:rPr>
          <w:rFonts w:ascii="Tw Cen MT" w:hAnsi="Tw Cen MT" w:cs="Times New Roman"/>
        </w:rPr>
        <w:t xml:space="preserve">2,5 calowe </w:t>
      </w:r>
      <w:r w:rsidRPr="00F468F5">
        <w:rPr>
          <w:rFonts w:ascii="Tw Cen MT" w:hAnsi="Tw Cen MT" w:cs="Times New Roman"/>
        </w:rPr>
        <w:t xml:space="preserve">dyski </w:t>
      </w:r>
      <w:r w:rsidR="00AF60B1" w:rsidRPr="00AF60B1">
        <w:rPr>
          <w:rFonts w:ascii="Tw Cen MT" w:hAnsi="Tw Cen MT" w:cs="Times New Roman"/>
        </w:rPr>
        <w:t>2x</w:t>
      </w:r>
      <w:r w:rsidR="006C26BB">
        <w:rPr>
          <w:rFonts w:ascii="Tw Cen MT" w:hAnsi="Tw Cen MT" w:cs="Times New Roman"/>
        </w:rPr>
        <w:t>300</w:t>
      </w:r>
      <w:r w:rsidR="00AF60B1" w:rsidRPr="00AF60B1">
        <w:rPr>
          <w:rFonts w:ascii="Tw Cen MT" w:hAnsi="Tw Cen MT" w:cs="Times New Roman"/>
        </w:rPr>
        <w:t xml:space="preserve">GB </w:t>
      </w:r>
      <w:r w:rsidR="006C26BB">
        <w:rPr>
          <w:rFonts w:ascii="Tw Cen MT" w:hAnsi="Tw Cen MT" w:cs="Times New Roman"/>
        </w:rPr>
        <w:t>SAS</w:t>
      </w:r>
      <w:r w:rsidR="009342C7">
        <w:rPr>
          <w:rFonts w:ascii="Tw Cen MT" w:hAnsi="Tw Cen MT" w:cs="Times New Roman"/>
        </w:rPr>
        <w:t xml:space="preserve"> </w:t>
      </w:r>
      <w:r w:rsidR="006C26BB">
        <w:rPr>
          <w:rFonts w:ascii="Tw Cen MT" w:hAnsi="Tw Cen MT" w:cs="Times New Roman"/>
        </w:rPr>
        <w:t xml:space="preserve">10K 12 </w:t>
      </w:r>
      <w:proofErr w:type="spellStart"/>
      <w:r w:rsidR="006C26BB">
        <w:rPr>
          <w:rFonts w:ascii="Tw Cen MT" w:hAnsi="Tw Cen MT" w:cs="Times New Roman"/>
        </w:rPr>
        <w:t>Gbps</w:t>
      </w:r>
      <w:proofErr w:type="spellEnd"/>
      <w:r w:rsidR="006C26BB">
        <w:rPr>
          <w:rFonts w:ascii="Tw Cen MT" w:hAnsi="Tw Cen MT" w:cs="Times New Roman"/>
        </w:rPr>
        <w:t xml:space="preserve"> </w:t>
      </w:r>
      <w:r w:rsidR="009342C7">
        <w:rPr>
          <w:rFonts w:ascii="Tw Cen MT" w:hAnsi="Tw Cen MT" w:cs="Times New Roman"/>
        </w:rPr>
        <w:t>Hot-Plug skonfigurowane w RAID</w:t>
      </w:r>
      <w:r w:rsidR="00AF60B1" w:rsidRPr="00AF60B1">
        <w:rPr>
          <w:rFonts w:ascii="Tw Cen MT" w:hAnsi="Tw Cen MT" w:cs="Times New Roman"/>
        </w:rPr>
        <w:t xml:space="preserve"> 1</w:t>
      </w:r>
      <w:r w:rsidR="006C26BB">
        <w:rPr>
          <w:rFonts w:ascii="Tw Cen MT" w:hAnsi="Tw Cen MT" w:cs="Times New Roman"/>
        </w:rPr>
        <w:t>0</w:t>
      </w:r>
      <w:r w:rsidR="00AF60B1" w:rsidRPr="00AF60B1">
        <w:rPr>
          <w:rFonts w:ascii="Tw Cen MT" w:hAnsi="Tw Cen MT" w:cs="Times New Roman"/>
        </w:rPr>
        <w:t xml:space="preserve"> </w:t>
      </w:r>
      <w:r w:rsidR="002B2832" w:rsidRPr="00F468F5">
        <w:rPr>
          <w:rFonts w:ascii="Tw Cen MT" w:hAnsi="Tw Cen MT" w:cs="Times New Roman"/>
        </w:rPr>
        <w:t xml:space="preserve">skonfigurowane </w:t>
      </w:r>
      <w:r w:rsidR="006C26BB">
        <w:rPr>
          <w:rFonts w:ascii="Tw Cen MT" w:hAnsi="Tw Cen MT" w:cs="Times New Roman"/>
        </w:rPr>
        <w:t xml:space="preserve">fabrycznie </w:t>
      </w:r>
      <w:r w:rsidR="002B2832" w:rsidRPr="00F468F5">
        <w:rPr>
          <w:rFonts w:ascii="Tw Cen MT" w:hAnsi="Tw Cen MT" w:cs="Times New Roman"/>
        </w:rPr>
        <w:t>w RAID 10</w:t>
      </w:r>
      <w:r w:rsidR="006C26BB">
        <w:rPr>
          <w:rFonts w:ascii="Tw Cen MT" w:hAnsi="Tw Cen MT" w:cs="Times New Roman"/>
        </w:rPr>
        <w:t>;</w:t>
      </w:r>
      <w:r w:rsidR="00601433">
        <w:rPr>
          <w:rFonts w:ascii="Tw Cen MT" w:hAnsi="Tw Cen MT" w:cs="Times New Roman"/>
        </w:rPr>
        <w:t xml:space="preserve"> </w:t>
      </w:r>
      <w:r w:rsidR="00EA1767" w:rsidRPr="00F468F5">
        <w:rPr>
          <w:rFonts w:ascii="Tw Cen MT" w:hAnsi="Tw Cen MT" w:cs="Times New Roman"/>
        </w:rPr>
        <w:t>fabryczna konfiguracja musi zapewniać zdublowanie przestrzeni i</w:t>
      </w:r>
      <w:r w:rsidRPr="00F468F5">
        <w:rPr>
          <w:rFonts w:ascii="Tw Cen MT" w:hAnsi="Tw Cen MT" w:cs="Times New Roman"/>
        </w:rPr>
        <w:t> </w:t>
      </w:r>
      <w:r w:rsidR="00EA1767" w:rsidRPr="00F468F5">
        <w:rPr>
          <w:rFonts w:ascii="Tw Cen MT" w:hAnsi="Tw Cen MT" w:cs="Times New Roman"/>
        </w:rPr>
        <w:t>pojemności dyskowej</w:t>
      </w:r>
      <w:r w:rsidRPr="00F468F5">
        <w:rPr>
          <w:rFonts w:ascii="Tw Cen MT" w:hAnsi="Tw Cen MT" w:cs="Times New Roman"/>
        </w:rPr>
        <w:t>.</w:t>
      </w:r>
      <w:r w:rsidR="00EA1767" w:rsidRPr="00F468F5">
        <w:rPr>
          <w:rFonts w:ascii="Tw Cen MT" w:hAnsi="Tw Cen MT" w:cs="Times New Roman"/>
        </w:rPr>
        <w:t xml:space="preserve"> </w:t>
      </w:r>
      <w:r w:rsidR="009342C7" w:rsidRPr="009342C7">
        <w:rPr>
          <w:rFonts w:ascii="Tw Cen MT" w:hAnsi="Tw Cen MT" w:cs="Times New Roman"/>
        </w:rPr>
        <w:t>Możliwość instalacji dysków twardych typu</w:t>
      </w:r>
      <w:r w:rsidR="009342C7">
        <w:rPr>
          <w:rFonts w:ascii="Tw Cen MT" w:hAnsi="Tw Cen MT" w:cs="Times New Roman"/>
        </w:rPr>
        <w:t xml:space="preserve">: SATA, </w:t>
      </w:r>
      <w:proofErr w:type="spellStart"/>
      <w:r w:rsidR="009342C7">
        <w:rPr>
          <w:rFonts w:ascii="Tw Cen MT" w:hAnsi="Tw Cen MT" w:cs="Times New Roman"/>
        </w:rPr>
        <w:t>NearLine</w:t>
      </w:r>
      <w:proofErr w:type="spellEnd"/>
      <w:r w:rsidR="009342C7">
        <w:rPr>
          <w:rFonts w:ascii="Tw Cen MT" w:hAnsi="Tw Cen MT" w:cs="Times New Roman"/>
        </w:rPr>
        <w:t xml:space="preserve"> SAS, SAS, SSD lub</w:t>
      </w:r>
      <w:r w:rsidR="009342C7" w:rsidRPr="009342C7">
        <w:rPr>
          <w:rFonts w:ascii="Tw Cen MT" w:hAnsi="Tw Cen MT" w:cs="Times New Roman"/>
        </w:rPr>
        <w:t xml:space="preserve"> Flash PCI Express.</w:t>
      </w:r>
    </w:p>
    <w:p w:rsidR="00EA1767" w:rsidRDefault="00B86A31" w:rsidP="00070C4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Serwer powinien być w</w:t>
      </w:r>
      <w:r w:rsidR="002B2832" w:rsidRPr="00F468F5">
        <w:rPr>
          <w:rFonts w:ascii="Tw Cen MT" w:hAnsi="Tw Cen MT" w:cs="Times New Roman"/>
        </w:rPr>
        <w:t xml:space="preserve">yposażony w nieusuwalne porty: </w:t>
      </w:r>
      <w:r w:rsidR="00864F54">
        <w:rPr>
          <w:rFonts w:ascii="Tw Cen MT" w:hAnsi="Tw Cen MT" w:cs="Times New Roman"/>
        </w:rPr>
        <w:t xml:space="preserve">min. </w:t>
      </w:r>
      <w:r w:rsidR="002B2832" w:rsidRPr="00F468F5">
        <w:rPr>
          <w:rFonts w:ascii="Tw Cen MT" w:hAnsi="Tw Cen MT" w:cs="Times New Roman"/>
        </w:rPr>
        <w:t>3</w:t>
      </w:r>
      <w:r w:rsidR="00EA1767" w:rsidRPr="00F468F5">
        <w:rPr>
          <w:rFonts w:ascii="Tw Cen MT" w:hAnsi="Tw Cen MT" w:cs="Times New Roman"/>
        </w:rPr>
        <w:t>xUSB2.0</w:t>
      </w:r>
      <w:r w:rsidRPr="00F468F5">
        <w:rPr>
          <w:rFonts w:ascii="Tw Cen MT" w:hAnsi="Tw Cen MT" w:cs="Times New Roman"/>
        </w:rPr>
        <w:t xml:space="preserve"> </w:t>
      </w:r>
      <w:r w:rsidR="00EA1767" w:rsidRPr="00F468F5">
        <w:rPr>
          <w:rFonts w:ascii="Tw Cen MT" w:hAnsi="Tw Cen MT" w:cs="Times New Roman"/>
        </w:rPr>
        <w:t>i 2xUSB3.0</w:t>
      </w:r>
      <w:r w:rsidRPr="00F468F5">
        <w:rPr>
          <w:rFonts w:ascii="Tw Cen MT" w:hAnsi="Tw Cen MT" w:cs="Times New Roman"/>
        </w:rPr>
        <w:t xml:space="preserve"> (co najmniej dwa porty USB z przodu obudowy)</w:t>
      </w:r>
      <w:r w:rsidR="002B2832" w:rsidRPr="00F468F5">
        <w:rPr>
          <w:rFonts w:ascii="Tw Cen MT" w:hAnsi="Tw Cen MT" w:cs="Times New Roman"/>
        </w:rPr>
        <w:t xml:space="preserve">, port RS232, 2 x złącze </w:t>
      </w:r>
      <w:r w:rsidR="000C02AA" w:rsidRPr="00F468F5">
        <w:rPr>
          <w:rFonts w:ascii="Tw Cen MT" w:hAnsi="Tw Cen MT" w:cs="Times New Roman"/>
        </w:rPr>
        <w:t>VGA</w:t>
      </w:r>
      <w:r w:rsidR="00C069C3">
        <w:rPr>
          <w:rFonts w:ascii="Tw Cen MT" w:hAnsi="Tw Cen MT" w:cs="Times New Roman"/>
        </w:rPr>
        <w:t>,</w:t>
      </w:r>
      <w:r w:rsidR="005E72C1">
        <w:rPr>
          <w:rFonts w:ascii="Tw Cen MT" w:hAnsi="Tw Cen MT" w:cs="Times New Roman"/>
        </w:rPr>
        <w:t xml:space="preserve"> napęd DVD-ROM</w:t>
      </w:r>
      <w:r w:rsidR="00E6418A">
        <w:rPr>
          <w:rFonts w:ascii="Tw Cen MT" w:hAnsi="Tw Cen MT" w:cs="Times New Roman"/>
        </w:rPr>
        <w:t>.</w:t>
      </w:r>
    </w:p>
    <w:p w:rsidR="00E6418A" w:rsidRDefault="00E6418A" w:rsidP="00070C4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w Cen MT" w:hAnsi="Tw Cen MT" w:cs="Times New Roman"/>
        </w:rPr>
      </w:pPr>
      <w:r>
        <w:rPr>
          <w:rFonts w:ascii="Tw Cen MT" w:hAnsi="Tw Cen MT" w:cs="Times New Roman"/>
        </w:rPr>
        <w:t>Serwer powinien być wyposażony w zintegrowaną kartę graficzną</w:t>
      </w:r>
      <w:r w:rsidRPr="00E6418A">
        <w:rPr>
          <w:rFonts w:ascii="Tw Cen MT" w:hAnsi="Tw Cen MT" w:cs="Times New Roman"/>
        </w:rPr>
        <w:t>, umoż</w:t>
      </w:r>
      <w:r>
        <w:rPr>
          <w:rFonts w:ascii="Tw Cen MT" w:hAnsi="Tw Cen MT" w:cs="Times New Roman"/>
        </w:rPr>
        <w:t>liwiającą</w:t>
      </w:r>
      <w:r w:rsidRPr="00E6418A">
        <w:rPr>
          <w:rFonts w:ascii="Tw Cen MT" w:hAnsi="Tw Cen MT" w:cs="Times New Roman"/>
        </w:rPr>
        <w:t xml:space="preserve"> wyświetlanie obrazu w ro</w:t>
      </w:r>
      <w:r>
        <w:rPr>
          <w:rFonts w:ascii="Tw Cen MT" w:hAnsi="Tw Cen MT" w:cs="Times New Roman"/>
        </w:rPr>
        <w:t>zdzielczości 1280x1024 pikseli.</w:t>
      </w:r>
    </w:p>
    <w:p w:rsidR="00C42B0B" w:rsidRPr="00C42B0B" w:rsidRDefault="00C42B0B" w:rsidP="00070C4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w Cen MT" w:hAnsi="Tw Cen MT" w:cs="Times New Roman"/>
        </w:rPr>
      </w:pPr>
      <w:r>
        <w:rPr>
          <w:rFonts w:ascii="Tw Cen MT" w:hAnsi="Tw Cen MT" w:cs="Times New Roman"/>
        </w:rPr>
        <w:t>Serwer powinien być wyposażony w min. 6</w:t>
      </w:r>
      <w:r w:rsidRPr="00C42B0B">
        <w:rPr>
          <w:rFonts w:ascii="Tw Cen MT" w:hAnsi="Tw Cen MT" w:cs="Times New Roman"/>
        </w:rPr>
        <w:t xml:space="preserve"> wewnętrznych redundantn</w:t>
      </w:r>
      <w:r>
        <w:rPr>
          <w:rFonts w:ascii="Tw Cen MT" w:hAnsi="Tw Cen MT" w:cs="Times New Roman"/>
        </w:rPr>
        <w:t>ych wentylatorów typu Hot Plug oraz minimum 2</w:t>
      </w:r>
      <w:r w:rsidRPr="00C42B0B">
        <w:rPr>
          <w:rFonts w:ascii="Tw Cen MT" w:hAnsi="Tw Cen MT" w:cs="Times New Roman"/>
        </w:rPr>
        <w:t xml:space="preserve"> redundantne zasilacze Hot Plug o mocy </w:t>
      </w:r>
      <w:r>
        <w:rPr>
          <w:rFonts w:ascii="Tw Cen MT" w:hAnsi="Tw Cen MT" w:cs="Times New Roman"/>
        </w:rPr>
        <w:t xml:space="preserve">min. </w:t>
      </w:r>
      <w:r w:rsidRPr="00C42B0B">
        <w:rPr>
          <w:rFonts w:ascii="Tw Cen MT" w:hAnsi="Tw Cen MT" w:cs="Times New Roman"/>
        </w:rPr>
        <w:t xml:space="preserve">750 Wat. </w:t>
      </w:r>
    </w:p>
    <w:p w:rsidR="0041127F" w:rsidRPr="00F468F5" w:rsidRDefault="00F35B3F" w:rsidP="00070C4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S</w:t>
      </w:r>
      <w:r w:rsidR="00EA1767" w:rsidRPr="00F468F5">
        <w:rPr>
          <w:rFonts w:ascii="Tw Cen MT" w:hAnsi="Tw Cen MT" w:cs="Times New Roman"/>
        </w:rPr>
        <w:t>erwer musi zapewniać zarządzanie poprzez nieusuwalny dedykowany port sieci Ethernet 1Gb, a</w:t>
      </w:r>
      <w:r w:rsidRPr="00F468F5">
        <w:rPr>
          <w:rFonts w:ascii="Tw Cen MT" w:hAnsi="Tw Cen MT" w:cs="Times New Roman"/>
        </w:rPr>
        <w:t> </w:t>
      </w:r>
      <w:r w:rsidR="00EA1767" w:rsidRPr="00F468F5">
        <w:rPr>
          <w:rFonts w:ascii="Tw Cen MT" w:hAnsi="Tw Cen MT" w:cs="Times New Roman"/>
        </w:rPr>
        <w:t>zarządzanie musi zapewniać: zdalny dostęp do graficznego interfejsu karty zarządzającej, zdalne monitorowanie i informowanie o statusie serwera, szyfrowane połączenie (SSLv3) oraz autentyk</w:t>
      </w:r>
      <w:r w:rsidR="0041127F" w:rsidRPr="00F468F5">
        <w:rPr>
          <w:rFonts w:ascii="Tw Cen MT" w:hAnsi="Tw Cen MT" w:cs="Times New Roman"/>
        </w:rPr>
        <w:t>acje i autoryzację użytkownika</w:t>
      </w:r>
      <w:r w:rsidR="00EA1767" w:rsidRPr="00F468F5">
        <w:rPr>
          <w:rFonts w:ascii="Tw Cen MT" w:hAnsi="Tw Cen MT" w:cs="Times New Roman"/>
        </w:rPr>
        <w:t xml:space="preserve">, wsparcie dla IPv6 i SSH, możliwość zdalnego monitorowania w czasie rzeczywistym poboru prądu przez serwer, możliwość zdalnego ustawienia limitu poboru prądu przez konkretny serwer, integracja z Active Directory, możliwość obsługi przez dwóch administratorów jednocześnie, wsparcie dla </w:t>
      </w:r>
      <w:proofErr w:type="spellStart"/>
      <w:r w:rsidR="00EA1767" w:rsidRPr="00F468F5">
        <w:rPr>
          <w:rFonts w:ascii="Tw Cen MT" w:hAnsi="Tw Cen MT" w:cs="Times New Roman"/>
        </w:rPr>
        <w:t>dynamic</w:t>
      </w:r>
      <w:proofErr w:type="spellEnd"/>
      <w:r w:rsidR="00EA1767" w:rsidRPr="00F468F5">
        <w:rPr>
          <w:rFonts w:ascii="Tw Cen MT" w:hAnsi="Tw Cen MT" w:cs="Times New Roman"/>
        </w:rPr>
        <w:t xml:space="preserve"> DNS, wysyłanie do administratora maila z</w:t>
      </w:r>
      <w:r w:rsidR="00601433">
        <w:rPr>
          <w:rFonts w:ascii="Tw Cen MT" w:hAnsi="Tw Cen MT" w:cs="Times New Roman"/>
        </w:rPr>
        <w:t xml:space="preserve"> </w:t>
      </w:r>
      <w:r w:rsidR="00EA1767" w:rsidRPr="00F468F5">
        <w:rPr>
          <w:rFonts w:ascii="Tw Cen MT" w:hAnsi="Tw Cen MT" w:cs="Times New Roman"/>
        </w:rPr>
        <w:t xml:space="preserve">powiadomieniem o awarii lub zmianie konfiguracji sprzętowej, możliwość podłączenia </w:t>
      </w:r>
      <w:r w:rsidR="00EA1767" w:rsidRPr="00F468F5">
        <w:rPr>
          <w:rFonts w:ascii="Tw Cen MT" w:hAnsi="Tw Cen MT" w:cs="Times New Roman"/>
        </w:rPr>
        <w:lastRenderedPageBreak/>
        <w:t>l</w:t>
      </w:r>
      <w:r w:rsidR="0041127F" w:rsidRPr="00F468F5">
        <w:rPr>
          <w:rFonts w:ascii="Tw Cen MT" w:hAnsi="Tw Cen MT" w:cs="Times New Roman"/>
        </w:rPr>
        <w:t>okalnego poprzez złącze RS-232</w:t>
      </w:r>
      <w:r w:rsidR="00EA1767" w:rsidRPr="00F468F5">
        <w:rPr>
          <w:rFonts w:ascii="Tw Cen MT" w:hAnsi="Tw Cen MT" w:cs="Times New Roman"/>
        </w:rPr>
        <w:t xml:space="preserve">, możliwość konfiguracji poszczególnych wentylatorów, możliwość zablokowania konfiguracji </w:t>
      </w:r>
      <w:r w:rsidR="002B2832" w:rsidRPr="00F468F5">
        <w:rPr>
          <w:rFonts w:ascii="Tw Cen MT" w:hAnsi="Tw Cen MT" w:cs="Times New Roman"/>
        </w:rPr>
        <w:t xml:space="preserve">oraz odnowienia oprogramowania </w:t>
      </w:r>
      <w:r w:rsidR="00EA1767" w:rsidRPr="00F468F5">
        <w:rPr>
          <w:rFonts w:ascii="Tw Cen MT" w:hAnsi="Tw Cen MT" w:cs="Times New Roman"/>
        </w:rPr>
        <w:t>karty zarządzającej poprzez jednego z administratorów, integrację z</w:t>
      </w:r>
      <w:r w:rsidR="00596A4B" w:rsidRPr="00F468F5">
        <w:rPr>
          <w:rFonts w:ascii="Tw Cen MT" w:hAnsi="Tw Cen MT" w:cs="Times New Roman"/>
        </w:rPr>
        <w:t> </w:t>
      </w:r>
      <w:r w:rsidR="00EA1767" w:rsidRPr="00F468F5">
        <w:rPr>
          <w:rFonts w:ascii="Tw Cen MT" w:hAnsi="Tw Cen MT" w:cs="Times New Roman"/>
        </w:rPr>
        <w:t xml:space="preserve">oprogramowaniem dedykowanym do zarządzania przez www o funkcjonalnościach: Wsparcie dla serwerów, urządzeń sieciowych oraz pamięci masowych, Możliwość zarządzania dostarczonymi serwerami </w:t>
      </w:r>
      <w:r w:rsidR="00601433">
        <w:rPr>
          <w:rFonts w:ascii="Tw Cen MT" w:hAnsi="Tw Cen MT" w:cs="Times New Roman"/>
        </w:rPr>
        <w:t>bez udziału dedykowanego agenta.</w:t>
      </w:r>
      <w:r w:rsidR="00EA1767" w:rsidRPr="00F468F5">
        <w:rPr>
          <w:rFonts w:ascii="Tw Cen MT" w:hAnsi="Tw Cen MT" w:cs="Times New Roman"/>
        </w:rPr>
        <w:t xml:space="preserve"> Wsparcie d</w:t>
      </w:r>
      <w:r w:rsidR="0041127F" w:rsidRPr="00F468F5">
        <w:rPr>
          <w:rFonts w:ascii="Tw Cen MT" w:hAnsi="Tw Cen MT" w:cs="Times New Roman"/>
        </w:rPr>
        <w:t>la protokołów SNMP i Linux SSH</w:t>
      </w:r>
      <w:r w:rsidR="00601433">
        <w:rPr>
          <w:rFonts w:ascii="Tw Cen MT" w:hAnsi="Tw Cen MT" w:cs="Times New Roman"/>
        </w:rPr>
        <w:t>.</w:t>
      </w:r>
      <w:r w:rsidR="00EA1767" w:rsidRPr="00F468F5">
        <w:rPr>
          <w:rFonts w:ascii="Tw Cen MT" w:hAnsi="Tw Cen MT" w:cs="Times New Roman"/>
        </w:rPr>
        <w:t xml:space="preserve"> Generowanie alertów przy zmianie stanu urządzenia, Filtry raportów umożliwiające podgląd najważniejszych zdarzeń, Integracja z service-</w:t>
      </w:r>
      <w:proofErr w:type="spellStart"/>
      <w:r w:rsidR="00EA1767" w:rsidRPr="00F468F5">
        <w:rPr>
          <w:rFonts w:ascii="Tw Cen MT" w:hAnsi="Tw Cen MT" w:cs="Times New Roman"/>
        </w:rPr>
        <w:t>desk</w:t>
      </w:r>
      <w:proofErr w:type="spellEnd"/>
      <w:r w:rsidR="00EA1767" w:rsidRPr="00F468F5">
        <w:rPr>
          <w:rFonts w:ascii="Tw Cen MT" w:hAnsi="Tw Cen MT" w:cs="Times New Roman"/>
        </w:rPr>
        <w:t xml:space="preserve"> producenta do</w:t>
      </w:r>
      <w:r w:rsidR="00601433">
        <w:rPr>
          <w:rFonts w:ascii="Tw Cen MT" w:hAnsi="Tw Cen MT" w:cs="Times New Roman"/>
        </w:rPr>
        <w:t>starczonej platformy sprzętowej.</w:t>
      </w:r>
      <w:r w:rsidR="00EA1767" w:rsidRPr="00F468F5">
        <w:rPr>
          <w:rFonts w:ascii="Tw Cen MT" w:hAnsi="Tw Cen MT" w:cs="Times New Roman"/>
        </w:rPr>
        <w:t xml:space="preserve"> Możli</w:t>
      </w:r>
      <w:r w:rsidR="00601433">
        <w:rPr>
          <w:rFonts w:ascii="Tw Cen MT" w:hAnsi="Tw Cen MT" w:cs="Times New Roman"/>
        </w:rPr>
        <w:t>wość przejęcia zdalnego pulpitu.</w:t>
      </w:r>
      <w:r w:rsidR="00EA1767" w:rsidRPr="00F468F5">
        <w:rPr>
          <w:rFonts w:ascii="Tw Cen MT" w:hAnsi="Tw Cen MT" w:cs="Times New Roman"/>
        </w:rPr>
        <w:t xml:space="preserve"> Możliwość podmontowania w</w:t>
      </w:r>
      <w:r w:rsidR="00621DE6" w:rsidRPr="00F468F5">
        <w:rPr>
          <w:rFonts w:ascii="Tw Cen MT" w:hAnsi="Tw Cen MT" w:cs="Times New Roman"/>
        </w:rPr>
        <w:t>irtualnego napędu</w:t>
      </w:r>
      <w:r w:rsidR="00601433">
        <w:rPr>
          <w:rFonts w:ascii="Tw Cen MT" w:hAnsi="Tw Cen MT" w:cs="Times New Roman"/>
        </w:rPr>
        <w:t>.</w:t>
      </w:r>
      <w:r w:rsidR="00EA1767" w:rsidRPr="00F468F5">
        <w:rPr>
          <w:rFonts w:ascii="Tw Cen MT" w:hAnsi="Tw Cen MT" w:cs="Times New Roman"/>
        </w:rPr>
        <w:t xml:space="preserve"> Kreator umożliwiający dostosowa</w:t>
      </w:r>
      <w:r w:rsidR="00601433">
        <w:rPr>
          <w:rFonts w:ascii="Tw Cen MT" w:hAnsi="Tw Cen MT" w:cs="Times New Roman"/>
        </w:rPr>
        <w:t>nie akcji dla wybranych alertów.</w:t>
      </w:r>
      <w:r w:rsidR="00EA1767" w:rsidRPr="00F468F5">
        <w:rPr>
          <w:rFonts w:ascii="Tw Cen MT" w:hAnsi="Tw Cen MT" w:cs="Times New Roman"/>
        </w:rPr>
        <w:t xml:space="preserve"> Możliwość definiowania ról administ</w:t>
      </w:r>
      <w:r w:rsidR="00601433">
        <w:rPr>
          <w:rFonts w:ascii="Tw Cen MT" w:hAnsi="Tw Cen MT" w:cs="Times New Roman"/>
        </w:rPr>
        <w:t>ratorów.</w:t>
      </w:r>
      <w:r w:rsidR="00EA1767" w:rsidRPr="00F468F5">
        <w:rPr>
          <w:rFonts w:ascii="Tw Cen MT" w:hAnsi="Tw Cen MT" w:cs="Times New Roman"/>
        </w:rPr>
        <w:t xml:space="preserve"> Możliwość zdalnej aktualizacji sterowników i</w:t>
      </w:r>
      <w:r w:rsidR="00596A4B" w:rsidRPr="00F468F5">
        <w:rPr>
          <w:rFonts w:ascii="Tw Cen MT" w:hAnsi="Tw Cen MT" w:cs="Times New Roman"/>
        </w:rPr>
        <w:t> </w:t>
      </w:r>
      <w:r w:rsidR="00EA1767" w:rsidRPr="00F468F5">
        <w:rPr>
          <w:rFonts w:ascii="Tw Cen MT" w:hAnsi="Tw Cen MT" w:cs="Times New Roman"/>
        </w:rPr>
        <w:t>oprog</w:t>
      </w:r>
      <w:r w:rsidR="00601433">
        <w:rPr>
          <w:rFonts w:ascii="Tw Cen MT" w:hAnsi="Tw Cen MT" w:cs="Times New Roman"/>
        </w:rPr>
        <w:t>ramowania wewnętrznego serwerów.</w:t>
      </w:r>
      <w:r w:rsidR="00EA1767" w:rsidRPr="00F468F5">
        <w:rPr>
          <w:rFonts w:ascii="Tw Cen MT" w:hAnsi="Tw Cen MT" w:cs="Times New Roman"/>
        </w:rPr>
        <w:t xml:space="preserve"> Możliwość instalacji sterowników i oprogramowania wewnętrznego </w:t>
      </w:r>
      <w:r w:rsidR="0041127F" w:rsidRPr="00F468F5">
        <w:rPr>
          <w:rFonts w:ascii="Tw Cen MT" w:hAnsi="Tw Cen MT" w:cs="Times New Roman"/>
        </w:rPr>
        <w:t>bez potrzeby instalacji agenta.</w:t>
      </w:r>
    </w:p>
    <w:p w:rsidR="00EA1767" w:rsidRPr="00F468F5" w:rsidRDefault="00596A4B" w:rsidP="00070C4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Wymagania dodatkowe dla serwera</w:t>
      </w:r>
      <w:r w:rsidR="00EA1767" w:rsidRPr="00F468F5">
        <w:rPr>
          <w:rFonts w:ascii="Tw Cen MT" w:hAnsi="Tw Cen MT" w:cs="Times New Roman"/>
        </w:rPr>
        <w:t xml:space="preserve">: ilość energii cieplnej (potrzeby wentylacji/klimatyzacji) dla zasilacza nie może przekroczyć 0,05 GJ na dobę, przy czym serwer musi </w:t>
      </w:r>
      <w:r w:rsidR="00232D15">
        <w:rPr>
          <w:rFonts w:ascii="Tw Cen MT" w:hAnsi="Tw Cen MT" w:cs="Times New Roman"/>
        </w:rPr>
        <w:t>zapewniać redundancję zasilaczy,</w:t>
      </w:r>
      <w:r w:rsidR="00EA1767" w:rsidRPr="00F468F5">
        <w:rPr>
          <w:rFonts w:ascii="Tw Cen MT" w:hAnsi="Tw Cen MT" w:cs="Times New Roman"/>
        </w:rPr>
        <w:t xml:space="preserve"> oferowa</w:t>
      </w:r>
      <w:r w:rsidR="002B2832" w:rsidRPr="00F468F5">
        <w:rPr>
          <w:rFonts w:ascii="Tw Cen MT" w:hAnsi="Tw Cen MT" w:cs="Times New Roman"/>
        </w:rPr>
        <w:t>ny serwer musi zapewniać min. 24</w:t>
      </w:r>
      <w:r w:rsidR="00EA1767" w:rsidRPr="00F468F5">
        <w:rPr>
          <w:rFonts w:ascii="Tw Cen MT" w:hAnsi="Tw Cen MT" w:cs="Times New Roman"/>
        </w:rPr>
        <w:t xml:space="preserve"> gniazd</w:t>
      </w:r>
      <w:r w:rsidR="002B2832" w:rsidRPr="00F468F5">
        <w:rPr>
          <w:rFonts w:ascii="Tw Cen MT" w:hAnsi="Tw Cen MT" w:cs="Times New Roman"/>
        </w:rPr>
        <w:t>a łącznie do</w:t>
      </w:r>
      <w:r w:rsidR="00232D15">
        <w:rPr>
          <w:rFonts w:ascii="Tw Cen MT" w:hAnsi="Tw Cen MT" w:cs="Times New Roman"/>
        </w:rPr>
        <w:t xml:space="preserve"> rozbudowy pamięci,</w:t>
      </w:r>
      <w:r w:rsidR="00EA1767" w:rsidRPr="00F468F5">
        <w:rPr>
          <w:rFonts w:ascii="Tw Cen MT" w:hAnsi="Tw Cen MT" w:cs="Times New Roman"/>
        </w:rPr>
        <w:t xml:space="preserve"> serwer powinien umożliwiać montaż </w:t>
      </w:r>
      <w:r w:rsidR="008E1672" w:rsidRPr="00F468F5">
        <w:rPr>
          <w:rFonts w:ascii="Tw Cen MT" w:hAnsi="Tw Cen MT" w:cs="Times New Roman"/>
        </w:rPr>
        <w:t>wewnętrznego na</w:t>
      </w:r>
      <w:r w:rsidR="00232D15">
        <w:rPr>
          <w:rFonts w:ascii="Tw Cen MT" w:hAnsi="Tw Cen MT" w:cs="Times New Roman"/>
        </w:rPr>
        <w:t>pędu optycznego,</w:t>
      </w:r>
      <w:r w:rsidR="008E1672" w:rsidRPr="00F468F5">
        <w:rPr>
          <w:rFonts w:ascii="Tw Cen MT" w:hAnsi="Tw Cen MT" w:cs="Times New Roman"/>
        </w:rPr>
        <w:t xml:space="preserve"> serwer musi zapewniać instalację dwóch pamięci</w:t>
      </w:r>
      <w:r w:rsidR="00601433">
        <w:rPr>
          <w:rFonts w:ascii="Tw Cen MT" w:hAnsi="Tw Cen MT" w:cs="Times New Roman"/>
        </w:rPr>
        <w:t xml:space="preserve"> typu M.2 w konfiguracji RAID 1</w:t>
      </w:r>
      <w:r w:rsidR="008E1672" w:rsidRPr="00F468F5">
        <w:rPr>
          <w:rFonts w:ascii="Tw Cen MT" w:hAnsi="Tw Cen MT" w:cs="Times New Roman"/>
        </w:rPr>
        <w:t xml:space="preserve"> w celu zapewnienia bezpieczeństwa serwer musi zapewniać blokadę działania fizycznych przycisków w obudowie.</w:t>
      </w:r>
    </w:p>
    <w:p w:rsidR="00EA1767" w:rsidRPr="00F468F5" w:rsidRDefault="00596A4B" w:rsidP="00070C4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O</w:t>
      </w:r>
      <w:r w:rsidR="00EA1767" w:rsidRPr="00F468F5">
        <w:rPr>
          <w:rFonts w:ascii="Tw Cen MT" w:hAnsi="Tw Cen MT" w:cs="Times New Roman"/>
        </w:rPr>
        <w:t>ferowany serwer musi posiadać licencję na oprogramowanie do zarządzania środowiskiem sprzętowym lub integrować się w pełni z takim oprogramowaniem o funkcjonalności</w:t>
      </w:r>
      <w:r w:rsidR="008E1672" w:rsidRPr="00F468F5">
        <w:rPr>
          <w:rFonts w:ascii="Tw Cen MT" w:hAnsi="Tw Cen MT" w:cs="Times New Roman"/>
        </w:rPr>
        <w:t xml:space="preserve"> minimalnej</w:t>
      </w:r>
      <w:r w:rsidR="00D87023">
        <w:rPr>
          <w:rFonts w:ascii="Tw Cen MT" w:hAnsi="Tw Cen MT" w:cs="Times New Roman"/>
        </w:rPr>
        <w:t>: o</w:t>
      </w:r>
      <w:r w:rsidR="00EA1767" w:rsidRPr="00F468F5">
        <w:rPr>
          <w:rFonts w:ascii="Tw Cen MT" w:hAnsi="Tw Cen MT" w:cs="Times New Roman"/>
        </w:rPr>
        <w:t xml:space="preserve">programowanie pozwalające na zdalną inwentaryzację serwerów w sieci, lokalną i zdalną inwentaryzację komponentów </w:t>
      </w:r>
      <w:r w:rsidR="008E1672" w:rsidRPr="00F468F5">
        <w:rPr>
          <w:rFonts w:ascii="Tw Cen MT" w:hAnsi="Tw Cen MT" w:cs="Times New Roman"/>
        </w:rPr>
        <w:t>serwera</w:t>
      </w:r>
      <w:r w:rsidR="00EA1767" w:rsidRPr="00F468F5">
        <w:rPr>
          <w:rFonts w:ascii="Tw Cen MT" w:hAnsi="Tw Cen MT" w:cs="Times New Roman"/>
        </w:rPr>
        <w:t>, umożliw</w:t>
      </w:r>
      <w:r w:rsidR="00D87023">
        <w:rPr>
          <w:rFonts w:ascii="Tw Cen MT" w:hAnsi="Tw Cen MT" w:cs="Times New Roman"/>
        </w:rPr>
        <w:t>iające co najmniej: i</w:t>
      </w:r>
      <w:r w:rsidR="00EA1767" w:rsidRPr="00F468F5">
        <w:rPr>
          <w:rFonts w:ascii="Tw Cen MT" w:hAnsi="Tw Cen MT" w:cs="Times New Roman"/>
        </w:rPr>
        <w:t>nformowanie administratora o</w:t>
      </w:r>
      <w:r w:rsidR="00FA4E8F" w:rsidRPr="00F468F5">
        <w:rPr>
          <w:rFonts w:ascii="Tw Cen MT" w:hAnsi="Tw Cen MT" w:cs="Times New Roman"/>
        </w:rPr>
        <w:t> </w:t>
      </w:r>
      <w:r w:rsidR="00D87023">
        <w:rPr>
          <w:rFonts w:ascii="Tw Cen MT" w:hAnsi="Tw Cen MT" w:cs="Times New Roman"/>
        </w:rPr>
        <w:t>otwarciu obudowy, z</w:t>
      </w:r>
      <w:r w:rsidR="00EA1767" w:rsidRPr="00F468F5">
        <w:rPr>
          <w:rFonts w:ascii="Tw Cen MT" w:hAnsi="Tw Cen MT" w:cs="Times New Roman"/>
        </w:rPr>
        <w:t xml:space="preserve">dalne zablokowanie stacji </w:t>
      </w:r>
      <w:r w:rsidR="00D87023">
        <w:rPr>
          <w:rFonts w:ascii="Tw Cen MT" w:hAnsi="Tw Cen MT" w:cs="Times New Roman"/>
        </w:rPr>
        <w:t>dysków, portów szeregowych, USB, zdalne uaktualnianie BIOS, z</w:t>
      </w:r>
      <w:r w:rsidR="00EA1767" w:rsidRPr="00F468F5">
        <w:rPr>
          <w:rFonts w:ascii="Tw Cen MT" w:hAnsi="Tw Cen MT" w:cs="Times New Roman"/>
        </w:rPr>
        <w:t>dalną konfigur</w:t>
      </w:r>
      <w:r w:rsidR="008E1672" w:rsidRPr="00F468F5">
        <w:rPr>
          <w:rFonts w:ascii="Tw Cen MT" w:hAnsi="Tw Cen MT" w:cs="Times New Roman"/>
        </w:rPr>
        <w:t>ację BIOS w czasie rzeczywistym</w:t>
      </w:r>
      <w:r w:rsidR="00D87023">
        <w:rPr>
          <w:rFonts w:ascii="Tw Cen MT" w:hAnsi="Tw Cen MT" w:cs="Times New Roman"/>
        </w:rPr>
        <w:t>, z</w:t>
      </w:r>
      <w:r w:rsidR="00EA1767" w:rsidRPr="00F468F5">
        <w:rPr>
          <w:rFonts w:ascii="Tw Cen MT" w:hAnsi="Tw Cen MT" w:cs="Times New Roman"/>
        </w:rPr>
        <w:t xml:space="preserve">dalne wyłączanie oraz restart </w:t>
      </w:r>
      <w:r w:rsidR="008E1672" w:rsidRPr="00F468F5">
        <w:rPr>
          <w:rFonts w:ascii="Tw Cen MT" w:hAnsi="Tw Cen MT" w:cs="Times New Roman"/>
        </w:rPr>
        <w:t>serwera</w:t>
      </w:r>
      <w:r w:rsidR="00D87023">
        <w:rPr>
          <w:rFonts w:ascii="Tw Cen MT" w:hAnsi="Tw Cen MT" w:cs="Times New Roman"/>
        </w:rPr>
        <w:t xml:space="preserve"> w sieci, m</w:t>
      </w:r>
      <w:r w:rsidR="00EA1767" w:rsidRPr="00F468F5">
        <w:rPr>
          <w:rFonts w:ascii="Tw Cen MT" w:hAnsi="Tw Cen MT" w:cs="Times New Roman"/>
        </w:rPr>
        <w:t>onitorowanie stanu komponentów: CP</w:t>
      </w:r>
      <w:r w:rsidR="00D87023">
        <w:rPr>
          <w:rFonts w:ascii="Tw Cen MT" w:hAnsi="Tw Cen MT" w:cs="Times New Roman"/>
        </w:rPr>
        <w:t>U, Pamięć RAM, HDD, wersje BIOS</w:t>
      </w:r>
      <w:r w:rsidR="00EA1767" w:rsidRPr="00F468F5">
        <w:rPr>
          <w:rFonts w:ascii="Tw Cen MT" w:hAnsi="Tw Cen MT" w:cs="Times New Roman"/>
        </w:rPr>
        <w:t xml:space="preserve"> Musi umożliwiać ustawienie sposobu informowania o zaistnieniu zdarzenia poprzez (po stronie serwera) automatyczne uruchomienie zaplanowanej wcześniej akcji, wysła</w:t>
      </w:r>
      <w:r w:rsidR="008E1672" w:rsidRPr="00F468F5">
        <w:rPr>
          <w:rFonts w:ascii="Tw Cen MT" w:hAnsi="Tw Cen MT" w:cs="Times New Roman"/>
        </w:rPr>
        <w:t>nie raportu zawierającego</w:t>
      </w:r>
      <w:r w:rsidR="00EA1767" w:rsidRPr="00F468F5">
        <w:rPr>
          <w:rFonts w:ascii="Tw Cen MT" w:hAnsi="Tw Cen MT" w:cs="Times New Roman"/>
        </w:rPr>
        <w:t xml:space="preserve"> opis błędu na wskaz</w:t>
      </w:r>
      <w:r w:rsidR="003A4AA6" w:rsidRPr="00F468F5">
        <w:rPr>
          <w:rFonts w:ascii="Tw Cen MT" w:hAnsi="Tw Cen MT" w:cs="Times New Roman"/>
        </w:rPr>
        <w:t>any adres poczty elektronicznej</w:t>
      </w:r>
      <w:r w:rsidR="00D87023">
        <w:rPr>
          <w:rFonts w:ascii="Tw Cen MT" w:hAnsi="Tw Cen MT" w:cs="Times New Roman"/>
        </w:rPr>
        <w:t>,</w:t>
      </w:r>
      <w:r w:rsidR="00EA1767" w:rsidRPr="00F468F5">
        <w:rPr>
          <w:rFonts w:ascii="Tw Cen MT" w:hAnsi="Tw Cen MT" w:cs="Times New Roman"/>
        </w:rPr>
        <w:t xml:space="preserve"> wbudowany sprzętowo log operacji</w:t>
      </w:r>
      <w:r w:rsidR="00E81152" w:rsidRPr="00F468F5">
        <w:rPr>
          <w:rFonts w:ascii="Tw Cen MT" w:hAnsi="Tw Cen MT" w:cs="Times New Roman"/>
        </w:rPr>
        <w:t xml:space="preserve"> </w:t>
      </w:r>
      <w:r w:rsidR="00EA1767" w:rsidRPr="00F468F5">
        <w:rPr>
          <w:rFonts w:ascii="Tw Cen MT" w:hAnsi="Tw Cen MT" w:cs="Times New Roman"/>
        </w:rPr>
        <w:t>zdalnego zarządzania, możliwy do kasowania tylko przez upoważnionego użytkownika systemu sprzętowego zarz</w:t>
      </w:r>
      <w:r w:rsidR="008E1672" w:rsidRPr="00F468F5">
        <w:rPr>
          <w:rFonts w:ascii="Tw Cen MT" w:hAnsi="Tw Cen MT" w:cs="Times New Roman"/>
        </w:rPr>
        <w:t>ądzania zdalnego</w:t>
      </w:r>
      <w:r w:rsidR="00D87023">
        <w:rPr>
          <w:rFonts w:ascii="Tw Cen MT" w:hAnsi="Tw Cen MT" w:cs="Times New Roman"/>
        </w:rPr>
        <w:t>, r</w:t>
      </w:r>
      <w:r w:rsidR="00EA1767" w:rsidRPr="00F468F5">
        <w:rPr>
          <w:rFonts w:ascii="Tw Cen MT" w:hAnsi="Tw Cen MT" w:cs="Times New Roman"/>
        </w:rPr>
        <w:t>ozwiązanie powinno umożliwiać wykorzystanie wielu instancji baz danych na pojedynczym serwerze umożliwiając partycjonowanie zarządzania zasobami dla różnych grup urządze</w:t>
      </w:r>
      <w:r w:rsidR="00D87023">
        <w:rPr>
          <w:rFonts w:ascii="Tw Cen MT" w:hAnsi="Tw Cen MT" w:cs="Times New Roman"/>
        </w:rPr>
        <w:t>ń różnym grupom administratorów,</w:t>
      </w:r>
      <w:r w:rsidR="00EA1767" w:rsidRPr="00F468F5">
        <w:rPr>
          <w:rFonts w:ascii="Tw Cen MT" w:hAnsi="Tw Cen MT" w:cs="Times New Roman"/>
        </w:rPr>
        <w:t xml:space="preserve"> </w:t>
      </w:r>
      <w:r w:rsidR="00D87023">
        <w:rPr>
          <w:rFonts w:ascii="Tw Cen MT" w:hAnsi="Tw Cen MT" w:cs="Times New Roman"/>
        </w:rPr>
        <w:t>r</w:t>
      </w:r>
      <w:r w:rsidR="00EA1767" w:rsidRPr="00F468F5">
        <w:rPr>
          <w:rFonts w:ascii="Tw Cen MT" w:hAnsi="Tw Cen MT" w:cs="Times New Roman"/>
        </w:rPr>
        <w:t>ozwiązanie powinno mieć możliwość zbierania informacji o zasobach maszyn i</w:t>
      </w:r>
      <w:r w:rsidR="00FA4E8F" w:rsidRPr="00F468F5">
        <w:rPr>
          <w:rFonts w:ascii="Tw Cen MT" w:hAnsi="Tw Cen MT" w:cs="Times New Roman"/>
        </w:rPr>
        <w:t> </w:t>
      </w:r>
      <w:r w:rsidR="00EA1767" w:rsidRPr="00F468F5">
        <w:rPr>
          <w:rFonts w:ascii="Tw Cen MT" w:hAnsi="Tw Cen MT" w:cs="Times New Roman"/>
        </w:rPr>
        <w:t xml:space="preserve">przechowywania ich w </w:t>
      </w:r>
      <w:r w:rsidR="00D87023">
        <w:rPr>
          <w:rFonts w:ascii="Tw Cen MT" w:hAnsi="Tw Cen MT" w:cs="Times New Roman"/>
        </w:rPr>
        <w:t>bazie danych serwera/urządzenia, r</w:t>
      </w:r>
      <w:r w:rsidR="00EA1767" w:rsidRPr="00F468F5">
        <w:rPr>
          <w:rFonts w:ascii="Tw Cen MT" w:hAnsi="Tw Cen MT" w:cs="Times New Roman"/>
        </w:rPr>
        <w:t>ozwiązanie powinno sprawdzać zgodność wykorzystania posiadanych licencji oraz powinno posiadać przygotow</w:t>
      </w:r>
      <w:r w:rsidR="00D87023">
        <w:rPr>
          <w:rFonts w:ascii="Tw Cen MT" w:hAnsi="Tw Cen MT" w:cs="Times New Roman"/>
        </w:rPr>
        <w:t>ane odpowiednie do tego raporty, r</w:t>
      </w:r>
      <w:r w:rsidR="00EA1767" w:rsidRPr="00F468F5">
        <w:rPr>
          <w:rFonts w:ascii="Tw Cen MT" w:hAnsi="Tw Cen MT" w:cs="Times New Roman"/>
        </w:rPr>
        <w:t>ozwiązanie powinno umożliwiać dystrybucję i z</w:t>
      </w:r>
      <w:r w:rsidR="00D87023">
        <w:rPr>
          <w:rFonts w:ascii="Tw Cen MT" w:hAnsi="Tw Cen MT" w:cs="Times New Roman"/>
        </w:rPr>
        <w:t>dalną instalację oprogramowania,</w:t>
      </w:r>
      <w:r w:rsidR="00EA1767" w:rsidRPr="00F468F5">
        <w:rPr>
          <w:rFonts w:ascii="Tw Cen MT" w:hAnsi="Tw Cen MT" w:cs="Times New Roman"/>
        </w:rPr>
        <w:t xml:space="preserve"> </w:t>
      </w:r>
      <w:r w:rsidR="00D87023">
        <w:rPr>
          <w:rFonts w:ascii="Tw Cen MT" w:hAnsi="Tw Cen MT" w:cs="Times New Roman"/>
        </w:rPr>
        <w:t>r</w:t>
      </w:r>
      <w:r w:rsidR="00EA1767" w:rsidRPr="00F468F5">
        <w:rPr>
          <w:rFonts w:ascii="Tw Cen MT" w:hAnsi="Tw Cen MT" w:cs="Times New Roman"/>
        </w:rPr>
        <w:t>ozwiązanie powinno pozwalać na dystrybucję i</w:t>
      </w:r>
      <w:r w:rsidR="008E1672" w:rsidRPr="00F468F5">
        <w:rPr>
          <w:rFonts w:ascii="Tw Cen MT" w:hAnsi="Tw Cen MT" w:cs="Times New Roman"/>
        </w:rPr>
        <w:t> </w:t>
      </w:r>
      <w:r w:rsidR="00EA1767" w:rsidRPr="00F468F5">
        <w:rPr>
          <w:rFonts w:ascii="Tw Cen MT" w:hAnsi="Tw Cen MT" w:cs="Times New Roman"/>
        </w:rPr>
        <w:t>instalację zdalną oprogramowania bazując na definiowanyc</w:t>
      </w:r>
      <w:r w:rsidR="00D87023">
        <w:rPr>
          <w:rFonts w:ascii="Tw Cen MT" w:hAnsi="Tw Cen MT" w:cs="Times New Roman"/>
        </w:rPr>
        <w:t>h grupach urządzeń/użytkowników, r</w:t>
      </w:r>
      <w:r w:rsidR="00EA1767" w:rsidRPr="00F468F5">
        <w:rPr>
          <w:rFonts w:ascii="Tw Cen MT" w:hAnsi="Tw Cen MT" w:cs="Times New Roman"/>
        </w:rPr>
        <w:t>ozwiązanie powinno udostępniać możliwość przechowywania dystrybuowanego oprogramowania w innych lokalizacjach np. na ser</w:t>
      </w:r>
      <w:r w:rsidR="00CE380F">
        <w:rPr>
          <w:rFonts w:ascii="Tw Cen MT" w:hAnsi="Tw Cen MT" w:cs="Times New Roman"/>
        </w:rPr>
        <w:t>werze plików.</w:t>
      </w:r>
      <w:r w:rsidR="00EA1767" w:rsidRPr="00F468F5">
        <w:rPr>
          <w:rFonts w:ascii="Tw Cen MT" w:hAnsi="Tw Cen MT" w:cs="Times New Roman"/>
        </w:rPr>
        <w:t xml:space="preserve"> Rozwiązanie </w:t>
      </w:r>
      <w:r w:rsidR="00EA1767" w:rsidRPr="00F468F5">
        <w:rPr>
          <w:rFonts w:ascii="Tw Cen MT" w:hAnsi="Tw Cen MT" w:cs="Times New Roman"/>
        </w:rPr>
        <w:lastRenderedPageBreak/>
        <w:t>powinno zapewnić możliwość definiowania przez administratora określonej ścieżki d</w:t>
      </w:r>
      <w:r w:rsidR="00CE380F">
        <w:rPr>
          <w:rFonts w:ascii="Tw Cen MT" w:hAnsi="Tw Cen MT" w:cs="Times New Roman"/>
        </w:rPr>
        <w:t>ocelowej dystrybuowanych plików.</w:t>
      </w:r>
      <w:r w:rsidR="00EA1767" w:rsidRPr="00F468F5">
        <w:rPr>
          <w:rFonts w:ascii="Tw Cen MT" w:hAnsi="Tw Cen MT" w:cs="Times New Roman"/>
        </w:rPr>
        <w:t xml:space="preserve"> Rozwiązanie powinno udostępn</w:t>
      </w:r>
      <w:r w:rsidR="00CE380F">
        <w:rPr>
          <w:rFonts w:ascii="Tw Cen MT" w:hAnsi="Tw Cen MT" w:cs="Times New Roman"/>
        </w:rPr>
        <w:t>iać funkcje zarządzania energią.</w:t>
      </w:r>
      <w:r w:rsidR="00EA1767" w:rsidRPr="00F468F5">
        <w:rPr>
          <w:rFonts w:ascii="Tw Cen MT" w:hAnsi="Tw Cen MT" w:cs="Times New Roman"/>
        </w:rPr>
        <w:t xml:space="preserve"> Rozwiązanie powinno udostępniać funkcję filtrowania poprawek </w:t>
      </w:r>
      <w:r w:rsidR="008E1672" w:rsidRPr="00F468F5">
        <w:rPr>
          <w:rFonts w:ascii="Tw Cen MT" w:hAnsi="Tw Cen MT" w:cs="Times New Roman"/>
        </w:rPr>
        <w:t>i umożliwiać selektywnie wdrażanie wybranych poprawek</w:t>
      </w:r>
      <w:r w:rsidR="00CE380F">
        <w:rPr>
          <w:rFonts w:ascii="Tw Cen MT" w:hAnsi="Tw Cen MT" w:cs="Times New Roman"/>
        </w:rPr>
        <w:t>.</w:t>
      </w:r>
      <w:r w:rsidR="00EA1767" w:rsidRPr="00F468F5">
        <w:rPr>
          <w:rFonts w:ascii="Tw Cen MT" w:hAnsi="Tw Cen MT" w:cs="Times New Roman"/>
        </w:rPr>
        <w:t xml:space="preserve"> Rozwiązanie powinno udostępniać funkcje d</w:t>
      </w:r>
      <w:r w:rsidR="00813A0E" w:rsidRPr="00F468F5">
        <w:rPr>
          <w:rFonts w:ascii="Tw Cen MT" w:hAnsi="Tw Cen MT" w:cs="Times New Roman"/>
        </w:rPr>
        <w:t>o wykrywania i </w:t>
      </w:r>
      <w:r w:rsidR="00EA1767" w:rsidRPr="00F468F5">
        <w:rPr>
          <w:rFonts w:ascii="Tw Cen MT" w:hAnsi="Tw Cen MT" w:cs="Times New Roman"/>
        </w:rPr>
        <w:t>wdrażania tylko odpowiednich poprawek do wybranego komputera lub grupy maszyny</w:t>
      </w:r>
      <w:r w:rsidR="008E1672" w:rsidRPr="00F468F5">
        <w:rPr>
          <w:rFonts w:ascii="Tw Cen MT" w:hAnsi="Tw Cen MT" w:cs="Times New Roman"/>
        </w:rPr>
        <w:t>, na podstawie określonych grup</w:t>
      </w:r>
      <w:r w:rsidR="00CE380F">
        <w:rPr>
          <w:rFonts w:ascii="Tw Cen MT" w:hAnsi="Tw Cen MT" w:cs="Times New Roman"/>
        </w:rPr>
        <w:t>.</w:t>
      </w:r>
      <w:r w:rsidR="00EA1767" w:rsidRPr="00F468F5">
        <w:rPr>
          <w:rFonts w:ascii="Tw Cen MT" w:hAnsi="Tw Cen MT" w:cs="Times New Roman"/>
        </w:rPr>
        <w:t xml:space="preserve"> Rozwiązanie powinno posiadać </w:t>
      </w:r>
      <w:r w:rsidR="00813A0E" w:rsidRPr="00F468F5">
        <w:rPr>
          <w:rFonts w:ascii="Tw Cen MT" w:hAnsi="Tw Cen MT" w:cs="Times New Roman"/>
        </w:rPr>
        <w:t>wsparcie dla obrazów systemów w </w:t>
      </w:r>
      <w:r w:rsidR="00EA1767" w:rsidRPr="00F468F5">
        <w:rPr>
          <w:rFonts w:ascii="Tw Cen MT" w:hAnsi="Tw Cen MT" w:cs="Times New Roman"/>
        </w:rPr>
        <w:t xml:space="preserve">zakresie </w:t>
      </w:r>
      <w:proofErr w:type="spellStart"/>
      <w:r w:rsidR="00EA1767" w:rsidRPr="00F468F5">
        <w:rPr>
          <w:rFonts w:ascii="Tw Cen MT" w:hAnsi="Tw Cen MT" w:cs="Times New Roman"/>
        </w:rPr>
        <w:t>d</w:t>
      </w:r>
      <w:r w:rsidR="00D87023">
        <w:rPr>
          <w:rFonts w:ascii="Tw Cen MT" w:hAnsi="Tw Cen MT" w:cs="Times New Roman"/>
        </w:rPr>
        <w:t>eduplikacji</w:t>
      </w:r>
      <w:proofErr w:type="spellEnd"/>
      <w:r w:rsidR="00D87023">
        <w:rPr>
          <w:rFonts w:ascii="Tw Cen MT" w:hAnsi="Tw Cen MT" w:cs="Times New Roman"/>
        </w:rPr>
        <w:t xml:space="preserve"> identycznych plików,</w:t>
      </w:r>
      <w:r w:rsidR="00EA1767" w:rsidRPr="00F468F5">
        <w:rPr>
          <w:rFonts w:ascii="Tw Cen MT" w:hAnsi="Tw Cen MT" w:cs="Times New Roman"/>
        </w:rPr>
        <w:t xml:space="preserve"> odczyt podstawowych parametrów pracy (adres IP, zużywana moc,</w:t>
      </w:r>
      <w:r w:rsidR="008E1672" w:rsidRPr="00F468F5">
        <w:rPr>
          <w:rFonts w:ascii="Tw Cen MT" w:hAnsi="Tw Cen MT" w:cs="Times New Roman"/>
        </w:rPr>
        <w:t xml:space="preserve"> błędy) bezpośrednio z serwera.</w:t>
      </w:r>
    </w:p>
    <w:p w:rsidR="00355FF5" w:rsidRPr="00F468F5" w:rsidRDefault="00FA4E8F" w:rsidP="00070C4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Serwer musi zostać dostarczony z systemem operacyjnym</w:t>
      </w:r>
      <w:r w:rsidR="006C26BB">
        <w:rPr>
          <w:rFonts w:ascii="Tw Cen MT" w:hAnsi="Tw Cen MT" w:cs="Times New Roman"/>
        </w:rPr>
        <w:t xml:space="preserve">. </w:t>
      </w:r>
      <w:r w:rsidRPr="00F468F5">
        <w:rPr>
          <w:rFonts w:ascii="Tw Cen MT" w:hAnsi="Tw Cen MT" w:cs="Times New Roman"/>
        </w:rPr>
        <w:t>System operacyjny musi spełniać następujące wymogi: licencja musi uprawniać do uruchamiania serwerowego systemu operacyjnego w środowisku fizycznym i dwóch wirtualnych środowisk serwerowego systemu operacyjnego za pomocą wbudowanych mechanizmów wirtualizacji</w:t>
      </w:r>
      <w:r w:rsidR="00C069C3">
        <w:rPr>
          <w:rFonts w:ascii="Tw Cen MT" w:hAnsi="Tw Cen MT" w:cs="Times New Roman"/>
        </w:rPr>
        <w:t>.</w:t>
      </w:r>
      <w:r w:rsidRPr="00F468F5">
        <w:rPr>
          <w:rFonts w:ascii="Tw Cen MT" w:hAnsi="Tw Cen MT" w:cs="Times New Roman"/>
        </w:rPr>
        <w:t xml:space="preserve"> Możliwość wykorzystania, co najmniej 320 logicznych procesorów oraz co najmniej 4 TB pam</w:t>
      </w:r>
      <w:r w:rsidR="00601433">
        <w:rPr>
          <w:rFonts w:ascii="Tw Cen MT" w:hAnsi="Tw Cen MT" w:cs="Times New Roman"/>
        </w:rPr>
        <w:t>ięci RAM w środowisku fizycznym.</w:t>
      </w:r>
      <w:r w:rsidRPr="00F468F5">
        <w:rPr>
          <w:rFonts w:ascii="Tw Cen MT" w:hAnsi="Tw Cen MT" w:cs="Times New Roman"/>
        </w:rPr>
        <w:t xml:space="preserve"> Możliwość wykorzystywania 64 procesorów wir</w:t>
      </w:r>
      <w:r w:rsidR="00601433">
        <w:rPr>
          <w:rFonts w:ascii="Tw Cen MT" w:hAnsi="Tw Cen MT" w:cs="Times New Roman"/>
        </w:rPr>
        <w:t xml:space="preserve">tualnych oraz 1TB pamięci RAM i </w:t>
      </w:r>
      <w:r w:rsidRPr="00F468F5">
        <w:rPr>
          <w:rFonts w:ascii="Tw Cen MT" w:hAnsi="Tw Cen MT" w:cs="Times New Roman"/>
        </w:rPr>
        <w:t>dysku o</w:t>
      </w:r>
      <w:r w:rsidR="003B5557">
        <w:rPr>
          <w:rFonts w:ascii="Tw Cen MT" w:hAnsi="Tw Cen MT" w:cs="Times New Roman"/>
        </w:rPr>
        <w:t> </w:t>
      </w:r>
      <w:r w:rsidRPr="00F468F5">
        <w:rPr>
          <w:rFonts w:ascii="Tw Cen MT" w:hAnsi="Tw Cen MT" w:cs="Times New Roman"/>
        </w:rPr>
        <w:t>pojemności min. 64TB przez każdy wirtua</w:t>
      </w:r>
      <w:r w:rsidR="00601433">
        <w:rPr>
          <w:rFonts w:ascii="Tw Cen MT" w:hAnsi="Tw Cen MT" w:cs="Times New Roman"/>
        </w:rPr>
        <w:t>lny serwerowy system operacyjny.</w:t>
      </w:r>
      <w:r w:rsidRPr="00F468F5">
        <w:rPr>
          <w:rFonts w:ascii="Tw Cen MT" w:hAnsi="Tw Cen MT" w:cs="Times New Roman"/>
        </w:rPr>
        <w:t xml:space="preserve"> Możliwość migracji maszyn wirtualnych bez zatrzymywania ich pracy między fizycznymi serwerami z uruchomionym mechanizmem wirtualizacji (</w:t>
      </w:r>
      <w:proofErr w:type="spellStart"/>
      <w:r w:rsidRPr="00F468F5">
        <w:rPr>
          <w:rFonts w:ascii="Tw Cen MT" w:hAnsi="Tw Cen MT" w:cs="Times New Roman"/>
        </w:rPr>
        <w:t>hypervisor</w:t>
      </w:r>
      <w:proofErr w:type="spellEnd"/>
      <w:r w:rsidRPr="00F468F5">
        <w:rPr>
          <w:rFonts w:ascii="Tw Cen MT" w:hAnsi="Tw Cen MT" w:cs="Times New Roman"/>
        </w:rPr>
        <w:t>) przez sieć Ethernet, bez konieczności stosowania dodatkowych mec</w:t>
      </w:r>
      <w:r w:rsidR="00C069C3">
        <w:rPr>
          <w:rFonts w:ascii="Tw Cen MT" w:hAnsi="Tw Cen MT" w:cs="Times New Roman"/>
        </w:rPr>
        <w:t>hanizmów współdzielenia pamięci.</w:t>
      </w:r>
      <w:r w:rsidRPr="00F468F5">
        <w:rPr>
          <w:rFonts w:ascii="Tw Cen MT" w:hAnsi="Tw Cen MT" w:cs="Times New Roman"/>
        </w:rPr>
        <w:t xml:space="preserve"> Wsparcie (na umożliwiającym to sprzęcie) dodawania i</w:t>
      </w:r>
      <w:r w:rsidR="004C652B">
        <w:rPr>
          <w:rFonts w:ascii="Tw Cen MT" w:hAnsi="Tw Cen MT" w:cs="Times New Roman"/>
        </w:rPr>
        <w:t> </w:t>
      </w:r>
      <w:r w:rsidRPr="00F468F5">
        <w:rPr>
          <w:rFonts w:ascii="Tw Cen MT" w:hAnsi="Tw Cen MT" w:cs="Times New Roman"/>
        </w:rPr>
        <w:t>wymiany pa</w:t>
      </w:r>
      <w:r w:rsidR="00C069C3">
        <w:rPr>
          <w:rFonts w:ascii="Tw Cen MT" w:hAnsi="Tw Cen MT" w:cs="Times New Roman"/>
        </w:rPr>
        <w:t>mięci RAM bez przerywania pracy.</w:t>
      </w:r>
      <w:r w:rsidRPr="00F468F5">
        <w:rPr>
          <w:rFonts w:ascii="Tw Cen MT" w:hAnsi="Tw Cen MT" w:cs="Times New Roman"/>
        </w:rPr>
        <w:t xml:space="preserve"> Wsparcie (na umożliwiającym to sprzęcie) dodawania i wymiany p</w:t>
      </w:r>
      <w:r w:rsidR="00601433">
        <w:rPr>
          <w:rFonts w:ascii="Tw Cen MT" w:hAnsi="Tw Cen MT" w:cs="Times New Roman"/>
        </w:rPr>
        <w:t>rocesorów bez przerywania pracy.</w:t>
      </w:r>
      <w:r w:rsidRPr="00F468F5">
        <w:rPr>
          <w:rFonts w:ascii="Tw Cen MT" w:hAnsi="Tw Cen MT" w:cs="Times New Roman"/>
        </w:rPr>
        <w:t xml:space="preserve"> Automatyczna weryfikacja cyfrowych sygnatur sterowników w</w:t>
      </w:r>
      <w:r w:rsidR="00355FF5" w:rsidRPr="00F468F5">
        <w:rPr>
          <w:rFonts w:ascii="Tw Cen MT" w:hAnsi="Tw Cen MT" w:cs="Times New Roman"/>
        </w:rPr>
        <w:t> </w:t>
      </w:r>
      <w:r w:rsidRPr="00F468F5">
        <w:rPr>
          <w:rFonts w:ascii="Tw Cen MT" w:hAnsi="Tw Cen MT" w:cs="Times New Roman"/>
        </w:rPr>
        <w:t xml:space="preserve">celu sprawdzenia, czy sterownik przeszedł testy jakości przeprowadzone przez </w:t>
      </w:r>
      <w:r w:rsidR="00C069C3">
        <w:rPr>
          <w:rFonts w:ascii="Tw Cen MT" w:hAnsi="Tw Cen MT" w:cs="Times New Roman"/>
        </w:rPr>
        <w:t>producenta systemu operacyjnego.</w:t>
      </w:r>
      <w:r w:rsidRPr="00F468F5">
        <w:rPr>
          <w:rFonts w:ascii="Tw Cen MT" w:hAnsi="Tw Cen MT" w:cs="Times New Roman"/>
        </w:rPr>
        <w:t xml:space="preserve"> Możliwość dynamicznego obniżania poboru energii przez rdzenie procesorów niewykorzystywane w bieżącej pracy. Mechanizm ten musi uwzględniać specyfikę procesorów wyposażonych w mechanizmy </w:t>
      </w:r>
      <w:proofErr w:type="spellStart"/>
      <w:r w:rsidRPr="00F468F5">
        <w:rPr>
          <w:rFonts w:ascii="Tw Cen MT" w:hAnsi="Tw Cen MT" w:cs="Times New Roman"/>
        </w:rPr>
        <w:t>Hyper-Threadi</w:t>
      </w:r>
      <w:r w:rsidR="00355FF5" w:rsidRPr="00F468F5">
        <w:rPr>
          <w:rFonts w:ascii="Tw Cen MT" w:hAnsi="Tw Cen MT" w:cs="Times New Roman"/>
        </w:rPr>
        <w:t>ng</w:t>
      </w:r>
      <w:proofErr w:type="spellEnd"/>
      <w:r w:rsidR="00355FF5" w:rsidRPr="00F468F5">
        <w:rPr>
          <w:rFonts w:ascii="Tw Cen MT" w:hAnsi="Tw Cen MT" w:cs="Times New Roman"/>
        </w:rPr>
        <w:t>; Wbudowany mechanizm klasyfikowania i indeksowania plików (dokumentów) w oparciu o ich zawartość</w:t>
      </w:r>
      <w:r w:rsidR="00C069C3">
        <w:rPr>
          <w:rFonts w:ascii="Tw Cen MT" w:hAnsi="Tw Cen MT" w:cs="Times New Roman"/>
        </w:rPr>
        <w:t>.</w:t>
      </w:r>
      <w:r w:rsidR="00355FF5" w:rsidRPr="00F468F5">
        <w:rPr>
          <w:rFonts w:ascii="Tw Cen MT" w:hAnsi="Tw Cen MT" w:cs="Times New Roman"/>
        </w:rPr>
        <w:t xml:space="preserve"> Wbudowane szyfrowanie dysków przy pomocy mechanizmów posiadających certyfikat FIPS 140-2 lub równoważny wydany przez NIST lub inną agendę rządową zajmującą</w:t>
      </w:r>
      <w:r w:rsidR="00C069C3">
        <w:rPr>
          <w:rFonts w:ascii="Tw Cen MT" w:hAnsi="Tw Cen MT" w:cs="Times New Roman"/>
        </w:rPr>
        <w:t xml:space="preserve"> się bezpieczeństwem informacji.</w:t>
      </w:r>
      <w:r w:rsidR="00355FF5" w:rsidRPr="00F468F5">
        <w:rPr>
          <w:rFonts w:ascii="Tw Cen MT" w:hAnsi="Tw Cen MT" w:cs="Times New Roman"/>
        </w:rPr>
        <w:t xml:space="preserve"> Możliwość uruchamianie aplikacji internetowych wykor</w:t>
      </w:r>
      <w:r w:rsidR="00C069C3">
        <w:rPr>
          <w:rFonts w:ascii="Tw Cen MT" w:hAnsi="Tw Cen MT" w:cs="Times New Roman"/>
        </w:rPr>
        <w:t>zystujących technologię ASP.NET.</w:t>
      </w:r>
      <w:r w:rsidR="00355FF5" w:rsidRPr="00F468F5">
        <w:rPr>
          <w:rFonts w:ascii="Tw Cen MT" w:hAnsi="Tw Cen MT" w:cs="Times New Roman"/>
        </w:rPr>
        <w:t xml:space="preserve"> Możliwość dystrybucji ruchu sieciowe</w:t>
      </w:r>
      <w:r w:rsidR="00C069C3">
        <w:rPr>
          <w:rFonts w:ascii="Tw Cen MT" w:hAnsi="Tw Cen MT" w:cs="Times New Roman"/>
        </w:rPr>
        <w:t>go HTTP pomiędzy kilka serwerów.</w:t>
      </w:r>
      <w:r w:rsidR="00355FF5" w:rsidRPr="00F468F5">
        <w:rPr>
          <w:rFonts w:ascii="Tw Cen MT" w:hAnsi="Tw Cen MT" w:cs="Times New Roman"/>
        </w:rPr>
        <w:t xml:space="preserve"> Wbudowana zapora internetowa (firewall) z obsługą definiowanych reguł dla ochrony połączeń internetowych i</w:t>
      </w:r>
      <w:r w:rsidR="002B2832" w:rsidRPr="00F468F5">
        <w:rPr>
          <w:rFonts w:ascii="Tw Cen MT" w:hAnsi="Tw Cen MT" w:cs="Times New Roman"/>
        </w:rPr>
        <w:t> </w:t>
      </w:r>
      <w:r w:rsidR="00C069C3">
        <w:rPr>
          <w:rFonts w:ascii="Tw Cen MT" w:hAnsi="Tw Cen MT" w:cs="Times New Roman"/>
        </w:rPr>
        <w:t>intranetowych.</w:t>
      </w:r>
      <w:r w:rsidR="00355FF5" w:rsidRPr="00F468F5">
        <w:rPr>
          <w:rFonts w:ascii="Tw Cen MT" w:hAnsi="Tw Cen MT" w:cs="Times New Roman"/>
        </w:rPr>
        <w:t xml:space="preserve"> Zlokalizowane w języku polskim, co najmniej następujące elementy: menu, przeglądarka internetowa, po</w:t>
      </w:r>
      <w:r w:rsidR="00C069C3">
        <w:rPr>
          <w:rFonts w:ascii="Tw Cen MT" w:hAnsi="Tw Cen MT" w:cs="Times New Roman"/>
        </w:rPr>
        <w:t>moc, komunikaty systemowe.</w:t>
      </w:r>
      <w:r w:rsidR="00355FF5" w:rsidRPr="00F468F5">
        <w:rPr>
          <w:rFonts w:ascii="Tw Cen MT" w:hAnsi="Tw Cen MT" w:cs="Times New Roman"/>
        </w:rPr>
        <w:t xml:space="preserve"> Możliwość zmiany języka interfejsu po zainstalowaniu systemu, dla co najmniej </w:t>
      </w:r>
      <w:r w:rsidR="00F509FB" w:rsidRPr="00F468F5">
        <w:rPr>
          <w:rFonts w:ascii="Tw Cen MT" w:hAnsi="Tw Cen MT" w:cs="Times New Roman"/>
        </w:rPr>
        <w:t>2</w:t>
      </w:r>
      <w:r w:rsidR="00355FF5" w:rsidRPr="00F468F5">
        <w:rPr>
          <w:rFonts w:ascii="Tw Cen MT" w:hAnsi="Tw Cen MT" w:cs="Times New Roman"/>
        </w:rPr>
        <w:t xml:space="preserve"> języków poprzez wybór</w:t>
      </w:r>
      <w:r w:rsidR="00C069C3">
        <w:rPr>
          <w:rFonts w:ascii="Tw Cen MT" w:hAnsi="Tw Cen MT" w:cs="Times New Roman"/>
        </w:rPr>
        <w:t xml:space="preserve"> z listy dostępnych lokalizacji.</w:t>
      </w:r>
      <w:r w:rsidR="00355FF5" w:rsidRPr="00F468F5">
        <w:rPr>
          <w:rFonts w:ascii="Tw Cen MT" w:hAnsi="Tw Cen MT" w:cs="Times New Roman"/>
        </w:rPr>
        <w:t xml:space="preserve"> Wsparcie dla większości powszechnie używanych urządzeń peryferyjnych (drukarek, urządzeń sieciow</w:t>
      </w:r>
      <w:r w:rsidR="00C069C3">
        <w:rPr>
          <w:rFonts w:ascii="Tw Cen MT" w:hAnsi="Tw Cen MT" w:cs="Times New Roman"/>
        </w:rPr>
        <w:t xml:space="preserve">ych, standardów USB, </w:t>
      </w:r>
      <w:proofErr w:type="spellStart"/>
      <w:r w:rsidR="00C069C3">
        <w:rPr>
          <w:rFonts w:ascii="Tw Cen MT" w:hAnsi="Tw Cen MT" w:cs="Times New Roman"/>
        </w:rPr>
        <w:t>Plug&amp;Play</w:t>
      </w:r>
      <w:proofErr w:type="spellEnd"/>
      <w:r w:rsidR="00C069C3">
        <w:rPr>
          <w:rFonts w:ascii="Tw Cen MT" w:hAnsi="Tw Cen MT" w:cs="Times New Roman"/>
        </w:rPr>
        <w:t>).</w:t>
      </w:r>
      <w:r w:rsidR="00355FF5" w:rsidRPr="00F468F5">
        <w:rPr>
          <w:rFonts w:ascii="Tw Cen MT" w:hAnsi="Tw Cen MT" w:cs="Times New Roman"/>
        </w:rPr>
        <w:t xml:space="preserve"> Możliwość zdalnej konfiguracji, administrowa</w:t>
      </w:r>
      <w:r w:rsidR="00BC6CB6" w:rsidRPr="00F468F5">
        <w:rPr>
          <w:rFonts w:ascii="Tw Cen MT" w:hAnsi="Tw Cen MT" w:cs="Times New Roman"/>
        </w:rPr>
        <w:t>nia oraz aktualizowania systemu</w:t>
      </w:r>
      <w:r w:rsidR="00C069C3">
        <w:rPr>
          <w:rFonts w:ascii="Tw Cen MT" w:hAnsi="Tw Cen MT" w:cs="Times New Roman"/>
        </w:rPr>
        <w:t>.</w:t>
      </w:r>
      <w:r w:rsidR="00355FF5" w:rsidRPr="00F468F5">
        <w:rPr>
          <w:rFonts w:ascii="Tw Cen MT" w:hAnsi="Tw Cen MT" w:cs="Times New Roman"/>
        </w:rPr>
        <w:t xml:space="preserve"> Możliwość automatycznej aktualizacji w oparciu o</w:t>
      </w:r>
      <w:r w:rsidR="003B5557">
        <w:rPr>
          <w:rFonts w:ascii="Tw Cen MT" w:hAnsi="Tw Cen MT" w:cs="Times New Roman"/>
        </w:rPr>
        <w:t> </w:t>
      </w:r>
      <w:r w:rsidR="00355FF5" w:rsidRPr="00F468F5">
        <w:rPr>
          <w:rFonts w:ascii="Tw Cen MT" w:hAnsi="Tw Cen MT" w:cs="Times New Roman"/>
        </w:rPr>
        <w:t>poprawki publikowane przez producenta wraz z dostępnością bezpłatnego rozwiązania producenta SSO umożliwiającego lokalną dystrybucję poprawek zatwierdzonych przez administratora, b</w:t>
      </w:r>
      <w:r w:rsidR="00C069C3">
        <w:rPr>
          <w:rFonts w:ascii="Tw Cen MT" w:hAnsi="Tw Cen MT" w:cs="Times New Roman"/>
        </w:rPr>
        <w:t>ez połączenia z siecią Internet.</w:t>
      </w:r>
      <w:r w:rsidR="00355FF5" w:rsidRPr="00F468F5">
        <w:rPr>
          <w:rFonts w:ascii="Tw Cen MT" w:hAnsi="Tw Cen MT" w:cs="Times New Roman"/>
        </w:rPr>
        <w:t xml:space="preserve"> Wsparcie dostępu do zasobu dyskowego SSO po</w:t>
      </w:r>
      <w:r w:rsidR="00C069C3">
        <w:rPr>
          <w:rFonts w:ascii="Tw Cen MT" w:hAnsi="Tw Cen MT" w:cs="Times New Roman"/>
        </w:rPr>
        <w:t xml:space="preserve">przez wiele ścieżek </w:t>
      </w:r>
      <w:r w:rsidR="00C069C3">
        <w:rPr>
          <w:rFonts w:ascii="Tw Cen MT" w:hAnsi="Tw Cen MT" w:cs="Times New Roman"/>
        </w:rPr>
        <w:lastRenderedPageBreak/>
        <w:t>(</w:t>
      </w:r>
      <w:proofErr w:type="spellStart"/>
      <w:r w:rsidR="00C069C3">
        <w:rPr>
          <w:rFonts w:ascii="Tw Cen MT" w:hAnsi="Tw Cen MT" w:cs="Times New Roman"/>
        </w:rPr>
        <w:t>Multipath</w:t>
      </w:r>
      <w:proofErr w:type="spellEnd"/>
      <w:r w:rsidR="00C069C3">
        <w:rPr>
          <w:rFonts w:ascii="Tw Cen MT" w:hAnsi="Tw Cen MT" w:cs="Times New Roman"/>
        </w:rPr>
        <w:t>).</w:t>
      </w:r>
      <w:r w:rsidR="00355FF5" w:rsidRPr="00F468F5">
        <w:rPr>
          <w:rFonts w:ascii="Tw Cen MT" w:hAnsi="Tw Cen MT" w:cs="Times New Roman"/>
        </w:rPr>
        <w:t xml:space="preserve"> Możliwość instalacji poprawek poprzez wgranie ich do obrazu ins</w:t>
      </w:r>
      <w:r w:rsidR="00C069C3">
        <w:rPr>
          <w:rFonts w:ascii="Tw Cen MT" w:hAnsi="Tw Cen MT" w:cs="Times New Roman"/>
        </w:rPr>
        <w:t>talacyjnego.</w:t>
      </w:r>
      <w:r w:rsidR="00355FF5" w:rsidRPr="00F468F5">
        <w:rPr>
          <w:rFonts w:ascii="Tw Cen MT" w:hAnsi="Tw Cen MT" w:cs="Times New Roman"/>
        </w:rPr>
        <w:t xml:space="preserve"> Mechanizmy zdalnej administracji oraz mechanizmy (również działające zdalnie) administracji przez skrypty</w:t>
      </w:r>
      <w:r w:rsidR="00BD6A72" w:rsidRPr="00F468F5">
        <w:rPr>
          <w:rFonts w:ascii="Tw Cen MT" w:hAnsi="Tw Cen MT" w:cs="Times New Roman"/>
        </w:rPr>
        <w:t>.</w:t>
      </w:r>
    </w:p>
    <w:p w:rsidR="00EA1767" w:rsidRPr="00F468F5" w:rsidRDefault="00596A4B" w:rsidP="004C652B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Serwer musi zostać objęty gwarancją fabryczną producenta spełniającą</w:t>
      </w:r>
      <w:r w:rsidR="00EA1767" w:rsidRPr="00F468F5">
        <w:rPr>
          <w:rFonts w:ascii="Tw Cen MT" w:hAnsi="Tw Cen MT" w:cs="Times New Roman"/>
        </w:rPr>
        <w:t xml:space="preserve"> </w:t>
      </w:r>
      <w:r w:rsidRPr="00F468F5">
        <w:rPr>
          <w:rFonts w:ascii="Tw Cen MT" w:hAnsi="Tw Cen MT" w:cs="Times New Roman"/>
        </w:rPr>
        <w:t xml:space="preserve">następujące </w:t>
      </w:r>
      <w:r w:rsidR="00EA1767" w:rsidRPr="00F468F5">
        <w:rPr>
          <w:rFonts w:ascii="Tw Cen MT" w:hAnsi="Tw Cen MT" w:cs="Times New Roman"/>
        </w:rPr>
        <w:t xml:space="preserve">warunki: </w:t>
      </w:r>
      <w:r w:rsidR="002B2832" w:rsidRPr="00F468F5">
        <w:rPr>
          <w:rFonts w:ascii="Tw Cen MT" w:hAnsi="Tw Cen MT" w:cs="Times New Roman"/>
        </w:rPr>
        <w:t>min. 24 miesiące</w:t>
      </w:r>
      <w:r w:rsidRPr="00F468F5">
        <w:rPr>
          <w:rFonts w:ascii="Tw Cen MT" w:hAnsi="Tw Cen MT" w:cs="Times New Roman"/>
        </w:rPr>
        <w:t xml:space="preserve"> </w:t>
      </w:r>
      <w:r w:rsidR="00EA1767" w:rsidRPr="00F468F5">
        <w:rPr>
          <w:rFonts w:ascii="Tw Cen MT" w:hAnsi="Tw Cen MT" w:cs="Times New Roman"/>
        </w:rPr>
        <w:t>w miejscu używania sprzętu</w:t>
      </w:r>
      <w:r w:rsidR="004C652B">
        <w:rPr>
          <w:rFonts w:ascii="Tw Cen MT" w:hAnsi="Tw Cen MT" w:cs="Times New Roman"/>
        </w:rPr>
        <w:t xml:space="preserve"> </w:t>
      </w:r>
      <w:r w:rsidR="004C652B" w:rsidRPr="004C652B">
        <w:rPr>
          <w:rFonts w:ascii="Tw Cen MT" w:hAnsi="Tw Cen MT" w:cs="Times New Roman"/>
        </w:rPr>
        <w:t>z czasem reakcji do następnego dnia roboczego</w:t>
      </w:r>
      <w:r w:rsidR="00EA1767" w:rsidRPr="00F468F5">
        <w:rPr>
          <w:rFonts w:ascii="Tw Cen MT" w:hAnsi="Tw Cen MT" w:cs="Times New Roman"/>
        </w:rPr>
        <w:t>, producent musi zapewniać informacje o gwarancji i</w:t>
      </w:r>
      <w:r w:rsidR="002B2832" w:rsidRPr="00F468F5">
        <w:rPr>
          <w:rFonts w:ascii="Tw Cen MT" w:hAnsi="Tw Cen MT" w:cs="Times New Roman"/>
        </w:rPr>
        <w:t> </w:t>
      </w:r>
      <w:r w:rsidR="00EA1767" w:rsidRPr="00F468F5">
        <w:rPr>
          <w:rFonts w:ascii="Tw Cen MT" w:hAnsi="Tw Cen MT" w:cs="Times New Roman"/>
        </w:rPr>
        <w:t>konfiguracji i oprogramowaniu sprzętowym na dedykowanej stronie www po p</w:t>
      </w:r>
      <w:r w:rsidR="00FA4E8F" w:rsidRPr="00F468F5">
        <w:rPr>
          <w:rFonts w:ascii="Tw Cen MT" w:hAnsi="Tw Cen MT" w:cs="Times New Roman"/>
        </w:rPr>
        <w:t xml:space="preserve">odaniu numeru seryjnego serwera, </w:t>
      </w:r>
      <w:r w:rsidR="00EA1767" w:rsidRPr="00F468F5">
        <w:rPr>
          <w:rFonts w:ascii="Tw Cen MT" w:hAnsi="Tw Cen MT" w:cs="Times New Roman"/>
        </w:rPr>
        <w:t>w okresie gwarancji producent</w:t>
      </w:r>
      <w:r w:rsidR="00FA4E8F" w:rsidRPr="00F468F5">
        <w:rPr>
          <w:rFonts w:ascii="Tw Cen MT" w:hAnsi="Tw Cen MT" w:cs="Times New Roman"/>
        </w:rPr>
        <w:t>a uszkodzone dyski pozostają u Z</w:t>
      </w:r>
      <w:r w:rsidR="00813A0E" w:rsidRPr="00F468F5">
        <w:rPr>
          <w:rFonts w:ascii="Tw Cen MT" w:hAnsi="Tw Cen MT" w:cs="Times New Roman"/>
        </w:rPr>
        <w:t>amawiającego i </w:t>
      </w:r>
      <w:r w:rsidR="00EA1767" w:rsidRPr="00F468F5">
        <w:rPr>
          <w:rFonts w:ascii="Tw Cen MT" w:hAnsi="Tw Cen MT" w:cs="Times New Roman"/>
        </w:rPr>
        <w:t>serwer musi być serwisowany przez autoryzowany podmiot zgodnie z powszechnie uznawanymi normami zarządzania (</w:t>
      </w:r>
      <w:r w:rsidR="00FA4E8F" w:rsidRPr="00F468F5">
        <w:rPr>
          <w:rFonts w:ascii="Tw Cen MT" w:hAnsi="Tw Cen MT" w:cs="Times New Roman"/>
          <w:b/>
        </w:rPr>
        <w:t>dokument składany na potwierdzenie spełnienia przez oferowane dostawy wymagań określonych przez Zamawiającego</w:t>
      </w:r>
      <w:r w:rsidR="00EA1767" w:rsidRPr="00F468F5">
        <w:rPr>
          <w:rFonts w:ascii="Tw Cen MT" w:hAnsi="Tw Cen MT" w:cs="Times New Roman"/>
        </w:rPr>
        <w:t>)</w:t>
      </w:r>
      <w:r w:rsidR="00FA4E8F" w:rsidRPr="00F468F5">
        <w:rPr>
          <w:rFonts w:ascii="Tw Cen MT" w:hAnsi="Tw Cen MT" w:cs="Times New Roman"/>
        </w:rPr>
        <w:t>.</w:t>
      </w:r>
    </w:p>
    <w:p w:rsidR="008A1B88" w:rsidRPr="00F468F5" w:rsidRDefault="00FA4E8F" w:rsidP="00070C4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S</w:t>
      </w:r>
      <w:r w:rsidR="00EA1767" w:rsidRPr="00F468F5">
        <w:rPr>
          <w:rFonts w:ascii="Tw Cen MT" w:hAnsi="Tw Cen MT" w:cs="Times New Roman"/>
        </w:rPr>
        <w:t>erwer musi być wyprodukowany zgodnie z powszechnie uznawanymi normami zarządzania i</w:t>
      </w:r>
      <w:r w:rsidRPr="00F468F5">
        <w:rPr>
          <w:rFonts w:ascii="Tw Cen MT" w:hAnsi="Tw Cen MT" w:cs="Times New Roman"/>
        </w:rPr>
        <w:t> </w:t>
      </w:r>
      <w:r w:rsidR="00EA1767" w:rsidRPr="00F468F5">
        <w:rPr>
          <w:rFonts w:ascii="Tw Cen MT" w:hAnsi="Tw Cen MT" w:cs="Times New Roman"/>
        </w:rPr>
        <w:t>ochrony środowiska (</w:t>
      </w:r>
      <w:r w:rsidRPr="00F468F5">
        <w:rPr>
          <w:rFonts w:ascii="Tw Cen MT" w:hAnsi="Tw Cen MT" w:cs="Times New Roman"/>
          <w:b/>
        </w:rPr>
        <w:t>dokument składany na potwierdzenie spełnienia przez oferowane dostawy wymagań określonych przez Zamawiającego</w:t>
      </w:r>
      <w:r w:rsidRPr="00F468F5">
        <w:rPr>
          <w:rFonts w:ascii="Tw Cen MT" w:hAnsi="Tw Cen MT" w:cs="Times New Roman"/>
        </w:rPr>
        <w:t>).</w:t>
      </w:r>
    </w:p>
    <w:p w:rsidR="00645A6E" w:rsidRDefault="00645A6E">
      <w:pPr>
        <w:rPr>
          <w:rFonts w:ascii="Tw Cen MT" w:eastAsiaTheme="majorEastAsia" w:hAnsi="Tw Cen MT" w:cs="Times New Roman"/>
          <w:color w:val="7B881D" w:themeColor="accent1" w:themeShade="BF"/>
        </w:rPr>
      </w:pPr>
      <w:r>
        <w:rPr>
          <w:rFonts w:ascii="Tw Cen MT" w:hAnsi="Tw Cen MT" w:cs="Times New Roman"/>
        </w:rPr>
        <w:br w:type="page"/>
      </w:r>
    </w:p>
    <w:p w:rsidR="00645A6E" w:rsidRPr="00645A6E" w:rsidRDefault="00645A6E" w:rsidP="00645A6E">
      <w:pPr>
        <w:pStyle w:val="Nagwek2"/>
        <w:numPr>
          <w:ilvl w:val="0"/>
          <w:numId w:val="44"/>
        </w:numPr>
        <w:rPr>
          <w:rFonts w:ascii="Tw Cen MT" w:hAnsi="Tw Cen MT" w:cs="Times New Roman"/>
        </w:rPr>
      </w:pPr>
      <w:bookmarkStart w:id="6" w:name="_Toc516557313"/>
      <w:r w:rsidRPr="00645A6E">
        <w:rPr>
          <w:rFonts w:ascii="Tw Cen MT" w:hAnsi="Tw Cen MT" w:cs="Times New Roman"/>
          <w:sz w:val="22"/>
          <w:szCs w:val="22"/>
        </w:rPr>
        <w:lastRenderedPageBreak/>
        <w:t>Wyposażenie serwerowni - zakup urządzenia UTM.</w:t>
      </w:r>
      <w:bookmarkEnd w:id="6"/>
    </w:p>
    <w:p w:rsidR="00645A6E" w:rsidRDefault="00645A6E" w:rsidP="00645A6E">
      <w:pPr>
        <w:pStyle w:val="Nagwek2"/>
        <w:rPr>
          <w:rFonts w:ascii="Tw Cen MT" w:hAnsi="Tw Cen MT" w:cs="Times New Roman"/>
          <w:sz w:val="22"/>
          <w:szCs w:val="22"/>
        </w:rPr>
      </w:pPr>
    </w:p>
    <w:p w:rsidR="00645A6E" w:rsidRPr="001879E1" w:rsidRDefault="00645A6E" w:rsidP="00645A6E">
      <w:pPr>
        <w:spacing w:line="360" w:lineRule="auto"/>
        <w:jc w:val="both"/>
        <w:rPr>
          <w:rFonts w:ascii="Tw Cen MT" w:hAnsi="Tw Cen MT"/>
        </w:rPr>
      </w:pPr>
      <w:r w:rsidRPr="001879E1">
        <w:rPr>
          <w:rFonts w:ascii="Tw Cen MT" w:hAnsi="Tw Cen MT"/>
        </w:rPr>
        <w:t>Dostarczony system bezpieczeństwa musi zapewniać wszystkie wymienione poniżej funkcje sieciowe i</w:t>
      </w:r>
      <w:r>
        <w:rPr>
          <w:rFonts w:ascii="Tw Cen MT" w:hAnsi="Tw Cen MT"/>
        </w:rPr>
        <w:t> </w:t>
      </w:r>
      <w:r w:rsidRPr="001879E1">
        <w:rPr>
          <w:rFonts w:ascii="Tw Cen MT" w:hAnsi="Tw Cen MT"/>
        </w:rPr>
        <w:t>bezpieczeństwa niezależnie od dostawcy łącza. Dopuszcza się aby poszczególne elementy wchodzące w skład systemu bezpieczeństwa były zrealizowane w postaci osobnych, komercyjnych platform sprzętowych lub komercyjnych aplikacji instalowanych na platformach ogólnego przeznaczenia. W</w:t>
      </w:r>
      <w:r>
        <w:rPr>
          <w:rFonts w:ascii="Tw Cen MT" w:hAnsi="Tw Cen MT"/>
        </w:rPr>
        <w:t> </w:t>
      </w:r>
      <w:r w:rsidRPr="001879E1">
        <w:rPr>
          <w:rFonts w:ascii="Tw Cen MT" w:hAnsi="Tw Cen MT"/>
        </w:rPr>
        <w:t>przypadku implementacji programowej dostawca musi zapewnić niezbędne platformy sprzętowe wraz z odpowiednio zabezpieczonym systemem operacyjnym.</w:t>
      </w:r>
    </w:p>
    <w:p w:rsidR="00645A6E" w:rsidRPr="001879E1" w:rsidRDefault="00645A6E" w:rsidP="00645A6E">
      <w:pPr>
        <w:spacing w:line="360" w:lineRule="auto"/>
        <w:jc w:val="both"/>
        <w:rPr>
          <w:rFonts w:ascii="Tw Cen MT" w:hAnsi="Tw Cen MT"/>
        </w:rPr>
      </w:pPr>
      <w:r w:rsidRPr="001879E1">
        <w:rPr>
          <w:rFonts w:ascii="Tw Cen MT" w:hAnsi="Tw Cen MT"/>
        </w:rPr>
        <w:t>System realizujący funkcję Firewall musi dawać możliwość pracy w jednym z trzech trybów: Routera z</w:t>
      </w:r>
      <w:r>
        <w:rPr>
          <w:rFonts w:ascii="Tw Cen MT" w:hAnsi="Tw Cen MT"/>
        </w:rPr>
        <w:t> </w:t>
      </w:r>
      <w:r w:rsidRPr="001879E1">
        <w:rPr>
          <w:rFonts w:ascii="Tw Cen MT" w:hAnsi="Tw Cen MT"/>
        </w:rPr>
        <w:t xml:space="preserve">funkcją NAT, transparentnym oraz monitorowania na porcie SPAN. </w:t>
      </w:r>
    </w:p>
    <w:p w:rsidR="00645A6E" w:rsidRPr="001879E1" w:rsidRDefault="00645A6E" w:rsidP="00645A6E">
      <w:pPr>
        <w:spacing w:line="360" w:lineRule="auto"/>
        <w:jc w:val="both"/>
        <w:rPr>
          <w:rFonts w:ascii="Tw Cen MT" w:hAnsi="Tw Cen MT"/>
        </w:rPr>
      </w:pPr>
      <w:r w:rsidRPr="001879E1">
        <w:rPr>
          <w:rFonts w:ascii="Tw Cen MT" w:hAnsi="Tw Cen MT"/>
        </w:rPr>
        <w:t xml:space="preserve">W ramach dostarczonego systemu bezpieczeństwa musi być zapewniona możliwość budowy minimum 2 oddzielnych (fizycznych lub logicznych) instancji systemów w zakresie: Routingu, </w:t>
      </w:r>
      <w:proofErr w:type="spellStart"/>
      <w:r w:rsidRPr="001879E1">
        <w:rPr>
          <w:rFonts w:ascii="Tw Cen MT" w:hAnsi="Tw Cen MT"/>
        </w:rPr>
        <w:t>Firewal</w:t>
      </w:r>
      <w:r>
        <w:rPr>
          <w:rFonts w:ascii="Tw Cen MT" w:hAnsi="Tw Cen MT"/>
        </w:rPr>
        <w:t>l’a</w:t>
      </w:r>
      <w:proofErr w:type="spellEnd"/>
      <w:r>
        <w:rPr>
          <w:rFonts w:ascii="Tw Cen MT" w:hAnsi="Tw Cen MT"/>
        </w:rPr>
        <w:t xml:space="preserve">, </w:t>
      </w:r>
      <w:proofErr w:type="spellStart"/>
      <w:r>
        <w:rPr>
          <w:rFonts w:ascii="Tw Cen MT" w:hAnsi="Tw Cen MT"/>
        </w:rPr>
        <w:t>IPSec</w:t>
      </w:r>
      <w:proofErr w:type="spellEnd"/>
      <w:r>
        <w:rPr>
          <w:rFonts w:ascii="Tw Cen MT" w:hAnsi="Tw Cen MT"/>
        </w:rPr>
        <w:t xml:space="preserve"> VPN, Antywirus, IPS.</w:t>
      </w:r>
    </w:p>
    <w:p w:rsidR="00645A6E" w:rsidRPr="001879E1" w:rsidRDefault="00645A6E" w:rsidP="00645A6E">
      <w:pPr>
        <w:spacing w:line="360" w:lineRule="auto"/>
        <w:jc w:val="both"/>
        <w:rPr>
          <w:rFonts w:ascii="Tw Cen MT" w:hAnsi="Tw Cen MT"/>
        </w:rPr>
      </w:pPr>
      <w:r w:rsidRPr="001879E1">
        <w:rPr>
          <w:rFonts w:ascii="Tw Cen MT" w:hAnsi="Tw Cen MT"/>
        </w:rPr>
        <w:t>System musi wspierać IPv4 oraz IPv6 w zakresie:</w:t>
      </w:r>
    </w:p>
    <w:p w:rsidR="00645A6E" w:rsidRPr="001879E1" w:rsidRDefault="00645A6E" w:rsidP="00D979FA">
      <w:pPr>
        <w:pStyle w:val="Akapitzlist"/>
        <w:numPr>
          <w:ilvl w:val="0"/>
          <w:numId w:val="230"/>
        </w:numPr>
        <w:spacing w:line="360" w:lineRule="auto"/>
        <w:jc w:val="both"/>
        <w:rPr>
          <w:rFonts w:ascii="Tw Cen MT" w:hAnsi="Tw Cen MT" w:cstheme="minorHAnsi"/>
        </w:rPr>
      </w:pPr>
      <w:r w:rsidRPr="001879E1">
        <w:rPr>
          <w:rFonts w:ascii="Tw Cen MT" w:hAnsi="Tw Cen MT" w:cstheme="minorHAnsi"/>
        </w:rPr>
        <w:t>Firewall.</w:t>
      </w:r>
    </w:p>
    <w:p w:rsidR="00645A6E" w:rsidRPr="001879E1" w:rsidRDefault="00645A6E" w:rsidP="00D979FA">
      <w:pPr>
        <w:pStyle w:val="Akapitzlist"/>
        <w:numPr>
          <w:ilvl w:val="0"/>
          <w:numId w:val="230"/>
        </w:numPr>
        <w:spacing w:line="360" w:lineRule="auto"/>
        <w:jc w:val="both"/>
        <w:rPr>
          <w:rFonts w:ascii="Tw Cen MT" w:hAnsi="Tw Cen MT" w:cstheme="minorHAnsi"/>
        </w:rPr>
      </w:pPr>
      <w:r w:rsidRPr="001879E1">
        <w:rPr>
          <w:rFonts w:ascii="Tw Cen MT" w:hAnsi="Tw Cen MT" w:cstheme="minorHAnsi"/>
        </w:rPr>
        <w:t>Ochrony w warstwie aplikacji.</w:t>
      </w:r>
    </w:p>
    <w:p w:rsidR="00645A6E" w:rsidRDefault="00645A6E" w:rsidP="00D979FA">
      <w:pPr>
        <w:pStyle w:val="Akapitzlist"/>
        <w:numPr>
          <w:ilvl w:val="0"/>
          <w:numId w:val="230"/>
        </w:numPr>
        <w:spacing w:line="360" w:lineRule="auto"/>
        <w:jc w:val="both"/>
        <w:rPr>
          <w:rFonts w:ascii="Tw Cen MT" w:hAnsi="Tw Cen MT" w:cstheme="minorHAnsi"/>
        </w:rPr>
      </w:pPr>
      <w:r w:rsidRPr="001879E1">
        <w:rPr>
          <w:rFonts w:ascii="Tw Cen MT" w:hAnsi="Tw Cen MT" w:cstheme="minorHAnsi"/>
        </w:rPr>
        <w:t>Protokołów routingu dynamicznego.</w:t>
      </w:r>
    </w:p>
    <w:p w:rsidR="00645A6E" w:rsidRPr="001879E1" w:rsidRDefault="00645A6E" w:rsidP="00645A6E">
      <w:pPr>
        <w:rPr>
          <w:rFonts w:ascii="Tw Cen MT" w:hAnsi="Tw Cen MT"/>
        </w:rPr>
      </w:pPr>
      <w:r w:rsidRPr="001879E1">
        <w:rPr>
          <w:rFonts w:ascii="Tw Cen MT" w:hAnsi="Tw Cen MT"/>
        </w:rPr>
        <w:t>Minimalne wymagania urządzenia:</w:t>
      </w:r>
    </w:p>
    <w:p w:rsidR="00645A6E" w:rsidRPr="001879E1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879E1">
        <w:rPr>
          <w:rFonts w:ascii="Tw Cen MT" w:hAnsi="Tw Cen MT" w:cstheme="minorHAnsi"/>
        </w:rPr>
        <w:t xml:space="preserve">W przypadku systemu pełniącego funkcje: Firewall, </w:t>
      </w:r>
      <w:proofErr w:type="spellStart"/>
      <w:r w:rsidRPr="001879E1">
        <w:rPr>
          <w:rFonts w:ascii="Tw Cen MT" w:hAnsi="Tw Cen MT" w:cstheme="minorHAnsi"/>
        </w:rPr>
        <w:t>IPSec</w:t>
      </w:r>
      <w:proofErr w:type="spellEnd"/>
      <w:r w:rsidRPr="001879E1">
        <w:rPr>
          <w:rFonts w:ascii="Tw Cen MT" w:hAnsi="Tw Cen MT" w:cstheme="minorHAnsi"/>
        </w:rPr>
        <w:t>, Kontrola Aplikacji oraz IPS – musi istnieć możliwość łączenia w klaster Active-Active lub Active-</w:t>
      </w:r>
      <w:proofErr w:type="spellStart"/>
      <w:r w:rsidRPr="001879E1">
        <w:rPr>
          <w:rFonts w:ascii="Tw Cen MT" w:hAnsi="Tw Cen MT" w:cstheme="minorHAnsi"/>
        </w:rPr>
        <w:t>Passive</w:t>
      </w:r>
      <w:proofErr w:type="spellEnd"/>
      <w:r w:rsidRPr="001879E1">
        <w:rPr>
          <w:rFonts w:ascii="Tw Cen MT" w:hAnsi="Tw Cen MT" w:cstheme="minorHAnsi"/>
        </w:rPr>
        <w:t xml:space="preserve">. W obu trybach powinna istnieć funkcja synchronizacji sesji firewall. </w:t>
      </w:r>
    </w:p>
    <w:p w:rsidR="00645A6E" w:rsidRPr="001879E1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879E1">
        <w:rPr>
          <w:rFonts w:ascii="Tw Cen MT" w:hAnsi="Tw Cen MT" w:cstheme="minorHAnsi"/>
        </w:rPr>
        <w:t>Monitoring i wykrywanie uszkodzenia elementów sprzętowych i programowych systemów zabezpieczeń oraz łączy sieciowych.</w:t>
      </w:r>
    </w:p>
    <w:p w:rsidR="00645A6E" w:rsidRPr="00E814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E8142B">
        <w:rPr>
          <w:rFonts w:ascii="Tw Cen MT" w:hAnsi="Tw Cen MT" w:cstheme="minorHAnsi"/>
        </w:rPr>
        <w:t>Wsparci</w:t>
      </w:r>
      <w:r>
        <w:rPr>
          <w:rFonts w:ascii="Tw Cen MT" w:hAnsi="Tw Cen MT" w:cstheme="minorHAnsi"/>
        </w:rPr>
        <w:t>e VLAN: Musi posiadać minimum 40</w:t>
      </w:r>
      <w:r w:rsidRPr="00E8142B">
        <w:rPr>
          <w:rFonts w:ascii="Tw Cen MT" w:hAnsi="Tw Cen MT" w:cstheme="minorHAnsi"/>
        </w:rPr>
        <w:t xml:space="preserve"> sieci VLAN.</w:t>
      </w:r>
    </w:p>
    <w:p w:rsidR="00645A6E" w:rsidRPr="00E814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>
        <w:rPr>
          <w:rFonts w:ascii="Tw Cen MT" w:hAnsi="Tw Cen MT" w:cstheme="minorHAnsi"/>
        </w:rPr>
        <w:t>Musi obsługiwać co najmniej 4</w:t>
      </w:r>
      <w:r w:rsidRPr="00E8142B">
        <w:rPr>
          <w:rFonts w:ascii="Tw Cen MT" w:hAnsi="Tw Cen MT" w:cstheme="minorHAnsi"/>
        </w:rPr>
        <w:t>0 mobilnych połączeń VPN.</w:t>
      </w:r>
    </w:p>
    <w:p w:rsidR="00645A6E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879E1">
        <w:rPr>
          <w:rFonts w:ascii="Tw Cen MT" w:hAnsi="Tw Cen MT" w:cstheme="minorHAnsi"/>
        </w:rPr>
        <w:t>Monitoring st</w:t>
      </w:r>
      <w:r>
        <w:rPr>
          <w:rFonts w:ascii="Tw Cen MT" w:hAnsi="Tw Cen MT" w:cstheme="minorHAnsi"/>
        </w:rPr>
        <w:t>anu realizowanych połączeń VPN.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System realizujący funkcję F</w:t>
      </w:r>
      <w:r>
        <w:rPr>
          <w:rFonts w:ascii="Tw Cen MT" w:hAnsi="Tw Cen MT" w:cstheme="minorHAnsi"/>
        </w:rPr>
        <w:t>irewall musi dysponować minimum 8</w:t>
      </w:r>
      <w:r w:rsidRPr="0015732B">
        <w:rPr>
          <w:rFonts w:ascii="Tw Cen MT" w:hAnsi="Tw Cen MT" w:cstheme="minorHAnsi"/>
        </w:rPr>
        <w:t xml:space="preserve"> portami Gigabit Ethernet RJ-45.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System Firewall musi posiadać wbudowany port konsoli szeregowej oraz gniazdo USB umożliwiające podłączenie modemu 3G/4G oraz instalacji oprogramowania z klucza USB.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W zakresie </w:t>
      </w:r>
      <w:proofErr w:type="spellStart"/>
      <w:r w:rsidRPr="0015732B">
        <w:rPr>
          <w:rFonts w:ascii="Tw Cen MT" w:hAnsi="Tw Cen MT" w:cstheme="minorHAnsi"/>
        </w:rPr>
        <w:t>Fire</w:t>
      </w:r>
      <w:r>
        <w:rPr>
          <w:rFonts w:ascii="Tw Cen MT" w:hAnsi="Tw Cen MT" w:cstheme="minorHAnsi"/>
        </w:rPr>
        <w:t>wall’a</w:t>
      </w:r>
      <w:proofErr w:type="spellEnd"/>
      <w:r>
        <w:rPr>
          <w:rFonts w:ascii="Tw Cen MT" w:hAnsi="Tw Cen MT" w:cstheme="minorHAnsi"/>
        </w:rPr>
        <w:t xml:space="preserve"> obsługa nie mniej niż 0,6</w:t>
      </w:r>
      <w:r w:rsidRPr="0015732B">
        <w:rPr>
          <w:rFonts w:ascii="Tw Cen MT" w:hAnsi="Tw Cen MT" w:cstheme="minorHAnsi"/>
        </w:rPr>
        <w:t xml:space="preserve"> mln jednoczesnych połączeń</w:t>
      </w:r>
      <w:r>
        <w:rPr>
          <w:rFonts w:ascii="Tw Cen MT" w:hAnsi="Tw Cen MT" w:cstheme="minorHAnsi"/>
        </w:rPr>
        <w:t>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Przepusto</w:t>
      </w:r>
      <w:r>
        <w:rPr>
          <w:rFonts w:ascii="Tw Cen MT" w:hAnsi="Tw Cen MT" w:cstheme="minorHAnsi"/>
        </w:rPr>
        <w:t>wość Firewall: nie mniej niż 1,6</w:t>
      </w:r>
      <w:r w:rsidRPr="0015732B">
        <w:rPr>
          <w:rFonts w:ascii="Tw Cen MT" w:hAnsi="Tw Cen MT" w:cstheme="minorHAnsi"/>
        </w:rPr>
        <w:t xml:space="preserve"> </w:t>
      </w:r>
      <w:proofErr w:type="spellStart"/>
      <w:r w:rsidRPr="0015732B">
        <w:rPr>
          <w:rFonts w:ascii="Tw Cen MT" w:hAnsi="Tw Cen MT" w:cstheme="minorHAnsi"/>
        </w:rPr>
        <w:t>Gbps</w:t>
      </w:r>
      <w:proofErr w:type="spellEnd"/>
      <w:r w:rsidRPr="0015732B">
        <w:rPr>
          <w:rFonts w:ascii="Tw Cen MT" w:hAnsi="Tw Cen MT" w:cstheme="minorHAnsi"/>
        </w:rPr>
        <w:t>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Przepustowość Firewall z włączoną funkcją Kont</w:t>
      </w:r>
      <w:r>
        <w:rPr>
          <w:rFonts w:ascii="Tw Cen MT" w:hAnsi="Tw Cen MT" w:cstheme="minorHAnsi"/>
        </w:rPr>
        <w:t>roli Aplikacji: nie mniej niż 30</w:t>
      </w:r>
      <w:r w:rsidRPr="0015732B">
        <w:rPr>
          <w:rFonts w:ascii="Tw Cen MT" w:hAnsi="Tw Cen MT" w:cstheme="minorHAnsi"/>
        </w:rPr>
        <w:t xml:space="preserve">0 </w:t>
      </w:r>
      <w:proofErr w:type="spellStart"/>
      <w:r w:rsidRPr="0015732B">
        <w:rPr>
          <w:rFonts w:ascii="Tw Cen MT" w:hAnsi="Tw Cen MT" w:cstheme="minorHAnsi"/>
        </w:rPr>
        <w:t>Mbps</w:t>
      </w:r>
      <w:proofErr w:type="spellEnd"/>
      <w:r w:rsidRPr="0015732B">
        <w:rPr>
          <w:rFonts w:ascii="Tw Cen MT" w:hAnsi="Tw Cen MT" w:cstheme="minorHAnsi"/>
        </w:rPr>
        <w:t>.</w:t>
      </w:r>
    </w:p>
    <w:p w:rsidR="00645A6E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Wydajność skanowania ruchu w celu ochrony przed atakami (zarówno </w:t>
      </w:r>
      <w:proofErr w:type="spellStart"/>
      <w:r w:rsidRPr="0015732B">
        <w:rPr>
          <w:rFonts w:ascii="Tw Cen MT" w:hAnsi="Tw Cen MT" w:cstheme="minorHAnsi"/>
        </w:rPr>
        <w:t>client</w:t>
      </w:r>
      <w:proofErr w:type="spellEnd"/>
      <w:r w:rsidRPr="0015732B">
        <w:rPr>
          <w:rFonts w:ascii="Tw Cen MT" w:hAnsi="Tw Cen MT" w:cstheme="minorHAnsi"/>
        </w:rPr>
        <w:t xml:space="preserve"> </w:t>
      </w:r>
      <w:proofErr w:type="spellStart"/>
      <w:r w:rsidRPr="0015732B">
        <w:rPr>
          <w:rFonts w:ascii="Tw Cen MT" w:hAnsi="Tw Cen MT" w:cstheme="minorHAnsi"/>
        </w:rPr>
        <w:t>side</w:t>
      </w:r>
      <w:proofErr w:type="spellEnd"/>
      <w:r w:rsidRPr="0015732B">
        <w:rPr>
          <w:rFonts w:ascii="Tw Cen MT" w:hAnsi="Tw Cen MT" w:cstheme="minorHAnsi"/>
        </w:rPr>
        <w:t xml:space="preserve"> jak i </w:t>
      </w:r>
      <w:proofErr w:type="spellStart"/>
      <w:r w:rsidRPr="0015732B">
        <w:rPr>
          <w:rFonts w:ascii="Tw Cen MT" w:hAnsi="Tw Cen MT" w:cstheme="minorHAnsi"/>
        </w:rPr>
        <w:t>server</w:t>
      </w:r>
      <w:proofErr w:type="spellEnd"/>
      <w:r w:rsidRPr="0015732B">
        <w:rPr>
          <w:rFonts w:ascii="Tw Cen MT" w:hAnsi="Tw Cen MT" w:cstheme="minorHAnsi"/>
        </w:rPr>
        <w:t xml:space="preserve"> </w:t>
      </w:r>
      <w:proofErr w:type="spellStart"/>
      <w:r w:rsidRPr="0015732B">
        <w:rPr>
          <w:rFonts w:ascii="Tw Cen MT" w:hAnsi="Tw Cen MT" w:cstheme="minorHAnsi"/>
        </w:rPr>
        <w:t>side</w:t>
      </w:r>
      <w:proofErr w:type="spellEnd"/>
      <w:r w:rsidRPr="0015732B">
        <w:rPr>
          <w:rFonts w:ascii="Tw Cen MT" w:hAnsi="Tw Cen MT" w:cstheme="minorHAnsi"/>
        </w:rPr>
        <w:t xml:space="preserve"> w</w:t>
      </w:r>
      <w:r>
        <w:rPr>
          <w:rFonts w:ascii="Tw Cen MT" w:hAnsi="Tw Cen MT" w:cstheme="minorHAnsi"/>
        </w:rPr>
        <w:t> </w:t>
      </w:r>
      <w:r w:rsidRPr="0015732B">
        <w:rPr>
          <w:rFonts w:ascii="Tw Cen MT" w:hAnsi="Tw Cen MT" w:cstheme="minorHAnsi"/>
        </w:rPr>
        <w:t xml:space="preserve">ramach modułu </w:t>
      </w:r>
      <w:r>
        <w:rPr>
          <w:rFonts w:ascii="Tw Cen MT" w:hAnsi="Tw Cen MT" w:cstheme="minorHAnsi"/>
        </w:rPr>
        <w:t>IPS) dla ruchu HTTP - minimum 35</w:t>
      </w:r>
      <w:r w:rsidRPr="0015732B">
        <w:rPr>
          <w:rFonts w:ascii="Tw Cen MT" w:hAnsi="Tw Cen MT" w:cstheme="minorHAnsi"/>
        </w:rPr>
        <w:t xml:space="preserve">0 </w:t>
      </w:r>
      <w:proofErr w:type="spellStart"/>
      <w:r w:rsidRPr="0015732B">
        <w:rPr>
          <w:rFonts w:ascii="Tw Cen MT" w:hAnsi="Tw Cen MT" w:cstheme="minorHAnsi"/>
        </w:rPr>
        <w:t>Mbps</w:t>
      </w:r>
      <w:proofErr w:type="spellEnd"/>
      <w:r w:rsidRPr="0015732B">
        <w:rPr>
          <w:rFonts w:ascii="Tw Cen MT" w:hAnsi="Tw Cen MT" w:cstheme="minorHAnsi"/>
        </w:rPr>
        <w:t>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W ramach dostarczonego systemu ochrony muszą być realizowane wszystkie poniższe funkcje. Mogą one być zrealizowane w postaci osobnych, komercyjnych platform sprzętowych lub programowych:</w:t>
      </w:r>
    </w:p>
    <w:p w:rsidR="00645A6E" w:rsidRPr="0015732B" w:rsidRDefault="00645A6E" w:rsidP="00D979FA">
      <w:pPr>
        <w:pStyle w:val="Akapitzlist"/>
        <w:numPr>
          <w:ilvl w:val="0"/>
          <w:numId w:val="232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lastRenderedPageBreak/>
        <w:t xml:space="preserve">Kontrola dostępu - zapora ogniowa klasy </w:t>
      </w:r>
      <w:proofErr w:type="spellStart"/>
      <w:r w:rsidRPr="0015732B">
        <w:rPr>
          <w:rFonts w:ascii="Tw Cen MT" w:hAnsi="Tw Cen MT" w:cstheme="minorHAnsi"/>
        </w:rPr>
        <w:t>Stateful</w:t>
      </w:r>
      <w:proofErr w:type="spellEnd"/>
      <w:r w:rsidRPr="0015732B">
        <w:rPr>
          <w:rFonts w:ascii="Tw Cen MT" w:hAnsi="Tw Cen MT" w:cstheme="minorHAnsi"/>
        </w:rPr>
        <w:t xml:space="preserve"> </w:t>
      </w:r>
      <w:proofErr w:type="spellStart"/>
      <w:r w:rsidRPr="0015732B">
        <w:rPr>
          <w:rFonts w:ascii="Tw Cen MT" w:hAnsi="Tw Cen MT" w:cstheme="minorHAnsi"/>
        </w:rPr>
        <w:t>Inspection</w:t>
      </w:r>
      <w:proofErr w:type="spellEnd"/>
      <w:r w:rsidRPr="0015732B">
        <w:rPr>
          <w:rFonts w:ascii="Tw Cen MT" w:hAnsi="Tw Cen MT" w:cstheme="minorHAnsi"/>
        </w:rPr>
        <w:t>.</w:t>
      </w:r>
    </w:p>
    <w:p w:rsidR="00645A6E" w:rsidRPr="0015732B" w:rsidRDefault="00645A6E" w:rsidP="00D979FA">
      <w:pPr>
        <w:pStyle w:val="Akapitzlist"/>
        <w:numPr>
          <w:ilvl w:val="0"/>
          <w:numId w:val="232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Kontrola Aplikacji. </w:t>
      </w:r>
    </w:p>
    <w:p w:rsidR="00645A6E" w:rsidRPr="0015732B" w:rsidRDefault="00645A6E" w:rsidP="00D979FA">
      <w:pPr>
        <w:pStyle w:val="Akapitzlist"/>
        <w:numPr>
          <w:ilvl w:val="0"/>
          <w:numId w:val="232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Poufność transmisji danych  - połączenia szyfrowane </w:t>
      </w:r>
      <w:proofErr w:type="spellStart"/>
      <w:r w:rsidRPr="0015732B">
        <w:rPr>
          <w:rFonts w:ascii="Tw Cen MT" w:hAnsi="Tw Cen MT" w:cstheme="minorHAnsi"/>
        </w:rPr>
        <w:t>IPSec</w:t>
      </w:r>
      <w:proofErr w:type="spellEnd"/>
      <w:r w:rsidRPr="0015732B">
        <w:rPr>
          <w:rFonts w:ascii="Tw Cen MT" w:hAnsi="Tw Cen MT" w:cstheme="minorHAnsi"/>
        </w:rPr>
        <w:t xml:space="preserve"> VPN oraz SSL VPN.</w:t>
      </w:r>
    </w:p>
    <w:p w:rsidR="00645A6E" w:rsidRPr="0015732B" w:rsidRDefault="00645A6E" w:rsidP="00D979FA">
      <w:pPr>
        <w:pStyle w:val="Akapitzlist"/>
        <w:numPr>
          <w:ilvl w:val="0"/>
          <w:numId w:val="232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Ochrona przed </w:t>
      </w:r>
      <w:proofErr w:type="spellStart"/>
      <w:r w:rsidRPr="0015732B">
        <w:rPr>
          <w:rFonts w:ascii="Tw Cen MT" w:hAnsi="Tw Cen MT" w:cstheme="minorHAnsi"/>
        </w:rPr>
        <w:t>malware</w:t>
      </w:r>
      <w:proofErr w:type="spellEnd"/>
      <w:r w:rsidRPr="0015732B">
        <w:rPr>
          <w:rFonts w:ascii="Tw Cen MT" w:hAnsi="Tw Cen MT" w:cstheme="minorHAnsi"/>
        </w:rPr>
        <w:t xml:space="preserve"> – co najmniej dla protokołów SMTP, POP3, IMAP, HTTP, FTP, HTTPS.</w:t>
      </w:r>
    </w:p>
    <w:p w:rsidR="00645A6E" w:rsidRPr="0015732B" w:rsidRDefault="00645A6E" w:rsidP="00D979FA">
      <w:pPr>
        <w:pStyle w:val="Akapitzlist"/>
        <w:numPr>
          <w:ilvl w:val="0"/>
          <w:numId w:val="232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Ochrona przed atakami</w:t>
      </w:r>
      <w:r>
        <w:rPr>
          <w:rFonts w:ascii="Tw Cen MT" w:hAnsi="Tw Cen MT" w:cstheme="minorHAnsi"/>
        </w:rPr>
        <w:t xml:space="preserve">  - </w:t>
      </w:r>
      <w:proofErr w:type="spellStart"/>
      <w:r>
        <w:rPr>
          <w:rFonts w:ascii="Tw Cen MT" w:hAnsi="Tw Cen MT" w:cstheme="minorHAnsi"/>
        </w:rPr>
        <w:t>Intrusion</w:t>
      </w:r>
      <w:proofErr w:type="spellEnd"/>
      <w:r>
        <w:rPr>
          <w:rFonts w:ascii="Tw Cen MT" w:hAnsi="Tw Cen MT" w:cstheme="minorHAnsi"/>
        </w:rPr>
        <w:t xml:space="preserve"> </w:t>
      </w:r>
      <w:proofErr w:type="spellStart"/>
      <w:r>
        <w:rPr>
          <w:rFonts w:ascii="Tw Cen MT" w:hAnsi="Tw Cen MT" w:cstheme="minorHAnsi"/>
        </w:rPr>
        <w:t>Prevention</w:t>
      </w:r>
      <w:proofErr w:type="spellEnd"/>
      <w:r>
        <w:rPr>
          <w:rFonts w:ascii="Tw Cen MT" w:hAnsi="Tw Cen MT" w:cstheme="minorHAnsi"/>
        </w:rPr>
        <w:t xml:space="preserve"> System (</w:t>
      </w:r>
      <w:r w:rsidRPr="007F7322">
        <w:rPr>
          <w:rFonts w:ascii="Tw Cen MT" w:hAnsi="Tw Cen MT" w:cstheme="minorHAnsi"/>
        </w:rPr>
        <w:t>Przepustowość IPS w</w:t>
      </w:r>
      <w:r>
        <w:rPr>
          <w:rFonts w:ascii="Tw Cen MT" w:hAnsi="Tw Cen MT" w:cstheme="minorHAnsi"/>
        </w:rPr>
        <w:t xml:space="preserve"> urządzeniu nie mniejsza niż 1</w:t>
      </w:r>
      <w:r w:rsidRPr="007F7322">
        <w:rPr>
          <w:rFonts w:ascii="Tw Cen MT" w:hAnsi="Tw Cen MT" w:cstheme="minorHAnsi"/>
        </w:rPr>
        <w:t xml:space="preserve"> </w:t>
      </w:r>
      <w:proofErr w:type="spellStart"/>
      <w:r w:rsidRPr="007F7322">
        <w:rPr>
          <w:rFonts w:ascii="Tw Cen MT" w:hAnsi="Tw Cen MT" w:cstheme="minorHAnsi"/>
        </w:rPr>
        <w:t>Gbps</w:t>
      </w:r>
      <w:proofErr w:type="spellEnd"/>
      <w:r>
        <w:rPr>
          <w:rFonts w:ascii="Tw Cen MT" w:hAnsi="Tw Cen MT" w:cstheme="minorHAnsi"/>
        </w:rPr>
        <w:t>).</w:t>
      </w:r>
    </w:p>
    <w:p w:rsidR="00645A6E" w:rsidRPr="0015732B" w:rsidRDefault="00645A6E" w:rsidP="00D979FA">
      <w:pPr>
        <w:pStyle w:val="Akapitzlist"/>
        <w:numPr>
          <w:ilvl w:val="0"/>
          <w:numId w:val="232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Kontrola stron WWW. </w:t>
      </w:r>
    </w:p>
    <w:p w:rsidR="00645A6E" w:rsidRPr="0015732B" w:rsidRDefault="00645A6E" w:rsidP="00D979FA">
      <w:pPr>
        <w:pStyle w:val="Akapitzlist"/>
        <w:numPr>
          <w:ilvl w:val="0"/>
          <w:numId w:val="232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Kontrola zawartości poczty – </w:t>
      </w:r>
      <w:proofErr w:type="spellStart"/>
      <w:r w:rsidRPr="0015732B">
        <w:rPr>
          <w:rFonts w:ascii="Tw Cen MT" w:hAnsi="Tw Cen MT" w:cstheme="minorHAnsi"/>
        </w:rPr>
        <w:t>Antyspam</w:t>
      </w:r>
      <w:proofErr w:type="spellEnd"/>
      <w:r w:rsidRPr="0015732B">
        <w:rPr>
          <w:rFonts w:ascii="Tw Cen MT" w:hAnsi="Tw Cen MT" w:cstheme="minorHAnsi"/>
        </w:rPr>
        <w:t xml:space="preserve"> dla protokołów SMTP, POP3, IMAP.</w:t>
      </w:r>
    </w:p>
    <w:p w:rsidR="00645A6E" w:rsidRPr="0015732B" w:rsidRDefault="00645A6E" w:rsidP="00D979FA">
      <w:pPr>
        <w:pStyle w:val="Akapitzlist"/>
        <w:numPr>
          <w:ilvl w:val="0"/>
          <w:numId w:val="232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Zarządzanie pasmem (</w:t>
      </w:r>
      <w:proofErr w:type="spellStart"/>
      <w:r w:rsidRPr="0015732B">
        <w:rPr>
          <w:rFonts w:ascii="Tw Cen MT" w:hAnsi="Tw Cen MT" w:cstheme="minorHAnsi"/>
        </w:rPr>
        <w:t>QoS</w:t>
      </w:r>
      <w:proofErr w:type="spellEnd"/>
      <w:r w:rsidRPr="0015732B">
        <w:rPr>
          <w:rFonts w:ascii="Tw Cen MT" w:hAnsi="Tw Cen MT" w:cstheme="minorHAnsi"/>
        </w:rPr>
        <w:t xml:space="preserve">, </w:t>
      </w:r>
      <w:proofErr w:type="spellStart"/>
      <w:r w:rsidRPr="0015732B">
        <w:rPr>
          <w:rFonts w:ascii="Tw Cen MT" w:hAnsi="Tw Cen MT" w:cstheme="minorHAnsi"/>
        </w:rPr>
        <w:t>Traffic</w:t>
      </w:r>
      <w:proofErr w:type="spellEnd"/>
      <w:r w:rsidRPr="0015732B">
        <w:rPr>
          <w:rFonts w:ascii="Tw Cen MT" w:hAnsi="Tw Cen MT" w:cstheme="minorHAnsi"/>
        </w:rPr>
        <w:t xml:space="preserve"> </w:t>
      </w:r>
      <w:proofErr w:type="spellStart"/>
      <w:r w:rsidRPr="0015732B">
        <w:rPr>
          <w:rFonts w:ascii="Tw Cen MT" w:hAnsi="Tw Cen MT" w:cstheme="minorHAnsi"/>
        </w:rPr>
        <w:t>shaping</w:t>
      </w:r>
      <w:proofErr w:type="spellEnd"/>
      <w:r w:rsidRPr="0015732B">
        <w:rPr>
          <w:rFonts w:ascii="Tw Cen MT" w:hAnsi="Tw Cen MT" w:cstheme="minorHAnsi"/>
        </w:rPr>
        <w:t>).</w:t>
      </w:r>
    </w:p>
    <w:p w:rsidR="00645A6E" w:rsidRPr="0015732B" w:rsidRDefault="00645A6E" w:rsidP="00D979FA">
      <w:pPr>
        <w:pStyle w:val="Akapitzlist"/>
        <w:numPr>
          <w:ilvl w:val="0"/>
          <w:numId w:val="232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Mechanizmy ochrony przed wyciekiem poufnej informacji (DLP). </w:t>
      </w:r>
    </w:p>
    <w:p w:rsidR="00645A6E" w:rsidRPr="0015732B" w:rsidRDefault="00645A6E" w:rsidP="00D979FA">
      <w:pPr>
        <w:pStyle w:val="Akapitzlist"/>
        <w:numPr>
          <w:ilvl w:val="0"/>
          <w:numId w:val="232"/>
        </w:numPr>
        <w:spacing w:line="360" w:lineRule="auto"/>
        <w:jc w:val="both"/>
        <w:rPr>
          <w:rFonts w:ascii="Tw Cen MT" w:hAnsi="Tw Cen MT" w:cstheme="minorHAnsi"/>
        </w:rPr>
      </w:pPr>
      <w:r>
        <w:rPr>
          <w:rFonts w:ascii="Tw Cen MT" w:hAnsi="Tw Cen MT" w:cstheme="minorHAnsi"/>
        </w:rPr>
        <w:t>Dwu</w:t>
      </w:r>
      <w:r w:rsidRPr="0015732B">
        <w:rPr>
          <w:rFonts w:ascii="Tw Cen MT" w:hAnsi="Tw Cen MT" w:cstheme="minorHAnsi"/>
        </w:rPr>
        <w:t xml:space="preserve">składnikowe uwierzytelnianie z wykorzystaniem </w:t>
      </w:r>
      <w:proofErr w:type="spellStart"/>
      <w:r w:rsidRPr="0015732B">
        <w:rPr>
          <w:rFonts w:ascii="Tw Cen MT" w:hAnsi="Tw Cen MT" w:cstheme="minorHAnsi"/>
        </w:rPr>
        <w:t>tokenów</w:t>
      </w:r>
      <w:proofErr w:type="spellEnd"/>
      <w:r w:rsidRPr="0015732B">
        <w:rPr>
          <w:rFonts w:ascii="Tw Cen MT" w:hAnsi="Tw Cen MT" w:cstheme="minorHAnsi"/>
        </w:rPr>
        <w:t xml:space="preserve"> sprzętowych lub programowych. W ramach postępowania powinny zostać dostarczone co najmniej 2 </w:t>
      </w:r>
      <w:proofErr w:type="spellStart"/>
      <w:r w:rsidRPr="0015732B">
        <w:rPr>
          <w:rFonts w:ascii="Tw Cen MT" w:hAnsi="Tw Cen MT" w:cstheme="minorHAnsi"/>
        </w:rPr>
        <w:t>tokeny</w:t>
      </w:r>
      <w:proofErr w:type="spellEnd"/>
      <w:r w:rsidRPr="0015732B">
        <w:rPr>
          <w:rFonts w:ascii="Tw Cen MT" w:hAnsi="Tw Cen MT" w:cstheme="minorHAnsi"/>
        </w:rPr>
        <w:t xml:space="preserve"> sprzętowe lub programowe</w:t>
      </w:r>
      <w:r>
        <w:rPr>
          <w:rFonts w:ascii="Tw Cen MT" w:hAnsi="Tw Cen MT" w:cstheme="minorHAnsi"/>
        </w:rPr>
        <w:t>, które będą zastosowane do dwu</w:t>
      </w:r>
      <w:r w:rsidRPr="0015732B">
        <w:rPr>
          <w:rFonts w:ascii="Tw Cen MT" w:hAnsi="Tw Cen MT" w:cstheme="minorHAnsi"/>
        </w:rPr>
        <w:t xml:space="preserve">składnikowego uwierzytelnienia administratorów lub w ramach połączeń VPN typu </w:t>
      </w:r>
      <w:proofErr w:type="spellStart"/>
      <w:r w:rsidRPr="0015732B">
        <w:rPr>
          <w:rFonts w:ascii="Tw Cen MT" w:hAnsi="Tw Cen MT" w:cstheme="minorHAnsi"/>
        </w:rPr>
        <w:t>client</w:t>
      </w:r>
      <w:proofErr w:type="spellEnd"/>
      <w:r w:rsidRPr="0015732B">
        <w:rPr>
          <w:rFonts w:ascii="Tw Cen MT" w:hAnsi="Tw Cen MT" w:cstheme="minorHAnsi"/>
        </w:rPr>
        <w:t>-to-</w:t>
      </w:r>
      <w:proofErr w:type="spellStart"/>
      <w:r w:rsidRPr="0015732B">
        <w:rPr>
          <w:rFonts w:ascii="Tw Cen MT" w:hAnsi="Tw Cen MT" w:cstheme="minorHAnsi"/>
        </w:rPr>
        <w:t>site</w:t>
      </w:r>
      <w:proofErr w:type="spellEnd"/>
      <w:r w:rsidRPr="0015732B">
        <w:rPr>
          <w:rFonts w:ascii="Tw Cen MT" w:hAnsi="Tw Cen MT" w:cstheme="minorHAnsi"/>
        </w:rPr>
        <w:t xml:space="preserve">. </w:t>
      </w:r>
    </w:p>
    <w:p w:rsidR="00645A6E" w:rsidRPr="0015732B" w:rsidRDefault="00645A6E" w:rsidP="00D979FA">
      <w:pPr>
        <w:pStyle w:val="Akapitzlist"/>
        <w:numPr>
          <w:ilvl w:val="0"/>
          <w:numId w:val="232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Analiza ruchu szyfrowanego protokołem SSL.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Polityka Firewall musi uwzględniać adresy IP, użytkowników, protokoły, usługi sieciowe, aplikacje lub zbiory aplikacji, reakcje zabezpieczeń, rejestrowanie zdarzeń. 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System musi zapewniać translację adresów NAT: źródłowego i docelowego, translację PAT oraz:</w:t>
      </w:r>
    </w:p>
    <w:p w:rsidR="00645A6E" w:rsidRPr="0015732B" w:rsidRDefault="00645A6E" w:rsidP="00D979FA">
      <w:pPr>
        <w:pStyle w:val="Akapitzlist"/>
        <w:numPr>
          <w:ilvl w:val="0"/>
          <w:numId w:val="233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Translację jeden do jeden oraz jeden do wielu.</w:t>
      </w:r>
    </w:p>
    <w:p w:rsidR="00645A6E" w:rsidRPr="0015732B" w:rsidRDefault="00645A6E" w:rsidP="00D979FA">
      <w:pPr>
        <w:pStyle w:val="Akapitzlist"/>
        <w:numPr>
          <w:ilvl w:val="0"/>
          <w:numId w:val="233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Dedykowany ALG (Application Level Gateway) dla protokołu SIP. </w:t>
      </w:r>
    </w:p>
    <w:p w:rsidR="00645A6E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W ramach systemu musi istnieć możliwość tworzenia wydzielonych stref bezpieczeństwa np. DMZ, LAN, WAN.</w:t>
      </w:r>
    </w:p>
    <w:p w:rsidR="00645A6E" w:rsidRPr="006311E4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System musi umożliwiać konfigurację połączeń typu </w:t>
      </w:r>
      <w:proofErr w:type="spellStart"/>
      <w:r w:rsidRPr="0015732B">
        <w:rPr>
          <w:rFonts w:ascii="Tw Cen MT" w:hAnsi="Tw Cen MT" w:cstheme="minorHAnsi"/>
        </w:rPr>
        <w:t>IPSec</w:t>
      </w:r>
      <w:proofErr w:type="spellEnd"/>
      <w:r w:rsidRPr="0015732B">
        <w:rPr>
          <w:rFonts w:ascii="Tw Cen MT" w:hAnsi="Tw Cen MT" w:cstheme="minorHAnsi"/>
        </w:rPr>
        <w:t xml:space="preserve"> VPN. </w:t>
      </w:r>
      <w:r>
        <w:rPr>
          <w:rFonts w:ascii="Tw Cen MT" w:hAnsi="Tw Cen MT" w:cstheme="minorHAnsi"/>
        </w:rPr>
        <w:t>(</w:t>
      </w:r>
      <w:r w:rsidRPr="007F7322">
        <w:rPr>
          <w:rFonts w:ascii="Tw Cen MT" w:hAnsi="Tw Cen MT" w:cstheme="minorHAnsi"/>
        </w:rPr>
        <w:t>Przepustowoś</w:t>
      </w:r>
      <w:r>
        <w:rPr>
          <w:rFonts w:ascii="Tw Cen MT" w:hAnsi="Tw Cen MT" w:cstheme="minorHAnsi"/>
        </w:rPr>
        <w:t xml:space="preserve">ć </w:t>
      </w:r>
      <w:proofErr w:type="spellStart"/>
      <w:r>
        <w:rPr>
          <w:rFonts w:ascii="Tw Cen MT" w:hAnsi="Tw Cen MT" w:cstheme="minorHAnsi"/>
        </w:rPr>
        <w:t>IPSec</w:t>
      </w:r>
      <w:proofErr w:type="spellEnd"/>
      <w:r>
        <w:rPr>
          <w:rFonts w:ascii="Tw Cen MT" w:hAnsi="Tw Cen MT" w:cstheme="minorHAnsi"/>
        </w:rPr>
        <w:t xml:space="preserve"> VPN nie mniejsza niż 1 </w:t>
      </w:r>
      <w:proofErr w:type="spellStart"/>
      <w:r w:rsidRPr="007F7322">
        <w:rPr>
          <w:rFonts w:ascii="Tw Cen MT" w:hAnsi="Tw Cen MT" w:cstheme="minorHAnsi"/>
        </w:rPr>
        <w:t>GBps</w:t>
      </w:r>
      <w:proofErr w:type="spellEnd"/>
      <w:r w:rsidRPr="007F7322">
        <w:rPr>
          <w:rFonts w:ascii="Tw Cen MT" w:hAnsi="Tw Cen MT" w:cstheme="minorHAnsi"/>
        </w:rPr>
        <w:t>).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System musi umożliwiać konf</w:t>
      </w:r>
      <w:r>
        <w:rPr>
          <w:rFonts w:ascii="Tw Cen MT" w:hAnsi="Tw Cen MT" w:cstheme="minorHAnsi"/>
        </w:rPr>
        <w:t>igurację połączeń typu SSL VPN.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W zakresie routingu rozwiązanie powinno zapewniać obsługę:</w:t>
      </w:r>
    </w:p>
    <w:p w:rsidR="00645A6E" w:rsidRPr="0015732B" w:rsidRDefault="00645A6E" w:rsidP="00D979FA">
      <w:pPr>
        <w:pStyle w:val="Akapitzlist"/>
        <w:numPr>
          <w:ilvl w:val="0"/>
          <w:numId w:val="234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Routingu statycznego. </w:t>
      </w:r>
    </w:p>
    <w:p w:rsidR="00645A6E" w:rsidRPr="0015732B" w:rsidRDefault="00645A6E" w:rsidP="00D979FA">
      <w:pPr>
        <w:pStyle w:val="Akapitzlist"/>
        <w:numPr>
          <w:ilvl w:val="0"/>
          <w:numId w:val="234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Policy </w:t>
      </w:r>
      <w:proofErr w:type="spellStart"/>
      <w:r w:rsidRPr="0015732B">
        <w:rPr>
          <w:rFonts w:ascii="Tw Cen MT" w:hAnsi="Tw Cen MT" w:cstheme="minorHAnsi"/>
        </w:rPr>
        <w:t>Based</w:t>
      </w:r>
      <w:proofErr w:type="spellEnd"/>
      <w:r w:rsidRPr="0015732B">
        <w:rPr>
          <w:rFonts w:ascii="Tw Cen MT" w:hAnsi="Tw Cen MT" w:cstheme="minorHAnsi"/>
        </w:rPr>
        <w:t xml:space="preserve"> Routingu.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System musi umożliwiać obsługę kilku (co najmniej dwóch) łączy WAN z mechanizmami statycznego lub dynamicznego podziału obciążenia oraz monitorowaniem stanu połączeń WAN.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System Firewall musi umożliwiać zarządzanie pasmem poprzez określenie: maksymalnej, gwarantowanej ilości pasma,  oznaczanie DSCP oraz wskazanie priorytetu ruchu.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Musi istnieć możliwość określania pasma dla poszczególnych aplikacji.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System musi zapewniać możliwość zarządzania pasmem dla wybranych kategorii URL.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Silnik antywirusowy musi umożliwiać skanowanie ruchu w obu kierunkach komunikacji.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System musi umożliwiać skanowanie archiwów, w tym co najmniej: zip, </w:t>
      </w:r>
      <w:proofErr w:type="spellStart"/>
      <w:r w:rsidRPr="0015732B">
        <w:rPr>
          <w:rFonts w:ascii="Tw Cen MT" w:hAnsi="Tw Cen MT" w:cstheme="minorHAnsi"/>
        </w:rPr>
        <w:t>rar</w:t>
      </w:r>
      <w:proofErr w:type="spellEnd"/>
      <w:r w:rsidRPr="0015732B">
        <w:rPr>
          <w:rFonts w:ascii="Tw Cen MT" w:hAnsi="Tw Cen MT" w:cstheme="minorHAnsi"/>
        </w:rPr>
        <w:t>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Ochrona IPS powinna opierać się co najmniej na analizie sygnaturowej oraz na analizie anomalii w</w:t>
      </w:r>
      <w:r>
        <w:rPr>
          <w:rFonts w:ascii="Tw Cen MT" w:hAnsi="Tw Cen MT" w:cstheme="minorHAnsi"/>
        </w:rPr>
        <w:t> </w:t>
      </w:r>
      <w:r w:rsidRPr="0015732B">
        <w:rPr>
          <w:rFonts w:ascii="Tw Cen MT" w:hAnsi="Tw Cen MT" w:cstheme="minorHAnsi"/>
        </w:rPr>
        <w:t>protokołach sieciowych.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lastRenderedPageBreak/>
        <w:t>Baza sygnatur ataków powinna zawierać minimum 5000 wpisów i być aktualizowana automatycznie, zgodnie z harmonogramem definiowanym przez administratora.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Administrator systemu musi mieć możliwość definiowania własnych wyjątków oraz własnych sygnatur.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System musi zapewniać wykrywanie anomalii protokołów i ruchu sieciowego, realizując tym samym podstawową ochronę przed atakami typu </w:t>
      </w:r>
      <w:proofErr w:type="spellStart"/>
      <w:r w:rsidRPr="0015732B">
        <w:rPr>
          <w:rFonts w:ascii="Tw Cen MT" w:hAnsi="Tw Cen MT" w:cstheme="minorHAnsi"/>
        </w:rPr>
        <w:t>DoS</w:t>
      </w:r>
      <w:proofErr w:type="spellEnd"/>
      <w:r w:rsidRPr="0015732B">
        <w:rPr>
          <w:rFonts w:ascii="Tw Cen MT" w:hAnsi="Tw Cen MT" w:cstheme="minorHAnsi"/>
        </w:rPr>
        <w:t xml:space="preserve"> oraz </w:t>
      </w:r>
      <w:proofErr w:type="spellStart"/>
      <w:r w:rsidRPr="0015732B">
        <w:rPr>
          <w:rFonts w:ascii="Tw Cen MT" w:hAnsi="Tw Cen MT" w:cstheme="minorHAnsi"/>
        </w:rPr>
        <w:t>DDoS</w:t>
      </w:r>
      <w:proofErr w:type="spellEnd"/>
      <w:r w:rsidRPr="0015732B">
        <w:rPr>
          <w:rFonts w:ascii="Tw Cen MT" w:hAnsi="Tw Cen MT" w:cstheme="minorHAnsi"/>
        </w:rPr>
        <w:t>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Mechanizmy ochrony dla aplikacji </w:t>
      </w:r>
      <w:proofErr w:type="spellStart"/>
      <w:r w:rsidRPr="0015732B">
        <w:rPr>
          <w:rFonts w:ascii="Tw Cen MT" w:hAnsi="Tw Cen MT" w:cstheme="minorHAnsi"/>
        </w:rPr>
        <w:t>Web’owych</w:t>
      </w:r>
      <w:proofErr w:type="spellEnd"/>
      <w:r w:rsidRPr="0015732B">
        <w:rPr>
          <w:rFonts w:ascii="Tw Cen MT" w:hAnsi="Tw Cen MT" w:cstheme="minorHAnsi"/>
        </w:rPr>
        <w:t xml:space="preserve"> na poziomie sygnaturowym (co najmniej ochrona przed: CSS, SQL </w:t>
      </w:r>
      <w:proofErr w:type="spellStart"/>
      <w:r w:rsidRPr="0015732B">
        <w:rPr>
          <w:rFonts w:ascii="Tw Cen MT" w:hAnsi="Tw Cen MT" w:cstheme="minorHAnsi"/>
        </w:rPr>
        <w:t>Injecton</w:t>
      </w:r>
      <w:proofErr w:type="spellEnd"/>
      <w:r w:rsidRPr="0015732B">
        <w:rPr>
          <w:rFonts w:ascii="Tw Cen MT" w:hAnsi="Tw Cen MT" w:cstheme="minorHAnsi"/>
        </w:rPr>
        <w:t xml:space="preserve">, Trojany, </w:t>
      </w:r>
      <w:proofErr w:type="spellStart"/>
      <w:r w:rsidRPr="0015732B">
        <w:rPr>
          <w:rFonts w:ascii="Tw Cen MT" w:hAnsi="Tw Cen MT" w:cstheme="minorHAnsi"/>
        </w:rPr>
        <w:t>Exploity</w:t>
      </w:r>
      <w:proofErr w:type="spellEnd"/>
      <w:r w:rsidRPr="0015732B">
        <w:rPr>
          <w:rFonts w:ascii="Tw Cen MT" w:hAnsi="Tw Cen MT" w:cstheme="minorHAnsi"/>
        </w:rPr>
        <w:t xml:space="preserve">, Roboty) oraz możliwość kontrolowania długości nagłówka, ilości parametrów URL, </w:t>
      </w:r>
      <w:proofErr w:type="spellStart"/>
      <w:r w:rsidRPr="0015732B">
        <w:rPr>
          <w:rFonts w:ascii="Tw Cen MT" w:hAnsi="Tw Cen MT" w:cstheme="minorHAnsi"/>
        </w:rPr>
        <w:t>Cookies</w:t>
      </w:r>
      <w:proofErr w:type="spellEnd"/>
      <w:r w:rsidRPr="0015732B">
        <w:rPr>
          <w:rFonts w:ascii="Tw Cen MT" w:hAnsi="Tw Cen MT" w:cstheme="minorHAnsi"/>
        </w:rPr>
        <w:t>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Funkcja Kontroli Aplikacji powinna umożliwiać kontrolę ruchu na podstawie głębokiej analizy pakietów, nie bazując jedynie na wartościach portów TCP/UDP.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Baza Kontroli Aplikacji powinna zawierać minimum 2000 sygnatur i być aktualizowana automatycznie, zgodnie z harmonogramem definiowanym przez administratora.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Aplikacje chmurowe (co najmniej: Facebook, Google </w:t>
      </w:r>
      <w:proofErr w:type="spellStart"/>
      <w:r w:rsidRPr="0015732B">
        <w:rPr>
          <w:rFonts w:ascii="Tw Cen MT" w:hAnsi="Tw Cen MT" w:cstheme="minorHAnsi"/>
        </w:rPr>
        <w:t>Docs</w:t>
      </w:r>
      <w:proofErr w:type="spellEnd"/>
      <w:r w:rsidRPr="0015732B">
        <w:rPr>
          <w:rFonts w:ascii="Tw Cen MT" w:hAnsi="Tw Cen MT" w:cstheme="minorHAnsi"/>
        </w:rPr>
        <w:t xml:space="preserve">, </w:t>
      </w:r>
      <w:proofErr w:type="spellStart"/>
      <w:r w:rsidRPr="0015732B">
        <w:rPr>
          <w:rFonts w:ascii="Tw Cen MT" w:hAnsi="Tw Cen MT" w:cstheme="minorHAnsi"/>
        </w:rPr>
        <w:t>Dropbox</w:t>
      </w:r>
      <w:proofErr w:type="spellEnd"/>
      <w:r w:rsidRPr="0015732B">
        <w:rPr>
          <w:rFonts w:ascii="Tw Cen MT" w:hAnsi="Tw Cen MT" w:cstheme="minorHAnsi"/>
        </w:rPr>
        <w:t xml:space="preserve">) powinny być kontrolowane pod względem wykonywanych czynności, np.: pobieranie, wysyłanie plików. 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Baza powinna zawierać kategorie aplikacji szczególnie istotne z punktu widzenia bezpieczeństwa: </w:t>
      </w:r>
      <w:proofErr w:type="spellStart"/>
      <w:r w:rsidRPr="0015732B">
        <w:rPr>
          <w:rFonts w:ascii="Tw Cen MT" w:hAnsi="Tw Cen MT" w:cstheme="minorHAnsi"/>
        </w:rPr>
        <w:t>proxy</w:t>
      </w:r>
      <w:proofErr w:type="spellEnd"/>
      <w:r w:rsidRPr="0015732B">
        <w:rPr>
          <w:rFonts w:ascii="Tw Cen MT" w:hAnsi="Tw Cen MT" w:cstheme="minorHAnsi"/>
        </w:rPr>
        <w:t>, P2P.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Administrator systemu musi mieć możliwość definiowania wyjątków oraz własnych sygnatur. 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 xml:space="preserve">W ramach filtra www powinny być dostępne kategorie istotne z punktu widzenia bezpieczeństwa, jak: </w:t>
      </w:r>
      <w:proofErr w:type="spellStart"/>
      <w:r w:rsidRPr="0015732B">
        <w:rPr>
          <w:rFonts w:ascii="Tw Cen MT" w:hAnsi="Tw Cen MT" w:cstheme="minorHAnsi"/>
        </w:rPr>
        <w:t>malware</w:t>
      </w:r>
      <w:proofErr w:type="spellEnd"/>
      <w:r w:rsidRPr="0015732B">
        <w:rPr>
          <w:rFonts w:ascii="Tw Cen MT" w:hAnsi="Tw Cen MT" w:cstheme="minorHAnsi"/>
        </w:rPr>
        <w:t xml:space="preserve"> (lub inne będące źródłem złośliwego oprogramowania), </w:t>
      </w:r>
      <w:proofErr w:type="spellStart"/>
      <w:r w:rsidRPr="0015732B">
        <w:rPr>
          <w:rFonts w:ascii="Tw Cen MT" w:hAnsi="Tw Cen MT" w:cstheme="minorHAnsi"/>
        </w:rPr>
        <w:t>phishing</w:t>
      </w:r>
      <w:proofErr w:type="spellEnd"/>
      <w:r w:rsidRPr="0015732B">
        <w:rPr>
          <w:rFonts w:ascii="Tw Cen MT" w:hAnsi="Tw Cen MT" w:cstheme="minorHAnsi"/>
        </w:rPr>
        <w:t xml:space="preserve">, spam, </w:t>
      </w:r>
      <w:proofErr w:type="spellStart"/>
      <w:r w:rsidRPr="0015732B">
        <w:rPr>
          <w:rFonts w:ascii="Tw Cen MT" w:hAnsi="Tw Cen MT" w:cstheme="minorHAnsi"/>
        </w:rPr>
        <w:t>Dynamic</w:t>
      </w:r>
      <w:proofErr w:type="spellEnd"/>
      <w:r w:rsidRPr="0015732B">
        <w:rPr>
          <w:rFonts w:ascii="Tw Cen MT" w:hAnsi="Tw Cen MT" w:cstheme="minorHAnsi"/>
        </w:rPr>
        <w:t xml:space="preserve"> DNS, </w:t>
      </w:r>
      <w:proofErr w:type="spellStart"/>
      <w:r w:rsidRPr="0015732B">
        <w:rPr>
          <w:rFonts w:ascii="Tw Cen MT" w:hAnsi="Tw Cen MT" w:cstheme="minorHAnsi"/>
        </w:rPr>
        <w:t>proxy</w:t>
      </w:r>
      <w:proofErr w:type="spellEnd"/>
      <w:r w:rsidRPr="0015732B">
        <w:rPr>
          <w:rFonts w:ascii="Tw Cen MT" w:hAnsi="Tw Cen MT" w:cstheme="minorHAnsi"/>
        </w:rPr>
        <w:t xml:space="preserve"> </w:t>
      </w:r>
      <w:proofErr w:type="spellStart"/>
      <w:r w:rsidRPr="0015732B">
        <w:rPr>
          <w:rFonts w:ascii="Tw Cen MT" w:hAnsi="Tw Cen MT" w:cstheme="minorHAnsi"/>
        </w:rPr>
        <w:t>avoidance</w:t>
      </w:r>
      <w:proofErr w:type="spellEnd"/>
      <w:r w:rsidRPr="0015732B">
        <w:rPr>
          <w:rFonts w:ascii="Tw Cen MT" w:hAnsi="Tw Cen MT" w:cstheme="minorHAnsi"/>
        </w:rPr>
        <w:t>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Filtr WWW musi dostarczać kategorii stron zabronionych prawem: Hazard.</w:t>
      </w:r>
    </w:p>
    <w:p w:rsidR="00645A6E" w:rsidRPr="001573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15732B">
        <w:rPr>
          <w:rFonts w:ascii="Tw Cen MT" w:hAnsi="Tw Cen MT" w:cstheme="minorHAnsi"/>
        </w:rPr>
        <w:t>Administrator musi mieć możliwość nadpisywania kategorii oraz tworzenia wyjątków – białe/czarne listy dla adresów URL.</w:t>
      </w:r>
    </w:p>
    <w:p w:rsidR="00645A6E" w:rsidRPr="004C0953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4C0953">
        <w:rPr>
          <w:rFonts w:ascii="Tw Cen MT" w:hAnsi="Tw Cen MT" w:cstheme="minorHAnsi"/>
        </w:rPr>
        <w:t>System Firewall musi umożliwiać weryfikację tożsamości użytkowników za pomocą:</w:t>
      </w:r>
    </w:p>
    <w:p w:rsidR="00645A6E" w:rsidRDefault="00645A6E" w:rsidP="00D979FA">
      <w:pPr>
        <w:pStyle w:val="Akapitzlist"/>
        <w:numPr>
          <w:ilvl w:val="0"/>
          <w:numId w:val="235"/>
        </w:numPr>
        <w:spacing w:line="360" w:lineRule="auto"/>
        <w:jc w:val="both"/>
      </w:pPr>
      <w:r w:rsidRPr="004C0953">
        <w:rPr>
          <w:rFonts w:ascii="Tw Cen MT" w:hAnsi="Tw Cen MT" w:cstheme="minorHAnsi"/>
        </w:rPr>
        <w:t>Haseł statycznych i definicji użytkowników przechowywanych w lokalnej bazie systemu.</w:t>
      </w:r>
    </w:p>
    <w:p w:rsidR="00645A6E" w:rsidRPr="004C0953" w:rsidRDefault="00645A6E" w:rsidP="00D979FA">
      <w:pPr>
        <w:pStyle w:val="Akapitzlist"/>
        <w:numPr>
          <w:ilvl w:val="0"/>
          <w:numId w:val="235"/>
        </w:numPr>
        <w:spacing w:line="360" w:lineRule="auto"/>
        <w:jc w:val="both"/>
        <w:rPr>
          <w:rFonts w:ascii="Tw Cen MT" w:hAnsi="Tw Cen MT" w:cstheme="minorHAnsi"/>
        </w:rPr>
      </w:pPr>
      <w:r w:rsidRPr="004C0953">
        <w:rPr>
          <w:rFonts w:ascii="Tw Cen MT" w:hAnsi="Tw Cen MT" w:cstheme="minorHAnsi"/>
        </w:rPr>
        <w:t>Haseł statycznych i definicji użytkowników przechowywanych w bazach zgodnych z LDAP.</w:t>
      </w:r>
    </w:p>
    <w:p w:rsidR="00645A6E" w:rsidRPr="00E8142B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theme="minorHAnsi"/>
        </w:rPr>
      </w:pPr>
      <w:r w:rsidRPr="004C0953">
        <w:rPr>
          <w:rFonts w:ascii="Tw Cen MT" w:hAnsi="Tw Cen MT" w:cstheme="minorHAnsi"/>
        </w:rPr>
        <w:t>W ramach postępowania powinny zostać dostarczone licencje upoważniające do korzystania z</w:t>
      </w:r>
      <w:r>
        <w:rPr>
          <w:rFonts w:ascii="Tw Cen MT" w:hAnsi="Tw Cen MT" w:cstheme="minorHAnsi"/>
        </w:rPr>
        <w:t> </w:t>
      </w:r>
      <w:r w:rsidRPr="004C0953">
        <w:rPr>
          <w:rFonts w:ascii="Tw Cen MT" w:hAnsi="Tw Cen MT" w:cstheme="minorHAnsi"/>
        </w:rPr>
        <w:t xml:space="preserve">aktualnych baz funkcji ochronnych producenta i serwisów. Powinny one </w:t>
      </w:r>
      <w:r>
        <w:rPr>
          <w:rFonts w:ascii="Tw Cen MT" w:hAnsi="Tw Cen MT" w:cstheme="minorHAnsi"/>
        </w:rPr>
        <w:t xml:space="preserve">obejmować następujące elementy: </w:t>
      </w:r>
      <w:r w:rsidRPr="004C0953">
        <w:rPr>
          <w:rFonts w:ascii="Tw Cen MT" w:hAnsi="Tw Cen MT" w:cstheme="minorHAnsi"/>
        </w:rPr>
        <w:t xml:space="preserve">Kontrola Aplikacji, IPS, Antywirus, </w:t>
      </w:r>
      <w:proofErr w:type="spellStart"/>
      <w:r w:rsidRPr="004C0953">
        <w:rPr>
          <w:rFonts w:ascii="Tw Cen MT" w:hAnsi="Tw Cen MT" w:cstheme="minorHAnsi"/>
        </w:rPr>
        <w:t>Antyspam</w:t>
      </w:r>
      <w:proofErr w:type="spellEnd"/>
      <w:r w:rsidRPr="004C0953">
        <w:rPr>
          <w:rFonts w:ascii="Tw Cen MT" w:hAnsi="Tw Cen MT" w:cstheme="minorHAnsi"/>
        </w:rPr>
        <w:t xml:space="preserve">, Web </w:t>
      </w:r>
      <w:proofErr w:type="spellStart"/>
      <w:r w:rsidRPr="004C0953">
        <w:rPr>
          <w:rFonts w:ascii="Tw Cen MT" w:hAnsi="Tw Cen MT" w:cstheme="minorHAnsi"/>
        </w:rPr>
        <w:t>Filtering</w:t>
      </w:r>
      <w:proofErr w:type="spellEnd"/>
      <w:r w:rsidRPr="004C0953">
        <w:rPr>
          <w:rFonts w:ascii="Tw Cen MT" w:hAnsi="Tw Cen MT" w:cstheme="minorHAnsi"/>
        </w:rPr>
        <w:t xml:space="preserve"> na okres </w:t>
      </w:r>
      <w:r>
        <w:rPr>
          <w:rFonts w:ascii="Tw Cen MT" w:hAnsi="Tw Cen MT" w:cstheme="minorHAnsi"/>
        </w:rPr>
        <w:t>min. 24</w:t>
      </w:r>
      <w:r w:rsidRPr="004C0953">
        <w:rPr>
          <w:rFonts w:ascii="Tw Cen MT" w:hAnsi="Tw Cen MT" w:cstheme="minorHAnsi"/>
        </w:rPr>
        <w:t xml:space="preserve"> miesięcy.</w:t>
      </w:r>
      <w:r w:rsidRPr="004C0953">
        <w:rPr>
          <w:highlight w:val="yellow"/>
        </w:rPr>
        <w:t xml:space="preserve"> </w:t>
      </w:r>
    </w:p>
    <w:p w:rsidR="008A1B88" w:rsidRPr="00F468F5" w:rsidRDefault="00645A6E" w:rsidP="00D979FA">
      <w:pPr>
        <w:pStyle w:val="Akapitzlist"/>
        <w:numPr>
          <w:ilvl w:val="0"/>
          <w:numId w:val="231"/>
        </w:numPr>
        <w:spacing w:line="360" w:lineRule="auto"/>
        <w:jc w:val="both"/>
        <w:rPr>
          <w:rFonts w:ascii="Tw Cen MT" w:hAnsi="Tw Cen MT" w:cs="Times New Roman"/>
        </w:rPr>
      </w:pPr>
      <w:r w:rsidRPr="00E8142B">
        <w:rPr>
          <w:rFonts w:ascii="Tw Cen MT" w:hAnsi="Tw Cen MT" w:cstheme="minorHAnsi"/>
        </w:rPr>
        <w:t>System musi być objęty serwisem gwaranc</w:t>
      </w:r>
      <w:r>
        <w:rPr>
          <w:rFonts w:ascii="Tw Cen MT" w:hAnsi="Tw Cen MT" w:cstheme="minorHAnsi"/>
        </w:rPr>
        <w:t>yjnym producenta przez okres min. 24</w:t>
      </w:r>
      <w:r w:rsidRPr="00E8142B">
        <w:rPr>
          <w:rFonts w:ascii="Tw Cen MT" w:hAnsi="Tw Cen MT" w:cstheme="minorHAnsi"/>
        </w:rPr>
        <w:t xml:space="preserve"> miesięcy, polegającym na naprawie lub wymianie urządzenia w przypadku jego wadliwości. W ramach tego serwisu producent musi zapewniać również dostęp do aktualizacji oprogramowania oraz wsparcie techniczne.</w:t>
      </w:r>
      <w:r w:rsidR="008A1B88" w:rsidRPr="00F468F5">
        <w:rPr>
          <w:rFonts w:ascii="Tw Cen MT" w:hAnsi="Tw Cen MT" w:cs="Times New Roman"/>
        </w:rPr>
        <w:br w:type="page"/>
      </w:r>
    </w:p>
    <w:p w:rsidR="00DF4907" w:rsidRDefault="00DF4907" w:rsidP="00DF4907">
      <w:pPr>
        <w:pStyle w:val="Nagwek2"/>
        <w:numPr>
          <w:ilvl w:val="0"/>
          <w:numId w:val="44"/>
        </w:numPr>
        <w:rPr>
          <w:rFonts w:ascii="Tw Cen MT" w:hAnsi="Tw Cen MT" w:cs="Times New Roman"/>
          <w:sz w:val="22"/>
          <w:szCs w:val="22"/>
        </w:rPr>
      </w:pPr>
      <w:bookmarkStart w:id="7" w:name="_Toc516557314"/>
      <w:r w:rsidRPr="00DF4907">
        <w:rPr>
          <w:rFonts w:ascii="Tw Cen MT" w:hAnsi="Tw Cen MT" w:cs="Times New Roman"/>
          <w:sz w:val="22"/>
          <w:szCs w:val="22"/>
        </w:rPr>
        <w:lastRenderedPageBreak/>
        <w:t>Wyposażenie serwerowni - zakup szafy RACK</w:t>
      </w:r>
      <w:r>
        <w:rPr>
          <w:rFonts w:ascii="Tw Cen MT" w:hAnsi="Tw Cen MT" w:cs="Times New Roman"/>
          <w:sz w:val="22"/>
          <w:szCs w:val="22"/>
        </w:rPr>
        <w:t>.</w:t>
      </w:r>
      <w:bookmarkEnd w:id="7"/>
    </w:p>
    <w:p w:rsidR="00C04630" w:rsidRDefault="00C04630" w:rsidP="00C04630"/>
    <w:p w:rsidR="00C04630" w:rsidRPr="00C93A79" w:rsidRDefault="00C04630" w:rsidP="00C04630">
      <w:pPr>
        <w:spacing w:line="360" w:lineRule="auto"/>
        <w:jc w:val="both"/>
        <w:rPr>
          <w:rFonts w:ascii="Tw Cen MT" w:hAnsi="Tw Cen MT" w:cs="Times New Roman"/>
        </w:rPr>
      </w:pPr>
      <w:r w:rsidRPr="00C93A79">
        <w:rPr>
          <w:rFonts w:ascii="Tw Cen MT" w:hAnsi="Tw Cen MT" w:cs="Times New Roman"/>
        </w:rPr>
        <w:t xml:space="preserve">Minimalne parametry szafy </w:t>
      </w:r>
      <w:proofErr w:type="spellStart"/>
      <w:r w:rsidRPr="00C93A79">
        <w:rPr>
          <w:rFonts w:ascii="Tw Cen MT" w:hAnsi="Tw Cen MT" w:cs="Times New Roman"/>
        </w:rPr>
        <w:t>rack</w:t>
      </w:r>
      <w:proofErr w:type="spellEnd"/>
      <w:r w:rsidRPr="00C93A79">
        <w:rPr>
          <w:rFonts w:ascii="Tw Cen MT" w:hAnsi="Tw Cen MT" w:cs="Times New Roman"/>
        </w:rPr>
        <w:t>:</w:t>
      </w:r>
    </w:p>
    <w:p w:rsidR="00C04630" w:rsidRPr="00C93A79" w:rsidRDefault="00C04630" w:rsidP="00D979FA">
      <w:pPr>
        <w:pStyle w:val="Akapitzlist"/>
        <w:numPr>
          <w:ilvl w:val="0"/>
          <w:numId w:val="240"/>
        </w:numPr>
        <w:spacing w:line="360" w:lineRule="auto"/>
        <w:jc w:val="both"/>
        <w:rPr>
          <w:rFonts w:ascii="Tw Cen MT" w:hAnsi="Tw Cen MT" w:cs="Times New Roman"/>
        </w:rPr>
      </w:pPr>
      <w:r>
        <w:rPr>
          <w:rFonts w:ascii="Tw Cen MT" w:hAnsi="Tw Cen MT" w:cs="Times New Roman"/>
        </w:rPr>
        <w:t>rozmiar: 42</w:t>
      </w:r>
      <w:r w:rsidRPr="00C93A79">
        <w:rPr>
          <w:rFonts w:ascii="Tw Cen MT" w:hAnsi="Tw Cen MT" w:cs="Times New Roman"/>
        </w:rPr>
        <w:t>U,</w:t>
      </w:r>
    </w:p>
    <w:p w:rsidR="00C04630" w:rsidRPr="00C93A79" w:rsidRDefault="00C04630" w:rsidP="00D979FA">
      <w:pPr>
        <w:pStyle w:val="Akapitzlist"/>
        <w:numPr>
          <w:ilvl w:val="0"/>
          <w:numId w:val="240"/>
        </w:numPr>
        <w:spacing w:line="360" w:lineRule="auto"/>
        <w:jc w:val="both"/>
        <w:rPr>
          <w:rFonts w:ascii="Tw Cen MT" w:hAnsi="Tw Cen MT" w:cs="Times New Roman"/>
        </w:rPr>
      </w:pPr>
      <w:r>
        <w:rPr>
          <w:rFonts w:ascii="Tw Cen MT" w:hAnsi="Tw Cen MT" w:cs="Times New Roman"/>
        </w:rPr>
        <w:t>wymiary: 800 x 1000 x 2055</w:t>
      </w:r>
      <w:r w:rsidRPr="00C93A79">
        <w:rPr>
          <w:rFonts w:ascii="Tw Cen MT" w:hAnsi="Tw Cen MT" w:cs="Times New Roman"/>
        </w:rPr>
        <w:t>mm,</w:t>
      </w:r>
    </w:p>
    <w:p w:rsidR="00C04630" w:rsidRPr="00C93A79" w:rsidRDefault="00C04630" w:rsidP="00D979FA">
      <w:pPr>
        <w:pStyle w:val="Akapitzlist"/>
        <w:numPr>
          <w:ilvl w:val="0"/>
          <w:numId w:val="240"/>
        </w:numPr>
        <w:spacing w:line="360" w:lineRule="auto"/>
        <w:jc w:val="both"/>
        <w:rPr>
          <w:rFonts w:ascii="Tw Cen MT" w:hAnsi="Tw Cen MT" w:cs="Times New Roman"/>
        </w:rPr>
      </w:pPr>
      <w:r>
        <w:rPr>
          <w:rFonts w:ascii="Tw Cen MT" w:hAnsi="Tw Cen MT" w:cs="Times New Roman"/>
        </w:rPr>
        <w:t>nośność statyczna: 8</w:t>
      </w:r>
      <w:r w:rsidRPr="00C93A79">
        <w:rPr>
          <w:rFonts w:ascii="Tw Cen MT" w:hAnsi="Tw Cen MT" w:cs="Times New Roman"/>
        </w:rPr>
        <w:t>00kg,</w:t>
      </w:r>
    </w:p>
    <w:p w:rsidR="00C04630" w:rsidRDefault="00C04630" w:rsidP="00D979FA">
      <w:pPr>
        <w:pStyle w:val="Akapitzlist"/>
        <w:numPr>
          <w:ilvl w:val="0"/>
          <w:numId w:val="240"/>
        </w:numPr>
        <w:spacing w:line="360" w:lineRule="auto"/>
        <w:jc w:val="both"/>
        <w:rPr>
          <w:rFonts w:ascii="Tw Cen MT" w:hAnsi="Tw Cen MT" w:cs="Times New Roman"/>
        </w:rPr>
      </w:pPr>
      <w:r w:rsidRPr="00C93A79">
        <w:rPr>
          <w:rFonts w:ascii="Tw Cen MT" w:hAnsi="Tw Cen MT" w:cs="Times New Roman"/>
        </w:rPr>
        <w:t>drzwi przednie perforowane metalowe,</w:t>
      </w:r>
    </w:p>
    <w:p w:rsidR="00C04630" w:rsidRPr="00C93A79" w:rsidRDefault="00C04630" w:rsidP="00D979FA">
      <w:pPr>
        <w:pStyle w:val="Akapitzlist"/>
        <w:numPr>
          <w:ilvl w:val="0"/>
          <w:numId w:val="240"/>
        </w:numPr>
        <w:spacing w:line="360" w:lineRule="auto"/>
        <w:jc w:val="both"/>
        <w:rPr>
          <w:rFonts w:ascii="Tw Cen MT" w:hAnsi="Tw Cen MT" w:cs="Times New Roman"/>
        </w:rPr>
      </w:pPr>
      <w:r w:rsidRPr="00C04630">
        <w:rPr>
          <w:rFonts w:ascii="Tw Cen MT" w:hAnsi="Tw Cen MT" w:cs="Times New Roman"/>
        </w:rPr>
        <w:t>drzwi boczne zatrzaskowe z zamknięciem na klucz (możliwość demontażu),</w:t>
      </w:r>
    </w:p>
    <w:p w:rsidR="00C04630" w:rsidRPr="00C93A79" w:rsidRDefault="00C04630" w:rsidP="00D979FA">
      <w:pPr>
        <w:pStyle w:val="Akapitzlist"/>
        <w:numPr>
          <w:ilvl w:val="0"/>
          <w:numId w:val="240"/>
        </w:numPr>
        <w:spacing w:line="360" w:lineRule="auto"/>
        <w:jc w:val="both"/>
        <w:rPr>
          <w:rFonts w:ascii="Tw Cen MT" w:hAnsi="Tw Cen MT" w:cs="Times New Roman"/>
        </w:rPr>
      </w:pPr>
      <w:r w:rsidRPr="00C93A79">
        <w:rPr>
          <w:rFonts w:ascii="Tw Cen MT" w:hAnsi="Tw Cen MT" w:cs="Times New Roman"/>
        </w:rPr>
        <w:t xml:space="preserve">drzwi </w:t>
      </w:r>
      <w:r>
        <w:rPr>
          <w:rFonts w:ascii="Tw Cen MT" w:hAnsi="Tw Cen MT" w:cs="Times New Roman"/>
        </w:rPr>
        <w:t xml:space="preserve">tylne </w:t>
      </w:r>
      <w:r w:rsidRPr="00C93A79">
        <w:rPr>
          <w:rFonts w:ascii="Tw Cen MT" w:hAnsi="Tw Cen MT" w:cs="Times New Roman"/>
        </w:rPr>
        <w:t>zamykane na klucz,</w:t>
      </w:r>
    </w:p>
    <w:p w:rsidR="00C04630" w:rsidRPr="00C93A79" w:rsidRDefault="00C04630" w:rsidP="00D979FA">
      <w:pPr>
        <w:pStyle w:val="Akapitzlist"/>
        <w:numPr>
          <w:ilvl w:val="0"/>
          <w:numId w:val="240"/>
        </w:numPr>
        <w:spacing w:line="360" w:lineRule="auto"/>
        <w:jc w:val="both"/>
        <w:rPr>
          <w:rFonts w:ascii="Tw Cen MT" w:hAnsi="Tw Cen MT" w:cs="Times New Roman"/>
        </w:rPr>
      </w:pPr>
      <w:r w:rsidRPr="00C93A79">
        <w:rPr>
          <w:rFonts w:ascii="Tw Cen MT" w:hAnsi="Tw Cen MT" w:cs="Times New Roman"/>
        </w:rPr>
        <w:t>otwory na przewody: w suficie, w podłodze,</w:t>
      </w:r>
    </w:p>
    <w:p w:rsidR="00C04630" w:rsidRPr="00C93A79" w:rsidRDefault="00C04630" w:rsidP="00D979FA">
      <w:pPr>
        <w:pStyle w:val="Akapitzlist"/>
        <w:numPr>
          <w:ilvl w:val="0"/>
          <w:numId w:val="240"/>
        </w:numPr>
        <w:spacing w:line="360" w:lineRule="auto"/>
        <w:jc w:val="both"/>
        <w:rPr>
          <w:rFonts w:ascii="Tw Cen MT" w:hAnsi="Tw Cen MT" w:cs="Times New Roman"/>
        </w:rPr>
      </w:pPr>
      <w:r w:rsidRPr="00C93A79">
        <w:rPr>
          <w:rFonts w:ascii="Tw Cen MT" w:hAnsi="Tw Cen MT" w:cs="Times New Roman"/>
        </w:rPr>
        <w:t>otwory we</w:t>
      </w:r>
      <w:r>
        <w:rPr>
          <w:rFonts w:ascii="Tw Cen MT" w:hAnsi="Tw Cen MT" w:cs="Times New Roman"/>
        </w:rPr>
        <w:t>ntylacyjne: w ścianach bocznych lub</w:t>
      </w:r>
      <w:r w:rsidRPr="00C93A79">
        <w:rPr>
          <w:rFonts w:ascii="Tw Cen MT" w:hAnsi="Tw Cen MT" w:cs="Times New Roman"/>
        </w:rPr>
        <w:t xml:space="preserve"> w drzwiach,</w:t>
      </w:r>
    </w:p>
    <w:p w:rsidR="00C04630" w:rsidRPr="00C93A79" w:rsidRDefault="00C04630" w:rsidP="00D979FA">
      <w:pPr>
        <w:pStyle w:val="Akapitzlist"/>
        <w:numPr>
          <w:ilvl w:val="0"/>
          <w:numId w:val="240"/>
        </w:numPr>
        <w:spacing w:line="360" w:lineRule="auto"/>
        <w:jc w:val="both"/>
        <w:rPr>
          <w:rFonts w:ascii="Tw Cen MT" w:hAnsi="Tw Cen MT" w:cs="Times New Roman"/>
        </w:rPr>
      </w:pPr>
      <w:r w:rsidRPr="00C93A79">
        <w:rPr>
          <w:rFonts w:ascii="Tw Cen MT" w:hAnsi="Tw Cen MT" w:cs="Times New Roman"/>
        </w:rPr>
        <w:t>możliwość zamontowania dwóch wentylatorów w suficie,</w:t>
      </w:r>
    </w:p>
    <w:p w:rsidR="00C04630" w:rsidRPr="00C93A79" w:rsidRDefault="00C04630" w:rsidP="00D979FA">
      <w:pPr>
        <w:pStyle w:val="Akapitzlist"/>
        <w:numPr>
          <w:ilvl w:val="0"/>
          <w:numId w:val="240"/>
        </w:numPr>
        <w:spacing w:line="360" w:lineRule="auto"/>
        <w:jc w:val="both"/>
        <w:rPr>
          <w:rFonts w:ascii="Tw Cen MT" w:hAnsi="Tw Cen MT" w:cs="Times New Roman"/>
        </w:rPr>
      </w:pPr>
      <w:r w:rsidRPr="00C93A79">
        <w:rPr>
          <w:rFonts w:ascii="Tw Cen MT" w:hAnsi="Tw Cen MT" w:cs="Times New Roman"/>
        </w:rPr>
        <w:t>gwarancja - 24 miesiące.</w:t>
      </w:r>
    </w:p>
    <w:p w:rsidR="00C04630" w:rsidRPr="00C04630" w:rsidRDefault="00C04630" w:rsidP="00C04630"/>
    <w:p w:rsidR="00DF4907" w:rsidRDefault="00DF4907" w:rsidP="00DF4907">
      <w:pPr>
        <w:pStyle w:val="Nagwek2"/>
        <w:numPr>
          <w:ilvl w:val="0"/>
          <w:numId w:val="44"/>
        </w:numPr>
        <w:rPr>
          <w:rFonts w:ascii="Tw Cen MT" w:hAnsi="Tw Cen MT" w:cs="Times New Roman"/>
          <w:sz w:val="22"/>
          <w:szCs w:val="22"/>
        </w:rPr>
      </w:pPr>
      <w:bookmarkStart w:id="8" w:name="_Toc516557315"/>
      <w:r w:rsidRPr="00DF4907">
        <w:rPr>
          <w:rFonts w:ascii="Tw Cen MT" w:hAnsi="Tw Cen MT" w:cs="Times New Roman"/>
          <w:sz w:val="22"/>
          <w:szCs w:val="22"/>
        </w:rPr>
        <w:t>Wyposażenie serwerowni - zakup przełącznika sieciowego</w:t>
      </w:r>
      <w:r>
        <w:rPr>
          <w:rFonts w:ascii="Tw Cen MT" w:hAnsi="Tw Cen MT" w:cs="Times New Roman"/>
          <w:sz w:val="22"/>
          <w:szCs w:val="22"/>
        </w:rPr>
        <w:t>.</w:t>
      </w:r>
      <w:bookmarkEnd w:id="8"/>
    </w:p>
    <w:p w:rsidR="00C04630" w:rsidRDefault="00C04630" w:rsidP="00C04630"/>
    <w:p w:rsidR="00C04630" w:rsidRDefault="00C04630" w:rsidP="00C04630">
      <w:r w:rsidRPr="00C93A79">
        <w:rPr>
          <w:rFonts w:ascii="Tw Cen MT" w:hAnsi="Tw Cen MT" w:cs="Times New Roman"/>
        </w:rPr>
        <w:t>Minimalne parametry</w:t>
      </w:r>
      <w:r>
        <w:rPr>
          <w:rFonts w:ascii="Tw Cen MT" w:hAnsi="Tw Cen MT" w:cs="Times New Roman"/>
        </w:rPr>
        <w:t xml:space="preserve"> przełącznika sieciowego:</w:t>
      </w:r>
    </w:p>
    <w:p w:rsidR="00C04630" w:rsidRPr="00CB5076" w:rsidRDefault="00C04630" w:rsidP="00D979FA">
      <w:pPr>
        <w:pStyle w:val="Akapitzlist"/>
        <w:numPr>
          <w:ilvl w:val="0"/>
          <w:numId w:val="236"/>
        </w:numPr>
        <w:spacing w:line="360" w:lineRule="auto"/>
        <w:jc w:val="both"/>
        <w:rPr>
          <w:rFonts w:ascii="Tw Cen MT" w:hAnsi="Tw Cen MT" w:cstheme="minorHAnsi"/>
        </w:rPr>
      </w:pPr>
      <w:r w:rsidRPr="00CB5076">
        <w:rPr>
          <w:rFonts w:ascii="Tw Cen MT" w:hAnsi="Tw Cen MT" w:cstheme="minorHAnsi"/>
        </w:rPr>
        <w:t xml:space="preserve">rodzaj urządzenia: przełącznik - </w:t>
      </w:r>
      <w:r w:rsidR="00DC057D">
        <w:rPr>
          <w:rFonts w:ascii="Tw Cen MT" w:hAnsi="Tw Cen MT" w:cstheme="minorHAnsi"/>
        </w:rPr>
        <w:t xml:space="preserve">48 </w:t>
      </w:r>
      <w:r>
        <w:rPr>
          <w:rFonts w:ascii="Tw Cen MT" w:hAnsi="Tw Cen MT" w:cstheme="minorHAnsi"/>
        </w:rPr>
        <w:t xml:space="preserve">portów – L2, </w:t>
      </w:r>
      <w:proofErr w:type="spellStart"/>
      <w:r w:rsidRPr="00CB5076">
        <w:rPr>
          <w:rFonts w:ascii="Tw Cen MT" w:hAnsi="Tw Cen MT" w:cstheme="minorHAnsi"/>
        </w:rPr>
        <w:t>zarządzalny</w:t>
      </w:r>
      <w:proofErr w:type="spellEnd"/>
      <w:r w:rsidRPr="00CB5076">
        <w:rPr>
          <w:rFonts w:ascii="Tw Cen MT" w:hAnsi="Tw Cen MT" w:cstheme="minorHAnsi"/>
        </w:rPr>
        <w:t>,</w:t>
      </w:r>
    </w:p>
    <w:p w:rsidR="00C04630" w:rsidRPr="00CB5076" w:rsidRDefault="00C04630" w:rsidP="00D979FA">
      <w:pPr>
        <w:pStyle w:val="Akapitzlist"/>
        <w:numPr>
          <w:ilvl w:val="0"/>
          <w:numId w:val="236"/>
        </w:numPr>
        <w:spacing w:line="360" w:lineRule="auto"/>
        <w:jc w:val="both"/>
        <w:rPr>
          <w:rFonts w:ascii="Tw Cen MT" w:hAnsi="Tw Cen MT" w:cstheme="minorHAnsi"/>
        </w:rPr>
      </w:pPr>
      <w:r w:rsidRPr="00CB5076">
        <w:rPr>
          <w:rFonts w:ascii="Tw Cen MT" w:hAnsi="Tw Cen MT" w:cstheme="minorHAnsi"/>
        </w:rPr>
        <w:t xml:space="preserve">rodzaj obudowy: </w:t>
      </w:r>
      <w:r w:rsidRPr="00C04630">
        <w:rPr>
          <w:rFonts w:ascii="Tw Cen MT" w:hAnsi="Tw Cen MT" w:cstheme="minorHAnsi"/>
        </w:rPr>
        <w:t>umożliwiający montaż w szafie RACK,</w:t>
      </w:r>
    </w:p>
    <w:p w:rsidR="00C04630" w:rsidRPr="00CB5076" w:rsidRDefault="00C04630" w:rsidP="00D979FA">
      <w:pPr>
        <w:pStyle w:val="Akapitzlist"/>
        <w:numPr>
          <w:ilvl w:val="0"/>
          <w:numId w:val="236"/>
        </w:numPr>
        <w:spacing w:line="360" w:lineRule="auto"/>
        <w:jc w:val="both"/>
        <w:rPr>
          <w:rFonts w:ascii="Tw Cen MT" w:hAnsi="Tw Cen MT" w:cstheme="minorHAnsi"/>
        </w:rPr>
      </w:pPr>
      <w:r w:rsidRPr="00CB5076">
        <w:rPr>
          <w:rFonts w:ascii="Tw Cen MT" w:hAnsi="Tw Cen MT" w:cstheme="minorHAnsi"/>
        </w:rPr>
        <w:t xml:space="preserve">przepustowość przełączania: </w:t>
      </w:r>
      <w:r>
        <w:rPr>
          <w:rFonts w:ascii="Tw Cen MT" w:hAnsi="Tw Cen MT" w:cstheme="minorHAnsi"/>
        </w:rPr>
        <w:t>140</w:t>
      </w:r>
      <w:r w:rsidRPr="00CB5076">
        <w:rPr>
          <w:rFonts w:ascii="Tw Cen MT" w:hAnsi="Tw Cen MT" w:cstheme="minorHAnsi"/>
        </w:rPr>
        <w:t xml:space="preserve"> </w:t>
      </w:r>
      <w:proofErr w:type="spellStart"/>
      <w:r w:rsidRPr="00CB5076">
        <w:rPr>
          <w:rFonts w:ascii="Tw Cen MT" w:hAnsi="Tw Cen MT" w:cstheme="minorHAnsi"/>
        </w:rPr>
        <w:t>Gbps</w:t>
      </w:r>
      <w:proofErr w:type="spellEnd"/>
      <w:r w:rsidRPr="00CB5076">
        <w:rPr>
          <w:rFonts w:ascii="Tw Cen MT" w:hAnsi="Tw Cen MT" w:cstheme="minorHAnsi"/>
        </w:rPr>
        <w:t>,</w:t>
      </w:r>
    </w:p>
    <w:p w:rsidR="00C04630" w:rsidRDefault="00C04630" w:rsidP="00D979FA">
      <w:pPr>
        <w:pStyle w:val="Akapitzlist"/>
        <w:numPr>
          <w:ilvl w:val="0"/>
          <w:numId w:val="236"/>
        </w:numPr>
        <w:spacing w:line="360" w:lineRule="auto"/>
        <w:jc w:val="both"/>
        <w:rPr>
          <w:rFonts w:ascii="Tw Cen MT" w:hAnsi="Tw Cen MT" w:cstheme="minorHAnsi"/>
        </w:rPr>
      </w:pPr>
      <w:r>
        <w:rPr>
          <w:rFonts w:ascii="Tw Cen MT" w:hAnsi="Tw Cen MT" w:cstheme="minorHAnsi"/>
        </w:rPr>
        <w:t>przepustowość: 5</w:t>
      </w:r>
      <w:r w:rsidRPr="00CB5076">
        <w:rPr>
          <w:rFonts w:ascii="Tw Cen MT" w:hAnsi="Tw Cen MT" w:cstheme="minorHAnsi"/>
        </w:rPr>
        <w:t xml:space="preserve">0 </w:t>
      </w:r>
      <w:proofErr w:type="spellStart"/>
      <w:r w:rsidRPr="00CB5076">
        <w:rPr>
          <w:rFonts w:ascii="Tw Cen MT" w:hAnsi="Tw Cen MT" w:cstheme="minorHAnsi"/>
        </w:rPr>
        <w:t>Mpps</w:t>
      </w:r>
      <w:proofErr w:type="spellEnd"/>
      <w:r w:rsidRPr="00CB5076">
        <w:rPr>
          <w:rFonts w:ascii="Tw Cen MT" w:hAnsi="Tw Cen MT" w:cstheme="minorHAnsi"/>
        </w:rPr>
        <w:t>,</w:t>
      </w:r>
    </w:p>
    <w:p w:rsidR="00C04630" w:rsidRPr="00CB5076" w:rsidRDefault="00C04630" w:rsidP="00D979FA">
      <w:pPr>
        <w:pStyle w:val="Akapitzlist"/>
        <w:numPr>
          <w:ilvl w:val="0"/>
          <w:numId w:val="236"/>
        </w:numPr>
        <w:spacing w:line="360" w:lineRule="auto"/>
        <w:jc w:val="both"/>
        <w:rPr>
          <w:rFonts w:ascii="Tw Cen MT" w:hAnsi="Tw Cen MT" w:cstheme="minorHAnsi"/>
        </w:rPr>
      </w:pPr>
      <w:r w:rsidRPr="00C04630">
        <w:rPr>
          <w:rFonts w:ascii="Tw Cen MT" w:hAnsi="Tw Cen MT" w:cstheme="minorHAnsi"/>
        </w:rPr>
        <w:t>pamięć RAM: 128 MB</w:t>
      </w:r>
    </w:p>
    <w:p w:rsidR="00C04630" w:rsidRPr="00CB5076" w:rsidRDefault="00C04630" w:rsidP="00D979FA">
      <w:pPr>
        <w:pStyle w:val="Akapitzlist"/>
        <w:numPr>
          <w:ilvl w:val="0"/>
          <w:numId w:val="236"/>
        </w:numPr>
        <w:spacing w:line="360" w:lineRule="auto"/>
        <w:jc w:val="both"/>
        <w:rPr>
          <w:rFonts w:ascii="Tw Cen MT" w:hAnsi="Tw Cen MT" w:cstheme="minorHAnsi"/>
        </w:rPr>
      </w:pPr>
      <w:r w:rsidRPr="00CB5076">
        <w:rPr>
          <w:rFonts w:ascii="Tw Cen MT" w:hAnsi="Tw Cen MT" w:cstheme="minorHAnsi"/>
        </w:rPr>
        <w:t xml:space="preserve">dostępne interfejsy: </w:t>
      </w:r>
      <w:r w:rsidR="00DC057D">
        <w:rPr>
          <w:rFonts w:ascii="Tw Cen MT" w:hAnsi="Tw Cen MT" w:cstheme="minorHAnsi"/>
        </w:rPr>
        <w:t>48</w:t>
      </w:r>
      <w:r w:rsidR="00DC057D" w:rsidRPr="00CB5076">
        <w:rPr>
          <w:rFonts w:ascii="Tw Cen MT" w:hAnsi="Tw Cen MT" w:cstheme="minorHAnsi"/>
        </w:rPr>
        <w:t xml:space="preserve"> </w:t>
      </w:r>
      <w:r w:rsidRPr="00CB5076">
        <w:rPr>
          <w:rFonts w:ascii="Tw Cen MT" w:hAnsi="Tw Cen MT" w:cstheme="minorHAnsi"/>
        </w:rPr>
        <w:t>x 1000Base-T - RJ-45,</w:t>
      </w:r>
      <w:r>
        <w:rPr>
          <w:rFonts w:ascii="Tw Cen MT" w:hAnsi="Tw Cen MT" w:cstheme="minorHAnsi"/>
        </w:rPr>
        <w:t xml:space="preserve"> </w:t>
      </w:r>
      <w:r w:rsidRPr="00C04630">
        <w:rPr>
          <w:rFonts w:ascii="Tw Cen MT" w:hAnsi="Tw Cen MT" w:cstheme="minorHAnsi"/>
        </w:rPr>
        <w:t>2 x SFP+</w:t>
      </w:r>
      <w:r>
        <w:rPr>
          <w:rFonts w:ascii="Tw Cen MT" w:hAnsi="Tw Cen MT" w:cstheme="minorHAnsi"/>
        </w:rPr>
        <w:t>,</w:t>
      </w:r>
    </w:p>
    <w:p w:rsidR="00C04630" w:rsidRPr="00CB5076" w:rsidRDefault="00C04630" w:rsidP="00D979FA">
      <w:pPr>
        <w:pStyle w:val="Akapitzlist"/>
        <w:numPr>
          <w:ilvl w:val="0"/>
          <w:numId w:val="236"/>
        </w:numPr>
        <w:spacing w:line="360" w:lineRule="auto"/>
        <w:jc w:val="both"/>
        <w:rPr>
          <w:rFonts w:ascii="Tw Cen MT" w:hAnsi="Tw Cen MT" w:cstheme="minorHAnsi"/>
        </w:rPr>
      </w:pPr>
      <w:r w:rsidRPr="00CB5076">
        <w:rPr>
          <w:rFonts w:ascii="Tw Cen MT" w:hAnsi="Tw Cen MT" w:cstheme="minorHAnsi"/>
        </w:rPr>
        <w:t>stan</w:t>
      </w:r>
      <w:r>
        <w:rPr>
          <w:rFonts w:ascii="Tw Cen MT" w:hAnsi="Tw Cen MT" w:cstheme="minorHAnsi"/>
        </w:rPr>
        <w:t>dardy komunikacyjne: IEEE 802.3</w:t>
      </w:r>
      <w:r w:rsidR="008D2347">
        <w:rPr>
          <w:rFonts w:ascii="Tw Cen MT" w:hAnsi="Tw Cen MT" w:cstheme="minorHAnsi"/>
        </w:rPr>
        <w:t xml:space="preserve"> ; IEEE 802.3u</w:t>
      </w:r>
      <w:r w:rsidRPr="00CB5076">
        <w:rPr>
          <w:rFonts w:ascii="Tw Cen MT" w:hAnsi="Tw Cen MT" w:cstheme="minorHAnsi"/>
        </w:rPr>
        <w:t xml:space="preserve"> ; IEEE 802.3ae; IEEE 802.3ab,</w:t>
      </w:r>
    </w:p>
    <w:p w:rsidR="00C04630" w:rsidRPr="00CB5076" w:rsidRDefault="00C04630" w:rsidP="00D979FA">
      <w:pPr>
        <w:pStyle w:val="Akapitzlist"/>
        <w:numPr>
          <w:ilvl w:val="0"/>
          <w:numId w:val="236"/>
        </w:numPr>
        <w:spacing w:line="360" w:lineRule="auto"/>
        <w:jc w:val="both"/>
        <w:rPr>
          <w:rFonts w:ascii="Tw Cen MT" w:hAnsi="Tw Cen MT" w:cstheme="minorHAnsi"/>
        </w:rPr>
      </w:pPr>
      <w:r w:rsidRPr="00CB5076">
        <w:rPr>
          <w:rFonts w:ascii="Tw Cen MT" w:hAnsi="Tw Cen MT" w:cstheme="minorHAnsi"/>
        </w:rPr>
        <w:t>gwarancja - 24 miesiące w serwisie producenta.</w:t>
      </w:r>
    </w:p>
    <w:p w:rsidR="00C04630" w:rsidRPr="00C04630" w:rsidRDefault="00C04630" w:rsidP="00C04630"/>
    <w:p w:rsidR="00DF4907" w:rsidRDefault="00DF4907" w:rsidP="00DF4907">
      <w:pPr>
        <w:pStyle w:val="Nagwek2"/>
        <w:numPr>
          <w:ilvl w:val="0"/>
          <w:numId w:val="44"/>
        </w:numPr>
        <w:rPr>
          <w:rFonts w:ascii="Tw Cen MT" w:hAnsi="Tw Cen MT" w:cs="Times New Roman"/>
          <w:sz w:val="22"/>
          <w:szCs w:val="22"/>
        </w:rPr>
      </w:pPr>
      <w:bookmarkStart w:id="9" w:name="_Toc516557316"/>
      <w:r w:rsidRPr="00DF4907">
        <w:rPr>
          <w:rFonts w:ascii="Tw Cen MT" w:hAnsi="Tw Cen MT" w:cs="Times New Roman"/>
          <w:sz w:val="22"/>
          <w:szCs w:val="22"/>
        </w:rPr>
        <w:t>Wyposażenie serwerowni - zakup UPS</w:t>
      </w:r>
      <w:r>
        <w:rPr>
          <w:rFonts w:ascii="Tw Cen MT" w:hAnsi="Tw Cen MT" w:cs="Times New Roman"/>
          <w:sz w:val="22"/>
          <w:szCs w:val="22"/>
        </w:rPr>
        <w:t>.</w:t>
      </w:r>
      <w:bookmarkEnd w:id="9"/>
    </w:p>
    <w:p w:rsidR="00DF4907" w:rsidRDefault="00DF4907" w:rsidP="00DF4907"/>
    <w:p w:rsidR="00DF4907" w:rsidRPr="00F468F5" w:rsidRDefault="00DF4907" w:rsidP="00DF4907">
      <w:p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Minimalne parametry sprzętowe UPS do serwera:</w:t>
      </w:r>
    </w:p>
    <w:p w:rsidR="00DF4907" w:rsidRPr="00F468F5" w:rsidRDefault="008D2347" w:rsidP="00D979FA">
      <w:pPr>
        <w:pStyle w:val="Akapitzlist"/>
        <w:numPr>
          <w:ilvl w:val="0"/>
          <w:numId w:val="167"/>
        </w:numPr>
        <w:spacing w:line="360" w:lineRule="auto"/>
        <w:jc w:val="both"/>
        <w:rPr>
          <w:rFonts w:ascii="Tw Cen MT" w:hAnsi="Tw Cen MT" w:cs="Times New Roman"/>
        </w:rPr>
      </w:pPr>
      <w:r>
        <w:rPr>
          <w:rFonts w:ascii="Tw Cen MT" w:hAnsi="Tw Cen MT" w:cs="Times New Roman"/>
        </w:rPr>
        <w:t>Moc pozorna min. - 20</w:t>
      </w:r>
      <w:r w:rsidR="00DF4907" w:rsidRPr="00F468F5">
        <w:rPr>
          <w:rFonts w:ascii="Tw Cen MT" w:hAnsi="Tw Cen MT" w:cs="Times New Roman"/>
        </w:rPr>
        <w:t>00 VA.</w:t>
      </w:r>
    </w:p>
    <w:p w:rsidR="00DF4907" w:rsidRPr="00F468F5" w:rsidRDefault="008D2347" w:rsidP="00D979FA">
      <w:pPr>
        <w:pStyle w:val="Akapitzlist"/>
        <w:numPr>
          <w:ilvl w:val="0"/>
          <w:numId w:val="167"/>
        </w:numPr>
        <w:spacing w:line="360" w:lineRule="auto"/>
        <w:jc w:val="both"/>
        <w:rPr>
          <w:rFonts w:ascii="Tw Cen MT" w:hAnsi="Tw Cen MT" w:cs="Times New Roman"/>
        </w:rPr>
      </w:pPr>
      <w:r>
        <w:rPr>
          <w:rFonts w:ascii="Tw Cen MT" w:hAnsi="Tw Cen MT" w:cs="Times New Roman"/>
        </w:rPr>
        <w:t>Moc rzeczywista min. - 140</w:t>
      </w:r>
      <w:r w:rsidR="00DF4907" w:rsidRPr="00F468F5">
        <w:rPr>
          <w:rFonts w:ascii="Tw Cen MT" w:hAnsi="Tw Cen MT" w:cs="Times New Roman"/>
        </w:rPr>
        <w:t>0 Wat.</w:t>
      </w:r>
    </w:p>
    <w:p w:rsidR="00DF4907" w:rsidRPr="00F468F5" w:rsidRDefault="00DF4907" w:rsidP="00D979FA">
      <w:pPr>
        <w:pStyle w:val="Akapitzlist"/>
        <w:numPr>
          <w:ilvl w:val="0"/>
          <w:numId w:val="167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 xml:space="preserve">Architektura UPS </w:t>
      </w:r>
      <w:r>
        <w:rPr>
          <w:rFonts w:ascii="Tw Cen MT" w:hAnsi="Tw Cen MT" w:cs="Times New Roman"/>
        </w:rPr>
        <w:t>–</w:t>
      </w:r>
      <w:r w:rsidRPr="00F468F5">
        <w:rPr>
          <w:rFonts w:ascii="Tw Cen MT" w:hAnsi="Tw Cen MT" w:cs="Times New Roman"/>
        </w:rPr>
        <w:t xml:space="preserve"> </w:t>
      </w:r>
      <w:r>
        <w:rPr>
          <w:rFonts w:ascii="Tw Cen MT" w:hAnsi="Tw Cen MT" w:cs="Times New Roman"/>
        </w:rPr>
        <w:t>on-</w:t>
      </w:r>
      <w:r w:rsidRPr="00F468F5">
        <w:rPr>
          <w:rFonts w:ascii="Tw Cen MT" w:hAnsi="Tw Cen MT" w:cs="Times New Roman"/>
        </w:rPr>
        <w:t>line.</w:t>
      </w:r>
    </w:p>
    <w:p w:rsidR="00DF4907" w:rsidRPr="00F468F5" w:rsidRDefault="00DF4907" w:rsidP="00D979FA">
      <w:pPr>
        <w:pStyle w:val="Akapitzlist"/>
        <w:numPr>
          <w:ilvl w:val="0"/>
          <w:numId w:val="167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Maks. czas przełączenia na baterię - 4 ms.</w:t>
      </w:r>
    </w:p>
    <w:p w:rsidR="00DF4907" w:rsidRPr="00F468F5" w:rsidRDefault="00DF4907" w:rsidP="00D979FA">
      <w:pPr>
        <w:pStyle w:val="Akapitzlist"/>
        <w:numPr>
          <w:ilvl w:val="0"/>
          <w:numId w:val="167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Czas podtrzyma</w:t>
      </w:r>
      <w:r>
        <w:rPr>
          <w:rFonts w:ascii="Tw Cen MT" w:hAnsi="Tw Cen MT" w:cs="Times New Roman"/>
        </w:rPr>
        <w:t>nia dla obciążenia 100% - min. 3</w:t>
      </w:r>
      <w:r w:rsidRPr="00F468F5">
        <w:rPr>
          <w:rFonts w:ascii="Tw Cen MT" w:hAnsi="Tw Cen MT" w:cs="Times New Roman"/>
        </w:rPr>
        <w:t xml:space="preserve"> min.</w:t>
      </w:r>
    </w:p>
    <w:p w:rsidR="00DF4907" w:rsidRPr="00F468F5" w:rsidRDefault="00DF4907" w:rsidP="00D979FA">
      <w:pPr>
        <w:pStyle w:val="Akapitzlist"/>
        <w:numPr>
          <w:ilvl w:val="0"/>
          <w:numId w:val="167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Czas podtrzymania przy obciążeniu 50% - min. 10 min.</w:t>
      </w:r>
    </w:p>
    <w:p w:rsidR="00DF4907" w:rsidRPr="00F468F5" w:rsidRDefault="00DF4907" w:rsidP="00D979FA">
      <w:pPr>
        <w:pStyle w:val="Akapitzlist"/>
        <w:numPr>
          <w:ilvl w:val="0"/>
          <w:numId w:val="167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 xml:space="preserve">Typ obudowy – max. 2U, </w:t>
      </w:r>
      <w:proofErr w:type="spellStart"/>
      <w:r w:rsidRPr="00F468F5">
        <w:rPr>
          <w:rFonts w:ascii="Tw Cen MT" w:hAnsi="Tw Cen MT" w:cs="Times New Roman"/>
        </w:rPr>
        <w:t>Rack</w:t>
      </w:r>
      <w:proofErr w:type="spellEnd"/>
      <w:r w:rsidRPr="00F468F5">
        <w:rPr>
          <w:rFonts w:ascii="Tw Cen MT" w:hAnsi="Tw Cen MT" w:cs="Times New Roman"/>
        </w:rPr>
        <w:t>.</w:t>
      </w:r>
    </w:p>
    <w:p w:rsidR="00DF4907" w:rsidRPr="00F468F5" w:rsidRDefault="00DF4907" w:rsidP="00D979FA">
      <w:pPr>
        <w:pStyle w:val="Akapitzlist"/>
        <w:numPr>
          <w:ilvl w:val="0"/>
          <w:numId w:val="167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lastRenderedPageBreak/>
        <w:t>Minimum 8 gniazd sieciowych.</w:t>
      </w:r>
    </w:p>
    <w:p w:rsidR="00DF4907" w:rsidRPr="00F468F5" w:rsidRDefault="00DF4907" w:rsidP="00D979FA">
      <w:pPr>
        <w:pStyle w:val="Akapitzlist"/>
        <w:numPr>
          <w:ilvl w:val="0"/>
          <w:numId w:val="167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Technologia tzw. „zimnego startu”.</w:t>
      </w:r>
    </w:p>
    <w:p w:rsidR="00DF4907" w:rsidRPr="00F468F5" w:rsidRDefault="00DF4907" w:rsidP="00D979FA">
      <w:pPr>
        <w:pStyle w:val="Akapitzlist"/>
        <w:numPr>
          <w:ilvl w:val="0"/>
          <w:numId w:val="167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Porty komunikacyjne: 1 x USB, 1 x RJx45, 1xRS232.</w:t>
      </w:r>
    </w:p>
    <w:p w:rsidR="00DF4907" w:rsidRPr="00F468F5" w:rsidRDefault="00DF4907" w:rsidP="00D979FA">
      <w:pPr>
        <w:pStyle w:val="Akapitzlist"/>
        <w:numPr>
          <w:ilvl w:val="0"/>
          <w:numId w:val="167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Dostępna sygnalizacja statusu pracy urządzenia oraz alarm dźwiękowy.</w:t>
      </w:r>
    </w:p>
    <w:p w:rsidR="00DF4907" w:rsidRPr="00F468F5" w:rsidRDefault="00DF4907" w:rsidP="00D979FA">
      <w:pPr>
        <w:pStyle w:val="Akapitzlist"/>
        <w:numPr>
          <w:ilvl w:val="0"/>
          <w:numId w:val="167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Gwarancja producenta min. 24 miesiące</w:t>
      </w:r>
    </w:p>
    <w:p w:rsidR="00DF4907" w:rsidRPr="00DF4907" w:rsidRDefault="00DF4907" w:rsidP="00DF4907"/>
    <w:p w:rsidR="00BF216E" w:rsidRDefault="00BF216E">
      <w:pPr>
        <w:rPr>
          <w:rFonts w:ascii="Tw Cen MT" w:eastAsiaTheme="majorEastAsia" w:hAnsi="Tw Cen MT" w:cs="Times New Roman"/>
          <w:color w:val="7B881D" w:themeColor="accent1" w:themeShade="BF"/>
        </w:rPr>
      </w:pPr>
      <w:r>
        <w:rPr>
          <w:rFonts w:ascii="Tw Cen MT" w:hAnsi="Tw Cen MT" w:cs="Times New Roman"/>
        </w:rPr>
        <w:br w:type="page"/>
      </w:r>
    </w:p>
    <w:p w:rsidR="00DF4907" w:rsidRDefault="00DF4907" w:rsidP="00DF4907">
      <w:pPr>
        <w:pStyle w:val="Nagwek2"/>
        <w:numPr>
          <w:ilvl w:val="0"/>
          <w:numId w:val="44"/>
        </w:numPr>
        <w:rPr>
          <w:rFonts w:ascii="Tw Cen MT" w:hAnsi="Tw Cen MT" w:cs="Times New Roman"/>
          <w:sz w:val="22"/>
          <w:szCs w:val="22"/>
        </w:rPr>
      </w:pPr>
      <w:bookmarkStart w:id="10" w:name="_Toc516557317"/>
      <w:r w:rsidRPr="00DF4907">
        <w:rPr>
          <w:rFonts w:ascii="Tw Cen MT" w:hAnsi="Tw Cen MT" w:cs="Times New Roman"/>
          <w:sz w:val="22"/>
          <w:szCs w:val="22"/>
        </w:rPr>
        <w:lastRenderedPageBreak/>
        <w:t>Wyposażenie stanowiska administratora - zakup komputera przenośnego</w:t>
      </w:r>
      <w:r>
        <w:rPr>
          <w:rFonts w:ascii="Tw Cen MT" w:hAnsi="Tw Cen MT" w:cs="Times New Roman"/>
          <w:sz w:val="22"/>
          <w:szCs w:val="22"/>
        </w:rPr>
        <w:t>.</w:t>
      </w:r>
      <w:bookmarkEnd w:id="10"/>
    </w:p>
    <w:p w:rsidR="00DF4907" w:rsidRDefault="00DF4907" w:rsidP="00DF4907"/>
    <w:p w:rsidR="00DF4907" w:rsidRPr="00CB0A71" w:rsidRDefault="00DF4907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 w:rsidRPr="00CB0A71">
        <w:rPr>
          <w:rFonts w:ascii="Tw Cen MT" w:hAnsi="Tw Cen MT" w:cs="Times New Roman"/>
        </w:rPr>
        <w:t>Komputer przenośny typu notebook z ekra</w:t>
      </w:r>
      <w:r>
        <w:rPr>
          <w:rFonts w:ascii="Tw Cen MT" w:hAnsi="Tw Cen MT" w:cs="Times New Roman"/>
        </w:rPr>
        <w:t>nem o maksymalnej wielkości 14</w:t>
      </w:r>
      <w:r w:rsidRPr="00CB0A71">
        <w:rPr>
          <w:rFonts w:ascii="Tw Cen MT" w:hAnsi="Tw Cen MT" w:cs="Times New Roman"/>
        </w:rPr>
        <w:t xml:space="preserve"> cala o rozdzielczości co najmniej 1920x1080</w:t>
      </w:r>
      <w:r>
        <w:rPr>
          <w:rFonts w:ascii="Tw Cen MT" w:hAnsi="Tw Cen MT" w:cs="Times New Roman"/>
        </w:rPr>
        <w:t xml:space="preserve"> z podświetleniem LED i powłoką matową.</w:t>
      </w:r>
    </w:p>
    <w:p w:rsidR="00DF4907" w:rsidRPr="00CB0A71" w:rsidRDefault="00DF4907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 w:rsidRPr="00CB0A71">
        <w:rPr>
          <w:rFonts w:ascii="Tw Cen MT" w:hAnsi="Tw Cen MT" w:cs="Times New Roman"/>
        </w:rPr>
        <w:t xml:space="preserve">Procesor wielordzeniowy ze zintegrowaną grafiką, osiągający w teście wydajności </w:t>
      </w:r>
      <w:proofErr w:type="spellStart"/>
      <w:r w:rsidRPr="00CB0A71">
        <w:rPr>
          <w:rFonts w:ascii="Tw Cen MT" w:hAnsi="Tw Cen MT" w:cs="Times New Roman"/>
        </w:rPr>
        <w:t>PassMark</w:t>
      </w:r>
      <w:proofErr w:type="spellEnd"/>
      <w:r w:rsidRPr="00CB0A71">
        <w:rPr>
          <w:rFonts w:ascii="Tw Cen MT" w:hAnsi="Tw Cen MT" w:cs="Times New Roman"/>
        </w:rPr>
        <w:t xml:space="preserve"> Performance Test </w:t>
      </w:r>
      <w:r>
        <w:rPr>
          <w:rFonts w:ascii="Tw Cen MT" w:hAnsi="Tw Cen MT" w:cs="Times New Roman"/>
        </w:rPr>
        <w:t xml:space="preserve">lub równoważny </w:t>
      </w:r>
      <w:r w:rsidRPr="00CB0A71">
        <w:rPr>
          <w:rFonts w:ascii="Tw Cen MT" w:hAnsi="Tw Cen MT" w:cs="Times New Roman"/>
        </w:rPr>
        <w:t xml:space="preserve">co najmniej wynik </w:t>
      </w:r>
      <w:r>
        <w:rPr>
          <w:rFonts w:ascii="Tw Cen MT" w:hAnsi="Tw Cen MT" w:cs="Times New Roman"/>
        </w:rPr>
        <w:t>7500</w:t>
      </w:r>
      <w:r w:rsidRPr="00CB0A71">
        <w:rPr>
          <w:rFonts w:ascii="Tw Cen MT" w:hAnsi="Tw Cen MT" w:cs="Times New Roman"/>
        </w:rPr>
        <w:t xml:space="preserve"> punktów wg wyników dostępnych na stronie: </w:t>
      </w:r>
      <w:hyperlink r:id="rId10" w:history="1">
        <w:r w:rsidRPr="00B90B31">
          <w:rPr>
            <w:rStyle w:val="Hipercze"/>
            <w:rFonts w:ascii="Tw Cen MT" w:hAnsi="Tw Cen MT" w:cs="Times New Roman"/>
          </w:rPr>
          <w:t>http://www.passmark.com/products/pt.htm</w:t>
        </w:r>
      </w:hyperlink>
      <w:r>
        <w:rPr>
          <w:rFonts w:ascii="Tw Cen MT" w:hAnsi="Tw Cen MT" w:cs="Times New Roman"/>
        </w:rPr>
        <w:t xml:space="preserve"> </w:t>
      </w:r>
      <w:r w:rsidRPr="00955ADF">
        <w:rPr>
          <w:rFonts w:ascii="Tw Cen MT" w:hAnsi="Tw Cen MT" w:cs="Times New Roman"/>
          <w:b/>
        </w:rPr>
        <w:t xml:space="preserve">(Wydruk ze strony </w:t>
      </w:r>
      <w:hyperlink r:id="rId11" w:history="1">
        <w:r w:rsidRPr="00955ADF">
          <w:rPr>
            <w:rFonts w:ascii="Tw Cen MT" w:hAnsi="Tw Cen MT" w:cs="Times New Roman"/>
            <w:b/>
          </w:rPr>
          <w:t>www.</w:t>
        </w:r>
      </w:hyperlink>
      <w:r>
        <w:rPr>
          <w:rFonts w:ascii="Tw Cen MT" w:hAnsi="Tw Cen MT" w:cs="Times New Roman"/>
          <w:b/>
        </w:rPr>
        <w:t>passmark.com</w:t>
      </w:r>
      <w:r w:rsidRPr="00955ADF">
        <w:rPr>
          <w:rFonts w:ascii="Tw Cen MT" w:hAnsi="Tw Cen MT" w:cs="Times New Roman"/>
          <w:b/>
        </w:rPr>
        <w:t xml:space="preserve"> potwierdzający wynik testów </w:t>
      </w:r>
      <w:proofErr w:type="spellStart"/>
      <w:r w:rsidRPr="00CB0A71">
        <w:rPr>
          <w:rFonts w:ascii="Tw Cen MT" w:hAnsi="Tw Cen MT" w:cs="Times New Roman"/>
          <w:b/>
        </w:rPr>
        <w:t>PassMark</w:t>
      </w:r>
      <w:proofErr w:type="spellEnd"/>
      <w:r w:rsidRPr="00CB0A71">
        <w:rPr>
          <w:rFonts w:ascii="Tw Cen MT" w:hAnsi="Tw Cen MT" w:cs="Times New Roman"/>
          <w:b/>
        </w:rPr>
        <w:t xml:space="preserve"> Performance Test</w:t>
      </w:r>
      <w:r w:rsidRPr="00955ADF">
        <w:rPr>
          <w:rFonts w:ascii="Tw Cen MT" w:hAnsi="Tw Cen MT" w:cs="Times New Roman"/>
          <w:b/>
        </w:rPr>
        <w:t xml:space="preserve"> </w:t>
      </w:r>
      <w:r>
        <w:rPr>
          <w:rFonts w:ascii="Tw Cen MT" w:hAnsi="Tw Cen MT" w:cs="Times New Roman"/>
          <w:b/>
        </w:rPr>
        <w:t xml:space="preserve">lub równoważny </w:t>
      </w:r>
      <w:r w:rsidRPr="00955ADF">
        <w:rPr>
          <w:rFonts w:ascii="Tw Cen MT" w:hAnsi="Tw Cen MT" w:cs="Times New Roman"/>
          <w:b/>
        </w:rPr>
        <w:t xml:space="preserve">dla oferowanego </w:t>
      </w:r>
      <w:r>
        <w:rPr>
          <w:rFonts w:ascii="Tw Cen MT" w:hAnsi="Tw Cen MT" w:cs="Times New Roman"/>
          <w:b/>
        </w:rPr>
        <w:t>procesora</w:t>
      </w:r>
      <w:r w:rsidRPr="00955ADF">
        <w:rPr>
          <w:rFonts w:ascii="Tw Cen MT" w:hAnsi="Tw Cen MT" w:cs="Times New Roman"/>
          <w:b/>
        </w:rPr>
        <w:t xml:space="preserve"> -</w:t>
      </w:r>
      <w:r w:rsidRPr="00955ADF">
        <w:rPr>
          <w:rFonts w:ascii="Tw Cen MT" w:hAnsi="Tw Cen MT" w:cstheme="minorHAnsi"/>
          <w:b/>
        </w:rPr>
        <w:t xml:space="preserve"> </w:t>
      </w:r>
      <w:r w:rsidRPr="00955ADF">
        <w:rPr>
          <w:rFonts w:ascii="Tw Cen MT" w:hAnsi="Tw Cen MT" w:cs="Times New Roman"/>
          <w:b/>
        </w:rPr>
        <w:t>dokument składany na potwierdzenie spełnienia przez oferowane dostawy wymagań określonych przez Zamawiającego</w:t>
      </w:r>
      <w:r w:rsidRPr="00955ADF">
        <w:rPr>
          <w:rFonts w:ascii="Tw Cen MT" w:hAnsi="Tw Cen MT" w:cs="Times New Roman"/>
        </w:rPr>
        <w:t>).</w:t>
      </w:r>
    </w:p>
    <w:p w:rsidR="00DF4907" w:rsidRPr="00CB0A71" w:rsidRDefault="00DF4907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>
        <w:rPr>
          <w:rFonts w:ascii="Tw Cen MT" w:hAnsi="Tw Cen MT" w:cs="Times New Roman"/>
        </w:rPr>
        <w:t xml:space="preserve">Zainstalowane min. </w:t>
      </w:r>
      <w:r w:rsidR="00170091">
        <w:rPr>
          <w:rFonts w:ascii="Tw Cen MT" w:hAnsi="Tw Cen MT" w:cs="Times New Roman"/>
        </w:rPr>
        <w:t>8</w:t>
      </w:r>
      <w:r>
        <w:rPr>
          <w:rFonts w:ascii="Tw Cen MT" w:hAnsi="Tw Cen MT" w:cs="Times New Roman"/>
        </w:rPr>
        <w:t xml:space="preserve"> GB pamięci RAM.</w:t>
      </w:r>
    </w:p>
    <w:p w:rsidR="00170091" w:rsidRDefault="00DF4907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 w:rsidRPr="00170091">
        <w:rPr>
          <w:rFonts w:ascii="Tw Cen MT" w:hAnsi="Tw Cen MT" w:cs="Times New Roman"/>
        </w:rPr>
        <w:t xml:space="preserve">Pamięć masowa – nie mniej niż </w:t>
      </w:r>
      <w:r w:rsidR="00170091" w:rsidRPr="00170091">
        <w:rPr>
          <w:rFonts w:ascii="Tw Cen MT" w:hAnsi="Tw Cen MT" w:cs="Times New Roman"/>
        </w:rPr>
        <w:t>256</w:t>
      </w:r>
      <w:r w:rsidRPr="00170091">
        <w:rPr>
          <w:rFonts w:ascii="Tw Cen MT" w:hAnsi="Tw Cen MT" w:cs="Times New Roman"/>
        </w:rPr>
        <w:t xml:space="preserve"> GB w technologii </w:t>
      </w:r>
      <w:r w:rsidR="00170091">
        <w:rPr>
          <w:rFonts w:ascii="Tw Cen MT" w:hAnsi="Tw Cen MT" w:cs="Times New Roman"/>
        </w:rPr>
        <w:t>w technologii SSD SATA III.</w:t>
      </w:r>
    </w:p>
    <w:p w:rsidR="00DF4907" w:rsidRPr="00170091" w:rsidRDefault="00170091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>
        <w:rPr>
          <w:rFonts w:ascii="Tw Cen MT" w:hAnsi="Tw Cen MT" w:cs="Times New Roman"/>
        </w:rPr>
        <w:t xml:space="preserve">Zintegrowana karta graficzna </w:t>
      </w:r>
      <w:r w:rsidRPr="00170091">
        <w:rPr>
          <w:rFonts w:ascii="Tw Cen MT" w:hAnsi="Tw Cen MT" w:cs="Times New Roman"/>
        </w:rPr>
        <w:t>zgodna z Intel High Definition Audio</w:t>
      </w:r>
      <w:r>
        <w:rPr>
          <w:rFonts w:ascii="Tw Cen MT" w:hAnsi="Tw Cen MT" w:cs="Times New Roman"/>
        </w:rPr>
        <w:t>.</w:t>
      </w:r>
    </w:p>
    <w:p w:rsidR="00DF4907" w:rsidRPr="00CB0A71" w:rsidRDefault="00DF4907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 w:rsidRPr="00CB0A71">
        <w:rPr>
          <w:rFonts w:ascii="Tw Cen MT" w:hAnsi="Tw Cen MT" w:cs="Times New Roman"/>
        </w:rPr>
        <w:t>Karta dźwiękowa zintegrowana z płytą główną, wbudowane dwa głośniki.</w:t>
      </w:r>
    </w:p>
    <w:p w:rsidR="00DF4907" w:rsidRPr="00CB0A71" w:rsidRDefault="00DF4907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>
        <w:rPr>
          <w:rFonts w:ascii="Tw Cen MT" w:hAnsi="Tw Cen MT" w:cs="Times New Roman"/>
        </w:rPr>
        <w:t>K</w:t>
      </w:r>
      <w:r w:rsidRPr="00CB0A71">
        <w:rPr>
          <w:rFonts w:ascii="Tw Cen MT" w:hAnsi="Tw Cen MT" w:cs="Times New Roman"/>
        </w:rPr>
        <w:t>omputer powinien być oznaczony niepowtarzalnym numerem seryjnym umieszonym na obudowie, oraz musi być wpisany na stałe w BIOS.</w:t>
      </w:r>
    </w:p>
    <w:p w:rsidR="00DF4907" w:rsidRPr="00AF60B1" w:rsidRDefault="00DF4907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 w:rsidRPr="00AF60B1">
        <w:rPr>
          <w:rFonts w:ascii="Tw Cen MT" w:hAnsi="Tw Cen MT" w:cs="Times New Roman"/>
        </w:rPr>
        <w:t xml:space="preserve"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- </w:t>
      </w:r>
      <w:proofErr w:type="spellStart"/>
      <w:r w:rsidRPr="00AF60B1">
        <w:rPr>
          <w:rFonts w:ascii="Tw Cen MT" w:hAnsi="Tw Cen MT" w:cs="Times New Roman"/>
        </w:rPr>
        <w:t>Trusted</w:t>
      </w:r>
      <w:proofErr w:type="spellEnd"/>
      <w:r w:rsidRPr="00AF60B1">
        <w:rPr>
          <w:rFonts w:ascii="Tw Cen MT" w:hAnsi="Tw Cen MT" w:cs="Times New Roman"/>
        </w:rPr>
        <w:t xml:space="preserve"> Platform Module</w:t>
      </w:r>
      <w:r w:rsidR="00170091">
        <w:rPr>
          <w:rFonts w:ascii="Tw Cen MT" w:hAnsi="Tw Cen MT" w:cs="Times New Roman"/>
        </w:rPr>
        <w:t>.</w:t>
      </w:r>
    </w:p>
    <w:p w:rsidR="00DF4907" w:rsidRPr="00AF60B1" w:rsidRDefault="00DF4907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 w:rsidRPr="00AF60B1">
        <w:rPr>
          <w:rFonts w:ascii="Tw Cen MT" w:hAnsi="Tw Cen MT" w:cs="Times New Roman"/>
        </w:rPr>
        <w:t>Możliwość zabezpieczenia linką.</w:t>
      </w:r>
    </w:p>
    <w:p w:rsidR="00DF4907" w:rsidRPr="00CB0A71" w:rsidRDefault="00DF4907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 w:rsidRPr="00CB0A71">
        <w:rPr>
          <w:rFonts w:ascii="Tw Cen MT" w:hAnsi="Tw Cen MT" w:cs="Times New Roman"/>
        </w:rPr>
        <w:t>Wbudowany czytnik Smart Card.</w:t>
      </w:r>
    </w:p>
    <w:p w:rsidR="00DF4907" w:rsidRPr="00CB0A71" w:rsidRDefault="00DF4907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 w:rsidRPr="00CB0A71">
        <w:rPr>
          <w:rFonts w:ascii="Tw Cen MT" w:hAnsi="Tw Cen MT" w:cs="Times New Roman"/>
        </w:rPr>
        <w:t>BIOS zgodny ze specyfikacją UEFI, wymagana pełna obsługa za pomocą klawiatury i urządzenia wskazującego (wmontowanego na stałe) oraz samego urządzenia wskazującego.</w:t>
      </w:r>
    </w:p>
    <w:p w:rsidR="00DF4907" w:rsidRPr="00CB0A71" w:rsidRDefault="00DF4907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 w:rsidRPr="00CB0A71">
        <w:rPr>
          <w:rFonts w:ascii="Tw Cen MT" w:hAnsi="Tw Cen MT" w:cs="Times New Roman"/>
        </w:rPr>
        <w:t>Sprzętowe wsparcie technologii wirtualizacji realizowane łącznie w procesorze, chipsec</w:t>
      </w:r>
      <w:r>
        <w:rPr>
          <w:rFonts w:ascii="Tw Cen MT" w:hAnsi="Tw Cen MT" w:cs="Times New Roman"/>
        </w:rPr>
        <w:t>ie płyty głównej oraz w</w:t>
      </w:r>
      <w:r w:rsidRPr="00CB0A71">
        <w:rPr>
          <w:rFonts w:ascii="Tw Cen MT" w:hAnsi="Tw Cen MT" w:cs="Times New Roman"/>
        </w:rPr>
        <w:t xml:space="preserve"> BIOS.</w:t>
      </w:r>
    </w:p>
    <w:p w:rsidR="00DF4907" w:rsidRPr="00CB0A71" w:rsidRDefault="00DF4907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 w:rsidRPr="00955ADF">
        <w:rPr>
          <w:rFonts w:ascii="Tw Cen MT" w:hAnsi="Tw Cen MT" w:cs="Times New Roman"/>
        </w:rPr>
        <w:t xml:space="preserve">Oferowany komputer musi zostać dostarczony z licencją oprogramowania systemu operacyjnego spełniającego następujące minimalne parametry: Możliwość dokonywania aktualizacji i poprawek systemu przez Internet; możliwość dokonywania uaktualnień sterowników urządzeń przez Internet – witrynę producenta systemu; Darmowe aktualizacje w ramach wersji systemu operacyjnego przez Internet (niezbędne aktualizacje, poprawki, biuletyny bezpieczeństwa muszą być dostarczane bez dodatkowych opłat) – wymagane podanie nazwy strony serwera WWW; Internetowa aktualizacja zapewniona w języku polskim; Wbudowana zapora internetowa (firewall) dla ochrony połączeń internetowych; zintegrowana z systemem konsola do zarządzania ustawieniami zapory i regułami </w:t>
      </w:r>
      <w:proofErr w:type="spellStart"/>
      <w:r w:rsidRPr="00955ADF">
        <w:rPr>
          <w:rFonts w:ascii="Tw Cen MT" w:hAnsi="Tw Cen MT" w:cs="Times New Roman"/>
        </w:rPr>
        <w:t>IPSec</w:t>
      </w:r>
      <w:proofErr w:type="spellEnd"/>
      <w:r w:rsidRPr="00955ADF">
        <w:rPr>
          <w:rFonts w:ascii="Tw Cen MT" w:hAnsi="Tw Cen MT" w:cs="Times New Roman"/>
        </w:rPr>
        <w:t xml:space="preserve"> v4 i v6; Zlokalizowane w języku polskim, co najmniej następujące elementy: menu, przeglądarka internetowa, pomoc, komunikaty systemowe; Wsparcie dla większości powszechnie używanych urządzeń peryferyjnych (np.: drukarek, urządzeń sieciowych, standardów USB, </w:t>
      </w:r>
      <w:proofErr w:type="spellStart"/>
      <w:r w:rsidRPr="00955ADF">
        <w:rPr>
          <w:rFonts w:ascii="Tw Cen MT" w:hAnsi="Tw Cen MT" w:cs="Times New Roman"/>
        </w:rPr>
        <w:t>Plug&amp;Play</w:t>
      </w:r>
      <w:proofErr w:type="spellEnd"/>
      <w:r w:rsidRPr="00955ADF">
        <w:rPr>
          <w:rFonts w:ascii="Tw Cen MT" w:hAnsi="Tw Cen MT" w:cs="Times New Roman"/>
        </w:rPr>
        <w:t xml:space="preserve">, Wi-Fi); Możliwość zdalnej automatycznej instalacji, konfiguracji, administrowania oraz aktualizowania systemu; Zabezpieczony hasłem hierarchiczny dostęp do </w:t>
      </w:r>
      <w:r w:rsidRPr="00955ADF">
        <w:rPr>
          <w:rFonts w:ascii="Tw Cen MT" w:hAnsi="Tw Cen MT" w:cs="Times New Roman"/>
        </w:rPr>
        <w:lastRenderedPageBreak/>
        <w:t>systemu, konta i profile użytkowników zarządzane zdalnie; praca systemu w trybie ochrony kont użytkowników; Zintegrowany z systemem moduł wyszukiwania informacji (plików różnego typu) dostępny z kilku poziomów: poziom menu, poziom otwartego okna systemu operacyjnego; system wyszukiwania oparty na konfigurowalnym przez użytkownika module indeksacji zasobów lokalnych; Zintegrowane z systemem operacyjnym narzędzia zwalczające złośliwe oprogramowanie; aktualizacje dostępne u producenta nieodpłatnie bez ograniczeń czasowych; Wbudowany system pomocy w języku polskim; System operacyjny powinien być wyposażony w możliwość przystosowania stanowiska dla osób niepełnosprawnych (np. słabo widzących); Możliwość zarządzania stacją roboczą poprzez polityki – przez politykę rozumiemy zestaw reguł definiujących lub ograniczających funkcjonalność systemu lub aplikacji; System posiadać powinien narzędzia służące do administracji, do wykonywania kopii zapasowych polityk i ich odtwarzania oraz generowania raportów z ustawień polityk; Zdalna pomoc i współdzielenie aplikacji – możliwość zdalnego przejęcia sesji zalogowanego użytkownika celem rozwiązania problemu z komputerem; Graficzne środowisko instalacji i konfiguracji; Zarządzanie kontami użytkowników sieci oraz urządzeniami sieciowymi tj. drukarki, modemy, woluminy dyskowe, usługi katalogowe; Możliwość przywracania plików systemowych; Możliwość „</w:t>
      </w:r>
      <w:proofErr w:type="spellStart"/>
      <w:r w:rsidRPr="00955ADF">
        <w:rPr>
          <w:rFonts w:ascii="Tw Cen MT" w:hAnsi="Tw Cen MT" w:cs="Times New Roman"/>
        </w:rPr>
        <w:t>downgrade</w:t>
      </w:r>
      <w:proofErr w:type="spellEnd"/>
      <w:r w:rsidRPr="00955ADF">
        <w:rPr>
          <w:rFonts w:ascii="Tw Cen MT" w:hAnsi="Tw Cen MT" w:cs="Times New Roman"/>
        </w:rPr>
        <w:t>” do niższej wersji.</w:t>
      </w:r>
    </w:p>
    <w:p w:rsidR="00DF4907" w:rsidRPr="00CB0A71" w:rsidRDefault="00DF4907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 w:rsidRPr="00CB0A71">
        <w:rPr>
          <w:rFonts w:ascii="Tw Cen MT" w:hAnsi="Tw Cen MT" w:cs="Times New Roman"/>
        </w:rPr>
        <w:t>Komputer musi spełnia</w:t>
      </w:r>
      <w:r>
        <w:rPr>
          <w:rFonts w:ascii="Tw Cen MT" w:hAnsi="Tw Cen MT" w:cs="Times New Roman"/>
        </w:rPr>
        <w:t xml:space="preserve">ć wymogi powszechnie przyjętych norm energooszczędnościowych </w:t>
      </w:r>
      <w:r w:rsidRPr="00955ADF">
        <w:rPr>
          <w:rFonts w:ascii="Tw Cen MT" w:hAnsi="Tw Cen MT" w:cs="Times New Roman"/>
        </w:rPr>
        <w:t>(</w:t>
      </w:r>
      <w:r w:rsidRPr="00955ADF">
        <w:rPr>
          <w:rFonts w:ascii="Tw Cen MT" w:hAnsi="Tw Cen MT" w:cs="Times New Roman"/>
          <w:b/>
        </w:rPr>
        <w:t>dokument składany na potwierdzenie spełnienia przez oferowane dostawy wymagań określonych przez Zamawiającego</w:t>
      </w:r>
      <w:r w:rsidRPr="00955ADF">
        <w:rPr>
          <w:rFonts w:ascii="Tw Cen MT" w:hAnsi="Tw Cen MT" w:cs="Times New Roman"/>
        </w:rPr>
        <w:t>).</w:t>
      </w:r>
    </w:p>
    <w:p w:rsidR="00DF4907" w:rsidRDefault="00DF4907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 w:rsidRPr="00CB0A71">
        <w:rPr>
          <w:rFonts w:ascii="Tw Cen MT" w:hAnsi="Tw Cen MT" w:cs="Times New Roman"/>
        </w:rPr>
        <w:t>Wbudowane porty – co najmniej:</w:t>
      </w:r>
      <w:r>
        <w:rPr>
          <w:rFonts w:ascii="Tw Cen MT" w:hAnsi="Tw Cen MT" w:cs="Times New Roman"/>
        </w:rPr>
        <w:t xml:space="preserve"> </w:t>
      </w:r>
      <w:r w:rsidRPr="00CB0A71">
        <w:rPr>
          <w:rFonts w:ascii="Tw Cen MT" w:hAnsi="Tw Cen MT" w:cs="Times New Roman"/>
        </w:rPr>
        <w:t xml:space="preserve">1 x HDMI lub 1 x </w:t>
      </w:r>
      <w:proofErr w:type="spellStart"/>
      <w:r w:rsidRPr="00CB0A71">
        <w:rPr>
          <w:rFonts w:ascii="Tw Cen MT" w:hAnsi="Tw Cen MT" w:cs="Times New Roman"/>
        </w:rPr>
        <w:t>mDP</w:t>
      </w:r>
      <w:proofErr w:type="spellEnd"/>
      <w:r w:rsidRPr="00CB0A71">
        <w:rPr>
          <w:rFonts w:ascii="Tw Cen MT" w:hAnsi="Tw Cen MT" w:cs="Times New Roman"/>
        </w:rPr>
        <w:t xml:space="preserve">; złącze słuchawkowe i mikrofonowe (dopuszcza się złącze współdzielone – </w:t>
      </w:r>
      <w:proofErr w:type="spellStart"/>
      <w:r w:rsidRPr="00CB0A71">
        <w:rPr>
          <w:rFonts w:ascii="Tw Cen MT" w:hAnsi="Tw Cen MT" w:cs="Times New Roman"/>
        </w:rPr>
        <w:t>combo</w:t>
      </w:r>
      <w:proofErr w:type="spellEnd"/>
      <w:r>
        <w:rPr>
          <w:rFonts w:ascii="Tw Cen MT" w:hAnsi="Tw Cen MT" w:cs="Times New Roman"/>
        </w:rPr>
        <w:t xml:space="preserve">), co najmniej </w:t>
      </w:r>
      <w:r w:rsidR="00170091">
        <w:rPr>
          <w:rFonts w:ascii="Tw Cen MT" w:hAnsi="Tw Cen MT" w:cs="Times New Roman"/>
        </w:rPr>
        <w:t>4</w:t>
      </w:r>
      <w:r>
        <w:rPr>
          <w:rFonts w:ascii="Tw Cen MT" w:hAnsi="Tw Cen MT" w:cs="Times New Roman"/>
        </w:rPr>
        <w:t xml:space="preserve"> porty USB</w:t>
      </w:r>
      <w:r w:rsidR="00170091">
        <w:rPr>
          <w:rFonts w:ascii="Tw Cen MT" w:hAnsi="Tw Cen MT" w:cs="Times New Roman"/>
        </w:rPr>
        <w:t>, w tym co najmniej 2 porty USB</w:t>
      </w:r>
      <w:r>
        <w:rPr>
          <w:rFonts w:ascii="Tw Cen MT" w:hAnsi="Tw Cen MT" w:cs="Times New Roman"/>
        </w:rPr>
        <w:t xml:space="preserve"> 3.0</w:t>
      </w:r>
      <w:r w:rsidR="00170091">
        <w:rPr>
          <w:rFonts w:ascii="Tw Cen MT" w:hAnsi="Tw Cen MT" w:cs="Times New Roman"/>
        </w:rPr>
        <w:t>.</w:t>
      </w:r>
    </w:p>
    <w:p w:rsidR="00DF4907" w:rsidRPr="00CB0A71" w:rsidRDefault="00DF4907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>
        <w:rPr>
          <w:rFonts w:ascii="Tw Cen MT" w:hAnsi="Tw Cen MT" w:cs="Times New Roman"/>
        </w:rPr>
        <w:t>Wbudowane złącze stacji dokującej.</w:t>
      </w:r>
    </w:p>
    <w:p w:rsidR="00DF4907" w:rsidRPr="00CB0A71" w:rsidRDefault="00DF4907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>
        <w:rPr>
          <w:rFonts w:ascii="Tw Cen MT" w:hAnsi="Tw Cen MT" w:cs="Times New Roman"/>
        </w:rPr>
        <w:t xml:space="preserve">Wbudowany </w:t>
      </w:r>
      <w:r w:rsidRPr="00CB0A71">
        <w:rPr>
          <w:rFonts w:ascii="Tw Cen MT" w:hAnsi="Tw Cen MT" w:cs="Times New Roman"/>
        </w:rPr>
        <w:t>mikrofon z funkcją redukcji szumów i poprawy mowy oraz kamera internetowa</w:t>
      </w:r>
      <w:r>
        <w:rPr>
          <w:rFonts w:ascii="Tw Cen MT" w:hAnsi="Tw Cen MT" w:cs="Times New Roman"/>
        </w:rPr>
        <w:t xml:space="preserve"> 1.0 </w:t>
      </w:r>
      <w:proofErr w:type="spellStart"/>
      <w:r>
        <w:rPr>
          <w:rFonts w:ascii="Tw Cen MT" w:hAnsi="Tw Cen MT" w:cs="Times New Roman"/>
        </w:rPr>
        <w:t>Mpix</w:t>
      </w:r>
      <w:proofErr w:type="spellEnd"/>
      <w:r w:rsidRPr="00CB0A71">
        <w:rPr>
          <w:rFonts w:ascii="Tw Cen MT" w:hAnsi="Tw Cen MT" w:cs="Times New Roman"/>
        </w:rPr>
        <w:t>.</w:t>
      </w:r>
    </w:p>
    <w:p w:rsidR="00DF4907" w:rsidRDefault="00DF4907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 w:rsidRPr="00CB0A71">
        <w:rPr>
          <w:rFonts w:ascii="Tw Cen MT" w:hAnsi="Tw Cen MT" w:cs="Times New Roman"/>
        </w:rPr>
        <w:t xml:space="preserve">Bezprzewodowa karta sieci </w:t>
      </w:r>
      <w:r w:rsidRPr="00EB5274">
        <w:rPr>
          <w:rFonts w:ascii="Tw Cen MT" w:hAnsi="Tw Cen MT" w:cs="Times New Roman"/>
        </w:rPr>
        <w:t>Wi-Fi 802.11 b/g/n</w:t>
      </w:r>
      <w:r>
        <w:rPr>
          <w:rFonts w:ascii="Tw Cen MT" w:hAnsi="Tw Cen MT" w:cs="Times New Roman"/>
        </w:rPr>
        <w:t>/</w:t>
      </w:r>
      <w:proofErr w:type="spellStart"/>
      <w:r>
        <w:rPr>
          <w:rFonts w:ascii="Tw Cen MT" w:hAnsi="Tw Cen MT" w:cs="Times New Roman"/>
        </w:rPr>
        <w:t>ac</w:t>
      </w:r>
      <w:proofErr w:type="spellEnd"/>
      <w:r w:rsidRPr="00EB5274">
        <w:rPr>
          <w:rFonts w:ascii="Tw Cen MT" w:hAnsi="Tw Cen MT" w:cs="Times New Roman"/>
        </w:rPr>
        <w:t>,</w:t>
      </w:r>
      <w:r>
        <w:rPr>
          <w:rFonts w:ascii="Tw Cen MT" w:hAnsi="Tw Cen MT" w:cs="Times New Roman"/>
        </w:rPr>
        <w:t xml:space="preserve"> </w:t>
      </w:r>
      <w:proofErr w:type="spellStart"/>
      <w:r>
        <w:rPr>
          <w:rFonts w:ascii="Tw Cen MT" w:hAnsi="Tw Cen MT" w:cs="Times New Roman"/>
        </w:rPr>
        <w:t>bluetooth</w:t>
      </w:r>
      <w:proofErr w:type="spellEnd"/>
      <w:r>
        <w:rPr>
          <w:rFonts w:ascii="Tw Cen MT" w:hAnsi="Tw Cen MT" w:cs="Times New Roman"/>
        </w:rPr>
        <w:t>, k</w:t>
      </w:r>
      <w:r w:rsidRPr="00EB5274">
        <w:rPr>
          <w:rFonts w:ascii="Tw Cen MT" w:hAnsi="Tw Cen MT" w:cs="Times New Roman"/>
        </w:rPr>
        <w:t>arta sieciowa 10/100/1000 Ethernet RJ 45, zintegrowana z płytą główną.</w:t>
      </w:r>
    </w:p>
    <w:p w:rsidR="00DF4907" w:rsidRDefault="00DF4907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>
        <w:rPr>
          <w:rFonts w:ascii="Tw Cen MT" w:hAnsi="Tw Cen MT" w:cs="Times New Roman"/>
        </w:rPr>
        <w:t>Komputer powinien zawierać w zestawie: torba oraz mysz bezprzewodowa.</w:t>
      </w:r>
    </w:p>
    <w:p w:rsidR="00DF4907" w:rsidRPr="002868E8" w:rsidRDefault="00DF4907" w:rsidP="00D979FA">
      <w:pPr>
        <w:pStyle w:val="Akapitzlist"/>
        <w:numPr>
          <w:ilvl w:val="0"/>
          <w:numId w:val="226"/>
        </w:numPr>
        <w:spacing w:line="360" w:lineRule="auto"/>
        <w:jc w:val="both"/>
        <w:rPr>
          <w:rFonts w:ascii="Tw Cen MT" w:hAnsi="Tw Cen MT" w:cs="Times New Roman"/>
        </w:rPr>
      </w:pPr>
      <w:r w:rsidRPr="002868E8">
        <w:rPr>
          <w:rFonts w:ascii="Tw Cen MT" w:hAnsi="Tw Cen MT" w:cs="Times New Roman"/>
        </w:rPr>
        <w:t>Gwarancja: co najmniej 24-miesięczna gwarancja producenta, świadczona na miejscu u klienta z czasem reakcji serwisu do końca następnego dnia roboczego. W przypadku wymiany dysku twardego uszkodzony dysk pozostaje u Zamawiającego. Gwarancja musi obejmować wszystkie elementy sprzętowe komputera. Usługi serwisowe świadczone w miejscu instalacji urządzenia oraz możliwość szybkiego zgłaszania usterek przez portal internetowy (</w:t>
      </w:r>
      <w:r w:rsidRPr="002868E8">
        <w:rPr>
          <w:rFonts w:ascii="Tw Cen MT" w:hAnsi="Tw Cen MT" w:cs="Times New Roman"/>
          <w:b/>
        </w:rPr>
        <w:t>dokument składany na potwierdzenie spełnienia przez oferowane dostawy wymagań określonych przez Zamawiającego</w:t>
      </w:r>
      <w:r w:rsidRPr="002868E8">
        <w:rPr>
          <w:rFonts w:ascii="Tw Cen MT" w:hAnsi="Tw Cen MT" w:cs="Times New Roman"/>
        </w:rPr>
        <w:t>).</w:t>
      </w:r>
    </w:p>
    <w:p w:rsidR="00DF4907" w:rsidRPr="00DF4907" w:rsidRDefault="00DF4907" w:rsidP="00DF4907"/>
    <w:p w:rsidR="00BF216E" w:rsidRDefault="00BF216E">
      <w:pPr>
        <w:rPr>
          <w:rFonts w:ascii="Tw Cen MT" w:eastAsiaTheme="majorEastAsia" w:hAnsi="Tw Cen MT" w:cs="Times New Roman"/>
          <w:color w:val="7B881D" w:themeColor="accent1" w:themeShade="BF"/>
        </w:rPr>
      </w:pPr>
      <w:r>
        <w:rPr>
          <w:rFonts w:ascii="Tw Cen MT" w:hAnsi="Tw Cen MT" w:cs="Times New Roman"/>
        </w:rPr>
        <w:br w:type="page"/>
      </w:r>
    </w:p>
    <w:p w:rsidR="00DF4907" w:rsidRDefault="00DF4907" w:rsidP="00DF4907">
      <w:pPr>
        <w:pStyle w:val="Nagwek2"/>
        <w:numPr>
          <w:ilvl w:val="0"/>
          <w:numId w:val="44"/>
        </w:numPr>
        <w:rPr>
          <w:rFonts w:ascii="Tw Cen MT" w:hAnsi="Tw Cen MT" w:cs="Times New Roman"/>
          <w:sz w:val="22"/>
          <w:szCs w:val="22"/>
        </w:rPr>
      </w:pPr>
      <w:bookmarkStart w:id="11" w:name="_Toc516557318"/>
      <w:r w:rsidRPr="00DF4907">
        <w:rPr>
          <w:rFonts w:ascii="Tw Cen MT" w:hAnsi="Tw Cen MT" w:cs="Times New Roman"/>
          <w:sz w:val="22"/>
          <w:szCs w:val="22"/>
        </w:rPr>
        <w:lastRenderedPageBreak/>
        <w:t>Wyposażenie stanowisk pracowniczych - zakup zestawów komputerowych z systemem operacyjnym</w:t>
      </w:r>
      <w:r>
        <w:rPr>
          <w:rFonts w:ascii="Tw Cen MT" w:hAnsi="Tw Cen MT" w:cs="Times New Roman"/>
          <w:sz w:val="22"/>
          <w:szCs w:val="22"/>
        </w:rPr>
        <w:t>.</w:t>
      </w:r>
      <w:bookmarkEnd w:id="11"/>
    </w:p>
    <w:p w:rsidR="00C04630" w:rsidRDefault="00C04630" w:rsidP="00C04630"/>
    <w:p w:rsidR="00C04630" w:rsidRPr="006F195B" w:rsidRDefault="00C04630" w:rsidP="00C04630">
      <w:pPr>
        <w:rPr>
          <w:rFonts w:ascii="Tw Cen MT" w:hAnsi="Tw Cen MT" w:cs="Times New Roman"/>
        </w:rPr>
      </w:pPr>
      <w:r>
        <w:rPr>
          <w:rFonts w:ascii="Tw Cen MT" w:hAnsi="Tw Cen MT" w:cs="Times New Roman"/>
        </w:rPr>
        <w:t>Minimalne parametry zestawu komputerowego</w:t>
      </w:r>
      <w:r w:rsidRPr="006F195B">
        <w:rPr>
          <w:rFonts w:ascii="Tw Cen MT" w:hAnsi="Tw Cen MT" w:cs="Times New Roman"/>
        </w:rPr>
        <w:t>:</w:t>
      </w:r>
    </w:p>
    <w:p w:rsidR="00C04630" w:rsidRPr="006F195B" w:rsidRDefault="00C04630" w:rsidP="00D979FA">
      <w:pPr>
        <w:pStyle w:val="Akapitzlist"/>
        <w:numPr>
          <w:ilvl w:val="0"/>
          <w:numId w:val="237"/>
        </w:numPr>
        <w:spacing w:line="360" w:lineRule="auto"/>
        <w:jc w:val="both"/>
        <w:rPr>
          <w:rFonts w:ascii="Tw Cen MT" w:hAnsi="Tw Cen MT" w:cs="Times New Roman"/>
        </w:rPr>
      </w:pPr>
      <w:r w:rsidRPr="006F195B">
        <w:rPr>
          <w:rFonts w:ascii="Tw Cen MT" w:hAnsi="Tw Cen MT" w:cs="Times New Roman"/>
        </w:rPr>
        <w:t xml:space="preserve">Komputer musi charakteryzować się wydajnością obliczeniową wg </w:t>
      </w:r>
      <w:proofErr w:type="spellStart"/>
      <w:r w:rsidRPr="006F195B">
        <w:rPr>
          <w:rFonts w:ascii="Tw Cen MT" w:hAnsi="Tw Cen MT" w:cs="Times New Roman"/>
        </w:rPr>
        <w:t>SYSmark</w:t>
      </w:r>
      <w:proofErr w:type="spellEnd"/>
      <w:r w:rsidRPr="006F195B">
        <w:rPr>
          <w:rFonts w:ascii="Tw Cen MT" w:hAnsi="Tw Cen MT" w:cs="Times New Roman"/>
        </w:rPr>
        <w:t xml:space="preserve"> 2014 SE </w:t>
      </w:r>
      <w:proofErr w:type="spellStart"/>
      <w:r w:rsidRPr="006F195B">
        <w:rPr>
          <w:rFonts w:ascii="Tw Cen MT" w:hAnsi="Tw Cen MT" w:cs="Times New Roman"/>
        </w:rPr>
        <w:t>PerformanceTest</w:t>
      </w:r>
      <w:proofErr w:type="spellEnd"/>
      <w:r w:rsidRPr="006F195B">
        <w:rPr>
          <w:rFonts w:ascii="Tw Cen MT" w:hAnsi="Tw Cen MT" w:cs="Times New Roman"/>
        </w:rPr>
        <w:t xml:space="preserve"> lub równoważne:</w:t>
      </w:r>
    </w:p>
    <w:p w:rsidR="00C04630" w:rsidRPr="006F195B" w:rsidRDefault="00C04630" w:rsidP="00D979FA">
      <w:pPr>
        <w:pStyle w:val="Akapitzlist"/>
        <w:numPr>
          <w:ilvl w:val="0"/>
          <w:numId w:val="238"/>
        </w:numPr>
        <w:spacing w:line="360" w:lineRule="auto"/>
        <w:jc w:val="both"/>
        <w:rPr>
          <w:rFonts w:ascii="Tw Cen MT" w:eastAsia="Times New Roman" w:hAnsi="Tw Cen MT" w:cs="Times New Roman"/>
        </w:rPr>
      </w:pPr>
      <w:r w:rsidRPr="006F195B">
        <w:rPr>
          <w:rFonts w:ascii="Tw Cen MT" w:eastAsia="Times New Roman" w:hAnsi="Tw Cen MT" w:cs="Times New Roman"/>
        </w:rPr>
        <w:t xml:space="preserve">2014 </w:t>
      </w:r>
      <w:proofErr w:type="spellStart"/>
      <w:r w:rsidRPr="006F195B">
        <w:rPr>
          <w:rFonts w:ascii="Tw Cen MT" w:eastAsia="Times New Roman" w:hAnsi="Tw Cen MT" w:cs="Times New Roman"/>
        </w:rPr>
        <w:t>Overall</w:t>
      </w:r>
      <w:proofErr w:type="spellEnd"/>
      <w:r w:rsidRPr="006F195B">
        <w:rPr>
          <w:rFonts w:ascii="Tw Cen MT" w:eastAsia="Times New Roman" w:hAnsi="Tw Cen MT" w:cs="Times New Roman"/>
        </w:rPr>
        <w:t xml:space="preserve"> Rating – co najmniej 1095 punktów,</w:t>
      </w:r>
    </w:p>
    <w:p w:rsidR="00C04630" w:rsidRPr="006F195B" w:rsidRDefault="00C04630" w:rsidP="00D979FA">
      <w:pPr>
        <w:pStyle w:val="Akapitzlist"/>
        <w:numPr>
          <w:ilvl w:val="0"/>
          <w:numId w:val="238"/>
        </w:numPr>
        <w:spacing w:line="360" w:lineRule="auto"/>
        <w:jc w:val="both"/>
        <w:rPr>
          <w:rFonts w:ascii="Tw Cen MT" w:eastAsia="Times New Roman" w:hAnsi="Tw Cen MT" w:cs="Times New Roman"/>
        </w:rPr>
      </w:pPr>
      <w:r w:rsidRPr="006F195B">
        <w:rPr>
          <w:rFonts w:ascii="Tw Cen MT" w:eastAsia="Times New Roman" w:hAnsi="Tw Cen MT" w:cs="Times New Roman"/>
        </w:rPr>
        <w:t>Office Productivity – co najmniej 1085 punktów,</w:t>
      </w:r>
    </w:p>
    <w:p w:rsidR="00C04630" w:rsidRPr="006F195B" w:rsidRDefault="00C04630" w:rsidP="00D979FA">
      <w:pPr>
        <w:pStyle w:val="Akapitzlist"/>
        <w:numPr>
          <w:ilvl w:val="0"/>
          <w:numId w:val="238"/>
        </w:numPr>
        <w:spacing w:line="360" w:lineRule="auto"/>
        <w:jc w:val="both"/>
        <w:rPr>
          <w:rFonts w:ascii="Tw Cen MT" w:eastAsia="Times New Roman" w:hAnsi="Tw Cen MT" w:cs="Times New Roman"/>
        </w:rPr>
      </w:pPr>
      <w:r w:rsidRPr="006F195B">
        <w:rPr>
          <w:rFonts w:ascii="Tw Cen MT" w:eastAsia="Times New Roman" w:hAnsi="Tw Cen MT" w:cs="Times New Roman"/>
        </w:rPr>
        <w:t xml:space="preserve">Media </w:t>
      </w:r>
      <w:proofErr w:type="spellStart"/>
      <w:r w:rsidRPr="006F195B">
        <w:rPr>
          <w:rFonts w:ascii="Tw Cen MT" w:eastAsia="Times New Roman" w:hAnsi="Tw Cen MT" w:cs="Times New Roman"/>
        </w:rPr>
        <w:t>Creation</w:t>
      </w:r>
      <w:proofErr w:type="spellEnd"/>
      <w:r w:rsidRPr="006F195B">
        <w:rPr>
          <w:rFonts w:ascii="Tw Cen MT" w:eastAsia="Times New Roman" w:hAnsi="Tw Cen MT" w:cs="Times New Roman"/>
        </w:rPr>
        <w:t xml:space="preserve"> – co najmniej 1100 punktów,</w:t>
      </w:r>
      <w:r w:rsidRPr="006F195B">
        <w:rPr>
          <w:rFonts w:ascii="Tw Cen MT" w:eastAsia="Times New Roman" w:hAnsi="Tw Cen MT" w:cs="Times New Roman"/>
          <w:highlight w:val="yellow"/>
        </w:rPr>
        <w:t xml:space="preserve"> </w:t>
      </w:r>
    </w:p>
    <w:p w:rsidR="00C04630" w:rsidRPr="006F195B" w:rsidRDefault="00C04630" w:rsidP="00D979FA">
      <w:pPr>
        <w:pStyle w:val="Akapitzlist"/>
        <w:numPr>
          <w:ilvl w:val="0"/>
          <w:numId w:val="238"/>
        </w:numPr>
        <w:spacing w:line="360" w:lineRule="auto"/>
        <w:jc w:val="both"/>
        <w:rPr>
          <w:rFonts w:ascii="Tw Cen MT" w:eastAsia="Times New Roman" w:hAnsi="Tw Cen MT" w:cs="Times New Roman"/>
        </w:rPr>
      </w:pPr>
      <w:r w:rsidRPr="006F195B">
        <w:rPr>
          <w:rFonts w:ascii="Tw Cen MT" w:eastAsia="Times New Roman" w:hAnsi="Tw Cen MT" w:cs="Times New Roman"/>
        </w:rPr>
        <w:t>Data/Financial Analysis – co najmniej 1080 punktów,</w:t>
      </w:r>
      <w:r w:rsidRPr="006F195B">
        <w:rPr>
          <w:rFonts w:ascii="Tw Cen MT" w:eastAsia="Times New Roman" w:hAnsi="Tw Cen MT" w:cs="Times New Roman"/>
          <w:highlight w:val="yellow"/>
        </w:rPr>
        <w:t xml:space="preserve"> </w:t>
      </w:r>
    </w:p>
    <w:p w:rsidR="00C04630" w:rsidRPr="006F195B" w:rsidRDefault="00C04630" w:rsidP="00D979FA">
      <w:pPr>
        <w:pStyle w:val="Akapitzlist"/>
        <w:numPr>
          <w:ilvl w:val="0"/>
          <w:numId w:val="238"/>
        </w:numPr>
        <w:spacing w:line="360" w:lineRule="auto"/>
        <w:jc w:val="both"/>
        <w:rPr>
          <w:rFonts w:ascii="Tw Cen MT" w:eastAsia="Times New Roman" w:hAnsi="Tw Cen MT" w:cs="Times New Roman"/>
        </w:rPr>
      </w:pPr>
      <w:proofErr w:type="spellStart"/>
      <w:r w:rsidRPr="006F195B">
        <w:rPr>
          <w:rFonts w:ascii="Tw Cen MT" w:eastAsia="Times New Roman" w:hAnsi="Tw Cen MT" w:cs="Times New Roman"/>
        </w:rPr>
        <w:t>Responsiveness</w:t>
      </w:r>
      <w:proofErr w:type="spellEnd"/>
      <w:r w:rsidRPr="006F195B">
        <w:rPr>
          <w:rFonts w:ascii="Tw Cen MT" w:eastAsia="Times New Roman" w:hAnsi="Tw Cen MT" w:cs="Times New Roman"/>
        </w:rPr>
        <w:t xml:space="preserve"> – co najmniej 1100 punktów.</w:t>
      </w:r>
    </w:p>
    <w:p w:rsidR="00C04630" w:rsidRPr="006F195B" w:rsidRDefault="00C04630" w:rsidP="00C04630">
      <w:pPr>
        <w:spacing w:line="360" w:lineRule="auto"/>
        <w:jc w:val="both"/>
        <w:rPr>
          <w:rFonts w:ascii="Tw Cen MT" w:hAnsi="Tw Cen MT" w:cs="Times New Roman"/>
        </w:rPr>
      </w:pPr>
      <w:r w:rsidRPr="006F195B">
        <w:rPr>
          <w:rFonts w:ascii="Tw Cen MT" w:hAnsi="Tw Cen MT" w:cs="Times New Roman"/>
        </w:rPr>
        <w:t xml:space="preserve">Wymagane testy wydajnościowe Wykonawca musi przeprowadzić na automatycznych ustawieniach konfiguratora dołączonego przez firmę BAPCO lub równoważne i przy natywnej rozdzielczości wyświetlacza oraz włączonych wszystkich urządzaniach. Nie dopuszcza się stosowania </w:t>
      </w:r>
      <w:proofErr w:type="spellStart"/>
      <w:r w:rsidRPr="006F195B">
        <w:rPr>
          <w:rFonts w:ascii="Tw Cen MT" w:hAnsi="Tw Cen MT" w:cs="Times New Roman"/>
        </w:rPr>
        <w:t>overclokingu</w:t>
      </w:r>
      <w:proofErr w:type="spellEnd"/>
      <w:r w:rsidRPr="006F195B">
        <w:rPr>
          <w:rFonts w:ascii="Tw Cen MT" w:hAnsi="Tw Cen MT" w:cs="Times New Roman"/>
        </w:rPr>
        <w:t xml:space="preserve">, oprogramowania wspomagającego pochodzącego z innego źródła niż fabrycznie zainstalowane oprogramowanie przez producenta, ingerowania w ustawieniach BIOS (tzn. wyłączanie urządzeń stanowiących pełną konfigurację) jak również w samym środowisku systemu (tzn. zmniejszanie rozdzielczości, jasności i kontrastu itp.) </w:t>
      </w:r>
      <w:r w:rsidRPr="006F195B">
        <w:rPr>
          <w:rFonts w:ascii="Tw Cen MT" w:hAnsi="Tw Cen MT" w:cs="Times New Roman"/>
          <w:b/>
        </w:rPr>
        <w:t>(Raport z przeprowadzonych testów wydajnościowych - dokument składany na potwierdzenie spełnienia przez oferowane dostawy wymagań określonych przez Zamawiającego)</w:t>
      </w:r>
      <w:r w:rsidRPr="006F195B">
        <w:rPr>
          <w:rFonts w:ascii="Tw Cen MT" w:hAnsi="Tw Cen MT" w:cs="Times New Roman"/>
        </w:rPr>
        <w:t>.</w:t>
      </w:r>
    </w:p>
    <w:p w:rsidR="00C04630" w:rsidRPr="006F195B" w:rsidRDefault="00C04630" w:rsidP="00D979FA">
      <w:pPr>
        <w:pStyle w:val="Akapitzlist"/>
        <w:numPr>
          <w:ilvl w:val="0"/>
          <w:numId w:val="237"/>
        </w:numPr>
        <w:spacing w:line="360" w:lineRule="auto"/>
        <w:jc w:val="both"/>
        <w:rPr>
          <w:rFonts w:ascii="Tw Cen MT" w:hAnsi="Tw Cen MT" w:cs="Times New Roman"/>
        </w:rPr>
      </w:pPr>
      <w:r w:rsidRPr="006F195B">
        <w:rPr>
          <w:rFonts w:ascii="Tw Cen MT" w:hAnsi="Tw Cen MT" w:cs="Times New Roman"/>
        </w:rPr>
        <w:t xml:space="preserve">Procesor minimum </w:t>
      </w:r>
      <w:r w:rsidR="00DC057D">
        <w:rPr>
          <w:rFonts w:ascii="Tw Cen MT" w:hAnsi="Tw Cen MT" w:cs="Times New Roman"/>
        </w:rPr>
        <w:t>czterordzeniowy</w:t>
      </w:r>
      <w:r w:rsidR="00DC057D" w:rsidRPr="006F195B">
        <w:rPr>
          <w:rFonts w:ascii="Tw Cen MT" w:hAnsi="Tw Cen MT" w:cs="Times New Roman"/>
        </w:rPr>
        <w:t xml:space="preserve"> </w:t>
      </w:r>
      <w:r w:rsidRPr="006F195B">
        <w:rPr>
          <w:rFonts w:ascii="Tw Cen MT" w:hAnsi="Tw Cen MT" w:cs="Times New Roman"/>
        </w:rPr>
        <w:t>ze zintegrowanym układem graficznym.</w:t>
      </w:r>
    </w:p>
    <w:p w:rsidR="00C04630" w:rsidRPr="006F195B" w:rsidRDefault="00C04630" w:rsidP="00D979FA">
      <w:pPr>
        <w:pStyle w:val="Akapitzlist"/>
        <w:numPr>
          <w:ilvl w:val="0"/>
          <w:numId w:val="237"/>
        </w:numPr>
        <w:spacing w:line="360" w:lineRule="auto"/>
        <w:jc w:val="both"/>
        <w:rPr>
          <w:rFonts w:ascii="Tw Cen MT" w:hAnsi="Tw Cen MT" w:cs="Times New Roman"/>
        </w:rPr>
      </w:pPr>
      <w:r w:rsidRPr="006F195B">
        <w:rPr>
          <w:rFonts w:ascii="Tw Cen MT" w:hAnsi="Tw Cen MT" w:cs="Times New Roman"/>
        </w:rPr>
        <w:t>Pamięć operacyjna min. 16 GB w najnowszej technologii oferowa</w:t>
      </w:r>
      <w:r>
        <w:rPr>
          <w:rFonts w:ascii="Tw Cen MT" w:hAnsi="Tw Cen MT" w:cs="Times New Roman"/>
        </w:rPr>
        <w:t>nej przez producenta komputera.</w:t>
      </w:r>
    </w:p>
    <w:p w:rsidR="00C04630" w:rsidRPr="006F195B" w:rsidRDefault="00C04630" w:rsidP="00D979FA">
      <w:pPr>
        <w:pStyle w:val="Akapitzlist"/>
        <w:numPr>
          <w:ilvl w:val="0"/>
          <w:numId w:val="237"/>
        </w:numPr>
        <w:spacing w:line="360" w:lineRule="auto"/>
        <w:jc w:val="both"/>
        <w:rPr>
          <w:rFonts w:ascii="Tw Cen MT" w:hAnsi="Tw Cen MT" w:cs="Times New Roman"/>
        </w:rPr>
      </w:pPr>
      <w:r w:rsidRPr="006F195B">
        <w:rPr>
          <w:rFonts w:ascii="Tw Cen MT" w:hAnsi="Tw Cen MT" w:cs="Times New Roman"/>
        </w:rPr>
        <w:t xml:space="preserve">Pamięć masowa min. </w:t>
      </w:r>
      <w:r>
        <w:rPr>
          <w:rFonts w:ascii="Tw Cen MT" w:hAnsi="Tw Cen MT" w:cs="Times New Roman"/>
        </w:rPr>
        <w:t>500</w:t>
      </w:r>
      <w:r w:rsidRPr="006F195B">
        <w:rPr>
          <w:rFonts w:ascii="Tw Cen MT" w:hAnsi="Tw Cen MT" w:cs="Times New Roman"/>
        </w:rPr>
        <w:t xml:space="preserve"> GB osiągnię</w:t>
      </w:r>
      <w:r>
        <w:rPr>
          <w:rFonts w:ascii="Tw Cen MT" w:hAnsi="Tw Cen MT" w:cs="Times New Roman"/>
        </w:rPr>
        <w:t xml:space="preserve">ta przy wykorzystaniu dysku w technologii SSD. </w:t>
      </w:r>
      <w:r w:rsidRPr="00343D7D">
        <w:rPr>
          <w:rFonts w:ascii="Tw Cen MT" w:hAnsi="Tw Cen MT" w:cs="Times New Roman"/>
        </w:rPr>
        <w:t>Zamawiający dopuszcza osiągnięcie minimalnej wartości pamięci masowej przy wykorzystaniu maksimum 2 dysków twardych.</w:t>
      </w:r>
    </w:p>
    <w:p w:rsidR="00C04630" w:rsidRPr="006F195B" w:rsidRDefault="00C04630" w:rsidP="00D979FA">
      <w:pPr>
        <w:pStyle w:val="Akapitzlist"/>
        <w:numPr>
          <w:ilvl w:val="0"/>
          <w:numId w:val="237"/>
        </w:numPr>
        <w:spacing w:line="360" w:lineRule="auto"/>
        <w:jc w:val="both"/>
        <w:rPr>
          <w:rFonts w:ascii="Tw Cen MT" w:hAnsi="Tw Cen MT" w:cs="Times New Roman"/>
        </w:rPr>
      </w:pPr>
      <w:r w:rsidRPr="006F195B">
        <w:rPr>
          <w:rFonts w:ascii="Tw Cen MT" w:hAnsi="Tw Cen MT" w:cs="Times New Roman"/>
        </w:rPr>
        <w:t>Karta graficzna zintegrowana.</w:t>
      </w:r>
    </w:p>
    <w:p w:rsidR="00C04630" w:rsidRPr="006F195B" w:rsidRDefault="00C04630" w:rsidP="00D979FA">
      <w:pPr>
        <w:pStyle w:val="Akapitzlist"/>
        <w:numPr>
          <w:ilvl w:val="0"/>
          <w:numId w:val="237"/>
        </w:numPr>
        <w:spacing w:line="360" w:lineRule="auto"/>
        <w:jc w:val="both"/>
        <w:rPr>
          <w:rFonts w:ascii="Tw Cen MT" w:hAnsi="Tw Cen MT" w:cs="Times New Roman"/>
        </w:rPr>
      </w:pPr>
      <w:r w:rsidRPr="006F195B">
        <w:rPr>
          <w:rFonts w:ascii="Tw Cen MT" w:hAnsi="Tw Cen MT" w:cs="Times New Roman"/>
        </w:rPr>
        <w:t>Karta dźwiękowa musi obsługiwać dźwięk 24bit HD.</w:t>
      </w:r>
    </w:p>
    <w:p w:rsidR="00C04630" w:rsidRPr="006F195B" w:rsidRDefault="00C04630" w:rsidP="00D979FA">
      <w:pPr>
        <w:pStyle w:val="Akapitzlist"/>
        <w:numPr>
          <w:ilvl w:val="0"/>
          <w:numId w:val="237"/>
        </w:numPr>
        <w:spacing w:line="360" w:lineRule="auto"/>
        <w:jc w:val="both"/>
        <w:rPr>
          <w:rFonts w:ascii="Tw Cen MT" w:hAnsi="Tw Cen MT" w:cs="Times New Roman"/>
        </w:rPr>
      </w:pPr>
      <w:r w:rsidRPr="006F195B">
        <w:rPr>
          <w:rFonts w:ascii="Tw Cen MT" w:hAnsi="Tw Cen MT" w:cs="Times New Roman"/>
        </w:rPr>
        <w:t>Obudowa musi zapewniać montaż kart PCI-E o pełnym profilu we wszystkich złączach płyty głównej oraz ze względów użytkowych musi zapewniać cyrkulację powietrza na linii przód-tył poprzez wentylator i perforację (montaż użytkowy komputerów wyklucza chłodzenie wnętrza poprzez otwory w ścianach bocznych).</w:t>
      </w:r>
    </w:p>
    <w:p w:rsidR="00C04630" w:rsidRPr="006F195B" w:rsidRDefault="00C04630" w:rsidP="00D979FA">
      <w:pPr>
        <w:pStyle w:val="Akapitzlist"/>
        <w:numPr>
          <w:ilvl w:val="0"/>
          <w:numId w:val="237"/>
        </w:numPr>
        <w:spacing w:line="360" w:lineRule="auto"/>
        <w:jc w:val="both"/>
        <w:rPr>
          <w:rFonts w:ascii="Tw Cen MT" w:hAnsi="Tw Cen MT" w:cs="Times New Roman"/>
        </w:rPr>
      </w:pPr>
      <w:r w:rsidRPr="006F195B">
        <w:rPr>
          <w:rFonts w:ascii="Tw Cen MT" w:hAnsi="Tw Cen MT" w:cs="Times New Roman"/>
        </w:rPr>
        <w:t>Obudowa musi zapewniać bezpośrednie podłączenie min. czterech urządzeń USB z przodu.</w:t>
      </w:r>
    </w:p>
    <w:p w:rsidR="00C04630" w:rsidRPr="006F195B" w:rsidRDefault="00C04630" w:rsidP="00D979FA">
      <w:pPr>
        <w:pStyle w:val="Akapitzlist"/>
        <w:numPr>
          <w:ilvl w:val="0"/>
          <w:numId w:val="237"/>
        </w:numPr>
        <w:spacing w:line="360" w:lineRule="auto"/>
        <w:jc w:val="both"/>
        <w:rPr>
          <w:rFonts w:ascii="Tw Cen MT" w:hAnsi="Tw Cen MT" w:cs="Times New Roman"/>
        </w:rPr>
      </w:pPr>
      <w:r w:rsidRPr="006F195B">
        <w:rPr>
          <w:rFonts w:ascii="Tw Cen MT" w:hAnsi="Tw Cen MT" w:cs="Times New Roman"/>
        </w:rPr>
        <w:t>Ze względów ochrony danych komputer musi posiadać nieusuwalny układ TPM.</w:t>
      </w:r>
    </w:p>
    <w:p w:rsidR="00C04630" w:rsidRPr="006F195B" w:rsidRDefault="00C04630" w:rsidP="00D979FA">
      <w:pPr>
        <w:pStyle w:val="Akapitzlist"/>
        <w:numPr>
          <w:ilvl w:val="0"/>
          <w:numId w:val="237"/>
        </w:numPr>
        <w:spacing w:line="360" w:lineRule="auto"/>
        <w:jc w:val="both"/>
        <w:rPr>
          <w:rFonts w:ascii="Tw Cen MT" w:hAnsi="Tw Cen MT" w:cs="Times New Roman"/>
        </w:rPr>
      </w:pPr>
      <w:r w:rsidRPr="006F195B">
        <w:rPr>
          <w:rFonts w:ascii="Tw Cen MT" w:hAnsi="Tw Cen MT" w:cs="Times New Roman"/>
        </w:rPr>
        <w:t>Ze względów użytkowych i dla szybkiego podjęcia akcji serwisowej komputer musi posiadać tryb serwisowy (działający nawet bez systemu operacyjnego) zapewniający każdemu użytkownikowi podstawowe informacje tekstowe lub graficzne (np. na monitorze) o usterkach typu gotowość MBR do startu OS oraz uszkodzenie: CPU, RAM, wszystkie wentylatory, przewody, płyta główna, LCD, OD, USB, HDD, SSD, audio, video.</w:t>
      </w:r>
    </w:p>
    <w:p w:rsidR="00C04630" w:rsidRPr="006F195B" w:rsidRDefault="00C04630" w:rsidP="00D979FA">
      <w:pPr>
        <w:pStyle w:val="Akapitzlist"/>
        <w:numPr>
          <w:ilvl w:val="0"/>
          <w:numId w:val="237"/>
        </w:numPr>
        <w:spacing w:line="360" w:lineRule="auto"/>
        <w:jc w:val="both"/>
        <w:rPr>
          <w:rFonts w:ascii="Tw Cen MT" w:hAnsi="Tw Cen MT" w:cs="Times New Roman"/>
        </w:rPr>
      </w:pPr>
      <w:r w:rsidRPr="006F195B">
        <w:rPr>
          <w:rFonts w:ascii="Tw Cen MT" w:hAnsi="Tw Cen MT" w:cs="Times New Roman"/>
        </w:rPr>
        <w:lastRenderedPageBreak/>
        <w:t xml:space="preserve">Wyposażenie fabryczne minimalne: nieusuwalne 1 x DVI lub </w:t>
      </w:r>
      <w:r>
        <w:rPr>
          <w:rFonts w:ascii="Tw Cen MT" w:hAnsi="Tw Cen MT" w:cs="Times New Roman"/>
        </w:rPr>
        <w:t>1xHDMI i 1xDP; nieusuwalne 2</w:t>
      </w:r>
      <w:r w:rsidRPr="006F195B">
        <w:rPr>
          <w:rFonts w:ascii="Tw Cen MT" w:hAnsi="Tw Cen MT" w:cs="Times New Roman"/>
        </w:rPr>
        <w:t xml:space="preserve">xUSB 3.0 i 3xUSB2.0 w tym 1xUSB 3.0 i 1xUSB 2.0 w panelu przednim obudowy; złącze </w:t>
      </w:r>
      <w:proofErr w:type="spellStart"/>
      <w:r w:rsidRPr="006F195B">
        <w:rPr>
          <w:rFonts w:ascii="Tw Cen MT" w:hAnsi="Tw Cen MT" w:cs="Times New Roman"/>
        </w:rPr>
        <w:t>line</w:t>
      </w:r>
      <w:proofErr w:type="spellEnd"/>
      <w:r w:rsidRPr="006F195B">
        <w:rPr>
          <w:rFonts w:ascii="Tw Cen MT" w:hAnsi="Tw Cen MT" w:cs="Times New Roman"/>
        </w:rPr>
        <w:t>-out; RJ45; 2x niezajęte złącza PCI-E; czytnik DVDRW; klawiatura</w:t>
      </w:r>
      <w:r>
        <w:rPr>
          <w:rFonts w:ascii="Tw Cen MT" w:hAnsi="Tw Cen MT" w:cs="Times New Roman"/>
        </w:rPr>
        <w:t xml:space="preserve"> </w:t>
      </w:r>
      <w:r w:rsidRPr="006F195B">
        <w:rPr>
          <w:rFonts w:ascii="Tw Cen MT" w:hAnsi="Tw Cen MT" w:cs="Times New Roman"/>
        </w:rPr>
        <w:t>(</w:t>
      </w:r>
      <w:r w:rsidRPr="00BF264B">
        <w:rPr>
          <w:rFonts w:ascii="Tw Cen MT" w:hAnsi="Tw Cen MT" w:cs="Times New Roman"/>
        </w:rPr>
        <w:t>USB w układzie polski programisty</w:t>
      </w:r>
      <w:r>
        <w:rPr>
          <w:rFonts w:ascii="Tw Cen MT" w:hAnsi="Tw Cen MT" w:cs="Times New Roman"/>
        </w:rPr>
        <w:t xml:space="preserve">, </w:t>
      </w:r>
      <w:r w:rsidRPr="006F195B">
        <w:rPr>
          <w:rFonts w:ascii="Tw Cen MT" w:hAnsi="Tw Cen MT" w:cs="Times New Roman"/>
        </w:rPr>
        <w:t xml:space="preserve">klawiatura powinna posiadać kontrolki </w:t>
      </w:r>
      <w:proofErr w:type="spellStart"/>
      <w:r w:rsidRPr="006F195B">
        <w:rPr>
          <w:rFonts w:ascii="Tw Cen MT" w:hAnsi="Tw Cen MT" w:cs="Times New Roman"/>
        </w:rPr>
        <w:t>Caps</w:t>
      </w:r>
      <w:proofErr w:type="spellEnd"/>
      <w:r w:rsidRPr="006F195B">
        <w:rPr>
          <w:rFonts w:ascii="Tw Cen MT" w:hAnsi="Tw Cen MT" w:cs="Times New Roman"/>
        </w:rPr>
        <w:t xml:space="preserve"> Lock i </w:t>
      </w:r>
      <w:proofErr w:type="spellStart"/>
      <w:r w:rsidRPr="006F195B">
        <w:rPr>
          <w:rFonts w:ascii="Tw Cen MT" w:hAnsi="Tw Cen MT" w:cs="Times New Roman"/>
        </w:rPr>
        <w:t>Num</w:t>
      </w:r>
      <w:proofErr w:type="spellEnd"/>
      <w:r w:rsidRPr="006F195B">
        <w:rPr>
          <w:rFonts w:ascii="Tw Cen MT" w:hAnsi="Tw Cen MT" w:cs="Times New Roman"/>
        </w:rPr>
        <w:t xml:space="preserve"> Lock);  i mysz bezprzewodowa </w:t>
      </w:r>
      <w:r>
        <w:rPr>
          <w:rFonts w:ascii="Tw Cen MT" w:hAnsi="Tw Cen MT" w:cs="Times New Roman"/>
        </w:rPr>
        <w:t>(</w:t>
      </w:r>
      <w:r w:rsidRPr="00BF264B">
        <w:rPr>
          <w:rFonts w:ascii="Tw Cen MT" w:hAnsi="Tw Cen MT" w:cs="Times New Roman"/>
        </w:rPr>
        <w:t>optyczna, USB, dwuprzyciskowa, rolka (</w:t>
      </w:r>
      <w:proofErr w:type="spellStart"/>
      <w:r w:rsidRPr="00BF264B">
        <w:rPr>
          <w:rFonts w:ascii="Tw Cen MT" w:hAnsi="Tw Cen MT" w:cs="Times New Roman"/>
        </w:rPr>
        <w:t>scroll</w:t>
      </w:r>
      <w:proofErr w:type="spellEnd"/>
      <w:r w:rsidRPr="00BF264B">
        <w:rPr>
          <w:rFonts w:ascii="Tw Cen MT" w:hAnsi="Tw Cen MT" w:cs="Times New Roman"/>
        </w:rPr>
        <w:t>) jako trzeci przycisk</w:t>
      </w:r>
      <w:r>
        <w:rPr>
          <w:rFonts w:ascii="Tw Cen MT" w:hAnsi="Tw Cen MT" w:cs="Times New Roman"/>
        </w:rPr>
        <w:t>)</w:t>
      </w:r>
      <w:r w:rsidRPr="00BF264B" w:rsidDel="00BF264B">
        <w:rPr>
          <w:rFonts w:ascii="Tw Cen MT" w:hAnsi="Tw Cen MT" w:cs="Times New Roman"/>
        </w:rPr>
        <w:t xml:space="preserve"> </w:t>
      </w:r>
      <w:r w:rsidRPr="006F195B">
        <w:rPr>
          <w:rFonts w:ascii="Tw Cen MT" w:hAnsi="Tw Cen MT" w:cs="Times New Roman"/>
        </w:rPr>
        <w:t>nośnik z systemem operacyjnym i sterownikami; głośnik, 1x wyjście słuchawkowe oraz 1x wejście mikrofonowe na panelu przednim obudowy, możliwość zamontowania dwóch dysków twardych SATA i napędu optycz</w:t>
      </w:r>
      <w:r>
        <w:rPr>
          <w:rFonts w:ascii="Tw Cen MT" w:hAnsi="Tw Cen MT" w:cs="Times New Roman"/>
        </w:rPr>
        <w:t>nego i pamięci M.2 jednocześnie, zasilacz o mocy nieprzekraczającej 250 W.</w:t>
      </w:r>
    </w:p>
    <w:p w:rsidR="00C04630" w:rsidRPr="006F195B" w:rsidRDefault="00C04630" w:rsidP="00D979FA">
      <w:pPr>
        <w:pStyle w:val="Akapitzlist"/>
        <w:numPr>
          <w:ilvl w:val="0"/>
          <w:numId w:val="237"/>
        </w:numPr>
        <w:spacing w:line="360" w:lineRule="auto"/>
        <w:jc w:val="both"/>
        <w:rPr>
          <w:rFonts w:ascii="Tw Cen MT" w:hAnsi="Tw Cen MT" w:cs="Times New Roman"/>
        </w:rPr>
      </w:pPr>
      <w:r w:rsidRPr="006F195B">
        <w:rPr>
          <w:rFonts w:ascii="Tw Cen MT" w:hAnsi="Tw Cen MT" w:cs="Times New Roman"/>
        </w:rPr>
        <w:t xml:space="preserve">Oferowany komputer musi posiadać licencję na oprogramowanie do zarządzania środowiskiem sprzętowym lub integrować się w pełni z takim oprogramowaniem o funkcjonalności: Oprogramowanie pozwalające na zdalną inwentaryzację komputerów w sieci, lokalną i zdalną inwentaryzację komponentów komputera, umożliwiające co najmniej: Zdalne zablokowanie stacji dysków, portów szeregowych, USB; Zdalne uaktualnianie BIOS zarówno na pojedynczym komputerze; Zdalne przejęcie konsoli tekstowej; dodatkowy mikroprocesor, niezależny od głównego procesora komputera, pozwalający na generowanie hasła jednorazowego użytku; Rozwiązanie powinno umożliwić import i eksport danych aktywów w plikach o formacie </w:t>
      </w:r>
      <w:proofErr w:type="spellStart"/>
      <w:r w:rsidRPr="006F195B">
        <w:rPr>
          <w:rFonts w:ascii="Tw Cen MT" w:hAnsi="Tw Cen MT" w:cs="Times New Roman"/>
        </w:rPr>
        <w:t>csv</w:t>
      </w:r>
      <w:proofErr w:type="spellEnd"/>
      <w:r w:rsidRPr="006F195B">
        <w:rPr>
          <w:rFonts w:ascii="Tw Cen MT" w:hAnsi="Tw Cen MT" w:cs="Times New Roman"/>
        </w:rPr>
        <w:t xml:space="preserve">; Rozwiązanie powinno sprawdzać zgodność wykorzystania posiadanych licencji oraz powinno posiadać przygotowane odpowiednie do tego raporty; Rozwiązanie powinno umożliwiać dyskretną dystrybucję i zdalną instalację oprogramowania; Rozwiązanie powinno pozwalać na dystrybucję i instalację zdalną oprogramowania bazując na definiowanych grupach urządzeń/użytkowników; Rozwiązanie powinno udostępniać możliwość przechowywania dystrybuowanego oprogramowania w innych lokalizacjach np. na serwerze plików; Rozwiązanie powinno zapewnić możliwość definiowania przez administratora określonej ścieżki docelowej dystrybuowanych plików; Rozwiązanie powinno udostępniać funkcje zarządzania energią; Rozwiązanie powinno udostępniać funkcję filtrowania poprawek na podstawie wybranych atrybutów użytkownika i selektywnie wdrażać wybrane poprawki; Rozwiązanie powinno udostępniać funkcje do wykrywania i wdrażania tylko odpowiednich poprawek do wybranego komputera lub grupy maszyny, na podstawie określonych grup; Rozwiązanie powinno posiadać wsparcie dla obrazów systemów w zakresie </w:t>
      </w:r>
      <w:proofErr w:type="spellStart"/>
      <w:r w:rsidRPr="006F195B">
        <w:rPr>
          <w:rFonts w:ascii="Tw Cen MT" w:hAnsi="Tw Cen MT" w:cs="Times New Roman"/>
        </w:rPr>
        <w:t>deduplikacji</w:t>
      </w:r>
      <w:proofErr w:type="spellEnd"/>
      <w:r w:rsidRPr="006F195B">
        <w:rPr>
          <w:rFonts w:ascii="Tw Cen MT" w:hAnsi="Tw Cen MT" w:cs="Times New Roman"/>
        </w:rPr>
        <w:t xml:space="preserve"> identycznych plików. Możliwość konfiguracji bez potrzeby systemu operacyjnego informacji nt.: wyłączenia/włączenia karty sieciowej z funkcją PXE; włączenia/wyłączenia wzbudzania komputera za pośrednictwem portów USB.</w:t>
      </w:r>
    </w:p>
    <w:p w:rsidR="00C04630" w:rsidRPr="006F195B" w:rsidRDefault="00C04630" w:rsidP="00D979FA">
      <w:pPr>
        <w:pStyle w:val="Akapitzlist"/>
        <w:numPr>
          <w:ilvl w:val="0"/>
          <w:numId w:val="237"/>
        </w:numPr>
        <w:spacing w:line="360" w:lineRule="auto"/>
        <w:jc w:val="both"/>
        <w:rPr>
          <w:rFonts w:ascii="Tw Cen MT" w:hAnsi="Tw Cen MT" w:cs="Times New Roman"/>
        </w:rPr>
      </w:pPr>
      <w:r w:rsidRPr="006F195B">
        <w:rPr>
          <w:rFonts w:ascii="Tw Cen MT" w:hAnsi="Tw Cen MT" w:cs="Times New Roman"/>
        </w:rPr>
        <w:t xml:space="preserve">Oferowany komputer musi zostać dostarczony z licencją oprogramowania systemu operacyjnego spełniającego następujące minimalne parametry: Możliwość dokonywania aktualizacji i poprawek systemu przez Internet; możliwość dokonywania uaktualnień sterowników urządzeń przez Internet – witrynę producenta systemu; Darmowe aktualizacje w ramach wersji systemu operacyjnego przez Internet (niezbędne aktualizacje, poprawki, biuletyny bezpieczeństwa muszą być dostarczane bez dodatkowych opłat) – wymagane podanie nazwy strony serwera WWW; Internetowa aktualizacja zapewniona w języku polskim; Wbudowana zapora internetowa (firewall) dla </w:t>
      </w:r>
      <w:r w:rsidRPr="006F195B">
        <w:rPr>
          <w:rFonts w:ascii="Tw Cen MT" w:hAnsi="Tw Cen MT" w:cs="Times New Roman"/>
        </w:rPr>
        <w:lastRenderedPageBreak/>
        <w:t xml:space="preserve">ochrony połączeń internetowych; zintegrowana z systemem konsola do zarządzania ustawieniami zapory i regułami </w:t>
      </w:r>
      <w:proofErr w:type="spellStart"/>
      <w:r w:rsidRPr="006F195B">
        <w:rPr>
          <w:rFonts w:ascii="Tw Cen MT" w:hAnsi="Tw Cen MT" w:cs="Times New Roman"/>
        </w:rPr>
        <w:t>IPSec</w:t>
      </w:r>
      <w:proofErr w:type="spellEnd"/>
      <w:r w:rsidRPr="006F195B">
        <w:rPr>
          <w:rFonts w:ascii="Tw Cen MT" w:hAnsi="Tw Cen MT" w:cs="Times New Roman"/>
        </w:rPr>
        <w:t xml:space="preserve"> v4 i v6; Zlokalizowane w języku polskim, co najmniej następujące elementy: menu, przeglądarka internetowa, pomoc, komunikaty systemowe; Wsparcie dla większości powszechnie używanych urządzeń peryferyjnych (np.: drukarek, urządzeń sieciowych, standardów USB, </w:t>
      </w:r>
      <w:proofErr w:type="spellStart"/>
      <w:r w:rsidRPr="006F195B">
        <w:rPr>
          <w:rFonts w:ascii="Tw Cen MT" w:hAnsi="Tw Cen MT" w:cs="Times New Roman"/>
        </w:rPr>
        <w:t>Plug&amp;Play</w:t>
      </w:r>
      <w:proofErr w:type="spellEnd"/>
      <w:r w:rsidRPr="006F195B">
        <w:rPr>
          <w:rFonts w:ascii="Tw Cen MT" w:hAnsi="Tw Cen MT" w:cs="Times New Roman"/>
        </w:rPr>
        <w:t>, Wi-Fi); Możliwość zdalnej automatycznej instalacji, konfiguracji, administrowania oraz aktualizowania systemu; Zabezpieczony hasłem hierarchiczny dostęp do systemu, konta i profile użytkowników zarządzane zdalnie; praca systemu w trybie ochrony kont użytkowników; Zintegrowany z systemem moduł wyszukiwania informacji (plików różnego typu) dostępny z kilku poziomów: poziom menu, poziom otwartego okna systemu operacyjnego; system wyszukiwania oparty na konfigurowalnym przez użytkownika module indeksacji zasobów lokalnych; Zintegrowane z systemem operacyjnym narzędzia zwalczające złośliwe oprogramowanie; aktualizacje dostępne u producenta nieodpłatnie bez ograniczeń czasowych; Wbudowany system pomocy w języku polskim; System operacyjny powinien być wyposażony w możliwość przystosowania stanowiska dla osób niepełnosprawnych (np. słabo widzących); Możliwość zarządzania stacją roboczą poprzez polityki – przez politykę rozumiemy zestaw reguł definiujących lub ograniczających funkcjonalność systemu lub aplikacji; System posiadać powinien narzędzia służące do administracji, do wykonywania kopii zapasowych polityk i ich odtwarzania oraz generowania raportów z ustawień polityk; Zdalna pomoc i współdzielenie aplikacji – możliwość zdalnego przejęcia sesji zalogowanego użytkownika celem rozwiązania problemu z komputerem; Graficzne środowisko instalacji i konfiguracji; Zarządzanie kontami użytkowników sieci oraz urządzeniami sieciowymi tj. drukarki, modemy, woluminy dyskowe, usługi katalogowe; Możliwość przywracania plików systemowych; Możliwość „</w:t>
      </w:r>
      <w:proofErr w:type="spellStart"/>
      <w:r w:rsidRPr="006F195B">
        <w:rPr>
          <w:rFonts w:ascii="Tw Cen MT" w:hAnsi="Tw Cen MT" w:cs="Times New Roman"/>
        </w:rPr>
        <w:t>downgrade</w:t>
      </w:r>
      <w:proofErr w:type="spellEnd"/>
      <w:r w:rsidRPr="006F195B">
        <w:rPr>
          <w:rFonts w:ascii="Tw Cen MT" w:hAnsi="Tw Cen MT" w:cs="Times New Roman"/>
        </w:rPr>
        <w:t>” do niższej wersji.</w:t>
      </w:r>
    </w:p>
    <w:p w:rsidR="00C04630" w:rsidRPr="00724EA7" w:rsidRDefault="00C04630" w:rsidP="00D979FA">
      <w:pPr>
        <w:pStyle w:val="Akapitzlist"/>
        <w:numPr>
          <w:ilvl w:val="0"/>
          <w:numId w:val="237"/>
        </w:numPr>
        <w:spacing w:line="360" w:lineRule="auto"/>
        <w:jc w:val="both"/>
        <w:rPr>
          <w:rFonts w:ascii="Tw Cen MT" w:hAnsi="Tw Cen MT" w:cs="Times New Roman"/>
        </w:rPr>
      </w:pPr>
      <w:r w:rsidRPr="007614DD">
        <w:rPr>
          <w:rFonts w:ascii="Tw Cen MT" w:hAnsi="Tw Cen MT" w:cs="Times New Roman"/>
        </w:rPr>
        <w:t>Gwarancja fabryczna producenta spełniająca warunki: 24 miesiące w miejscu używania sprzętu z czasem reakcji serwisu do końca następnego dnia roboczego, producent komputera musi zapewniać informacje o gwarancji i konfiguracji i oprogramowaniu sprzętowym na dedykowanej stronie www po podaniu numeru seryjnego komputera, w okresie gwarancji producenta w</w:t>
      </w:r>
      <w:r>
        <w:rPr>
          <w:rFonts w:ascii="Tw Cen MT" w:hAnsi="Tw Cen MT" w:cs="Times New Roman"/>
        </w:rPr>
        <w:t> </w:t>
      </w:r>
      <w:r w:rsidRPr="007614DD">
        <w:rPr>
          <w:rFonts w:ascii="Tw Cen MT" w:hAnsi="Tw Cen MT" w:cs="Times New Roman"/>
        </w:rPr>
        <w:t>przypadku wymiany dysku twardego uszkodzony dysk pozostaje u Zamawiającego, gwarancja będzie obejmować wszystkie elementy sprzętowe komputera, usługi serwisowe będą świadczone w</w:t>
      </w:r>
      <w:r>
        <w:rPr>
          <w:rFonts w:ascii="Tw Cen MT" w:hAnsi="Tw Cen MT" w:cs="Times New Roman"/>
        </w:rPr>
        <w:t> </w:t>
      </w:r>
      <w:r w:rsidRPr="007614DD">
        <w:rPr>
          <w:rFonts w:ascii="Tw Cen MT" w:hAnsi="Tw Cen MT" w:cs="Times New Roman"/>
        </w:rPr>
        <w:t>miejscu instalacji urządzenia oraz możliwość szybkiego zgłaszania usterek przez portal internetowy</w:t>
      </w:r>
      <w:r>
        <w:rPr>
          <w:rFonts w:ascii="Tw Cen MT" w:hAnsi="Tw Cen MT" w:cs="Times New Roman"/>
        </w:rPr>
        <w:t xml:space="preserve"> </w:t>
      </w:r>
      <w:r w:rsidRPr="00724EA7">
        <w:rPr>
          <w:rFonts w:ascii="Tw Cen MT" w:hAnsi="Tw Cen MT" w:cs="Times New Roman"/>
        </w:rPr>
        <w:t>(</w:t>
      </w:r>
      <w:r w:rsidRPr="00724EA7">
        <w:rPr>
          <w:rFonts w:ascii="Tw Cen MT" w:hAnsi="Tw Cen MT" w:cs="Times New Roman"/>
          <w:b/>
        </w:rPr>
        <w:t>dokument składany na potwierdzenie spełnienia przez oferowane dostawy wymagań określonych przez Zamawiającego</w:t>
      </w:r>
      <w:r w:rsidRPr="00724EA7">
        <w:rPr>
          <w:rFonts w:ascii="Tw Cen MT" w:hAnsi="Tw Cen MT" w:cs="Times New Roman"/>
        </w:rPr>
        <w:t>).</w:t>
      </w:r>
    </w:p>
    <w:p w:rsidR="00C04630" w:rsidRPr="006F195B" w:rsidRDefault="00C04630" w:rsidP="00D979FA">
      <w:pPr>
        <w:pStyle w:val="Akapitzlist"/>
        <w:numPr>
          <w:ilvl w:val="0"/>
          <w:numId w:val="237"/>
        </w:numPr>
        <w:spacing w:line="360" w:lineRule="auto"/>
        <w:jc w:val="both"/>
        <w:rPr>
          <w:rFonts w:ascii="Tw Cen MT" w:hAnsi="Tw Cen MT" w:cs="Times New Roman"/>
        </w:rPr>
      </w:pPr>
      <w:r w:rsidRPr="006F195B">
        <w:rPr>
          <w:rFonts w:ascii="Tw Cen MT" w:hAnsi="Tw Cen MT" w:cs="Times New Roman"/>
        </w:rPr>
        <w:t xml:space="preserve">Komputer musi być wyprodukowany tak, aby w trybie jednoczesnej pracy (odczyt/zapis/przetwarzanie) dysku twardego i napędu optycznego wyznaczony poziom ciśnienia akustycznego emisji urządzenia na stanowisku pracy nie przekraczał 27 </w:t>
      </w:r>
      <w:proofErr w:type="spellStart"/>
      <w:r w:rsidRPr="006F195B">
        <w:rPr>
          <w:rFonts w:ascii="Tw Cen MT" w:hAnsi="Tw Cen MT" w:cs="Times New Roman"/>
        </w:rPr>
        <w:t>dB</w:t>
      </w:r>
      <w:proofErr w:type="spellEnd"/>
      <w:r w:rsidRPr="006F195B">
        <w:rPr>
          <w:rFonts w:ascii="Tw Cen MT" w:hAnsi="Tw Cen MT" w:cs="Times New Roman"/>
        </w:rPr>
        <w:t xml:space="preserve"> (</w:t>
      </w:r>
      <w:r w:rsidRPr="006F195B">
        <w:rPr>
          <w:rFonts w:ascii="Tw Cen MT" w:hAnsi="Tw Cen MT" w:cs="Times New Roman"/>
          <w:b/>
        </w:rPr>
        <w:t>certyfikat wydany przez jednostkę oceniającą zgodność lub sprawozdanie z badań przeprowadzonych przez tę jednostkę, jako środek dowodowy potwierdzający zgodność z wymaganiami i cechami określonymi w opisie przedmiotu zamówienia</w:t>
      </w:r>
      <w:r w:rsidRPr="006F195B">
        <w:rPr>
          <w:rFonts w:ascii="Tw Cen MT" w:hAnsi="Tw Cen MT" w:cs="Times New Roman"/>
        </w:rPr>
        <w:t xml:space="preserve"> - </w:t>
      </w:r>
      <w:r w:rsidRPr="006F195B">
        <w:rPr>
          <w:rFonts w:ascii="Tw Cen MT" w:hAnsi="Tw Cen MT" w:cs="Times New Roman"/>
          <w:b/>
        </w:rPr>
        <w:t>dokument składany na potwierdzenie spełnienia przez oferowane dostawy wymagań określonych przez Zamawiającego</w:t>
      </w:r>
      <w:r w:rsidRPr="006F195B">
        <w:rPr>
          <w:rFonts w:ascii="Tw Cen MT" w:hAnsi="Tw Cen MT" w:cs="Times New Roman"/>
        </w:rPr>
        <w:t>);</w:t>
      </w:r>
    </w:p>
    <w:p w:rsidR="00C04630" w:rsidRPr="006F195B" w:rsidRDefault="00C04630" w:rsidP="00D979FA">
      <w:pPr>
        <w:pStyle w:val="Akapitzlist"/>
        <w:numPr>
          <w:ilvl w:val="0"/>
          <w:numId w:val="237"/>
        </w:numPr>
        <w:spacing w:line="360" w:lineRule="auto"/>
        <w:jc w:val="both"/>
        <w:rPr>
          <w:rFonts w:ascii="Tw Cen MT" w:hAnsi="Tw Cen MT" w:cs="Times New Roman"/>
        </w:rPr>
      </w:pPr>
      <w:r w:rsidRPr="006F195B">
        <w:rPr>
          <w:rFonts w:ascii="Tw Cen MT" w:hAnsi="Tw Cen MT" w:cs="Times New Roman"/>
        </w:rPr>
        <w:lastRenderedPageBreak/>
        <w:t xml:space="preserve">Komputer musi być wyprodukowany zgodnie z powszechnie uznawanymi normami zarządzania i ochrony środowiska, w zakresie spełnienia zgodności z dyrektywą </w:t>
      </w:r>
      <w:proofErr w:type="spellStart"/>
      <w:r w:rsidRPr="006F195B">
        <w:rPr>
          <w:rFonts w:ascii="Tw Cen MT" w:hAnsi="Tw Cen MT" w:cs="Times New Roman"/>
        </w:rPr>
        <w:t>RoHS</w:t>
      </w:r>
      <w:proofErr w:type="spellEnd"/>
      <w:r w:rsidRPr="006F195B">
        <w:rPr>
          <w:rFonts w:ascii="Tw Cen MT" w:hAnsi="Tw Cen MT" w:cs="Times New Roman"/>
        </w:rPr>
        <w:t xml:space="preserve"> Unii Europejskiej o eliminacji substancji niebezpiecznych wg wytycznych Krajowej Agencji Poszanowania Energii dla płyty głównej oraz elementów wykonanych z tworzyw sztucznych o masie powyżej 25 gram (</w:t>
      </w:r>
      <w:r w:rsidRPr="006F195B">
        <w:rPr>
          <w:rFonts w:ascii="Tw Cen MT" w:hAnsi="Tw Cen MT" w:cs="Times New Roman"/>
          <w:b/>
        </w:rPr>
        <w:t>dokument składany na potwierdzenie spełnienia przez oferowane dostawy wymagań określonych przez Zamawiającego</w:t>
      </w:r>
      <w:r w:rsidRPr="006F195B">
        <w:rPr>
          <w:rFonts w:ascii="Tw Cen MT" w:hAnsi="Tw Cen MT" w:cs="Times New Roman"/>
        </w:rPr>
        <w:t>).</w:t>
      </w:r>
    </w:p>
    <w:p w:rsidR="00C04630" w:rsidRPr="006F195B" w:rsidRDefault="00C04630" w:rsidP="00D979FA">
      <w:pPr>
        <w:pStyle w:val="Akapitzlist"/>
        <w:numPr>
          <w:ilvl w:val="0"/>
          <w:numId w:val="237"/>
        </w:numPr>
        <w:spacing w:line="360" w:lineRule="auto"/>
        <w:jc w:val="both"/>
        <w:rPr>
          <w:rFonts w:ascii="Tw Cen MT" w:hAnsi="Tw Cen MT" w:cs="Times New Roman"/>
        </w:rPr>
      </w:pPr>
      <w:r w:rsidRPr="006F195B">
        <w:rPr>
          <w:rFonts w:ascii="Tw Cen MT" w:hAnsi="Tw Cen MT" w:cs="Times New Roman"/>
        </w:rPr>
        <w:t>Każdy komputer musi zostać wyposażony w monitor o parametrach minimalnych:</w:t>
      </w:r>
    </w:p>
    <w:p w:rsidR="00C04630" w:rsidRPr="006F195B" w:rsidRDefault="00C04630" w:rsidP="00D979FA">
      <w:pPr>
        <w:pStyle w:val="Akapitzlist"/>
        <w:numPr>
          <w:ilvl w:val="0"/>
          <w:numId w:val="239"/>
        </w:numPr>
        <w:spacing w:line="360" w:lineRule="auto"/>
        <w:jc w:val="both"/>
        <w:rPr>
          <w:rFonts w:ascii="Tw Cen MT" w:eastAsia="Times New Roman" w:hAnsi="Tw Cen MT" w:cs="Times New Roman"/>
        </w:rPr>
      </w:pPr>
      <w:r w:rsidRPr="006F195B">
        <w:rPr>
          <w:rFonts w:ascii="Tw Cen MT" w:eastAsia="Times New Roman" w:hAnsi="Tw Cen MT" w:cs="Times New Roman"/>
        </w:rPr>
        <w:t>ekran matowy TFT min. 21,5”; reakcja min. 6ms;</w:t>
      </w:r>
    </w:p>
    <w:p w:rsidR="00C04630" w:rsidRPr="006F195B" w:rsidRDefault="00C04630" w:rsidP="00D979FA">
      <w:pPr>
        <w:pStyle w:val="Akapitzlist"/>
        <w:numPr>
          <w:ilvl w:val="0"/>
          <w:numId w:val="239"/>
        </w:numPr>
        <w:spacing w:line="360" w:lineRule="auto"/>
        <w:jc w:val="both"/>
        <w:rPr>
          <w:rFonts w:ascii="Tw Cen MT" w:eastAsia="Times New Roman" w:hAnsi="Tw Cen MT" w:cs="Times New Roman"/>
        </w:rPr>
      </w:pPr>
      <w:r w:rsidRPr="006F195B">
        <w:rPr>
          <w:rFonts w:ascii="Tw Cen MT" w:eastAsia="Times New Roman" w:hAnsi="Tw Cen MT" w:cs="Times New Roman"/>
        </w:rPr>
        <w:t>jasność przynajmniej 250cd/m2; kontrast typowy przynajmniej 1000:1,</w:t>
      </w:r>
    </w:p>
    <w:p w:rsidR="00C04630" w:rsidRPr="006F195B" w:rsidRDefault="00C04630" w:rsidP="00D979FA">
      <w:pPr>
        <w:pStyle w:val="Akapitzlist"/>
        <w:numPr>
          <w:ilvl w:val="0"/>
          <w:numId w:val="239"/>
        </w:numPr>
        <w:spacing w:line="360" w:lineRule="auto"/>
        <w:jc w:val="both"/>
        <w:rPr>
          <w:rFonts w:ascii="Tw Cen MT" w:eastAsia="Times New Roman" w:hAnsi="Tw Cen MT" w:cs="Times New Roman"/>
        </w:rPr>
      </w:pPr>
      <w:r w:rsidRPr="006F195B">
        <w:rPr>
          <w:rFonts w:ascii="Tw Cen MT" w:hAnsi="Tw Cen MT" w:cs="Times New Roman"/>
        </w:rPr>
        <w:t>rozdzielczość min. 1920x1080;</w:t>
      </w:r>
    </w:p>
    <w:p w:rsidR="00C04630" w:rsidRPr="006F195B" w:rsidRDefault="00C04630" w:rsidP="00D979FA">
      <w:pPr>
        <w:pStyle w:val="Akapitzlist"/>
        <w:numPr>
          <w:ilvl w:val="0"/>
          <w:numId w:val="239"/>
        </w:numPr>
        <w:spacing w:line="360" w:lineRule="auto"/>
        <w:jc w:val="both"/>
        <w:rPr>
          <w:rFonts w:ascii="Tw Cen MT" w:eastAsia="Times New Roman" w:hAnsi="Tw Cen MT" w:cs="Times New Roman"/>
        </w:rPr>
      </w:pPr>
      <w:r w:rsidRPr="006F195B">
        <w:rPr>
          <w:rFonts w:ascii="Tw Cen MT" w:hAnsi="Tw Cen MT" w:cs="Times New Roman"/>
        </w:rPr>
        <w:t>wbudowane głośniki bądź montowana listwa głośnikowa;</w:t>
      </w:r>
    </w:p>
    <w:p w:rsidR="00C04630" w:rsidRPr="006F195B" w:rsidRDefault="00C04630" w:rsidP="00D979FA">
      <w:pPr>
        <w:pStyle w:val="Akapitzlist"/>
        <w:numPr>
          <w:ilvl w:val="0"/>
          <w:numId w:val="239"/>
        </w:numPr>
        <w:spacing w:line="360" w:lineRule="auto"/>
        <w:jc w:val="both"/>
        <w:rPr>
          <w:rFonts w:ascii="Tw Cen MT" w:eastAsia="Times New Roman" w:hAnsi="Tw Cen MT" w:cs="Times New Roman"/>
        </w:rPr>
      </w:pPr>
      <w:r w:rsidRPr="006F195B">
        <w:rPr>
          <w:rFonts w:ascii="Tw Cen MT" w:hAnsi="Tw Cen MT" w:cs="Times New Roman"/>
        </w:rPr>
        <w:t>obrót ekranu w osi pion i poziom; podnoszenie ekranu;</w:t>
      </w:r>
    </w:p>
    <w:p w:rsidR="00C04630" w:rsidRPr="006F195B" w:rsidRDefault="00C04630" w:rsidP="00D979FA">
      <w:pPr>
        <w:pStyle w:val="Akapitzlist"/>
        <w:numPr>
          <w:ilvl w:val="0"/>
          <w:numId w:val="239"/>
        </w:numPr>
        <w:spacing w:line="360" w:lineRule="auto"/>
        <w:jc w:val="both"/>
        <w:rPr>
          <w:rFonts w:ascii="Tw Cen MT" w:eastAsia="Times New Roman" w:hAnsi="Tw Cen MT" w:cs="Times New Roman"/>
        </w:rPr>
      </w:pPr>
      <w:r w:rsidRPr="006F195B">
        <w:rPr>
          <w:rFonts w:ascii="Tw Cen MT" w:hAnsi="Tw Cen MT" w:cs="Times New Roman"/>
        </w:rPr>
        <w:t>zużycie mocy max. 20W dla pracy codziennej i poniżej 0,5W dla stanu czuwania;</w:t>
      </w:r>
    </w:p>
    <w:p w:rsidR="00C04630" w:rsidRPr="006F195B" w:rsidRDefault="00C04630" w:rsidP="00D979FA">
      <w:pPr>
        <w:pStyle w:val="Akapitzlist"/>
        <w:numPr>
          <w:ilvl w:val="0"/>
          <w:numId w:val="239"/>
        </w:numPr>
        <w:spacing w:line="360" w:lineRule="auto"/>
        <w:jc w:val="both"/>
        <w:rPr>
          <w:rFonts w:ascii="Tw Cen MT" w:eastAsia="Times New Roman" w:hAnsi="Tw Cen MT" w:cs="Times New Roman"/>
        </w:rPr>
      </w:pPr>
      <w:r w:rsidRPr="006F195B">
        <w:rPr>
          <w:rFonts w:ascii="Tw Cen MT" w:hAnsi="Tw Cen MT" w:cs="Times New Roman"/>
        </w:rPr>
        <w:t>złącza wbudowane fabrycznie: VESA 100x100; D-</w:t>
      </w:r>
      <w:proofErr w:type="spellStart"/>
      <w:r w:rsidRPr="006F195B">
        <w:rPr>
          <w:rFonts w:ascii="Tw Cen MT" w:hAnsi="Tw Cen MT" w:cs="Times New Roman"/>
        </w:rPr>
        <w:t>Sub</w:t>
      </w:r>
      <w:proofErr w:type="spellEnd"/>
      <w:r w:rsidRPr="006F195B">
        <w:rPr>
          <w:rFonts w:ascii="Tw Cen MT" w:hAnsi="Tw Cen MT" w:cs="Times New Roman"/>
        </w:rPr>
        <w:t>; HDMI; DP</w:t>
      </w:r>
      <w:r>
        <w:rPr>
          <w:rFonts w:ascii="Tw Cen MT" w:hAnsi="Tw Cen MT" w:cs="Times New Roman"/>
        </w:rPr>
        <w:t xml:space="preserve"> lub DVI-D</w:t>
      </w:r>
      <w:r w:rsidRPr="006F195B">
        <w:rPr>
          <w:rFonts w:ascii="Tw Cen MT" w:hAnsi="Tw Cen MT" w:cs="Times New Roman"/>
        </w:rPr>
        <w:t>; 2xUSB3.0;</w:t>
      </w:r>
    </w:p>
    <w:p w:rsidR="00C04630" w:rsidRPr="00C04630" w:rsidRDefault="00C04630" w:rsidP="00D979FA">
      <w:pPr>
        <w:pStyle w:val="Akapitzlist"/>
        <w:numPr>
          <w:ilvl w:val="0"/>
          <w:numId w:val="239"/>
        </w:numPr>
        <w:spacing w:line="360" w:lineRule="auto"/>
        <w:jc w:val="both"/>
        <w:rPr>
          <w:rFonts w:ascii="Tw Cen MT" w:eastAsia="Times New Roman" w:hAnsi="Tw Cen MT" w:cs="Times New Roman"/>
        </w:rPr>
      </w:pPr>
      <w:r w:rsidRPr="006F195B">
        <w:rPr>
          <w:rFonts w:ascii="Tw Cen MT" w:hAnsi="Tw Cen MT" w:cs="Times New Roman"/>
        </w:rPr>
        <w:t>gwarancja fabryczna producenta spełniająca warunki: w miejscu używania sprzętu 24 miesiące, gwarancja zero jasnych pikseli - wymiana na nowy monitor przy każdym jednym pikselu, producent musi zapewniać informacje o gwarancji i konfiguracji i oprogramowaniu sprzętowym na dedykowanej stronie www po podaniu numeru seryjnego;</w:t>
      </w:r>
    </w:p>
    <w:p w:rsidR="00C04630" w:rsidRPr="00C04630" w:rsidRDefault="00C04630" w:rsidP="00D979FA">
      <w:pPr>
        <w:pStyle w:val="Akapitzlist"/>
        <w:numPr>
          <w:ilvl w:val="0"/>
          <w:numId w:val="239"/>
        </w:numPr>
        <w:spacing w:line="360" w:lineRule="auto"/>
        <w:jc w:val="both"/>
        <w:rPr>
          <w:rFonts w:ascii="Tw Cen MT" w:eastAsia="Times New Roman" w:hAnsi="Tw Cen MT" w:cs="Times New Roman"/>
        </w:rPr>
      </w:pPr>
      <w:r w:rsidRPr="00C04630">
        <w:rPr>
          <w:rFonts w:ascii="Tw Cen MT" w:hAnsi="Tw Cen MT" w:cs="Times New Roman"/>
        </w:rPr>
        <w:t>monitor musi być wyprodukowany zgodnie z powszechnie uznawanymi normami zarządzania i ochrony środowiska (</w:t>
      </w:r>
      <w:r w:rsidRPr="00C04630">
        <w:rPr>
          <w:rFonts w:ascii="Tw Cen MT" w:hAnsi="Tw Cen MT" w:cs="Times New Roman"/>
          <w:b/>
        </w:rPr>
        <w:t>dokument składany na potwierdzenie spełnienia przez oferowane dostawy wymagań określonych przez Zamawiającego</w:t>
      </w:r>
      <w:r w:rsidRPr="00C04630">
        <w:rPr>
          <w:rFonts w:ascii="Tw Cen MT" w:hAnsi="Tw Cen MT" w:cs="Times New Roman"/>
        </w:rPr>
        <w:t>).</w:t>
      </w:r>
    </w:p>
    <w:p w:rsidR="00BF216E" w:rsidRDefault="00BF216E">
      <w:pPr>
        <w:rPr>
          <w:rFonts w:ascii="Tw Cen MT" w:eastAsiaTheme="majorEastAsia" w:hAnsi="Tw Cen MT" w:cs="Times New Roman"/>
          <w:color w:val="7B881D" w:themeColor="accent1" w:themeShade="BF"/>
        </w:rPr>
      </w:pPr>
      <w:r>
        <w:rPr>
          <w:rFonts w:ascii="Tw Cen MT" w:hAnsi="Tw Cen MT" w:cs="Times New Roman"/>
        </w:rPr>
        <w:br w:type="page"/>
      </w:r>
    </w:p>
    <w:p w:rsidR="00DF4907" w:rsidRDefault="00DF4907" w:rsidP="00DF4907">
      <w:pPr>
        <w:pStyle w:val="Nagwek2"/>
        <w:numPr>
          <w:ilvl w:val="0"/>
          <w:numId w:val="44"/>
        </w:numPr>
        <w:rPr>
          <w:rFonts w:ascii="Tw Cen MT" w:hAnsi="Tw Cen MT" w:cs="Times New Roman"/>
          <w:sz w:val="22"/>
          <w:szCs w:val="22"/>
        </w:rPr>
      </w:pPr>
      <w:bookmarkStart w:id="12" w:name="_Toc516557319"/>
      <w:r w:rsidRPr="00DF4907">
        <w:rPr>
          <w:rFonts w:ascii="Tw Cen MT" w:hAnsi="Tw Cen MT" w:cs="Times New Roman"/>
          <w:sz w:val="22"/>
          <w:szCs w:val="22"/>
        </w:rPr>
        <w:lastRenderedPageBreak/>
        <w:t>Wyposażenie stanowiska kancelaryjnego - zakup skanera</w:t>
      </w:r>
      <w:r>
        <w:rPr>
          <w:rFonts w:ascii="Tw Cen MT" w:hAnsi="Tw Cen MT" w:cs="Times New Roman"/>
          <w:sz w:val="22"/>
          <w:szCs w:val="22"/>
        </w:rPr>
        <w:t>.</w:t>
      </w:r>
      <w:bookmarkEnd w:id="12"/>
    </w:p>
    <w:p w:rsidR="00DF4907" w:rsidRDefault="00DF4907" w:rsidP="00DF4907"/>
    <w:p w:rsidR="00DF4907" w:rsidRPr="00F468F5" w:rsidRDefault="00DF4907" w:rsidP="00DF4907">
      <w:pPr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Minimalne parametry sprzętowe skanera:</w:t>
      </w:r>
    </w:p>
    <w:p w:rsidR="00DF4907" w:rsidRPr="00F468F5" w:rsidRDefault="00DF4907" w:rsidP="00D979FA">
      <w:pPr>
        <w:pStyle w:val="Akapitzlist"/>
        <w:numPr>
          <w:ilvl w:val="0"/>
          <w:numId w:val="168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Rozmiar – A4, skaner z podajnikiem oraz skaner płaski,</w:t>
      </w:r>
    </w:p>
    <w:p w:rsidR="00DF4907" w:rsidRPr="00F468F5" w:rsidRDefault="00DF4907" w:rsidP="00D979FA">
      <w:pPr>
        <w:pStyle w:val="Akapitzlist"/>
        <w:numPr>
          <w:ilvl w:val="0"/>
          <w:numId w:val="168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kolor: 24-bity, skala szarości: 8-bitów, monochromatyczny: 1-bit,</w:t>
      </w:r>
    </w:p>
    <w:p w:rsidR="00DF4907" w:rsidRPr="00F468F5" w:rsidRDefault="00DF4907" w:rsidP="00D979FA">
      <w:pPr>
        <w:pStyle w:val="Akapitzlist"/>
        <w:numPr>
          <w:ilvl w:val="0"/>
          <w:numId w:val="168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 xml:space="preserve">rozdzielczość optyczna – 600 </w:t>
      </w:r>
      <w:proofErr w:type="spellStart"/>
      <w:r w:rsidRPr="00F468F5">
        <w:rPr>
          <w:rFonts w:ascii="Tw Cen MT" w:hAnsi="Tw Cen MT" w:cs="Times New Roman"/>
        </w:rPr>
        <w:t>dpi</w:t>
      </w:r>
      <w:proofErr w:type="spellEnd"/>
      <w:r w:rsidRPr="00F468F5">
        <w:rPr>
          <w:rFonts w:ascii="Tw Cen MT" w:hAnsi="Tw Cen MT" w:cs="Times New Roman"/>
        </w:rPr>
        <w:t>,</w:t>
      </w:r>
    </w:p>
    <w:p w:rsidR="00DF4907" w:rsidRPr="00F468F5" w:rsidRDefault="00DF4907" w:rsidP="00D979FA">
      <w:pPr>
        <w:pStyle w:val="Akapitzlist"/>
        <w:numPr>
          <w:ilvl w:val="0"/>
          <w:numId w:val="168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prędkość skanowania – 60 str./min.,</w:t>
      </w:r>
    </w:p>
    <w:p w:rsidR="00DF4907" w:rsidRPr="00F468F5" w:rsidRDefault="00DF4907" w:rsidP="00D979FA">
      <w:pPr>
        <w:pStyle w:val="Akapitzlist"/>
        <w:numPr>
          <w:ilvl w:val="0"/>
          <w:numId w:val="168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skan dwustronny,</w:t>
      </w:r>
    </w:p>
    <w:p w:rsidR="00DF4907" w:rsidRPr="00F468F5" w:rsidRDefault="00DF4907" w:rsidP="00D979FA">
      <w:pPr>
        <w:pStyle w:val="Akapitzlist"/>
        <w:numPr>
          <w:ilvl w:val="0"/>
          <w:numId w:val="168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prędkość skanowania skan dwustronny – 120 str./min.,</w:t>
      </w:r>
    </w:p>
    <w:p w:rsidR="00DF4907" w:rsidRPr="00F468F5" w:rsidRDefault="00DF4907" w:rsidP="00D979FA">
      <w:pPr>
        <w:pStyle w:val="Akapitzlist"/>
        <w:numPr>
          <w:ilvl w:val="0"/>
          <w:numId w:val="168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podajnik płaski,</w:t>
      </w:r>
    </w:p>
    <w:p w:rsidR="00DF4907" w:rsidRPr="00F468F5" w:rsidRDefault="00DF4907" w:rsidP="00D979FA">
      <w:pPr>
        <w:pStyle w:val="Akapitzlist"/>
        <w:numPr>
          <w:ilvl w:val="0"/>
          <w:numId w:val="168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podajnik papieru ADF,</w:t>
      </w:r>
    </w:p>
    <w:p w:rsidR="00DF4907" w:rsidRPr="00F468F5" w:rsidRDefault="00DF4907" w:rsidP="00D979FA">
      <w:pPr>
        <w:pStyle w:val="Akapitzlist"/>
        <w:numPr>
          <w:ilvl w:val="0"/>
          <w:numId w:val="168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pojemność ADF – min. 80 arkuszy A4,</w:t>
      </w:r>
    </w:p>
    <w:p w:rsidR="00DF4907" w:rsidRPr="00F468F5" w:rsidRDefault="00DF4907" w:rsidP="00D979FA">
      <w:pPr>
        <w:pStyle w:val="Akapitzlist"/>
        <w:numPr>
          <w:ilvl w:val="0"/>
          <w:numId w:val="168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dzienna przepustowość min. 4000 stron,</w:t>
      </w:r>
    </w:p>
    <w:p w:rsidR="00DF4907" w:rsidRPr="00F468F5" w:rsidRDefault="00DF4907" w:rsidP="00D979FA">
      <w:pPr>
        <w:pStyle w:val="Akapitzlist"/>
        <w:numPr>
          <w:ilvl w:val="0"/>
          <w:numId w:val="168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interfejs – USB 3.0,</w:t>
      </w:r>
    </w:p>
    <w:p w:rsidR="00DF4907" w:rsidRPr="00F468F5" w:rsidRDefault="00DF4907" w:rsidP="00D979FA">
      <w:pPr>
        <w:pStyle w:val="Akapitzlist"/>
        <w:numPr>
          <w:ilvl w:val="0"/>
          <w:numId w:val="168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zapis do obrazów JPEG, TIFF, PDF</w:t>
      </w:r>
    </w:p>
    <w:p w:rsidR="00666C2A" w:rsidRPr="00DF4907" w:rsidRDefault="00DF4907" w:rsidP="00D979FA">
      <w:pPr>
        <w:pStyle w:val="Akapitzlist"/>
        <w:numPr>
          <w:ilvl w:val="0"/>
          <w:numId w:val="168"/>
        </w:numPr>
        <w:spacing w:line="360" w:lineRule="auto"/>
        <w:jc w:val="both"/>
        <w:rPr>
          <w:rFonts w:ascii="Tw Cen MT" w:hAnsi="Tw Cen MT" w:cs="Times New Roman"/>
        </w:rPr>
      </w:pPr>
      <w:r w:rsidRPr="00F468F5">
        <w:rPr>
          <w:rFonts w:ascii="Tw Cen MT" w:hAnsi="Tw Cen MT" w:cs="Times New Roman"/>
        </w:rPr>
        <w:t>gwarancja producenta min. 24 miesiące.</w:t>
      </w:r>
    </w:p>
    <w:sectPr w:rsidR="00666C2A" w:rsidRPr="00DF4907" w:rsidSect="00D6670C">
      <w:footerReference w:type="default" r:id="rId12"/>
      <w:headerReference w:type="first" r:id="rId13"/>
      <w:pgSz w:w="11906" w:h="16838"/>
      <w:pgMar w:top="1417" w:right="1417" w:bottom="1417" w:left="1417" w:header="39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9C1" w:rsidRDefault="00C459C1" w:rsidP="008F4458">
      <w:pPr>
        <w:spacing w:after="0" w:line="240" w:lineRule="auto"/>
      </w:pPr>
      <w:r>
        <w:separator/>
      </w:r>
    </w:p>
  </w:endnote>
  <w:endnote w:type="continuationSeparator" w:id="0">
    <w:p w:rsidR="00C459C1" w:rsidRDefault="00C459C1" w:rsidP="008F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V Boli"/>
    <w:charset w:val="00"/>
    <w:family w:val="auto"/>
    <w:pitch w:val="variable"/>
    <w:sig w:usb0="00000003" w:usb1="1001ECEA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7959494"/>
      <w:docPartObj>
        <w:docPartGallery w:val="Page Numbers (Bottom of Page)"/>
        <w:docPartUnique/>
      </w:docPartObj>
    </w:sdtPr>
    <w:sdtEndPr/>
    <w:sdtContent>
      <w:p w:rsidR="004213A6" w:rsidRDefault="004213A6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E1E2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4213A6" w:rsidRDefault="004213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9C1" w:rsidRDefault="00C459C1" w:rsidP="008F4458">
      <w:pPr>
        <w:spacing w:after="0" w:line="240" w:lineRule="auto"/>
      </w:pPr>
      <w:r>
        <w:separator/>
      </w:r>
    </w:p>
  </w:footnote>
  <w:footnote w:type="continuationSeparator" w:id="0">
    <w:p w:rsidR="00C459C1" w:rsidRDefault="00C459C1" w:rsidP="008F4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3A6" w:rsidRDefault="004213A6" w:rsidP="00410B8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-476250</wp:posOffset>
          </wp:positionV>
          <wp:extent cx="5760720" cy="553499"/>
          <wp:effectExtent l="0" t="0" r="0" b="0"/>
          <wp:wrapSquare wrapText="bothSides"/>
          <wp:docPr id="4" name="Obraz 4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4A5F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B021C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B230F7"/>
    <w:multiLevelType w:val="hybridMultilevel"/>
    <w:tmpl w:val="97006F84"/>
    <w:lvl w:ilvl="0" w:tplc="DD581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14AFF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72082"/>
    <w:multiLevelType w:val="hybridMultilevel"/>
    <w:tmpl w:val="5C7EB4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0201C9"/>
    <w:multiLevelType w:val="hybridMultilevel"/>
    <w:tmpl w:val="FC722A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72F1D"/>
    <w:multiLevelType w:val="hybridMultilevel"/>
    <w:tmpl w:val="C0E0CA7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3E6314D"/>
    <w:multiLevelType w:val="hybridMultilevel"/>
    <w:tmpl w:val="58E0F7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3F86254"/>
    <w:multiLevelType w:val="multilevel"/>
    <w:tmpl w:val="1B2CC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3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46412E6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666499"/>
    <w:multiLevelType w:val="hybridMultilevel"/>
    <w:tmpl w:val="B2F033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49B5E5C"/>
    <w:multiLevelType w:val="hybridMultilevel"/>
    <w:tmpl w:val="6CF687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4BF4363"/>
    <w:multiLevelType w:val="hybridMultilevel"/>
    <w:tmpl w:val="4B30EAC4"/>
    <w:lvl w:ilvl="0" w:tplc="04150011">
      <w:start w:val="1"/>
      <w:numFmt w:val="decimal"/>
      <w:lvlText w:val="%1)"/>
      <w:lvlJc w:val="left"/>
      <w:pPr>
        <w:ind w:left="157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D50306"/>
    <w:multiLevelType w:val="hybridMultilevel"/>
    <w:tmpl w:val="929268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54F564A"/>
    <w:multiLevelType w:val="hybridMultilevel"/>
    <w:tmpl w:val="9D44E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A83E2D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CC17A6"/>
    <w:multiLevelType w:val="hybridMultilevel"/>
    <w:tmpl w:val="956CD526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060B749D"/>
    <w:multiLevelType w:val="hybridMultilevel"/>
    <w:tmpl w:val="45BA6EF8"/>
    <w:lvl w:ilvl="0" w:tplc="04150013">
      <w:start w:val="1"/>
      <w:numFmt w:val="upperRoman"/>
      <w:lvlText w:val="%1."/>
      <w:lvlJc w:val="righ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06B923AD"/>
    <w:multiLevelType w:val="hybridMultilevel"/>
    <w:tmpl w:val="9D984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E47E21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7665E1"/>
    <w:multiLevelType w:val="hybridMultilevel"/>
    <w:tmpl w:val="C9D203C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0939122C"/>
    <w:multiLevelType w:val="hybridMultilevel"/>
    <w:tmpl w:val="C2AE0D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097C1B91"/>
    <w:multiLevelType w:val="hybridMultilevel"/>
    <w:tmpl w:val="5C7EB4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AFE7525"/>
    <w:multiLevelType w:val="hybridMultilevel"/>
    <w:tmpl w:val="5C7EB4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B7946AA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BA900D9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B72D52"/>
    <w:multiLevelType w:val="hybridMultilevel"/>
    <w:tmpl w:val="D6A63A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0BDE78A7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D6051A3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6632FD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D9A002F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DB34AD3"/>
    <w:multiLevelType w:val="hybridMultilevel"/>
    <w:tmpl w:val="B39299AC"/>
    <w:lvl w:ilvl="0" w:tplc="46CC8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0D1F5A"/>
    <w:multiLevelType w:val="hybridMultilevel"/>
    <w:tmpl w:val="9F74CA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FA738DA"/>
    <w:multiLevelType w:val="hybridMultilevel"/>
    <w:tmpl w:val="269EF89C"/>
    <w:lvl w:ilvl="0" w:tplc="F304A5B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08A3D98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0F130B0"/>
    <w:multiLevelType w:val="hybridMultilevel"/>
    <w:tmpl w:val="5C7EB4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2322AD2"/>
    <w:multiLevelType w:val="hybridMultilevel"/>
    <w:tmpl w:val="2D36B4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2352D9D"/>
    <w:multiLevelType w:val="hybridMultilevel"/>
    <w:tmpl w:val="429A7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2870300"/>
    <w:multiLevelType w:val="hybridMultilevel"/>
    <w:tmpl w:val="9AE831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30C5887"/>
    <w:multiLevelType w:val="hybridMultilevel"/>
    <w:tmpl w:val="3648E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36C5D66"/>
    <w:multiLevelType w:val="hybridMultilevel"/>
    <w:tmpl w:val="CAF4A6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14F0664C"/>
    <w:multiLevelType w:val="hybridMultilevel"/>
    <w:tmpl w:val="BFC0B2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58A0DF0"/>
    <w:multiLevelType w:val="multilevel"/>
    <w:tmpl w:val="29F8856E"/>
    <w:lvl w:ilvl="0">
      <w:start w:val="1"/>
      <w:numFmt w:val="bullet"/>
      <w:lvlText w:val=""/>
      <w:lvlJc w:val="left"/>
      <w:pPr>
        <w:tabs>
          <w:tab w:val="num" w:pos="1069"/>
        </w:tabs>
        <w:ind w:left="1069" w:hanging="360"/>
      </w:pPr>
      <w:rPr>
        <w:rFonts w:ascii="Wingdings 2" w:hAnsi="Wingdings 2" w:cs="Wingdings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lang w:val="pl-P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Courier New"/>
        <w:lang w:val="pl-PL"/>
      </w:rPr>
    </w:lvl>
    <w:lvl w:ilvl="3">
      <w:start w:val="1"/>
      <w:numFmt w:val="bullet"/>
      <w:lvlText w:val=""/>
      <w:lvlJc w:val="left"/>
      <w:pPr>
        <w:tabs>
          <w:tab w:val="num" w:pos="2149"/>
        </w:tabs>
        <w:ind w:left="2149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Courier New"/>
        <w:lang w:val="pl-P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Courier New"/>
        <w:lang w:val="pl-PL"/>
      </w:rPr>
    </w:lvl>
    <w:lvl w:ilvl="6">
      <w:start w:val="1"/>
      <w:numFmt w:val="bullet"/>
      <w:lvlText w:val=""/>
      <w:lvlJc w:val="left"/>
      <w:pPr>
        <w:tabs>
          <w:tab w:val="num" w:pos="3229"/>
        </w:tabs>
        <w:ind w:left="3229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Courier New"/>
        <w:lang w:val="pl-P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Courier New"/>
        <w:lang w:val="pl-PL"/>
      </w:rPr>
    </w:lvl>
  </w:abstractNum>
  <w:abstractNum w:abstractNumId="43" w15:restartNumberingAfterBreak="0">
    <w:nsid w:val="15DC5730"/>
    <w:multiLevelType w:val="hybridMultilevel"/>
    <w:tmpl w:val="C546BB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6020578"/>
    <w:multiLevelType w:val="hybridMultilevel"/>
    <w:tmpl w:val="8DD477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6543A46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6D22FFE"/>
    <w:multiLevelType w:val="hybridMultilevel"/>
    <w:tmpl w:val="9D44E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6FD0E0F"/>
    <w:multiLevelType w:val="hybridMultilevel"/>
    <w:tmpl w:val="A46C4F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177F0BB6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78B5AF8"/>
    <w:multiLevelType w:val="hybridMultilevel"/>
    <w:tmpl w:val="1150AC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17D74188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7FB408A"/>
    <w:multiLevelType w:val="hybridMultilevel"/>
    <w:tmpl w:val="97BC6E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18343A63"/>
    <w:multiLevelType w:val="hybridMultilevel"/>
    <w:tmpl w:val="2C7024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88E3DDD"/>
    <w:multiLevelType w:val="hybridMultilevel"/>
    <w:tmpl w:val="97F4D23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18C741DD"/>
    <w:multiLevelType w:val="hybridMultilevel"/>
    <w:tmpl w:val="D35ABD1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8D56438"/>
    <w:multiLevelType w:val="hybridMultilevel"/>
    <w:tmpl w:val="57F829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18EA7D24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90579E1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994707C"/>
    <w:multiLevelType w:val="hybridMultilevel"/>
    <w:tmpl w:val="302445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9CB4105"/>
    <w:multiLevelType w:val="hybridMultilevel"/>
    <w:tmpl w:val="92DC6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CA734C">
      <w:numFmt w:val="bullet"/>
      <w:lvlText w:val="•"/>
      <w:lvlJc w:val="left"/>
      <w:pPr>
        <w:ind w:left="1788" w:hanging="708"/>
      </w:pPr>
      <w:rPr>
        <w:rFonts w:ascii="Tw Cen MT" w:eastAsiaTheme="minorHAnsi" w:hAnsi="Tw Cen MT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9CC6623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A7362F7"/>
    <w:multiLevelType w:val="hybridMultilevel"/>
    <w:tmpl w:val="8D7091E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1AA01D51"/>
    <w:multiLevelType w:val="multilevel"/>
    <w:tmpl w:val="1B2CC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3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1AE62AF2"/>
    <w:multiLevelType w:val="hybridMultilevel"/>
    <w:tmpl w:val="A7BA2A40"/>
    <w:lvl w:ilvl="0" w:tplc="5FC6C150">
      <w:start w:val="1"/>
      <w:numFmt w:val="decimal"/>
      <w:lvlText w:val="%1."/>
      <w:lvlJc w:val="left"/>
      <w:pPr>
        <w:ind w:left="720" w:hanging="360"/>
      </w:pPr>
      <w:rPr>
        <w:rFonts w:ascii="Tw Cen MT" w:hAnsi="Tw Cen MT" w:cs="Times New Roman" w:hint="default"/>
      </w:rPr>
    </w:lvl>
    <w:lvl w:ilvl="1" w:tplc="CD18A6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B1F353A"/>
    <w:multiLevelType w:val="hybridMultilevel"/>
    <w:tmpl w:val="71A2C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B2D33A5"/>
    <w:multiLevelType w:val="hybridMultilevel"/>
    <w:tmpl w:val="6C4042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1B361449"/>
    <w:multiLevelType w:val="hybridMultilevel"/>
    <w:tmpl w:val="AAE6C586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C4C4F38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C673F4B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1CCA2A10"/>
    <w:multiLevelType w:val="hybridMultilevel"/>
    <w:tmpl w:val="5CA207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1EAD77A6"/>
    <w:multiLevelType w:val="hybridMultilevel"/>
    <w:tmpl w:val="93665D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1F24634C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F8E4E27"/>
    <w:multiLevelType w:val="hybridMultilevel"/>
    <w:tmpl w:val="2B9459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1F91310B"/>
    <w:multiLevelType w:val="hybridMultilevel"/>
    <w:tmpl w:val="A17A3CBE"/>
    <w:lvl w:ilvl="0" w:tplc="E1B46AA2">
      <w:start w:val="1"/>
      <w:numFmt w:val="decimal"/>
      <w:pStyle w:val="Wytyczne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A5C4BCBE">
      <w:start w:val="1"/>
      <w:numFmt w:val="lowerLetter"/>
      <w:pStyle w:val="Podwytyczne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21270312"/>
    <w:multiLevelType w:val="hybridMultilevel"/>
    <w:tmpl w:val="28B05C3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22460178"/>
    <w:multiLevelType w:val="hybridMultilevel"/>
    <w:tmpl w:val="429A7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229A2C90"/>
    <w:multiLevelType w:val="hybridMultilevel"/>
    <w:tmpl w:val="E3E429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22EE4EF7"/>
    <w:multiLevelType w:val="multilevel"/>
    <w:tmpl w:val="0D4A23D6"/>
    <w:styleLink w:val="SDwypunktowanie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spacing w:val="2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3C75281"/>
    <w:multiLevelType w:val="hybridMultilevel"/>
    <w:tmpl w:val="FC722A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49810A2"/>
    <w:multiLevelType w:val="hybridMultilevel"/>
    <w:tmpl w:val="621074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25183834"/>
    <w:multiLevelType w:val="hybridMultilevel"/>
    <w:tmpl w:val="27125EAE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124672"/>
    <w:multiLevelType w:val="hybridMultilevel"/>
    <w:tmpl w:val="AAE6C586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261F3489"/>
    <w:multiLevelType w:val="hybridMultilevel"/>
    <w:tmpl w:val="97226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104F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266E1156"/>
    <w:multiLevelType w:val="hybridMultilevel"/>
    <w:tmpl w:val="5C7EB4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28DF401D"/>
    <w:multiLevelType w:val="hybridMultilevel"/>
    <w:tmpl w:val="A1E42D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28FF0B17"/>
    <w:multiLevelType w:val="hybridMultilevel"/>
    <w:tmpl w:val="17D0F4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29585193"/>
    <w:multiLevelType w:val="hybridMultilevel"/>
    <w:tmpl w:val="8D709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29902A00"/>
    <w:multiLevelType w:val="hybridMultilevel"/>
    <w:tmpl w:val="616CCF9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2A164A22"/>
    <w:multiLevelType w:val="hybridMultilevel"/>
    <w:tmpl w:val="FF502D84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3A0319"/>
    <w:multiLevelType w:val="multilevel"/>
    <w:tmpl w:val="1B2CC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3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2BE11830"/>
    <w:multiLevelType w:val="hybridMultilevel"/>
    <w:tmpl w:val="F5A0BE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CDC3F2F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D5B4817"/>
    <w:multiLevelType w:val="hybridMultilevel"/>
    <w:tmpl w:val="5C7EB4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2DBE1BE3"/>
    <w:multiLevelType w:val="hybridMultilevel"/>
    <w:tmpl w:val="9D44E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F260292"/>
    <w:multiLevelType w:val="hybridMultilevel"/>
    <w:tmpl w:val="576050F0"/>
    <w:lvl w:ilvl="0" w:tplc="5198B9E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00203B7"/>
    <w:multiLevelType w:val="hybridMultilevel"/>
    <w:tmpl w:val="EC60A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19A1772"/>
    <w:multiLevelType w:val="hybridMultilevel"/>
    <w:tmpl w:val="86200626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2176ADB"/>
    <w:multiLevelType w:val="hybridMultilevel"/>
    <w:tmpl w:val="8D7091E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325511D9"/>
    <w:multiLevelType w:val="hybridMultilevel"/>
    <w:tmpl w:val="5C7EB4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2594C6B"/>
    <w:multiLevelType w:val="hybridMultilevel"/>
    <w:tmpl w:val="70F012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32715816"/>
    <w:multiLevelType w:val="hybridMultilevel"/>
    <w:tmpl w:val="5C7EB4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2855A78"/>
    <w:multiLevelType w:val="hybridMultilevel"/>
    <w:tmpl w:val="2786C5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33A036B1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341D034B"/>
    <w:multiLevelType w:val="hybridMultilevel"/>
    <w:tmpl w:val="EEF241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34777714"/>
    <w:multiLevelType w:val="hybridMultilevel"/>
    <w:tmpl w:val="E1A62D28"/>
    <w:lvl w:ilvl="0" w:tplc="04150011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356236E2"/>
    <w:multiLevelType w:val="hybridMultilevel"/>
    <w:tmpl w:val="79C4DCC6"/>
    <w:lvl w:ilvl="0" w:tplc="FF702A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5763D7B"/>
    <w:multiLevelType w:val="hybridMultilevel"/>
    <w:tmpl w:val="36467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59D7DDF"/>
    <w:multiLevelType w:val="hybridMultilevel"/>
    <w:tmpl w:val="BC743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5AE0408"/>
    <w:multiLevelType w:val="hybridMultilevel"/>
    <w:tmpl w:val="5C7EB4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65A5C50"/>
    <w:multiLevelType w:val="hybridMultilevel"/>
    <w:tmpl w:val="D35ABD1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66B7441"/>
    <w:multiLevelType w:val="hybridMultilevel"/>
    <w:tmpl w:val="175225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69359CC"/>
    <w:multiLevelType w:val="hybridMultilevel"/>
    <w:tmpl w:val="B1B4C7FC"/>
    <w:lvl w:ilvl="0" w:tplc="A4A2606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36AD3AEE"/>
    <w:multiLevelType w:val="multilevel"/>
    <w:tmpl w:val="1B2CC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3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3" w15:restartNumberingAfterBreak="0">
    <w:nsid w:val="37311479"/>
    <w:multiLevelType w:val="hybridMultilevel"/>
    <w:tmpl w:val="5E16CA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373B7EDC"/>
    <w:multiLevelType w:val="hybridMultilevel"/>
    <w:tmpl w:val="345AF0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389D2FDC"/>
    <w:multiLevelType w:val="hybridMultilevel"/>
    <w:tmpl w:val="754A26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8C51C28"/>
    <w:multiLevelType w:val="hybridMultilevel"/>
    <w:tmpl w:val="38A0E5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39890737"/>
    <w:multiLevelType w:val="hybridMultilevel"/>
    <w:tmpl w:val="7794DA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399D0AB9"/>
    <w:multiLevelType w:val="hybridMultilevel"/>
    <w:tmpl w:val="AAE6C586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3BE57C31"/>
    <w:multiLevelType w:val="hybridMultilevel"/>
    <w:tmpl w:val="6C4042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3C4D1026"/>
    <w:multiLevelType w:val="multilevel"/>
    <w:tmpl w:val="1B2CC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3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1" w15:restartNumberingAfterBreak="0">
    <w:nsid w:val="3CCB7F6E"/>
    <w:multiLevelType w:val="hybridMultilevel"/>
    <w:tmpl w:val="DA8A773E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D577992"/>
    <w:multiLevelType w:val="hybridMultilevel"/>
    <w:tmpl w:val="328A320C"/>
    <w:lvl w:ilvl="0" w:tplc="C13A84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3D8C6DC3"/>
    <w:multiLevelType w:val="hybridMultilevel"/>
    <w:tmpl w:val="956CD526"/>
    <w:lvl w:ilvl="0" w:tplc="04150013">
      <w:start w:val="1"/>
      <w:numFmt w:val="upperRoman"/>
      <w:lvlText w:val="%1."/>
      <w:lvlJc w:val="righ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4" w15:restartNumberingAfterBreak="0">
    <w:nsid w:val="3E307883"/>
    <w:multiLevelType w:val="hybridMultilevel"/>
    <w:tmpl w:val="5C7EB4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3EEC21C2"/>
    <w:multiLevelType w:val="hybridMultilevel"/>
    <w:tmpl w:val="5F28D5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3EF1564A"/>
    <w:multiLevelType w:val="hybridMultilevel"/>
    <w:tmpl w:val="FDCE6E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F2E03ED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FD0482A"/>
    <w:multiLevelType w:val="hybridMultilevel"/>
    <w:tmpl w:val="F8EC3E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3FFE27D3"/>
    <w:multiLevelType w:val="hybridMultilevel"/>
    <w:tmpl w:val="E522EF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400E2B91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4012265C"/>
    <w:multiLevelType w:val="hybridMultilevel"/>
    <w:tmpl w:val="D35ABD1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18E1626"/>
    <w:multiLevelType w:val="hybridMultilevel"/>
    <w:tmpl w:val="4C8A98BC"/>
    <w:lvl w:ilvl="0" w:tplc="04150011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1D2486B"/>
    <w:multiLevelType w:val="hybridMultilevel"/>
    <w:tmpl w:val="DC147AF6"/>
    <w:lvl w:ilvl="0" w:tplc="04150011">
      <w:start w:val="1"/>
      <w:numFmt w:val="decimal"/>
      <w:lvlText w:val="%1)"/>
      <w:lvlJc w:val="left"/>
      <w:pPr>
        <w:ind w:left="284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2" w:hanging="360"/>
      </w:pPr>
    </w:lvl>
    <w:lvl w:ilvl="2" w:tplc="0415001B" w:tentative="1">
      <w:start w:val="1"/>
      <w:numFmt w:val="lowerRoman"/>
      <w:lvlText w:val="%3."/>
      <w:lvlJc w:val="right"/>
      <w:pPr>
        <w:ind w:left="872" w:hanging="180"/>
      </w:pPr>
    </w:lvl>
    <w:lvl w:ilvl="3" w:tplc="0415000F" w:tentative="1">
      <w:start w:val="1"/>
      <w:numFmt w:val="decimal"/>
      <w:lvlText w:val="%4."/>
      <w:lvlJc w:val="left"/>
      <w:pPr>
        <w:ind w:left="1592" w:hanging="360"/>
      </w:pPr>
    </w:lvl>
    <w:lvl w:ilvl="4" w:tplc="04150019" w:tentative="1">
      <w:start w:val="1"/>
      <w:numFmt w:val="lowerLetter"/>
      <w:lvlText w:val="%5."/>
      <w:lvlJc w:val="left"/>
      <w:pPr>
        <w:ind w:left="2312" w:hanging="360"/>
      </w:pPr>
    </w:lvl>
    <w:lvl w:ilvl="5" w:tplc="0415001B" w:tentative="1">
      <w:start w:val="1"/>
      <w:numFmt w:val="lowerRoman"/>
      <w:lvlText w:val="%6."/>
      <w:lvlJc w:val="right"/>
      <w:pPr>
        <w:ind w:left="3032" w:hanging="180"/>
      </w:pPr>
    </w:lvl>
    <w:lvl w:ilvl="6" w:tplc="0415000F" w:tentative="1">
      <w:start w:val="1"/>
      <w:numFmt w:val="decimal"/>
      <w:lvlText w:val="%7."/>
      <w:lvlJc w:val="left"/>
      <w:pPr>
        <w:ind w:left="3752" w:hanging="360"/>
      </w:pPr>
    </w:lvl>
    <w:lvl w:ilvl="7" w:tplc="04150019" w:tentative="1">
      <w:start w:val="1"/>
      <w:numFmt w:val="lowerLetter"/>
      <w:lvlText w:val="%8."/>
      <w:lvlJc w:val="left"/>
      <w:pPr>
        <w:ind w:left="4472" w:hanging="360"/>
      </w:pPr>
    </w:lvl>
    <w:lvl w:ilvl="8" w:tplc="0415001B" w:tentative="1">
      <w:start w:val="1"/>
      <w:numFmt w:val="lowerRoman"/>
      <w:lvlText w:val="%9."/>
      <w:lvlJc w:val="right"/>
      <w:pPr>
        <w:ind w:left="5192" w:hanging="180"/>
      </w:pPr>
    </w:lvl>
  </w:abstractNum>
  <w:abstractNum w:abstractNumId="134" w15:restartNumberingAfterBreak="0">
    <w:nsid w:val="41DC588C"/>
    <w:multiLevelType w:val="multilevel"/>
    <w:tmpl w:val="07A0D644"/>
    <w:styleLink w:val="SDwypunktowanie3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/>
        <w:spacing w:val="2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3048"/>
        </w:tabs>
        <w:ind w:left="3048" w:hanging="397"/>
      </w:pPr>
      <w:rPr>
        <w:rFonts w:ascii="Courier New" w:hAnsi="Courier New"/>
        <w:spacing w:val="2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5" w15:restartNumberingAfterBreak="0">
    <w:nsid w:val="4269794F"/>
    <w:multiLevelType w:val="hybridMultilevel"/>
    <w:tmpl w:val="ECD42D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42A1560F"/>
    <w:multiLevelType w:val="hybridMultilevel"/>
    <w:tmpl w:val="1466FA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4352605A"/>
    <w:multiLevelType w:val="hybridMultilevel"/>
    <w:tmpl w:val="D0062D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44121BD3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43F5680"/>
    <w:multiLevelType w:val="hybridMultilevel"/>
    <w:tmpl w:val="5C7EB4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4465065D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46DF22F5"/>
    <w:multiLevelType w:val="hybridMultilevel"/>
    <w:tmpl w:val="F3BE41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7670499"/>
    <w:multiLevelType w:val="hybridMultilevel"/>
    <w:tmpl w:val="617C5D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7862DE3"/>
    <w:multiLevelType w:val="hybridMultilevel"/>
    <w:tmpl w:val="B656A8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47AC611A"/>
    <w:multiLevelType w:val="hybridMultilevel"/>
    <w:tmpl w:val="A670B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48727BF6"/>
    <w:multiLevelType w:val="hybridMultilevel"/>
    <w:tmpl w:val="0EDC8CF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4A241CD9"/>
    <w:multiLevelType w:val="hybridMultilevel"/>
    <w:tmpl w:val="9D461178"/>
    <w:lvl w:ilvl="0" w:tplc="04150011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4A7C3A85"/>
    <w:multiLevelType w:val="hybridMultilevel"/>
    <w:tmpl w:val="FB36D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4B541E80"/>
    <w:multiLevelType w:val="hybridMultilevel"/>
    <w:tmpl w:val="916EB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4B9B31CE"/>
    <w:multiLevelType w:val="hybridMultilevel"/>
    <w:tmpl w:val="B53EA0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0" w15:restartNumberingAfterBreak="0">
    <w:nsid w:val="4C0C3688"/>
    <w:multiLevelType w:val="hybridMultilevel"/>
    <w:tmpl w:val="429A7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4E2074EB"/>
    <w:multiLevelType w:val="hybridMultilevel"/>
    <w:tmpl w:val="3246F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BA7294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E88748E"/>
    <w:multiLevelType w:val="hybridMultilevel"/>
    <w:tmpl w:val="74EE51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E891B5E"/>
    <w:multiLevelType w:val="hybridMultilevel"/>
    <w:tmpl w:val="39FE1C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4E9A2738"/>
    <w:multiLevelType w:val="hybridMultilevel"/>
    <w:tmpl w:val="D35ABD1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ED32F25"/>
    <w:multiLevelType w:val="hybridMultilevel"/>
    <w:tmpl w:val="675CA8B0"/>
    <w:lvl w:ilvl="0" w:tplc="181A1676">
      <w:start w:val="1"/>
      <w:numFmt w:val="decimal"/>
      <w:lvlText w:val="%1."/>
      <w:lvlJc w:val="left"/>
      <w:pPr>
        <w:ind w:left="360" w:hanging="360"/>
      </w:pPr>
      <w:rPr>
        <w:rFonts w:ascii="Tw Cen MT" w:hAnsi="Tw Cen MT" w:cs="Times New Roman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4FF65719"/>
    <w:multiLevelType w:val="hybridMultilevel"/>
    <w:tmpl w:val="335E01DC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7" w15:restartNumberingAfterBreak="0">
    <w:nsid w:val="50075B1C"/>
    <w:multiLevelType w:val="hybridMultilevel"/>
    <w:tmpl w:val="0ED8CE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507B4796"/>
    <w:multiLevelType w:val="hybridMultilevel"/>
    <w:tmpl w:val="5C7EB4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512132AB"/>
    <w:multiLevelType w:val="hybridMultilevel"/>
    <w:tmpl w:val="BC58F6E2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517379F9"/>
    <w:multiLevelType w:val="hybridMultilevel"/>
    <w:tmpl w:val="12FA5D94"/>
    <w:lvl w:ilvl="0" w:tplc="04150011">
      <w:start w:val="1"/>
      <w:numFmt w:val="decimal"/>
      <w:lvlText w:val="%1)"/>
      <w:lvlJc w:val="left"/>
      <w:pPr>
        <w:ind w:left="157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1DF0F90"/>
    <w:multiLevelType w:val="hybridMultilevel"/>
    <w:tmpl w:val="EB1AC93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2" w15:restartNumberingAfterBreak="0">
    <w:nsid w:val="52C940F3"/>
    <w:multiLevelType w:val="singleLevel"/>
    <w:tmpl w:val="C0F86A8A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w Cen MT" w:hAnsi="Tw Cen MT" w:cs="Times New Roman" w:hint="default"/>
      </w:rPr>
    </w:lvl>
  </w:abstractNum>
  <w:abstractNum w:abstractNumId="163" w15:restartNumberingAfterBreak="0">
    <w:nsid w:val="53D306D8"/>
    <w:multiLevelType w:val="hybridMultilevel"/>
    <w:tmpl w:val="EB5CA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54017F1C"/>
    <w:multiLevelType w:val="hybridMultilevel"/>
    <w:tmpl w:val="F5101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4172E26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542C60EC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4993184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5594587A"/>
    <w:multiLevelType w:val="hybridMultilevel"/>
    <w:tmpl w:val="72629B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9" w15:restartNumberingAfterBreak="0">
    <w:nsid w:val="55C35E3D"/>
    <w:multiLevelType w:val="hybridMultilevel"/>
    <w:tmpl w:val="136431AE"/>
    <w:lvl w:ilvl="0" w:tplc="519C5212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6226">
      <w:start w:val="1"/>
      <w:numFmt w:val="decimal"/>
      <w:lvlText w:val="%2."/>
      <w:lvlJc w:val="left"/>
      <w:pPr>
        <w:ind w:left="72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12D172">
      <w:start w:val="1"/>
      <w:numFmt w:val="lowerLetter"/>
      <w:lvlText w:val="%3."/>
      <w:lvlJc w:val="left"/>
      <w:pPr>
        <w:ind w:left="157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6456A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25D50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9A301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7EB74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EA02A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222E26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 w15:restartNumberingAfterBreak="0">
    <w:nsid w:val="563028E8"/>
    <w:multiLevelType w:val="hybridMultilevel"/>
    <w:tmpl w:val="169CA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569259E8"/>
    <w:multiLevelType w:val="hybridMultilevel"/>
    <w:tmpl w:val="0C3CD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70B141C"/>
    <w:multiLevelType w:val="hybridMultilevel"/>
    <w:tmpl w:val="1A325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7FB01FA"/>
    <w:multiLevelType w:val="hybridMultilevel"/>
    <w:tmpl w:val="AAE6C586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58020BA8"/>
    <w:multiLevelType w:val="hybridMultilevel"/>
    <w:tmpl w:val="1B04AE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5" w15:restartNumberingAfterBreak="0">
    <w:nsid w:val="58145218"/>
    <w:multiLevelType w:val="hybridMultilevel"/>
    <w:tmpl w:val="D6EA7966"/>
    <w:lvl w:ilvl="0" w:tplc="852C92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8253B79"/>
    <w:multiLevelType w:val="hybridMultilevel"/>
    <w:tmpl w:val="5C7EB4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58590EA6"/>
    <w:multiLevelType w:val="hybridMultilevel"/>
    <w:tmpl w:val="A740E31C"/>
    <w:lvl w:ilvl="0" w:tplc="04150011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589B076C"/>
    <w:multiLevelType w:val="hybridMultilevel"/>
    <w:tmpl w:val="278A61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9" w15:restartNumberingAfterBreak="0">
    <w:nsid w:val="58ED55FB"/>
    <w:multiLevelType w:val="hybridMultilevel"/>
    <w:tmpl w:val="CE481878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 w15:restartNumberingAfterBreak="0">
    <w:nsid w:val="5A820432"/>
    <w:multiLevelType w:val="hybridMultilevel"/>
    <w:tmpl w:val="A78666A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1" w15:restartNumberingAfterBreak="0">
    <w:nsid w:val="5B006750"/>
    <w:multiLevelType w:val="hybridMultilevel"/>
    <w:tmpl w:val="BC64CC60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5B22035D"/>
    <w:multiLevelType w:val="hybridMultilevel"/>
    <w:tmpl w:val="6876E0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5BAC1B50"/>
    <w:multiLevelType w:val="hybridMultilevel"/>
    <w:tmpl w:val="D848F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5CC35D08"/>
    <w:multiLevelType w:val="hybridMultilevel"/>
    <w:tmpl w:val="60ECA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5D153345"/>
    <w:multiLevelType w:val="hybridMultilevel"/>
    <w:tmpl w:val="0CE4FA2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6" w15:restartNumberingAfterBreak="0">
    <w:nsid w:val="5E006EEB"/>
    <w:multiLevelType w:val="hybridMultilevel"/>
    <w:tmpl w:val="E07EFA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5E675788"/>
    <w:multiLevelType w:val="hybridMultilevel"/>
    <w:tmpl w:val="5FB879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5FFC17E1"/>
    <w:multiLevelType w:val="hybridMultilevel"/>
    <w:tmpl w:val="C53E96D6"/>
    <w:lvl w:ilvl="0" w:tplc="04150011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61221000"/>
    <w:multiLevelType w:val="hybridMultilevel"/>
    <w:tmpl w:val="9D8CA0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61F53189"/>
    <w:multiLevelType w:val="hybridMultilevel"/>
    <w:tmpl w:val="A6C8DB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62CD272D"/>
    <w:multiLevelType w:val="hybridMultilevel"/>
    <w:tmpl w:val="5C7EB4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62E246D5"/>
    <w:multiLevelType w:val="hybridMultilevel"/>
    <w:tmpl w:val="D55CE358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645726FD"/>
    <w:multiLevelType w:val="hybridMultilevel"/>
    <w:tmpl w:val="E1AAC1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4" w15:restartNumberingAfterBreak="0">
    <w:nsid w:val="65234053"/>
    <w:multiLevelType w:val="hybridMultilevel"/>
    <w:tmpl w:val="4BCE901A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 w15:restartNumberingAfterBreak="0">
    <w:nsid w:val="65B33E35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5F95D55"/>
    <w:multiLevelType w:val="hybridMultilevel"/>
    <w:tmpl w:val="53C881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662721A2"/>
    <w:multiLevelType w:val="hybridMultilevel"/>
    <w:tmpl w:val="99802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2C6958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67132235"/>
    <w:multiLevelType w:val="hybridMultilevel"/>
    <w:tmpl w:val="FC722A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7A455C9"/>
    <w:multiLevelType w:val="hybridMultilevel"/>
    <w:tmpl w:val="E522EF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 w15:restartNumberingAfterBreak="0">
    <w:nsid w:val="68915E16"/>
    <w:multiLevelType w:val="hybridMultilevel"/>
    <w:tmpl w:val="03D2D0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68C17BDA"/>
    <w:multiLevelType w:val="hybridMultilevel"/>
    <w:tmpl w:val="577C9F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68ED28D8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9390AB2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69F76DBE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ACB2CE9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B71172D"/>
    <w:multiLevelType w:val="hybridMultilevel"/>
    <w:tmpl w:val="315CF7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 w15:restartNumberingAfterBreak="0">
    <w:nsid w:val="6B8B77C8"/>
    <w:multiLevelType w:val="hybridMultilevel"/>
    <w:tmpl w:val="A5AAF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92EDEC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6BB13839"/>
    <w:multiLevelType w:val="hybridMultilevel"/>
    <w:tmpl w:val="957E9E3E"/>
    <w:lvl w:ilvl="0" w:tplc="68BEA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BD04C0B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CBC25D8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6D0054E9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3" w15:restartNumberingAfterBreak="0">
    <w:nsid w:val="6EA75B8A"/>
    <w:multiLevelType w:val="hybridMultilevel"/>
    <w:tmpl w:val="8D709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6F5A2F8D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6F711ACA"/>
    <w:multiLevelType w:val="hybridMultilevel"/>
    <w:tmpl w:val="FC722A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F9B6EAE"/>
    <w:multiLevelType w:val="hybridMultilevel"/>
    <w:tmpl w:val="5DCA6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FB25236"/>
    <w:multiLevelType w:val="hybridMultilevel"/>
    <w:tmpl w:val="CD12DA0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8" w15:restartNumberingAfterBreak="0">
    <w:nsid w:val="705410AA"/>
    <w:multiLevelType w:val="hybridMultilevel"/>
    <w:tmpl w:val="8982D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1285206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1E113F6"/>
    <w:multiLevelType w:val="hybridMultilevel"/>
    <w:tmpl w:val="CDBAD1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1" w15:restartNumberingAfterBreak="0">
    <w:nsid w:val="71F764B8"/>
    <w:multiLevelType w:val="hybridMultilevel"/>
    <w:tmpl w:val="934C527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2" w15:restartNumberingAfterBreak="0">
    <w:nsid w:val="729766A9"/>
    <w:multiLevelType w:val="hybridMultilevel"/>
    <w:tmpl w:val="FC722A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2C25C30"/>
    <w:multiLevelType w:val="multilevel"/>
    <w:tmpl w:val="932210E0"/>
    <w:styleLink w:val="SDwypunktowanie2"/>
    <w:lvl w:ilvl="0">
      <w:start w:val="1"/>
      <w:numFmt w:val="bullet"/>
      <w:lvlText w:val="−"/>
      <w:lvlJc w:val="left"/>
      <w:pPr>
        <w:tabs>
          <w:tab w:val="num" w:pos="284"/>
        </w:tabs>
        <w:ind w:left="567" w:hanging="283"/>
      </w:pPr>
      <w:rPr>
        <w:rFonts w:ascii="Century Gothic" w:hAnsi="Century Gothic"/>
        <w:spacing w:val="2"/>
      </w:rPr>
    </w:lvl>
    <w:lvl w:ilvl="1">
      <w:start w:val="1"/>
      <w:numFmt w:val="bullet"/>
      <w:lvlText w:val="o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2D07894"/>
    <w:multiLevelType w:val="hybridMultilevel"/>
    <w:tmpl w:val="429A7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743903FB"/>
    <w:multiLevelType w:val="hybridMultilevel"/>
    <w:tmpl w:val="A124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50061D8"/>
    <w:multiLevelType w:val="hybridMultilevel"/>
    <w:tmpl w:val="429A7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75D54435"/>
    <w:multiLevelType w:val="hybridMultilevel"/>
    <w:tmpl w:val="ED82349C"/>
    <w:lvl w:ilvl="0" w:tplc="00D89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8" w15:restartNumberingAfterBreak="0">
    <w:nsid w:val="76432806"/>
    <w:multiLevelType w:val="hybridMultilevel"/>
    <w:tmpl w:val="D814129E"/>
    <w:lvl w:ilvl="0" w:tplc="09C63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6D220C4"/>
    <w:multiLevelType w:val="multilevel"/>
    <w:tmpl w:val="1B2CC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3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0" w15:restartNumberingAfterBreak="0">
    <w:nsid w:val="77C9367D"/>
    <w:multiLevelType w:val="hybridMultilevel"/>
    <w:tmpl w:val="8458A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 w15:restartNumberingAfterBreak="0">
    <w:nsid w:val="78325DCD"/>
    <w:multiLevelType w:val="hybridMultilevel"/>
    <w:tmpl w:val="4A74A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D18A6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89C459E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9947757"/>
    <w:multiLevelType w:val="hybridMultilevel"/>
    <w:tmpl w:val="AE1CF3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 w15:restartNumberingAfterBreak="0">
    <w:nsid w:val="7B4C711A"/>
    <w:multiLevelType w:val="hybridMultilevel"/>
    <w:tmpl w:val="79C4DCC6"/>
    <w:lvl w:ilvl="0" w:tplc="FF702A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B7463BA"/>
    <w:multiLevelType w:val="hybridMultilevel"/>
    <w:tmpl w:val="4D60CE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7CCE2D09"/>
    <w:multiLevelType w:val="hybridMultilevel"/>
    <w:tmpl w:val="F356B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DFE44C8"/>
    <w:multiLevelType w:val="hybridMultilevel"/>
    <w:tmpl w:val="7C8466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8" w15:restartNumberingAfterBreak="0">
    <w:nsid w:val="7F204292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7F3D2D99"/>
    <w:multiLevelType w:val="hybridMultilevel"/>
    <w:tmpl w:val="EB38768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2"/>
  </w:num>
  <w:num w:numId="2">
    <w:abstractNumId w:val="18"/>
  </w:num>
  <w:num w:numId="3">
    <w:abstractNumId w:val="144"/>
  </w:num>
  <w:num w:numId="4">
    <w:abstractNumId w:val="106"/>
  </w:num>
  <w:num w:numId="5">
    <w:abstractNumId w:val="216"/>
  </w:num>
  <w:num w:numId="6">
    <w:abstractNumId w:val="171"/>
  </w:num>
  <w:num w:numId="7">
    <w:abstractNumId w:val="111"/>
  </w:num>
  <w:num w:numId="8">
    <w:abstractNumId w:val="77"/>
  </w:num>
  <w:num w:numId="9">
    <w:abstractNumId w:val="223"/>
  </w:num>
  <w:num w:numId="10">
    <w:abstractNumId w:val="134"/>
  </w:num>
  <w:num w:numId="11">
    <w:abstractNumId w:val="170"/>
  </w:num>
  <w:num w:numId="12">
    <w:abstractNumId w:val="169"/>
  </w:num>
  <w:num w:numId="13">
    <w:abstractNumId w:val="12"/>
  </w:num>
  <w:num w:numId="14">
    <w:abstractNumId w:val="160"/>
  </w:num>
  <w:num w:numId="15">
    <w:abstractNumId w:val="133"/>
  </w:num>
  <w:num w:numId="16">
    <w:abstractNumId w:val="17"/>
  </w:num>
  <w:num w:numId="17">
    <w:abstractNumId w:val="123"/>
  </w:num>
  <w:num w:numId="18">
    <w:abstractNumId w:val="16"/>
  </w:num>
  <w:num w:numId="19">
    <w:abstractNumId w:val="151"/>
  </w:num>
  <w:num w:numId="20">
    <w:abstractNumId w:val="88"/>
  </w:num>
  <w:num w:numId="21">
    <w:abstractNumId w:val="105"/>
  </w:num>
  <w:num w:numId="22">
    <w:abstractNumId w:val="183"/>
  </w:num>
  <w:num w:numId="23">
    <w:abstractNumId w:val="52"/>
  </w:num>
  <w:num w:numId="24">
    <w:abstractNumId w:val="208"/>
  </w:num>
  <w:num w:numId="25">
    <w:abstractNumId w:val="67"/>
  </w:num>
  <w:num w:numId="26">
    <w:abstractNumId w:val="239"/>
  </w:num>
  <w:num w:numId="27">
    <w:abstractNumId w:val="209"/>
  </w:num>
  <w:num w:numId="28">
    <w:abstractNumId w:val="31"/>
  </w:num>
  <w:num w:numId="29">
    <w:abstractNumId w:val="122"/>
  </w:num>
  <w:num w:numId="30">
    <w:abstractNumId w:val="73"/>
  </w:num>
  <w:num w:numId="31">
    <w:abstractNumId w:val="59"/>
  </w:num>
  <w:num w:numId="32">
    <w:abstractNumId w:val="54"/>
  </w:num>
  <w:num w:numId="33">
    <w:abstractNumId w:val="165"/>
  </w:num>
  <w:num w:numId="34">
    <w:abstractNumId w:val="146"/>
  </w:num>
  <w:num w:numId="35">
    <w:abstractNumId w:val="29"/>
  </w:num>
  <w:num w:numId="36">
    <w:abstractNumId w:val="211"/>
  </w:num>
  <w:num w:numId="37">
    <w:abstractNumId w:val="50"/>
  </w:num>
  <w:num w:numId="38">
    <w:abstractNumId w:val="188"/>
  </w:num>
  <w:num w:numId="39">
    <w:abstractNumId w:val="238"/>
  </w:num>
  <w:num w:numId="40">
    <w:abstractNumId w:val="104"/>
  </w:num>
  <w:num w:numId="41">
    <w:abstractNumId w:val="71"/>
  </w:num>
  <w:num w:numId="42">
    <w:abstractNumId w:val="130"/>
  </w:num>
  <w:num w:numId="43">
    <w:abstractNumId w:val="9"/>
  </w:num>
  <w:num w:numId="44">
    <w:abstractNumId w:val="234"/>
  </w:num>
  <w:num w:numId="45">
    <w:abstractNumId w:val="24"/>
  </w:num>
  <w:num w:numId="46">
    <w:abstractNumId w:val="61"/>
  </w:num>
  <w:num w:numId="47">
    <w:abstractNumId w:val="236"/>
  </w:num>
  <w:num w:numId="48">
    <w:abstractNumId w:val="148"/>
  </w:num>
  <w:num w:numId="49">
    <w:abstractNumId w:val="39"/>
  </w:num>
  <w:num w:numId="50">
    <w:abstractNumId w:val="64"/>
  </w:num>
  <w:num w:numId="51">
    <w:abstractNumId w:val="197"/>
  </w:num>
  <w:num w:numId="52">
    <w:abstractNumId w:val="205"/>
  </w:num>
  <w:num w:numId="53">
    <w:abstractNumId w:val="8"/>
  </w:num>
  <w:num w:numId="54">
    <w:abstractNumId w:val="155"/>
  </w:num>
  <w:num w:numId="55">
    <w:abstractNumId w:val="220"/>
  </w:num>
  <w:num w:numId="56">
    <w:abstractNumId w:val="147"/>
  </w:num>
  <w:num w:numId="57">
    <w:abstractNumId w:val="178"/>
  </w:num>
  <w:num w:numId="58">
    <w:abstractNumId w:val="51"/>
  </w:num>
  <w:num w:numId="59">
    <w:abstractNumId w:val="168"/>
  </w:num>
  <w:num w:numId="60">
    <w:abstractNumId w:val="40"/>
  </w:num>
  <w:num w:numId="61">
    <w:abstractNumId w:val="76"/>
  </w:num>
  <w:num w:numId="62">
    <w:abstractNumId w:val="55"/>
  </w:num>
  <w:num w:numId="63">
    <w:abstractNumId w:val="237"/>
  </w:num>
  <w:num w:numId="64">
    <w:abstractNumId w:val="99"/>
  </w:num>
  <w:num w:numId="65">
    <w:abstractNumId w:val="21"/>
  </w:num>
  <w:num w:numId="66">
    <w:abstractNumId w:val="26"/>
  </w:num>
  <w:num w:numId="67">
    <w:abstractNumId w:val="217"/>
  </w:num>
  <w:num w:numId="68">
    <w:abstractNumId w:val="85"/>
  </w:num>
  <w:num w:numId="69">
    <w:abstractNumId w:val="69"/>
  </w:num>
  <w:num w:numId="70">
    <w:abstractNumId w:val="10"/>
  </w:num>
  <w:num w:numId="71">
    <w:abstractNumId w:val="221"/>
  </w:num>
  <w:num w:numId="72">
    <w:abstractNumId w:val="42"/>
  </w:num>
  <w:num w:numId="73">
    <w:abstractNumId w:val="162"/>
  </w:num>
  <w:num w:numId="74">
    <w:abstractNumId w:val="2"/>
  </w:num>
  <w:num w:numId="75">
    <w:abstractNumId w:val="182"/>
  </w:num>
  <w:num w:numId="76">
    <w:abstractNumId w:val="44"/>
  </w:num>
  <w:num w:numId="77">
    <w:abstractNumId w:val="36"/>
  </w:num>
  <w:num w:numId="78">
    <w:abstractNumId w:val="189"/>
  </w:num>
  <w:num w:numId="79">
    <w:abstractNumId w:val="190"/>
  </w:num>
  <w:num w:numId="80">
    <w:abstractNumId w:val="175"/>
  </w:num>
  <w:num w:numId="81">
    <w:abstractNumId w:val="136"/>
  </w:num>
  <w:num w:numId="82">
    <w:abstractNumId w:val="32"/>
  </w:num>
  <w:num w:numId="83">
    <w:abstractNumId w:val="187"/>
  </w:num>
  <w:num w:numId="84">
    <w:abstractNumId w:val="41"/>
  </w:num>
  <w:num w:numId="85">
    <w:abstractNumId w:val="113"/>
  </w:num>
  <w:num w:numId="86">
    <w:abstractNumId w:val="235"/>
  </w:num>
  <w:num w:numId="87">
    <w:abstractNumId w:val="110"/>
  </w:num>
  <w:num w:numId="88">
    <w:abstractNumId w:val="163"/>
  </w:num>
  <w:num w:numId="89">
    <w:abstractNumId w:val="179"/>
  </w:num>
  <w:num w:numId="90">
    <w:abstractNumId w:val="94"/>
  </w:num>
  <w:num w:numId="91">
    <w:abstractNumId w:val="126"/>
  </w:num>
  <w:num w:numId="92">
    <w:abstractNumId w:val="115"/>
  </w:num>
  <w:num w:numId="93">
    <w:abstractNumId w:val="142"/>
  </w:num>
  <w:num w:numId="94">
    <w:abstractNumId w:val="137"/>
  </w:num>
  <w:num w:numId="95">
    <w:abstractNumId w:val="119"/>
  </w:num>
  <w:num w:numId="96">
    <w:abstractNumId w:val="153"/>
  </w:num>
  <w:num w:numId="97">
    <w:abstractNumId w:val="72"/>
  </w:num>
  <w:num w:numId="98">
    <w:abstractNumId w:val="20"/>
  </w:num>
  <w:num w:numId="99">
    <w:abstractNumId w:val="186"/>
  </w:num>
  <w:num w:numId="100">
    <w:abstractNumId w:val="207"/>
  </w:num>
  <w:num w:numId="101">
    <w:abstractNumId w:val="230"/>
  </w:num>
  <w:num w:numId="102">
    <w:abstractNumId w:val="201"/>
  </w:num>
  <w:num w:numId="103">
    <w:abstractNumId w:val="200"/>
  </w:num>
  <w:num w:numId="104">
    <w:abstractNumId w:val="227"/>
  </w:num>
  <w:num w:numId="105">
    <w:abstractNumId w:val="180"/>
  </w:num>
  <w:num w:numId="106">
    <w:abstractNumId w:val="74"/>
  </w:num>
  <w:num w:numId="107">
    <w:abstractNumId w:val="228"/>
  </w:num>
  <w:num w:numId="108">
    <w:abstractNumId w:val="145"/>
  </w:num>
  <w:num w:numId="109">
    <w:abstractNumId w:val="82"/>
  </w:num>
  <w:num w:numId="110">
    <w:abstractNumId w:val="231"/>
  </w:num>
  <w:num w:numId="111">
    <w:abstractNumId w:val="141"/>
  </w:num>
  <w:num w:numId="112">
    <w:abstractNumId w:val="114"/>
  </w:num>
  <w:num w:numId="113">
    <w:abstractNumId w:val="38"/>
  </w:num>
  <w:num w:numId="114">
    <w:abstractNumId w:val="101"/>
  </w:num>
  <w:num w:numId="115">
    <w:abstractNumId w:val="116"/>
  </w:num>
  <w:num w:numId="116">
    <w:abstractNumId w:val="143"/>
  </w:num>
  <w:num w:numId="117">
    <w:abstractNumId w:val="128"/>
  </w:num>
  <w:num w:numId="118">
    <w:abstractNumId w:val="135"/>
  </w:num>
  <w:num w:numId="119">
    <w:abstractNumId w:val="117"/>
  </w:num>
  <w:num w:numId="120">
    <w:abstractNumId w:val="43"/>
  </w:num>
  <w:num w:numId="121">
    <w:abstractNumId w:val="63"/>
  </w:num>
  <w:num w:numId="122">
    <w:abstractNumId w:val="157"/>
  </w:num>
  <w:num w:numId="123">
    <w:abstractNumId w:val="152"/>
  </w:num>
  <w:num w:numId="124">
    <w:abstractNumId w:val="70"/>
  </w:num>
  <w:num w:numId="125">
    <w:abstractNumId w:val="58"/>
  </w:num>
  <w:num w:numId="126">
    <w:abstractNumId w:val="47"/>
  </w:num>
  <w:num w:numId="127">
    <w:abstractNumId w:val="49"/>
  </w:num>
  <w:num w:numId="128">
    <w:abstractNumId w:val="233"/>
  </w:num>
  <w:num w:numId="129">
    <w:abstractNumId w:val="13"/>
  </w:num>
  <w:num w:numId="130">
    <w:abstractNumId w:val="226"/>
  </w:num>
  <w:num w:numId="131">
    <w:abstractNumId w:val="81"/>
  </w:num>
  <w:num w:numId="132">
    <w:abstractNumId w:val="80"/>
  </w:num>
  <w:num w:numId="133">
    <w:abstractNumId w:val="121"/>
  </w:num>
  <w:num w:numId="134">
    <w:abstractNumId w:val="194"/>
  </w:num>
  <w:num w:numId="135">
    <w:abstractNumId w:val="96"/>
  </w:num>
  <w:num w:numId="136">
    <w:abstractNumId w:val="159"/>
  </w:num>
  <w:num w:numId="137">
    <w:abstractNumId w:val="181"/>
  </w:num>
  <w:num w:numId="138">
    <w:abstractNumId w:val="192"/>
  </w:num>
  <w:num w:numId="139">
    <w:abstractNumId w:val="11"/>
  </w:num>
  <w:num w:numId="140">
    <w:abstractNumId w:val="196"/>
  </w:num>
  <w:num w:numId="141">
    <w:abstractNumId w:val="7"/>
  </w:num>
  <w:num w:numId="142">
    <w:abstractNumId w:val="118"/>
  </w:num>
  <w:num w:numId="143">
    <w:abstractNumId w:val="103"/>
  </w:num>
  <w:num w:numId="144">
    <w:abstractNumId w:val="84"/>
  </w:num>
  <w:num w:numId="145">
    <w:abstractNumId w:val="90"/>
  </w:num>
  <w:num w:numId="146">
    <w:abstractNumId w:val="173"/>
  </w:num>
  <w:num w:numId="147">
    <w:abstractNumId w:val="202"/>
  </w:num>
  <w:num w:numId="148">
    <w:abstractNumId w:val="184"/>
  </w:num>
  <w:num w:numId="149">
    <w:abstractNumId w:val="229"/>
  </w:num>
  <w:num w:numId="150">
    <w:abstractNumId w:val="107"/>
  </w:num>
  <w:num w:numId="151">
    <w:abstractNumId w:val="46"/>
  </w:num>
  <w:num w:numId="152">
    <w:abstractNumId w:val="218"/>
  </w:num>
  <w:num w:numId="153">
    <w:abstractNumId w:val="66"/>
  </w:num>
  <w:num w:numId="154">
    <w:abstractNumId w:val="33"/>
  </w:num>
  <w:num w:numId="155">
    <w:abstractNumId w:val="225"/>
  </w:num>
  <w:num w:numId="156">
    <w:abstractNumId w:val="193"/>
  </w:num>
  <w:num w:numId="157">
    <w:abstractNumId w:val="125"/>
  </w:num>
  <w:num w:numId="158">
    <w:abstractNumId w:val="156"/>
  </w:num>
  <w:num w:numId="159">
    <w:abstractNumId w:val="6"/>
  </w:num>
  <w:num w:numId="160">
    <w:abstractNumId w:val="87"/>
  </w:num>
  <w:num w:numId="161">
    <w:abstractNumId w:val="53"/>
  </w:num>
  <w:num w:numId="162">
    <w:abstractNumId w:val="79"/>
  </w:num>
  <w:num w:numId="163">
    <w:abstractNumId w:val="185"/>
  </w:num>
  <w:num w:numId="164">
    <w:abstractNumId w:val="174"/>
  </w:num>
  <w:num w:numId="165">
    <w:abstractNumId w:val="161"/>
  </w:num>
  <w:num w:numId="166">
    <w:abstractNumId w:val="149"/>
  </w:num>
  <w:num w:numId="167">
    <w:abstractNumId w:val="140"/>
  </w:num>
  <w:num w:numId="168">
    <w:abstractNumId w:val="19"/>
  </w:num>
  <w:num w:numId="169">
    <w:abstractNumId w:val="120"/>
  </w:num>
  <w:num w:numId="170">
    <w:abstractNumId w:val="95"/>
  </w:num>
  <w:num w:numId="171">
    <w:abstractNumId w:val="65"/>
  </w:num>
  <w:num w:numId="172">
    <w:abstractNumId w:val="213"/>
  </w:num>
  <w:num w:numId="173">
    <w:abstractNumId w:val="131"/>
  </w:num>
  <w:num w:numId="174">
    <w:abstractNumId w:val="154"/>
  </w:num>
  <w:num w:numId="175">
    <w:abstractNumId w:val="109"/>
  </w:num>
  <w:num w:numId="176">
    <w:abstractNumId w:val="93"/>
  </w:num>
  <w:num w:numId="177">
    <w:abstractNumId w:val="14"/>
  </w:num>
  <w:num w:numId="178">
    <w:abstractNumId w:val="75"/>
  </w:num>
  <w:num w:numId="179">
    <w:abstractNumId w:val="191"/>
  </w:num>
  <w:num w:numId="180">
    <w:abstractNumId w:val="150"/>
  </w:num>
  <w:num w:numId="181">
    <w:abstractNumId w:val="100"/>
  </w:num>
  <w:num w:numId="182">
    <w:abstractNumId w:val="4"/>
  </w:num>
  <w:num w:numId="183">
    <w:abstractNumId w:val="22"/>
  </w:num>
  <w:num w:numId="184">
    <w:abstractNumId w:val="98"/>
  </w:num>
  <w:num w:numId="185">
    <w:abstractNumId w:val="23"/>
  </w:num>
  <w:num w:numId="186">
    <w:abstractNumId w:val="158"/>
  </w:num>
  <w:num w:numId="187">
    <w:abstractNumId w:val="83"/>
  </w:num>
  <w:num w:numId="188">
    <w:abstractNumId w:val="108"/>
  </w:num>
  <w:num w:numId="189">
    <w:abstractNumId w:val="92"/>
  </w:num>
  <w:num w:numId="190">
    <w:abstractNumId w:val="176"/>
  </w:num>
  <w:num w:numId="191">
    <w:abstractNumId w:val="37"/>
  </w:num>
  <w:num w:numId="192">
    <w:abstractNumId w:val="124"/>
  </w:num>
  <w:num w:numId="193">
    <w:abstractNumId w:val="139"/>
  </w:num>
  <w:num w:numId="194">
    <w:abstractNumId w:val="224"/>
  </w:num>
  <w:num w:numId="195">
    <w:abstractNumId w:val="35"/>
  </w:num>
  <w:num w:numId="196">
    <w:abstractNumId w:val="112"/>
  </w:num>
  <w:num w:numId="197">
    <w:abstractNumId w:val="164"/>
  </w:num>
  <w:num w:numId="198">
    <w:abstractNumId w:val="62"/>
  </w:num>
  <w:num w:numId="199">
    <w:abstractNumId w:val="195"/>
  </w:num>
  <w:num w:numId="200">
    <w:abstractNumId w:val="89"/>
  </w:num>
  <w:num w:numId="201">
    <w:abstractNumId w:val="48"/>
  </w:num>
  <w:num w:numId="202">
    <w:abstractNumId w:val="129"/>
  </w:num>
  <w:num w:numId="203">
    <w:abstractNumId w:val="27"/>
  </w:num>
  <w:num w:numId="204">
    <w:abstractNumId w:val="0"/>
  </w:num>
  <w:num w:numId="205">
    <w:abstractNumId w:val="212"/>
  </w:num>
  <w:num w:numId="206">
    <w:abstractNumId w:val="204"/>
  </w:num>
  <w:num w:numId="207">
    <w:abstractNumId w:val="198"/>
  </w:num>
  <w:num w:numId="208">
    <w:abstractNumId w:val="60"/>
  </w:num>
  <w:num w:numId="209">
    <w:abstractNumId w:val="34"/>
  </w:num>
  <w:num w:numId="210">
    <w:abstractNumId w:val="167"/>
  </w:num>
  <w:num w:numId="211">
    <w:abstractNumId w:val="138"/>
  </w:num>
  <w:num w:numId="212">
    <w:abstractNumId w:val="203"/>
  </w:num>
  <w:num w:numId="213">
    <w:abstractNumId w:val="210"/>
  </w:num>
  <w:num w:numId="214">
    <w:abstractNumId w:val="166"/>
  </w:num>
  <w:num w:numId="215">
    <w:abstractNumId w:val="219"/>
  </w:num>
  <w:num w:numId="216">
    <w:abstractNumId w:val="28"/>
  </w:num>
  <w:num w:numId="217">
    <w:abstractNumId w:val="56"/>
  </w:num>
  <w:num w:numId="218">
    <w:abstractNumId w:val="15"/>
  </w:num>
  <w:num w:numId="219">
    <w:abstractNumId w:val="206"/>
  </w:num>
  <w:num w:numId="220">
    <w:abstractNumId w:val="127"/>
  </w:num>
  <w:num w:numId="221">
    <w:abstractNumId w:val="3"/>
  </w:num>
  <w:num w:numId="222">
    <w:abstractNumId w:val="25"/>
  </w:num>
  <w:num w:numId="223">
    <w:abstractNumId w:val="91"/>
  </w:num>
  <w:num w:numId="224">
    <w:abstractNumId w:val="232"/>
  </w:num>
  <w:num w:numId="225">
    <w:abstractNumId w:val="45"/>
  </w:num>
  <w:num w:numId="226">
    <w:abstractNumId w:val="214"/>
  </w:num>
  <w:num w:numId="227">
    <w:abstractNumId w:val="97"/>
  </w:num>
  <w:num w:numId="228">
    <w:abstractNumId w:val="86"/>
  </w:num>
  <w:num w:numId="229">
    <w:abstractNumId w:val="30"/>
  </w:num>
  <w:num w:numId="230">
    <w:abstractNumId w:val="199"/>
  </w:num>
  <w:num w:numId="231">
    <w:abstractNumId w:val="68"/>
  </w:num>
  <w:num w:numId="232">
    <w:abstractNumId w:val="222"/>
  </w:num>
  <w:num w:numId="233">
    <w:abstractNumId w:val="5"/>
  </w:num>
  <w:num w:numId="234">
    <w:abstractNumId w:val="215"/>
  </w:num>
  <w:num w:numId="235">
    <w:abstractNumId w:val="78"/>
  </w:num>
  <w:num w:numId="236">
    <w:abstractNumId w:val="102"/>
  </w:num>
  <w:num w:numId="237">
    <w:abstractNumId w:val="1"/>
  </w:num>
  <w:num w:numId="238">
    <w:abstractNumId w:val="132"/>
  </w:num>
  <w:num w:numId="239">
    <w:abstractNumId w:val="177"/>
  </w:num>
  <w:num w:numId="240">
    <w:abstractNumId w:val="57"/>
  </w:num>
  <w:numIdMacAtCleanup w:val="2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F56"/>
    <w:rsid w:val="00000BFB"/>
    <w:rsid w:val="0000287A"/>
    <w:rsid w:val="00005565"/>
    <w:rsid w:val="00006C7D"/>
    <w:rsid w:val="00007B49"/>
    <w:rsid w:val="000106EE"/>
    <w:rsid w:val="0001204A"/>
    <w:rsid w:val="00014132"/>
    <w:rsid w:val="000206C8"/>
    <w:rsid w:val="000309A7"/>
    <w:rsid w:val="00030A90"/>
    <w:rsid w:val="000352A3"/>
    <w:rsid w:val="000352C4"/>
    <w:rsid w:val="0003791F"/>
    <w:rsid w:val="00043152"/>
    <w:rsid w:val="00045D3F"/>
    <w:rsid w:val="0004664F"/>
    <w:rsid w:val="000536B3"/>
    <w:rsid w:val="00053BCC"/>
    <w:rsid w:val="00054B45"/>
    <w:rsid w:val="00057398"/>
    <w:rsid w:val="0006054B"/>
    <w:rsid w:val="0006142A"/>
    <w:rsid w:val="00063396"/>
    <w:rsid w:val="00064ECB"/>
    <w:rsid w:val="00066909"/>
    <w:rsid w:val="000706F0"/>
    <w:rsid w:val="000709D0"/>
    <w:rsid w:val="00070C43"/>
    <w:rsid w:val="0007209E"/>
    <w:rsid w:val="00072B96"/>
    <w:rsid w:val="00081B39"/>
    <w:rsid w:val="00082DAD"/>
    <w:rsid w:val="00083957"/>
    <w:rsid w:val="00083B5A"/>
    <w:rsid w:val="00084BC8"/>
    <w:rsid w:val="000867C3"/>
    <w:rsid w:val="00087580"/>
    <w:rsid w:val="0009199D"/>
    <w:rsid w:val="000A1204"/>
    <w:rsid w:val="000A13FA"/>
    <w:rsid w:val="000A1E8A"/>
    <w:rsid w:val="000A3723"/>
    <w:rsid w:val="000A3EBB"/>
    <w:rsid w:val="000A6B8C"/>
    <w:rsid w:val="000B1C15"/>
    <w:rsid w:val="000B4806"/>
    <w:rsid w:val="000B4D72"/>
    <w:rsid w:val="000B5270"/>
    <w:rsid w:val="000B6BAF"/>
    <w:rsid w:val="000C02AA"/>
    <w:rsid w:val="000C10A2"/>
    <w:rsid w:val="000C160E"/>
    <w:rsid w:val="000C224D"/>
    <w:rsid w:val="000C340B"/>
    <w:rsid w:val="000C379B"/>
    <w:rsid w:val="000D0C44"/>
    <w:rsid w:val="000D74CA"/>
    <w:rsid w:val="000E12B3"/>
    <w:rsid w:val="000E1896"/>
    <w:rsid w:val="000E194C"/>
    <w:rsid w:val="000E1DFB"/>
    <w:rsid w:val="000E2CA0"/>
    <w:rsid w:val="000E3535"/>
    <w:rsid w:val="000F0A29"/>
    <w:rsid w:val="000F1C06"/>
    <w:rsid w:val="000F217F"/>
    <w:rsid w:val="000F54FB"/>
    <w:rsid w:val="000F6E66"/>
    <w:rsid w:val="001066D2"/>
    <w:rsid w:val="00106D8D"/>
    <w:rsid w:val="00110F1F"/>
    <w:rsid w:val="00112E1B"/>
    <w:rsid w:val="0011610E"/>
    <w:rsid w:val="001177B3"/>
    <w:rsid w:val="00121377"/>
    <w:rsid w:val="00121E29"/>
    <w:rsid w:val="00123F38"/>
    <w:rsid w:val="00126F7B"/>
    <w:rsid w:val="00131009"/>
    <w:rsid w:val="0013166F"/>
    <w:rsid w:val="00131A44"/>
    <w:rsid w:val="0013207D"/>
    <w:rsid w:val="00135295"/>
    <w:rsid w:val="001404BF"/>
    <w:rsid w:val="00140814"/>
    <w:rsid w:val="00140F13"/>
    <w:rsid w:val="001421C3"/>
    <w:rsid w:val="00143530"/>
    <w:rsid w:val="00144256"/>
    <w:rsid w:val="001515E0"/>
    <w:rsid w:val="00152793"/>
    <w:rsid w:val="00155316"/>
    <w:rsid w:val="0015732B"/>
    <w:rsid w:val="001579F5"/>
    <w:rsid w:val="001644E4"/>
    <w:rsid w:val="00164F96"/>
    <w:rsid w:val="00165DFF"/>
    <w:rsid w:val="00170091"/>
    <w:rsid w:val="0017303D"/>
    <w:rsid w:val="00173EF1"/>
    <w:rsid w:val="0017427E"/>
    <w:rsid w:val="00182D35"/>
    <w:rsid w:val="001830B6"/>
    <w:rsid w:val="001879E1"/>
    <w:rsid w:val="00190227"/>
    <w:rsid w:val="00194B39"/>
    <w:rsid w:val="001A004A"/>
    <w:rsid w:val="001A3727"/>
    <w:rsid w:val="001A37A0"/>
    <w:rsid w:val="001A753B"/>
    <w:rsid w:val="001A7EED"/>
    <w:rsid w:val="001B16C0"/>
    <w:rsid w:val="001B4BFA"/>
    <w:rsid w:val="001B610D"/>
    <w:rsid w:val="001B7AE6"/>
    <w:rsid w:val="001C0EB5"/>
    <w:rsid w:val="001C6AE8"/>
    <w:rsid w:val="001C6B3E"/>
    <w:rsid w:val="001D19F2"/>
    <w:rsid w:val="001D2AE3"/>
    <w:rsid w:val="001D3459"/>
    <w:rsid w:val="001D3D87"/>
    <w:rsid w:val="001D7329"/>
    <w:rsid w:val="001E35C8"/>
    <w:rsid w:val="001E400E"/>
    <w:rsid w:val="001E7E3C"/>
    <w:rsid w:val="001F2F20"/>
    <w:rsid w:val="001F3DE0"/>
    <w:rsid w:val="001F48EB"/>
    <w:rsid w:val="001F4A43"/>
    <w:rsid w:val="00200269"/>
    <w:rsid w:val="00204773"/>
    <w:rsid w:val="00205762"/>
    <w:rsid w:val="002065FC"/>
    <w:rsid w:val="00210080"/>
    <w:rsid w:val="00210C94"/>
    <w:rsid w:val="00213958"/>
    <w:rsid w:val="002139B0"/>
    <w:rsid w:val="0021647E"/>
    <w:rsid w:val="00216C1C"/>
    <w:rsid w:val="00216C70"/>
    <w:rsid w:val="002207E5"/>
    <w:rsid w:val="002215FD"/>
    <w:rsid w:val="00224537"/>
    <w:rsid w:val="00224DBE"/>
    <w:rsid w:val="002258A6"/>
    <w:rsid w:val="00226F23"/>
    <w:rsid w:val="002279C8"/>
    <w:rsid w:val="002309A8"/>
    <w:rsid w:val="00232182"/>
    <w:rsid w:val="00232D15"/>
    <w:rsid w:val="002357CB"/>
    <w:rsid w:val="00235B55"/>
    <w:rsid w:val="0024146C"/>
    <w:rsid w:val="002437BD"/>
    <w:rsid w:val="00245454"/>
    <w:rsid w:val="00251C3C"/>
    <w:rsid w:val="00255CC7"/>
    <w:rsid w:val="0025793E"/>
    <w:rsid w:val="00263355"/>
    <w:rsid w:val="00263579"/>
    <w:rsid w:val="00264F6F"/>
    <w:rsid w:val="00266A1A"/>
    <w:rsid w:val="00266D52"/>
    <w:rsid w:val="00270D0D"/>
    <w:rsid w:val="00271D43"/>
    <w:rsid w:val="00271F2E"/>
    <w:rsid w:val="00281457"/>
    <w:rsid w:val="00282504"/>
    <w:rsid w:val="00284603"/>
    <w:rsid w:val="002868E8"/>
    <w:rsid w:val="00286F0A"/>
    <w:rsid w:val="0028783E"/>
    <w:rsid w:val="00287A56"/>
    <w:rsid w:val="00287EAE"/>
    <w:rsid w:val="002919BD"/>
    <w:rsid w:val="00291BF5"/>
    <w:rsid w:val="00295D89"/>
    <w:rsid w:val="002A04A4"/>
    <w:rsid w:val="002A0CD7"/>
    <w:rsid w:val="002A20A7"/>
    <w:rsid w:val="002A2429"/>
    <w:rsid w:val="002A2D71"/>
    <w:rsid w:val="002B09D5"/>
    <w:rsid w:val="002B2832"/>
    <w:rsid w:val="002B2C59"/>
    <w:rsid w:val="002B4405"/>
    <w:rsid w:val="002B4CED"/>
    <w:rsid w:val="002C2B29"/>
    <w:rsid w:val="002C31F1"/>
    <w:rsid w:val="002C521D"/>
    <w:rsid w:val="002C795F"/>
    <w:rsid w:val="002C7A3C"/>
    <w:rsid w:val="002D0C10"/>
    <w:rsid w:val="002D402C"/>
    <w:rsid w:val="002D5ED2"/>
    <w:rsid w:val="002D6C2F"/>
    <w:rsid w:val="002D7228"/>
    <w:rsid w:val="002E08EE"/>
    <w:rsid w:val="002E2110"/>
    <w:rsid w:val="002E26CF"/>
    <w:rsid w:val="002E3A68"/>
    <w:rsid w:val="002E6962"/>
    <w:rsid w:val="002F0891"/>
    <w:rsid w:val="002F2F5A"/>
    <w:rsid w:val="002F342D"/>
    <w:rsid w:val="002F431D"/>
    <w:rsid w:val="002F5054"/>
    <w:rsid w:val="002F5965"/>
    <w:rsid w:val="002F6257"/>
    <w:rsid w:val="002F711B"/>
    <w:rsid w:val="00300246"/>
    <w:rsid w:val="003012DA"/>
    <w:rsid w:val="00301F1A"/>
    <w:rsid w:val="00302349"/>
    <w:rsid w:val="00302597"/>
    <w:rsid w:val="003029B6"/>
    <w:rsid w:val="00307710"/>
    <w:rsid w:val="0031095C"/>
    <w:rsid w:val="00310EB4"/>
    <w:rsid w:val="0031390D"/>
    <w:rsid w:val="00313AEF"/>
    <w:rsid w:val="0031493A"/>
    <w:rsid w:val="003173E0"/>
    <w:rsid w:val="003208CC"/>
    <w:rsid w:val="00320911"/>
    <w:rsid w:val="00323CBE"/>
    <w:rsid w:val="00324C04"/>
    <w:rsid w:val="003272E8"/>
    <w:rsid w:val="003300B5"/>
    <w:rsid w:val="00330123"/>
    <w:rsid w:val="00330CD0"/>
    <w:rsid w:val="00334225"/>
    <w:rsid w:val="00334E4A"/>
    <w:rsid w:val="003362EE"/>
    <w:rsid w:val="00336F25"/>
    <w:rsid w:val="00337322"/>
    <w:rsid w:val="00337A8C"/>
    <w:rsid w:val="003420F0"/>
    <w:rsid w:val="00342167"/>
    <w:rsid w:val="00343C41"/>
    <w:rsid w:val="00344074"/>
    <w:rsid w:val="00345AA3"/>
    <w:rsid w:val="0034747F"/>
    <w:rsid w:val="0035363D"/>
    <w:rsid w:val="00355FF5"/>
    <w:rsid w:val="00362085"/>
    <w:rsid w:val="00362CDB"/>
    <w:rsid w:val="00367C54"/>
    <w:rsid w:val="00381CB3"/>
    <w:rsid w:val="003852B5"/>
    <w:rsid w:val="00385714"/>
    <w:rsid w:val="0038643E"/>
    <w:rsid w:val="0039160A"/>
    <w:rsid w:val="00392C9B"/>
    <w:rsid w:val="00393255"/>
    <w:rsid w:val="003A0FE5"/>
    <w:rsid w:val="003A4AA6"/>
    <w:rsid w:val="003A7F9C"/>
    <w:rsid w:val="003B091D"/>
    <w:rsid w:val="003B0CA4"/>
    <w:rsid w:val="003B151D"/>
    <w:rsid w:val="003B24C9"/>
    <w:rsid w:val="003B3B79"/>
    <w:rsid w:val="003B3C9B"/>
    <w:rsid w:val="003B5557"/>
    <w:rsid w:val="003B72F7"/>
    <w:rsid w:val="003B7AEB"/>
    <w:rsid w:val="003B7D28"/>
    <w:rsid w:val="003B7D37"/>
    <w:rsid w:val="003B7E2D"/>
    <w:rsid w:val="003C1192"/>
    <w:rsid w:val="003C5564"/>
    <w:rsid w:val="003C67D5"/>
    <w:rsid w:val="003D5B7E"/>
    <w:rsid w:val="003D5E7D"/>
    <w:rsid w:val="003E39B0"/>
    <w:rsid w:val="003E7314"/>
    <w:rsid w:val="003F3611"/>
    <w:rsid w:val="003F59DE"/>
    <w:rsid w:val="00407D2D"/>
    <w:rsid w:val="00410B80"/>
    <w:rsid w:val="0041127F"/>
    <w:rsid w:val="00412A6E"/>
    <w:rsid w:val="004163AB"/>
    <w:rsid w:val="00416415"/>
    <w:rsid w:val="004213A6"/>
    <w:rsid w:val="004377EC"/>
    <w:rsid w:val="00440D73"/>
    <w:rsid w:val="00440D9D"/>
    <w:rsid w:val="004411BD"/>
    <w:rsid w:val="00445744"/>
    <w:rsid w:val="00446211"/>
    <w:rsid w:val="00450295"/>
    <w:rsid w:val="004514B1"/>
    <w:rsid w:val="00451A75"/>
    <w:rsid w:val="00457399"/>
    <w:rsid w:val="00461EA9"/>
    <w:rsid w:val="00462E9E"/>
    <w:rsid w:val="00464AF9"/>
    <w:rsid w:val="00465D5F"/>
    <w:rsid w:val="004662EB"/>
    <w:rsid w:val="00471EA3"/>
    <w:rsid w:val="00473B22"/>
    <w:rsid w:val="004760B8"/>
    <w:rsid w:val="004830EC"/>
    <w:rsid w:val="00483403"/>
    <w:rsid w:val="00483A87"/>
    <w:rsid w:val="004908E2"/>
    <w:rsid w:val="00491CA0"/>
    <w:rsid w:val="00492F54"/>
    <w:rsid w:val="0049469E"/>
    <w:rsid w:val="00494A3D"/>
    <w:rsid w:val="004A326E"/>
    <w:rsid w:val="004A771F"/>
    <w:rsid w:val="004B1C2C"/>
    <w:rsid w:val="004B3736"/>
    <w:rsid w:val="004B3A7B"/>
    <w:rsid w:val="004B7AFA"/>
    <w:rsid w:val="004C001D"/>
    <w:rsid w:val="004C04F2"/>
    <w:rsid w:val="004C089C"/>
    <w:rsid w:val="004C0953"/>
    <w:rsid w:val="004C1F69"/>
    <w:rsid w:val="004C4574"/>
    <w:rsid w:val="004C652B"/>
    <w:rsid w:val="004C672A"/>
    <w:rsid w:val="004D5A32"/>
    <w:rsid w:val="004E03E4"/>
    <w:rsid w:val="004E4D31"/>
    <w:rsid w:val="004E5616"/>
    <w:rsid w:val="004E7218"/>
    <w:rsid w:val="004E77D7"/>
    <w:rsid w:val="004F0887"/>
    <w:rsid w:val="004F0F56"/>
    <w:rsid w:val="004F19B7"/>
    <w:rsid w:val="004F5735"/>
    <w:rsid w:val="004F6ECE"/>
    <w:rsid w:val="004F71D3"/>
    <w:rsid w:val="004F75A2"/>
    <w:rsid w:val="00501FA4"/>
    <w:rsid w:val="00502302"/>
    <w:rsid w:val="00502408"/>
    <w:rsid w:val="005031FE"/>
    <w:rsid w:val="005046CC"/>
    <w:rsid w:val="00513020"/>
    <w:rsid w:val="00515B89"/>
    <w:rsid w:val="00517378"/>
    <w:rsid w:val="00521635"/>
    <w:rsid w:val="005216BE"/>
    <w:rsid w:val="005217A3"/>
    <w:rsid w:val="00521A02"/>
    <w:rsid w:val="00522DC1"/>
    <w:rsid w:val="00525EE1"/>
    <w:rsid w:val="005260AD"/>
    <w:rsid w:val="00526EB1"/>
    <w:rsid w:val="00535D27"/>
    <w:rsid w:val="00537DC2"/>
    <w:rsid w:val="005409DC"/>
    <w:rsid w:val="00541C2A"/>
    <w:rsid w:val="00541D74"/>
    <w:rsid w:val="00542144"/>
    <w:rsid w:val="00544F4D"/>
    <w:rsid w:val="0054629F"/>
    <w:rsid w:val="00546552"/>
    <w:rsid w:val="005502D2"/>
    <w:rsid w:val="00550F27"/>
    <w:rsid w:val="005514C7"/>
    <w:rsid w:val="00554775"/>
    <w:rsid w:val="00554802"/>
    <w:rsid w:val="00561D56"/>
    <w:rsid w:val="00562078"/>
    <w:rsid w:val="005633D0"/>
    <w:rsid w:val="00563784"/>
    <w:rsid w:val="00564841"/>
    <w:rsid w:val="00564D21"/>
    <w:rsid w:val="00567D48"/>
    <w:rsid w:val="00571010"/>
    <w:rsid w:val="00575061"/>
    <w:rsid w:val="0057526E"/>
    <w:rsid w:val="0058089E"/>
    <w:rsid w:val="00580AA8"/>
    <w:rsid w:val="005913B2"/>
    <w:rsid w:val="00592602"/>
    <w:rsid w:val="005963D7"/>
    <w:rsid w:val="005964C1"/>
    <w:rsid w:val="00596A4B"/>
    <w:rsid w:val="00597AC9"/>
    <w:rsid w:val="00597D5A"/>
    <w:rsid w:val="005A09D0"/>
    <w:rsid w:val="005A2436"/>
    <w:rsid w:val="005A2A1A"/>
    <w:rsid w:val="005A468D"/>
    <w:rsid w:val="005A48ED"/>
    <w:rsid w:val="005A4FCF"/>
    <w:rsid w:val="005A5547"/>
    <w:rsid w:val="005A6CE5"/>
    <w:rsid w:val="005A71D7"/>
    <w:rsid w:val="005A7684"/>
    <w:rsid w:val="005B43B0"/>
    <w:rsid w:val="005B5A0A"/>
    <w:rsid w:val="005B6519"/>
    <w:rsid w:val="005B762E"/>
    <w:rsid w:val="005C05E9"/>
    <w:rsid w:val="005C0AE6"/>
    <w:rsid w:val="005C1FD4"/>
    <w:rsid w:val="005C2B29"/>
    <w:rsid w:val="005C2BB4"/>
    <w:rsid w:val="005C3278"/>
    <w:rsid w:val="005C50A2"/>
    <w:rsid w:val="005C5BDD"/>
    <w:rsid w:val="005C6207"/>
    <w:rsid w:val="005D36CE"/>
    <w:rsid w:val="005D3C2B"/>
    <w:rsid w:val="005D43CF"/>
    <w:rsid w:val="005D6850"/>
    <w:rsid w:val="005E0310"/>
    <w:rsid w:val="005E6E4B"/>
    <w:rsid w:val="005E72C1"/>
    <w:rsid w:val="005F1892"/>
    <w:rsid w:val="005F305D"/>
    <w:rsid w:val="005F36FB"/>
    <w:rsid w:val="005F6BBE"/>
    <w:rsid w:val="005F7ED6"/>
    <w:rsid w:val="00601433"/>
    <w:rsid w:val="0061772E"/>
    <w:rsid w:val="00621DE6"/>
    <w:rsid w:val="00622A31"/>
    <w:rsid w:val="00623EF1"/>
    <w:rsid w:val="00625F5B"/>
    <w:rsid w:val="00630818"/>
    <w:rsid w:val="006311E4"/>
    <w:rsid w:val="006319BD"/>
    <w:rsid w:val="00633316"/>
    <w:rsid w:val="00636270"/>
    <w:rsid w:val="0063701B"/>
    <w:rsid w:val="00641FA0"/>
    <w:rsid w:val="00644809"/>
    <w:rsid w:val="00645A6E"/>
    <w:rsid w:val="00646370"/>
    <w:rsid w:val="00651630"/>
    <w:rsid w:val="00653A91"/>
    <w:rsid w:val="00656D5D"/>
    <w:rsid w:val="00660B65"/>
    <w:rsid w:val="006658BC"/>
    <w:rsid w:val="00665FAB"/>
    <w:rsid w:val="00666C2A"/>
    <w:rsid w:val="006671D3"/>
    <w:rsid w:val="006740EA"/>
    <w:rsid w:val="0067566D"/>
    <w:rsid w:val="00677C45"/>
    <w:rsid w:val="00677CAD"/>
    <w:rsid w:val="00677E82"/>
    <w:rsid w:val="0068174E"/>
    <w:rsid w:val="00684CBD"/>
    <w:rsid w:val="006860E5"/>
    <w:rsid w:val="0069043C"/>
    <w:rsid w:val="0069575E"/>
    <w:rsid w:val="006A49B6"/>
    <w:rsid w:val="006B033E"/>
    <w:rsid w:val="006B150D"/>
    <w:rsid w:val="006B330E"/>
    <w:rsid w:val="006B58C9"/>
    <w:rsid w:val="006B621B"/>
    <w:rsid w:val="006B640B"/>
    <w:rsid w:val="006C0EBD"/>
    <w:rsid w:val="006C26BB"/>
    <w:rsid w:val="006C365B"/>
    <w:rsid w:val="006C4F1B"/>
    <w:rsid w:val="006D1491"/>
    <w:rsid w:val="006D29F4"/>
    <w:rsid w:val="006D3145"/>
    <w:rsid w:val="006D502A"/>
    <w:rsid w:val="006D671A"/>
    <w:rsid w:val="006D7FED"/>
    <w:rsid w:val="006E2813"/>
    <w:rsid w:val="006E4691"/>
    <w:rsid w:val="006E7B69"/>
    <w:rsid w:val="006F0EBE"/>
    <w:rsid w:val="006F3420"/>
    <w:rsid w:val="00700C39"/>
    <w:rsid w:val="00701C30"/>
    <w:rsid w:val="00703446"/>
    <w:rsid w:val="00710FD0"/>
    <w:rsid w:val="00712EF5"/>
    <w:rsid w:val="0071418D"/>
    <w:rsid w:val="00717514"/>
    <w:rsid w:val="0072000F"/>
    <w:rsid w:val="00722536"/>
    <w:rsid w:val="00722CAC"/>
    <w:rsid w:val="0072379F"/>
    <w:rsid w:val="00726280"/>
    <w:rsid w:val="00726672"/>
    <w:rsid w:val="007326F9"/>
    <w:rsid w:val="007355E0"/>
    <w:rsid w:val="00737D5A"/>
    <w:rsid w:val="007411CC"/>
    <w:rsid w:val="007425CB"/>
    <w:rsid w:val="0074525C"/>
    <w:rsid w:val="007528A4"/>
    <w:rsid w:val="0075519E"/>
    <w:rsid w:val="00756701"/>
    <w:rsid w:val="0076006F"/>
    <w:rsid w:val="00763585"/>
    <w:rsid w:val="007711EA"/>
    <w:rsid w:val="00776CEA"/>
    <w:rsid w:val="00780282"/>
    <w:rsid w:val="00780582"/>
    <w:rsid w:val="0078235B"/>
    <w:rsid w:val="00793AC4"/>
    <w:rsid w:val="007B28BB"/>
    <w:rsid w:val="007C126B"/>
    <w:rsid w:val="007C7A42"/>
    <w:rsid w:val="007D092C"/>
    <w:rsid w:val="007D14F5"/>
    <w:rsid w:val="007D309F"/>
    <w:rsid w:val="007E2783"/>
    <w:rsid w:val="007E6D07"/>
    <w:rsid w:val="007F243B"/>
    <w:rsid w:val="007F2C78"/>
    <w:rsid w:val="007F36F0"/>
    <w:rsid w:val="007F4986"/>
    <w:rsid w:val="007F7EAF"/>
    <w:rsid w:val="008003FC"/>
    <w:rsid w:val="0080299B"/>
    <w:rsid w:val="008031F8"/>
    <w:rsid w:val="0080656C"/>
    <w:rsid w:val="00811A3A"/>
    <w:rsid w:val="00811B2A"/>
    <w:rsid w:val="00813A0E"/>
    <w:rsid w:val="00817FAD"/>
    <w:rsid w:val="00822D35"/>
    <w:rsid w:val="00827DDF"/>
    <w:rsid w:val="008331E8"/>
    <w:rsid w:val="00834393"/>
    <w:rsid w:val="00840316"/>
    <w:rsid w:val="0084093B"/>
    <w:rsid w:val="00844791"/>
    <w:rsid w:val="0084482E"/>
    <w:rsid w:val="00844B10"/>
    <w:rsid w:val="00845D94"/>
    <w:rsid w:val="008462E7"/>
    <w:rsid w:val="00854503"/>
    <w:rsid w:val="00855E62"/>
    <w:rsid w:val="00860E83"/>
    <w:rsid w:val="008620C2"/>
    <w:rsid w:val="00863F9D"/>
    <w:rsid w:val="00864B74"/>
    <w:rsid w:val="00864F54"/>
    <w:rsid w:val="00866110"/>
    <w:rsid w:val="008731A3"/>
    <w:rsid w:val="00873A79"/>
    <w:rsid w:val="00875CAD"/>
    <w:rsid w:val="00882399"/>
    <w:rsid w:val="0088435A"/>
    <w:rsid w:val="008856F0"/>
    <w:rsid w:val="00887B03"/>
    <w:rsid w:val="00891B6E"/>
    <w:rsid w:val="008A1B88"/>
    <w:rsid w:val="008A5E31"/>
    <w:rsid w:val="008A6E0A"/>
    <w:rsid w:val="008A71CC"/>
    <w:rsid w:val="008B2A05"/>
    <w:rsid w:val="008B51F7"/>
    <w:rsid w:val="008B5F7C"/>
    <w:rsid w:val="008B7169"/>
    <w:rsid w:val="008C229B"/>
    <w:rsid w:val="008C3A8B"/>
    <w:rsid w:val="008C598B"/>
    <w:rsid w:val="008C6702"/>
    <w:rsid w:val="008C71BC"/>
    <w:rsid w:val="008C783C"/>
    <w:rsid w:val="008D2347"/>
    <w:rsid w:val="008D4A34"/>
    <w:rsid w:val="008D5BF7"/>
    <w:rsid w:val="008D62B7"/>
    <w:rsid w:val="008E1672"/>
    <w:rsid w:val="008E26B4"/>
    <w:rsid w:val="008E71FB"/>
    <w:rsid w:val="008E7312"/>
    <w:rsid w:val="008F0511"/>
    <w:rsid w:val="008F0FF8"/>
    <w:rsid w:val="008F248E"/>
    <w:rsid w:val="008F4458"/>
    <w:rsid w:val="008F60FB"/>
    <w:rsid w:val="008F65A5"/>
    <w:rsid w:val="008F6733"/>
    <w:rsid w:val="00900D93"/>
    <w:rsid w:val="00902305"/>
    <w:rsid w:val="00904BD3"/>
    <w:rsid w:val="009125A7"/>
    <w:rsid w:val="00913D93"/>
    <w:rsid w:val="00914AC0"/>
    <w:rsid w:val="00917CF6"/>
    <w:rsid w:val="00917D99"/>
    <w:rsid w:val="009214B5"/>
    <w:rsid w:val="00922621"/>
    <w:rsid w:val="00925C16"/>
    <w:rsid w:val="00926A5D"/>
    <w:rsid w:val="009275B9"/>
    <w:rsid w:val="00927DB4"/>
    <w:rsid w:val="00932828"/>
    <w:rsid w:val="00932F0D"/>
    <w:rsid w:val="009342C7"/>
    <w:rsid w:val="00942A9F"/>
    <w:rsid w:val="00942C57"/>
    <w:rsid w:val="009456BD"/>
    <w:rsid w:val="009467D5"/>
    <w:rsid w:val="00953AB8"/>
    <w:rsid w:val="00954978"/>
    <w:rsid w:val="00955069"/>
    <w:rsid w:val="00955CCB"/>
    <w:rsid w:val="00955DDB"/>
    <w:rsid w:val="00956452"/>
    <w:rsid w:val="00961BD8"/>
    <w:rsid w:val="00963DB0"/>
    <w:rsid w:val="00964C44"/>
    <w:rsid w:val="009661F1"/>
    <w:rsid w:val="00967498"/>
    <w:rsid w:val="00967729"/>
    <w:rsid w:val="009700E1"/>
    <w:rsid w:val="00971DCF"/>
    <w:rsid w:val="009721EF"/>
    <w:rsid w:val="00974AB4"/>
    <w:rsid w:val="00975186"/>
    <w:rsid w:val="0097577C"/>
    <w:rsid w:val="009766AB"/>
    <w:rsid w:val="00976DDF"/>
    <w:rsid w:val="00977A0A"/>
    <w:rsid w:val="00980FED"/>
    <w:rsid w:val="0098475D"/>
    <w:rsid w:val="00985A66"/>
    <w:rsid w:val="009923F3"/>
    <w:rsid w:val="009931CA"/>
    <w:rsid w:val="009A17B4"/>
    <w:rsid w:val="009A241F"/>
    <w:rsid w:val="009B13F6"/>
    <w:rsid w:val="009B29C0"/>
    <w:rsid w:val="009B713A"/>
    <w:rsid w:val="009C0B5C"/>
    <w:rsid w:val="009C0ED6"/>
    <w:rsid w:val="009C2BF6"/>
    <w:rsid w:val="009C2F31"/>
    <w:rsid w:val="009C43A5"/>
    <w:rsid w:val="009C504B"/>
    <w:rsid w:val="009C6C87"/>
    <w:rsid w:val="009D0875"/>
    <w:rsid w:val="009D38AF"/>
    <w:rsid w:val="009D6D80"/>
    <w:rsid w:val="009E1494"/>
    <w:rsid w:val="009E1D2C"/>
    <w:rsid w:val="009E2063"/>
    <w:rsid w:val="009E4626"/>
    <w:rsid w:val="009E49C0"/>
    <w:rsid w:val="009F0033"/>
    <w:rsid w:val="009F2796"/>
    <w:rsid w:val="00A00BAB"/>
    <w:rsid w:val="00A01E82"/>
    <w:rsid w:val="00A03A90"/>
    <w:rsid w:val="00A117AE"/>
    <w:rsid w:val="00A206D1"/>
    <w:rsid w:val="00A2532A"/>
    <w:rsid w:val="00A26C04"/>
    <w:rsid w:val="00A3154A"/>
    <w:rsid w:val="00A33987"/>
    <w:rsid w:val="00A36E86"/>
    <w:rsid w:val="00A429A0"/>
    <w:rsid w:val="00A44316"/>
    <w:rsid w:val="00A452D4"/>
    <w:rsid w:val="00A45B78"/>
    <w:rsid w:val="00A50DEA"/>
    <w:rsid w:val="00A51D11"/>
    <w:rsid w:val="00A54A74"/>
    <w:rsid w:val="00A561FD"/>
    <w:rsid w:val="00A6304D"/>
    <w:rsid w:val="00A6727B"/>
    <w:rsid w:val="00A672AF"/>
    <w:rsid w:val="00A67B77"/>
    <w:rsid w:val="00A707FF"/>
    <w:rsid w:val="00A72441"/>
    <w:rsid w:val="00A77C77"/>
    <w:rsid w:val="00A8244D"/>
    <w:rsid w:val="00A83D4F"/>
    <w:rsid w:val="00A852DB"/>
    <w:rsid w:val="00A936A2"/>
    <w:rsid w:val="00A94341"/>
    <w:rsid w:val="00A94D53"/>
    <w:rsid w:val="00A95400"/>
    <w:rsid w:val="00AA279A"/>
    <w:rsid w:val="00AA3B51"/>
    <w:rsid w:val="00AA53A1"/>
    <w:rsid w:val="00AA69DA"/>
    <w:rsid w:val="00AA6E0A"/>
    <w:rsid w:val="00AB1E35"/>
    <w:rsid w:val="00AB4550"/>
    <w:rsid w:val="00AB4712"/>
    <w:rsid w:val="00AC1B6D"/>
    <w:rsid w:val="00AC1CDB"/>
    <w:rsid w:val="00AC4C0D"/>
    <w:rsid w:val="00AC4DFA"/>
    <w:rsid w:val="00AC6365"/>
    <w:rsid w:val="00AD23BF"/>
    <w:rsid w:val="00AD3E81"/>
    <w:rsid w:val="00AE1E5C"/>
    <w:rsid w:val="00AE2CEE"/>
    <w:rsid w:val="00AE406B"/>
    <w:rsid w:val="00AE7D52"/>
    <w:rsid w:val="00AF0B73"/>
    <w:rsid w:val="00AF5E1D"/>
    <w:rsid w:val="00AF60B1"/>
    <w:rsid w:val="00AF6E95"/>
    <w:rsid w:val="00AF7584"/>
    <w:rsid w:val="00B0003D"/>
    <w:rsid w:val="00B009FE"/>
    <w:rsid w:val="00B01E7F"/>
    <w:rsid w:val="00B10183"/>
    <w:rsid w:val="00B10716"/>
    <w:rsid w:val="00B10EFB"/>
    <w:rsid w:val="00B14B0A"/>
    <w:rsid w:val="00B244A7"/>
    <w:rsid w:val="00B27D56"/>
    <w:rsid w:val="00B32E73"/>
    <w:rsid w:val="00B33FAC"/>
    <w:rsid w:val="00B44478"/>
    <w:rsid w:val="00B47A10"/>
    <w:rsid w:val="00B55680"/>
    <w:rsid w:val="00B64FAB"/>
    <w:rsid w:val="00B66910"/>
    <w:rsid w:val="00B71F00"/>
    <w:rsid w:val="00B74838"/>
    <w:rsid w:val="00B76E97"/>
    <w:rsid w:val="00B77528"/>
    <w:rsid w:val="00B81113"/>
    <w:rsid w:val="00B81144"/>
    <w:rsid w:val="00B81AC6"/>
    <w:rsid w:val="00B84575"/>
    <w:rsid w:val="00B857FA"/>
    <w:rsid w:val="00B85A06"/>
    <w:rsid w:val="00B86A31"/>
    <w:rsid w:val="00B90067"/>
    <w:rsid w:val="00B95B7A"/>
    <w:rsid w:val="00B97251"/>
    <w:rsid w:val="00BA2DF6"/>
    <w:rsid w:val="00BA3EE8"/>
    <w:rsid w:val="00BA523B"/>
    <w:rsid w:val="00BA568A"/>
    <w:rsid w:val="00BA5CD5"/>
    <w:rsid w:val="00BB2833"/>
    <w:rsid w:val="00BB4107"/>
    <w:rsid w:val="00BB7828"/>
    <w:rsid w:val="00BC5796"/>
    <w:rsid w:val="00BC61B6"/>
    <w:rsid w:val="00BC6692"/>
    <w:rsid w:val="00BC6CB6"/>
    <w:rsid w:val="00BD1F36"/>
    <w:rsid w:val="00BD3BEE"/>
    <w:rsid w:val="00BD467F"/>
    <w:rsid w:val="00BD4840"/>
    <w:rsid w:val="00BD519E"/>
    <w:rsid w:val="00BD58DE"/>
    <w:rsid w:val="00BD6A72"/>
    <w:rsid w:val="00BD6D48"/>
    <w:rsid w:val="00BD730E"/>
    <w:rsid w:val="00BE49EB"/>
    <w:rsid w:val="00BE60B9"/>
    <w:rsid w:val="00BE6A72"/>
    <w:rsid w:val="00BF216E"/>
    <w:rsid w:val="00BF42EA"/>
    <w:rsid w:val="00BF5E1D"/>
    <w:rsid w:val="00BF6A95"/>
    <w:rsid w:val="00C01C29"/>
    <w:rsid w:val="00C034DF"/>
    <w:rsid w:val="00C03D5C"/>
    <w:rsid w:val="00C04630"/>
    <w:rsid w:val="00C04743"/>
    <w:rsid w:val="00C061AE"/>
    <w:rsid w:val="00C069C3"/>
    <w:rsid w:val="00C07901"/>
    <w:rsid w:val="00C07E2E"/>
    <w:rsid w:val="00C10136"/>
    <w:rsid w:val="00C12494"/>
    <w:rsid w:val="00C2324B"/>
    <w:rsid w:val="00C23DCD"/>
    <w:rsid w:val="00C25236"/>
    <w:rsid w:val="00C2656D"/>
    <w:rsid w:val="00C31831"/>
    <w:rsid w:val="00C42B0B"/>
    <w:rsid w:val="00C459C1"/>
    <w:rsid w:val="00C54BF3"/>
    <w:rsid w:val="00C60E7C"/>
    <w:rsid w:val="00C63CE1"/>
    <w:rsid w:val="00C64086"/>
    <w:rsid w:val="00C67201"/>
    <w:rsid w:val="00C67893"/>
    <w:rsid w:val="00C70220"/>
    <w:rsid w:val="00C707DC"/>
    <w:rsid w:val="00C72C20"/>
    <w:rsid w:val="00C7693C"/>
    <w:rsid w:val="00C76D5C"/>
    <w:rsid w:val="00C80FE9"/>
    <w:rsid w:val="00C85934"/>
    <w:rsid w:val="00C86ADD"/>
    <w:rsid w:val="00C92425"/>
    <w:rsid w:val="00C927B0"/>
    <w:rsid w:val="00C92A20"/>
    <w:rsid w:val="00C93FF4"/>
    <w:rsid w:val="00C96E9B"/>
    <w:rsid w:val="00CA0CB7"/>
    <w:rsid w:val="00CA264B"/>
    <w:rsid w:val="00CA3C26"/>
    <w:rsid w:val="00CA3FEA"/>
    <w:rsid w:val="00CA71D9"/>
    <w:rsid w:val="00CB3D28"/>
    <w:rsid w:val="00CB41F7"/>
    <w:rsid w:val="00CC0363"/>
    <w:rsid w:val="00CC6191"/>
    <w:rsid w:val="00CC7926"/>
    <w:rsid w:val="00CD0EDD"/>
    <w:rsid w:val="00CD1215"/>
    <w:rsid w:val="00CD1B73"/>
    <w:rsid w:val="00CD23C8"/>
    <w:rsid w:val="00CD3185"/>
    <w:rsid w:val="00CD3D83"/>
    <w:rsid w:val="00CE03B5"/>
    <w:rsid w:val="00CE1B02"/>
    <w:rsid w:val="00CE239E"/>
    <w:rsid w:val="00CE2FF7"/>
    <w:rsid w:val="00CE380F"/>
    <w:rsid w:val="00CE5481"/>
    <w:rsid w:val="00CE724B"/>
    <w:rsid w:val="00CF197E"/>
    <w:rsid w:val="00CF433E"/>
    <w:rsid w:val="00CF6B14"/>
    <w:rsid w:val="00D009AF"/>
    <w:rsid w:val="00D0176E"/>
    <w:rsid w:val="00D01EAE"/>
    <w:rsid w:val="00D02F43"/>
    <w:rsid w:val="00D03512"/>
    <w:rsid w:val="00D0370D"/>
    <w:rsid w:val="00D037F8"/>
    <w:rsid w:val="00D04699"/>
    <w:rsid w:val="00D135D8"/>
    <w:rsid w:val="00D13962"/>
    <w:rsid w:val="00D1729C"/>
    <w:rsid w:val="00D17395"/>
    <w:rsid w:val="00D22215"/>
    <w:rsid w:val="00D2388E"/>
    <w:rsid w:val="00D25190"/>
    <w:rsid w:val="00D26DC2"/>
    <w:rsid w:val="00D274FD"/>
    <w:rsid w:val="00D33FF6"/>
    <w:rsid w:val="00D342C3"/>
    <w:rsid w:val="00D35F7C"/>
    <w:rsid w:val="00D378BF"/>
    <w:rsid w:val="00D37C90"/>
    <w:rsid w:val="00D476B7"/>
    <w:rsid w:val="00D50370"/>
    <w:rsid w:val="00D5250E"/>
    <w:rsid w:val="00D55323"/>
    <w:rsid w:val="00D608E7"/>
    <w:rsid w:val="00D60A5E"/>
    <w:rsid w:val="00D62EC6"/>
    <w:rsid w:val="00D638B9"/>
    <w:rsid w:val="00D6670C"/>
    <w:rsid w:val="00D7021D"/>
    <w:rsid w:val="00D7041A"/>
    <w:rsid w:val="00D70DA8"/>
    <w:rsid w:val="00D824B3"/>
    <w:rsid w:val="00D82E35"/>
    <w:rsid w:val="00D840E0"/>
    <w:rsid w:val="00D849E2"/>
    <w:rsid w:val="00D85C3C"/>
    <w:rsid w:val="00D87023"/>
    <w:rsid w:val="00D8771A"/>
    <w:rsid w:val="00D9035F"/>
    <w:rsid w:val="00D913DE"/>
    <w:rsid w:val="00D934DD"/>
    <w:rsid w:val="00D94D3C"/>
    <w:rsid w:val="00D979FA"/>
    <w:rsid w:val="00DA5B8E"/>
    <w:rsid w:val="00DA66A3"/>
    <w:rsid w:val="00DB081D"/>
    <w:rsid w:val="00DB0947"/>
    <w:rsid w:val="00DB391A"/>
    <w:rsid w:val="00DB3F60"/>
    <w:rsid w:val="00DB534B"/>
    <w:rsid w:val="00DC057D"/>
    <w:rsid w:val="00DC74E4"/>
    <w:rsid w:val="00DD1602"/>
    <w:rsid w:val="00DD2002"/>
    <w:rsid w:val="00DD486A"/>
    <w:rsid w:val="00DE1CED"/>
    <w:rsid w:val="00DE2BE2"/>
    <w:rsid w:val="00DE410F"/>
    <w:rsid w:val="00DE42A1"/>
    <w:rsid w:val="00DE4658"/>
    <w:rsid w:val="00DE6015"/>
    <w:rsid w:val="00DF0B18"/>
    <w:rsid w:val="00DF322B"/>
    <w:rsid w:val="00DF3775"/>
    <w:rsid w:val="00DF4907"/>
    <w:rsid w:val="00DF6753"/>
    <w:rsid w:val="00E02671"/>
    <w:rsid w:val="00E03850"/>
    <w:rsid w:val="00E05E9E"/>
    <w:rsid w:val="00E10F16"/>
    <w:rsid w:val="00E137AE"/>
    <w:rsid w:val="00E14196"/>
    <w:rsid w:val="00E15490"/>
    <w:rsid w:val="00E20602"/>
    <w:rsid w:val="00E20AD2"/>
    <w:rsid w:val="00E21359"/>
    <w:rsid w:val="00E2692F"/>
    <w:rsid w:val="00E269DD"/>
    <w:rsid w:val="00E279DF"/>
    <w:rsid w:val="00E31ABE"/>
    <w:rsid w:val="00E34FEB"/>
    <w:rsid w:val="00E365F3"/>
    <w:rsid w:val="00E4009A"/>
    <w:rsid w:val="00E41FD5"/>
    <w:rsid w:val="00E43A44"/>
    <w:rsid w:val="00E43AF0"/>
    <w:rsid w:val="00E43F22"/>
    <w:rsid w:val="00E44D49"/>
    <w:rsid w:val="00E501A5"/>
    <w:rsid w:val="00E533AE"/>
    <w:rsid w:val="00E53445"/>
    <w:rsid w:val="00E53669"/>
    <w:rsid w:val="00E53D53"/>
    <w:rsid w:val="00E6148E"/>
    <w:rsid w:val="00E61B70"/>
    <w:rsid w:val="00E62006"/>
    <w:rsid w:val="00E62DCD"/>
    <w:rsid w:val="00E6418A"/>
    <w:rsid w:val="00E66181"/>
    <w:rsid w:val="00E662D2"/>
    <w:rsid w:val="00E802A2"/>
    <w:rsid w:val="00E80C31"/>
    <w:rsid w:val="00E81152"/>
    <w:rsid w:val="00E83C83"/>
    <w:rsid w:val="00E870EF"/>
    <w:rsid w:val="00E9344D"/>
    <w:rsid w:val="00EA1767"/>
    <w:rsid w:val="00EA66C4"/>
    <w:rsid w:val="00EA67A7"/>
    <w:rsid w:val="00EB1FC3"/>
    <w:rsid w:val="00EB225B"/>
    <w:rsid w:val="00EB7ED7"/>
    <w:rsid w:val="00EC09E5"/>
    <w:rsid w:val="00EC1A2F"/>
    <w:rsid w:val="00EC419C"/>
    <w:rsid w:val="00EC452E"/>
    <w:rsid w:val="00EC5F09"/>
    <w:rsid w:val="00EC60FA"/>
    <w:rsid w:val="00EC727F"/>
    <w:rsid w:val="00ED2EED"/>
    <w:rsid w:val="00ED5804"/>
    <w:rsid w:val="00ED7FF3"/>
    <w:rsid w:val="00EE16B9"/>
    <w:rsid w:val="00EE2354"/>
    <w:rsid w:val="00EE292D"/>
    <w:rsid w:val="00EE5421"/>
    <w:rsid w:val="00EE5982"/>
    <w:rsid w:val="00EF009F"/>
    <w:rsid w:val="00EF180D"/>
    <w:rsid w:val="00EF5610"/>
    <w:rsid w:val="00EF6041"/>
    <w:rsid w:val="00F0229F"/>
    <w:rsid w:val="00F03BE2"/>
    <w:rsid w:val="00F03E8E"/>
    <w:rsid w:val="00F048DE"/>
    <w:rsid w:val="00F067DF"/>
    <w:rsid w:val="00F100E0"/>
    <w:rsid w:val="00F11D6A"/>
    <w:rsid w:val="00F1481B"/>
    <w:rsid w:val="00F15D04"/>
    <w:rsid w:val="00F2549B"/>
    <w:rsid w:val="00F35B3F"/>
    <w:rsid w:val="00F36773"/>
    <w:rsid w:val="00F43E24"/>
    <w:rsid w:val="00F44445"/>
    <w:rsid w:val="00F4464F"/>
    <w:rsid w:val="00F45282"/>
    <w:rsid w:val="00F468F5"/>
    <w:rsid w:val="00F509FB"/>
    <w:rsid w:val="00F51101"/>
    <w:rsid w:val="00F514C4"/>
    <w:rsid w:val="00F51690"/>
    <w:rsid w:val="00F51FAB"/>
    <w:rsid w:val="00F61A37"/>
    <w:rsid w:val="00F64068"/>
    <w:rsid w:val="00F64792"/>
    <w:rsid w:val="00F651FB"/>
    <w:rsid w:val="00F67D1C"/>
    <w:rsid w:val="00F71466"/>
    <w:rsid w:val="00F71F6A"/>
    <w:rsid w:val="00F72BAB"/>
    <w:rsid w:val="00F73A3F"/>
    <w:rsid w:val="00F73CAF"/>
    <w:rsid w:val="00F81FA4"/>
    <w:rsid w:val="00F83291"/>
    <w:rsid w:val="00F87863"/>
    <w:rsid w:val="00F927E0"/>
    <w:rsid w:val="00F95580"/>
    <w:rsid w:val="00F960A3"/>
    <w:rsid w:val="00FA040B"/>
    <w:rsid w:val="00FA250F"/>
    <w:rsid w:val="00FA4829"/>
    <w:rsid w:val="00FA4CD3"/>
    <w:rsid w:val="00FA4E8F"/>
    <w:rsid w:val="00FA5D36"/>
    <w:rsid w:val="00FA7EE7"/>
    <w:rsid w:val="00FB798C"/>
    <w:rsid w:val="00FC6F02"/>
    <w:rsid w:val="00FC7F2E"/>
    <w:rsid w:val="00FC7FB9"/>
    <w:rsid w:val="00FD0F67"/>
    <w:rsid w:val="00FD7EAC"/>
    <w:rsid w:val="00FE1A12"/>
    <w:rsid w:val="00FE1E2B"/>
    <w:rsid w:val="00FE29B2"/>
    <w:rsid w:val="00FE2ECA"/>
    <w:rsid w:val="00FE5328"/>
    <w:rsid w:val="00FE5411"/>
    <w:rsid w:val="00FE5EDC"/>
    <w:rsid w:val="00FE7274"/>
    <w:rsid w:val="00FF2532"/>
    <w:rsid w:val="00FF3BEC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0D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4A3D"/>
  </w:style>
  <w:style w:type="paragraph" w:styleId="Nagwek1">
    <w:name w:val="heading 1"/>
    <w:basedOn w:val="Normalny"/>
    <w:next w:val="Normalny"/>
    <w:link w:val="Nagwek1Znak"/>
    <w:uiPriority w:val="9"/>
    <w:qFormat/>
    <w:rsid w:val="008F4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881D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1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881D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7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5A1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7EC"/>
    <w:pPr>
      <w:keepNext/>
      <w:keepLines/>
      <w:spacing w:before="40" w:after="0"/>
      <w:ind w:left="216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77EC"/>
    <w:pPr>
      <w:keepNext/>
      <w:keepLines/>
      <w:spacing w:before="40" w:after="0"/>
      <w:ind w:left="2880"/>
      <w:outlineLvl w:val="4"/>
    </w:pPr>
    <w:rPr>
      <w:rFonts w:ascii="Calibri Light" w:eastAsia="Times New Roman" w:hAnsi="Calibri Light" w:cs="Times New Roman"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77EC"/>
    <w:pPr>
      <w:keepNext/>
      <w:keepLines/>
      <w:spacing w:before="40" w:after="0"/>
      <w:ind w:left="3600"/>
      <w:outlineLvl w:val="5"/>
    </w:pPr>
    <w:rPr>
      <w:rFonts w:ascii="Calibri Light" w:eastAsia="Times New Roman" w:hAnsi="Calibri Light" w:cs="Times New Roman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77EC"/>
    <w:pPr>
      <w:keepNext/>
      <w:keepLines/>
      <w:spacing w:before="40" w:after="0"/>
      <w:ind w:left="432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77EC"/>
    <w:pPr>
      <w:keepNext/>
      <w:keepLines/>
      <w:spacing w:before="40" w:after="0"/>
      <w:ind w:left="50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77EC"/>
    <w:pPr>
      <w:keepNext/>
      <w:keepLines/>
      <w:spacing w:before="40" w:after="0"/>
      <w:ind w:left="576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F445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F4458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F4458"/>
    <w:rPr>
      <w:rFonts w:asciiTheme="majorHAnsi" w:eastAsiaTheme="majorEastAsia" w:hAnsiTheme="majorHAnsi" w:cstheme="majorBidi"/>
      <w:color w:val="7B881D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F4458"/>
    <w:pPr>
      <w:outlineLvl w:val="9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4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458"/>
  </w:style>
  <w:style w:type="paragraph" w:styleId="Stopka">
    <w:name w:val="footer"/>
    <w:basedOn w:val="Normalny"/>
    <w:link w:val="StopkaZnak"/>
    <w:uiPriority w:val="99"/>
    <w:unhideWhenUsed/>
    <w:rsid w:val="008F4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458"/>
  </w:style>
  <w:style w:type="paragraph" w:styleId="Spistreci1">
    <w:name w:val="toc 1"/>
    <w:basedOn w:val="Normalny"/>
    <w:next w:val="Normalny"/>
    <w:autoRedefine/>
    <w:uiPriority w:val="39"/>
    <w:unhideWhenUsed/>
    <w:rsid w:val="00B81113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B81113"/>
    <w:rPr>
      <w:color w:val="F59E00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81113"/>
    <w:rPr>
      <w:rFonts w:asciiTheme="majorHAnsi" w:eastAsiaTheme="majorEastAsia" w:hAnsiTheme="majorHAnsi" w:cstheme="majorBidi"/>
      <w:color w:val="7B881D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6D29F4"/>
    <w:pPr>
      <w:tabs>
        <w:tab w:val="left" w:pos="880"/>
        <w:tab w:val="right" w:leader="dot" w:pos="9062"/>
      </w:tabs>
      <w:spacing w:after="100"/>
      <w:ind w:left="220"/>
    </w:p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E533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E533AE"/>
  </w:style>
  <w:style w:type="character" w:customStyle="1" w:styleId="Nagwek3Znak">
    <w:name w:val="Nagłówek 3 Znak"/>
    <w:basedOn w:val="Domylnaczcionkaakapitu"/>
    <w:link w:val="Nagwek3"/>
    <w:uiPriority w:val="9"/>
    <w:rsid w:val="00677CAD"/>
    <w:rPr>
      <w:rFonts w:asciiTheme="majorHAnsi" w:eastAsiaTheme="majorEastAsia" w:hAnsiTheme="majorHAnsi" w:cstheme="majorBidi"/>
      <w:color w:val="525A1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7E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77EC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77EC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77EC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77E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77E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4377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7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7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7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7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7EC"/>
    <w:rPr>
      <w:rFonts w:ascii="Segoe UI" w:hAnsi="Segoe UI" w:cs="Segoe UI"/>
      <w:sz w:val="18"/>
      <w:szCs w:val="18"/>
    </w:rPr>
  </w:style>
  <w:style w:type="paragraph" w:customStyle="1" w:styleId="BodySingle">
    <w:name w:val="Body Single"/>
    <w:rsid w:val="004377EC"/>
    <w:pPr>
      <w:keepLines/>
      <w:spacing w:after="113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377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4377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kstpodstawowy">
    <w:name w:val="Body Text"/>
    <w:basedOn w:val="Normalny"/>
    <w:link w:val="TekstpodstawowyZnak1"/>
    <w:rsid w:val="004377E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377EC"/>
  </w:style>
  <w:style w:type="character" w:customStyle="1" w:styleId="TekstpodstawowyZnak1">
    <w:name w:val="Tekst podstawowy Znak1"/>
    <w:link w:val="Tekstpodstawowy"/>
    <w:rsid w:val="004377EC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4377E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SDnormalnyZnakZnak">
    <w:name w:val="SD_normalny Znak Znak"/>
    <w:link w:val="SDnormalny"/>
    <w:locked/>
    <w:rsid w:val="004377EC"/>
    <w:rPr>
      <w:rFonts w:ascii="Century Gothic" w:hAnsi="Century Gothic"/>
      <w:spacing w:val="2"/>
      <w:sz w:val="24"/>
      <w:lang w:eastAsia="pl-PL"/>
    </w:rPr>
  </w:style>
  <w:style w:type="paragraph" w:customStyle="1" w:styleId="SDnormalny">
    <w:name w:val="SD_normalny"/>
    <w:basedOn w:val="Normalny"/>
    <w:link w:val="SDnormalnyZnakZnak"/>
    <w:rsid w:val="004377EC"/>
    <w:pPr>
      <w:spacing w:before="60" w:after="60" w:line="240" w:lineRule="auto"/>
      <w:jc w:val="both"/>
    </w:pPr>
    <w:rPr>
      <w:rFonts w:ascii="Century Gothic" w:hAnsi="Century Gothic"/>
      <w:spacing w:val="2"/>
      <w:sz w:val="24"/>
      <w:lang w:eastAsia="pl-PL"/>
    </w:rPr>
  </w:style>
  <w:style w:type="character" w:customStyle="1" w:styleId="SDnazwa">
    <w:name w:val="SD_nazwa"/>
    <w:rsid w:val="004377EC"/>
    <w:rPr>
      <w:rFonts w:ascii="Century Gothic" w:hAnsi="Century Gothic"/>
      <w:color w:val="808080"/>
      <w:spacing w:val="2"/>
      <w:sz w:val="20"/>
    </w:rPr>
  </w:style>
  <w:style w:type="numbering" w:customStyle="1" w:styleId="SDwypunktowanie1">
    <w:name w:val="SD_wypunktowanie1"/>
    <w:rsid w:val="004377EC"/>
    <w:pPr>
      <w:numPr>
        <w:numId w:val="8"/>
      </w:numPr>
    </w:pPr>
  </w:style>
  <w:style w:type="numbering" w:customStyle="1" w:styleId="SDwypunktowanie2">
    <w:name w:val="SD_wypunktowanie2"/>
    <w:rsid w:val="004377EC"/>
    <w:pPr>
      <w:numPr>
        <w:numId w:val="9"/>
      </w:numPr>
    </w:pPr>
  </w:style>
  <w:style w:type="numbering" w:customStyle="1" w:styleId="SDwypunktowanie3">
    <w:name w:val="SD_wypunktowanie3"/>
    <w:rsid w:val="004377EC"/>
    <w:pPr>
      <w:numPr>
        <w:numId w:val="10"/>
      </w:numPr>
    </w:pPr>
  </w:style>
  <w:style w:type="paragraph" w:customStyle="1" w:styleId="TABELE">
    <w:name w:val="TABELE"/>
    <w:basedOn w:val="Normalny"/>
    <w:link w:val="TABELEZnak"/>
    <w:qFormat/>
    <w:rsid w:val="004377EC"/>
    <w:pPr>
      <w:spacing w:after="0" w:line="240" w:lineRule="auto"/>
    </w:pPr>
    <w:rPr>
      <w:rFonts w:ascii="Tw Cen MT" w:eastAsiaTheme="minorEastAsia" w:hAnsi="Tw Cen MT" w:cstheme="minorHAnsi"/>
      <w:sz w:val="16"/>
      <w:szCs w:val="16"/>
    </w:rPr>
  </w:style>
  <w:style w:type="character" w:customStyle="1" w:styleId="TABELEZnak">
    <w:name w:val="TABELE Znak"/>
    <w:basedOn w:val="Domylnaczcionkaakapitu"/>
    <w:link w:val="TABELE"/>
    <w:rsid w:val="004377EC"/>
    <w:rPr>
      <w:rFonts w:ascii="Tw Cen MT" w:eastAsiaTheme="minorEastAsia" w:hAnsi="Tw Cen MT" w:cstheme="minorHAnsi"/>
      <w:sz w:val="16"/>
      <w:szCs w:val="16"/>
    </w:rPr>
  </w:style>
  <w:style w:type="paragraph" w:customStyle="1" w:styleId="Default">
    <w:name w:val="Default"/>
    <w:rsid w:val="004377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377EC"/>
    <w:pPr>
      <w:spacing w:after="0" w:line="240" w:lineRule="auto"/>
      <w:jc w:val="both"/>
    </w:pPr>
    <w:rPr>
      <w:rFonts w:eastAsiaTheme="minorEastAsia"/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377EC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4377E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7EC"/>
    <w:pPr>
      <w:numPr>
        <w:ilvl w:val="1"/>
      </w:numPr>
      <w:spacing w:after="240" w:line="240" w:lineRule="auto"/>
      <w:jc w:val="both"/>
    </w:pPr>
    <w:rPr>
      <w:rFonts w:eastAsiaTheme="minorEastAsia"/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77EC"/>
    <w:rPr>
      <w:rFonts w:eastAsiaTheme="minorEastAsia"/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4377EC"/>
    <w:rPr>
      <w:b/>
      <w:bCs/>
    </w:rPr>
  </w:style>
  <w:style w:type="character" w:styleId="Uwydatnienie">
    <w:name w:val="Emphasis"/>
    <w:basedOn w:val="Domylnaczcionkaakapitu"/>
    <w:uiPriority w:val="20"/>
    <w:qFormat/>
    <w:rsid w:val="004377EC"/>
    <w:rPr>
      <w:i/>
      <w:iCs/>
      <w:color w:val="000000" w:themeColor="text1"/>
    </w:rPr>
  </w:style>
  <w:style w:type="paragraph" w:styleId="Cytat">
    <w:name w:val="Quote"/>
    <w:basedOn w:val="Normalny"/>
    <w:next w:val="Normalny"/>
    <w:link w:val="CytatZnak"/>
    <w:uiPriority w:val="29"/>
    <w:qFormat/>
    <w:rsid w:val="004377EC"/>
    <w:pPr>
      <w:spacing w:before="160" w:after="0" w:line="240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377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77EC"/>
    <w:pPr>
      <w:pBdr>
        <w:top w:val="single" w:sz="24" w:space="4" w:color="DF532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77EC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4377EC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377EC"/>
    <w:rPr>
      <w:b/>
      <w:bCs/>
      <w:i/>
      <w:iCs/>
      <w:caps w:val="0"/>
      <w:smallCaps w:val="0"/>
      <w:strike w:val="0"/>
      <w:dstrike w:val="0"/>
      <w:color w:val="DF5327" w:themeColor="accent2"/>
    </w:rPr>
  </w:style>
  <w:style w:type="character" w:styleId="Odwoaniedelikatne">
    <w:name w:val="Subtle Reference"/>
    <w:basedOn w:val="Domylnaczcionkaakapitu"/>
    <w:uiPriority w:val="31"/>
    <w:qFormat/>
    <w:rsid w:val="004377E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377EC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4377EC"/>
    <w:rPr>
      <w:b/>
      <w:bCs/>
      <w:caps w:val="0"/>
      <w:smallCaps/>
      <w:spacing w:val="0"/>
    </w:rPr>
  </w:style>
  <w:style w:type="table" w:customStyle="1" w:styleId="Tabelasiatki1jasnaakcent21">
    <w:name w:val="Tabela siatki 1 — jasna — akcent 21"/>
    <w:basedOn w:val="Standardowy"/>
    <w:uiPriority w:val="46"/>
    <w:rsid w:val="004377EC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2B9A8" w:themeColor="accent2" w:themeTint="66"/>
        <w:left w:val="single" w:sz="4" w:space="0" w:color="F2B9A8" w:themeColor="accent2" w:themeTint="66"/>
        <w:bottom w:val="single" w:sz="4" w:space="0" w:color="F2B9A8" w:themeColor="accent2" w:themeTint="66"/>
        <w:right w:val="single" w:sz="4" w:space="0" w:color="F2B9A8" w:themeColor="accent2" w:themeTint="66"/>
        <w:insideH w:val="single" w:sz="4" w:space="0" w:color="F2B9A8" w:themeColor="accent2" w:themeTint="66"/>
        <w:insideV w:val="single" w:sz="4" w:space="0" w:color="F2B9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11">
    <w:name w:val="Zwykła tabela 11"/>
    <w:basedOn w:val="Standardowy"/>
    <w:uiPriority w:val="41"/>
    <w:rsid w:val="004377EC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9C2F31"/>
    <w:rPr>
      <w:color w:val="B2B2B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C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1C1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WW8Num2z3">
    <w:name w:val="WW8Num2z3"/>
    <w:rsid w:val="007355E0"/>
  </w:style>
  <w:style w:type="character" w:customStyle="1" w:styleId="czeinternetowe">
    <w:name w:val="Łącze internetowe"/>
    <w:basedOn w:val="Domylnaczcionkaakapitu"/>
    <w:uiPriority w:val="99"/>
    <w:unhideWhenUsed/>
    <w:rsid w:val="00084BC8"/>
    <w:rPr>
      <w:color w:val="F59E00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084BC8"/>
    <w:rPr>
      <w:vertAlign w:val="superscript"/>
    </w:rPr>
  </w:style>
  <w:style w:type="character" w:customStyle="1" w:styleId="Zakotwiczenieprzypisudolnego">
    <w:name w:val="Zakotwiczenie przypisu dolnego"/>
    <w:rsid w:val="00084BC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B0CA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0CA4"/>
    <w:rPr>
      <w:rFonts w:ascii="Calibri" w:hAnsi="Calibri"/>
      <w:szCs w:val="21"/>
    </w:rPr>
  </w:style>
  <w:style w:type="table" w:customStyle="1" w:styleId="TableGrid">
    <w:name w:val="TableGrid"/>
    <w:rsid w:val="008F0FF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jedynczapozycja">
    <w:name w:val="pojedyncza_pozycja"/>
    <w:basedOn w:val="Domylnaczcionkaakapitu"/>
    <w:rsid w:val="00B81AC6"/>
  </w:style>
  <w:style w:type="paragraph" w:customStyle="1" w:styleId="footnotedescription">
    <w:name w:val="footnote description"/>
    <w:next w:val="Normalny"/>
    <w:link w:val="footnotedescriptionChar"/>
    <w:hidden/>
    <w:rsid w:val="000352C4"/>
    <w:pPr>
      <w:spacing w:after="66" w:line="300" w:lineRule="auto"/>
      <w:ind w:left="262" w:right="108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0352C4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0352C4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D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D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D3F"/>
    <w:rPr>
      <w:vertAlign w:val="superscript"/>
    </w:rPr>
  </w:style>
  <w:style w:type="paragraph" w:styleId="Spistreci3">
    <w:name w:val="toc 3"/>
    <w:basedOn w:val="Normalny"/>
    <w:next w:val="Normalny"/>
    <w:autoRedefine/>
    <w:uiPriority w:val="39"/>
    <w:unhideWhenUsed/>
    <w:rsid w:val="00045D3F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Wytyczne">
    <w:name w:val="Wytyczne"/>
    <w:basedOn w:val="Normalny"/>
    <w:link w:val="WytyczneZnak"/>
    <w:qFormat/>
    <w:rsid w:val="00045D3F"/>
    <w:pPr>
      <w:numPr>
        <w:numId w:val="30"/>
      </w:numPr>
      <w:tabs>
        <w:tab w:val="left" w:pos="709"/>
      </w:tabs>
      <w:spacing w:after="0" w:line="276" w:lineRule="auto"/>
      <w:contextualSpacing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Podwytyczne">
    <w:name w:val="Podwytyczne"/>
    <w:basedOn w:val="Wytyczne"/>
    <w:qFormat/>
    <w:rsid w:val="00045D3F"/>
    <w:pPr>
      <w:numPr>
        <w:ilvl w:val="1"/>
      </w:numPr>
      <w:tabs>
        <w:tab w:val="num" w:pos="360"/>
      </w:tabs>
      <w:ind w:left="993" w:hanging="284"/>
    </w:pPr>
  </w:style>
  <w:style w:type="character" w:customStyle="1" w:styleId="WytyczneZnak">
    <w:name w:val="Wytyczne Znak"/>
    <w:link w:val="Wytyczne"/>
    <w:locked/>
    <w:rsid w:val="00045D3F"/>
    <w:rPr>
      <w:rFonts w:ascii="Calibri" w:eastAsia="Times New Roman" w:hAnsi="Calibri" w:cs="Times New Roman"/>
      <w:sz w:val="24"/>
      <w:szCs w:val="24"/>
    </w:rPr>
  </w:style>
  <w:style w:type="character" w:customStyle="1" w:styleId="size">
    <w:name w:val="size"/>
    <w:basedOn w:val="Domylnaczcionkaakapitu"/>
    <w:rsid w:val="0011610E"/>
  </w:style>
  <w:style w:type="table" w:styleId="redniecieniowanie1akcent1">
    <w:name w:val="Medium Shading 1 Accent 1"/>
    <w:basedOn w:val="Standardowy"/>
    <w:uiPriority w:val="63"/>
    <w:rsid w:val="00FA4E8F"/>
    <w:pPr>
      <w:spacing w:after="0" w:line="240" w:lineRule="auto"/>
    </w:pPr>
    <w:tblPr>
      <w:tblStyleRowBandSize w:val="1"/>
      <w:tblStyleColBandSize w:val="1"/>
      <w:tblBorders>
        <w:top w:val="single" w:sz="8" w:space="0" w:color="C8D94C" w:themeColor="accent1" w:themeTint="BF"/>
        <w:left w:val="single" w:sz="8" w:space="0" w:color="C8D94C" w:themeColor="accent1" w:themeTint="BF"/>
        <w:bottom w:val="single" w:sz="8" w:space="0" w:color="C8D94C" w:themeColor="accent1" w:themeTint="BF"/>
        <w:right w:val="single" w:sz="8" w:space="0" w:color="C8D94C" w:themeColor="accent1" w:themeTint="BF"/>
        <w:insideH w:val="single" w:sz="8" w:space="0" w:color="C8D9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1" w:themeTint="BF"/>
          <w:left w:val="single" w:sz="8" w:space="0" w:color="C8D94C" w:themeColor="accent1" w:themeTint="BF"/>
          <w:bottom w:val="single" w:sz="8" w:space="0" w:color="C8D94C" w:themeColor="accent1" w:themeTint="BF"/>
          <w:right w:val="single" w:sz="8" w:space="0" w:color="C8D94C" w:themeColor="accent1" w:themeTint="BF"/>
          <w:insideH w:val="nil"/>
          <w:insideV w:val="nil"/>
        </w:tcBorders>
        <w:shd w:val="clear" w:color="auto" w:fill="A6B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1" w:themeTint="BF"/>
          <w:left w:val="single" w:sz="8" w:space="0" w:color="C8D94C" w:themeColor="accent1" w:themeTint="BF"/>
          <w:bottom w:val="single" w:sz="8" w:space="0" w:color="C8D94C" w:themeColor="accent1" w:themeTint="BF"/>
          <w:right w:val="single" w:sz="8" w:space="0" w:color="C8D9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TML-wstpniesformatowany">
    <w:name w:val="HTML Preformatted"/>
    <w:basedOn w:val="Normalny"/>
    <w:link w:val="HTML-wstpniesformatowanyZnak1"/>
    <w:rsid w:val="00D82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D824B3"/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rsid w:val="00D824B3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ulletSymbols">
    <w:name w:val="Bullet Symbols"/>
    <w:rsid w:val="002F6257"/>
    <w:rPr>
      <w:rFonts w:ascii="OpenSymbol" w:eastAsia="OpenSymbol" w:hAnsi="OpenSymbol" w:cs="OpenSymbol"/>
    </w:rPr>
  </w:style>
  <w:style w:type="paragraph" w:styleId="Poprawka">
    <w:name w:val="Revision"/>
    <w:hidden/>
    <w:uiPriority w:val="99"/>
    <w:semiHidden/>
    <w:rsid w:val="00E14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ssmark.com/products/p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ec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odstawa">
  <a:themeElements>
    <a:clrScheme name="Podstawa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Podstawa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odstawa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86769-C1CB-49F7-8B7D-13CBC0B9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6434</Words>
  <Characters>38606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2018-03-19T10:25:00Z</dcterms:created>
  <dcterms:modified xsi:type="dcterms:W3CDTF">2018-06-12T07:00:00Z</dcterms:modified>
</cp:coreProperties>
</file>