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B1" w:rsidRDefault="004A7AB1" w:rsidP="004A7AB1">
      <w:pPr>
        <w:spacing w:after="0" w:line="240" w:lineRule="auto"/>
        <w:ind w:left="5245"/>
        <w:rPr>
          <w:rFonts w:ascii="Times New Roman" w:hAnsi="Times New Roman" w:cs="Times New Roman"/>
          <w:b/>
          <w:sz w:val="24"/>
          <w:szCs w:val="24"/>
        </w:rPr>
      </w:pPr>
    </w:p>
    <w:p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Załącznik nr 8</w:t>
      </w:r>
      <w:r w:rsidR="00A94A22">
        <w:rPr>
          <w:rFonts w:ascii="Times New Roman" w:hAnsi="Times New Roman" w:cs="Times New Roman"/>
          <w:b/>
          <w:sz w:val="24"/>
          <w:szCs w:val="24"/>
        </w:rPr>
        <w:t>.2</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rsidR="00A22EB7" w:rsidRPr="00095BB6" w:rsidRDefault="007118F0" w:rsidP="00095BB6">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r w:rsidR="007936D6" w:rsidRPr="00E13FBC">
        <w:rPr>
          <w:rFonts w:ascii="Times New Roman" w:hAnsi="Times New Roman" w:cs="Times New Roman"/>
          <w:b/>
          <w:sz w:val="24"/>
          <w:szCs w:val="24"/>
        </w:rPr>
        <w:t>:</w:t>
      </w:r>
    </w:p>
    <w:p w:rsidR="00095BB6" w:rsidRPr="00F537FA" w:rsidRDefault="00095BB6" w:rsidP="00095BB6">
      <w:pPr>
        <w:spacing w:after="0" w:line="240" w:lineRule="auto"/>
        <w:ind w:left="5245"/>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Korsze</w:t>
      </w:r>
    </w:p>
    <w:p w:rsidR="00095BB6" w:rsidRDefault="00095BB6" w:rsidP="00095BB6">
      <w:pPr>
        <w:spacing w:after="0" w:line="240" w:lineRule="auto"/>
        <w:ind w:left="5245"/>
        <w:rPr>
          <w:rFonts w:ascii="Times New Roman" w:hAnsi="Times New Roman" w:cs="Times New Roman"/>
          <w:sz w:val="24"/>
          <w:szCs w:val="24"/>
        </w:rPr>
      </w:pPr>
      <w:r w:rsidRPr="00235D98">
        <w:rPr>
          <w:rFonts w:ascii="Times New Roman" w:hAnsi="Times New Roman" w:cs="Times New Roman"/>
          <w:sz w:val="24"/>
          <w:szCs w:val="24"/>
        </w:rPr>
        <w:t xml:space="preserve">ul. </w:t>
      </w:r>
      <w:r w:rsidRPr="00930A26">
        <w:rPr>
          <w:rFonts w:ascii="Times New Roman" w:hAnsi="Times New Roman" w:cs="Times New Roman"/>
          <w:sz w:val="24"/>
          <w:szCs w:val="24"/>
        </w:rPr>
        <w:t>Adama Mickiewicza 13</w:t>
      </w:r>
    </w:p>
    <w:p w:rsidR="00095BB6" w:rsidRPr="00E13FBC" w:rsidRDefault="00095BB6" w:rsidP="00095BB6">
      <w:pPr>
        <w:spacing w:after="0" w:line="240" w:lineRule="auto"/>
        <w:ind w:left="5245"/>
        <w:rPr>
          <w:rFonts w:ascii="Times New Roman" w:hAnsi="Times New Roman" w:cs="Times New Roman"/>
          <w:sz w:val="24"/>
          <w:szCs w:val="24"/>
        </w:rPr>
      </w:pPr>
      <w:r w:rsidRPr="00930A26">
        <w:rPr>
          <w:rFonts w:ascii="Times New Roman" w:hAnsi="Times New Roman" w:cs="Times New Roman"/>
          <w:sz w:val="24"/>
          <w:szCs w:val="24"/>
        </w:rPr>
        <w:t>11-430 Korsze</w:t>
      </w:r>
    </w:p>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dniu……………2018</w:t>
      </w:r>
      <w:r w:rsidR="00696289">
        <w:rPr>
          <w:rFonts w:ascii="Times New Roman" w:hAnsi="Times New Roman" w:cs="Times New Roman"/>
          <w:sz w:val="24"/>
          <w:szCs w:val="24"/>
        </w:rPr>
        <w:t xml:space="preserve"> r. w…………….pomiędzy:</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rsidR="00696289" w:rsidRDefault="00696289" w:rsidP="004C4854">
      <w:pPr>
        <w:spacing w:after="0"/>
        <w:jc w:val="both"/>
        <w:rPr>
          <w:rFonts w:ascii="Times New Roman" w:hAnsi="Times New Roman" w:cs="Times New Roman"/>
          <w:sz w:val="24"/>
          <w:szCs w:val="24"/>
        </w:rPr>
      </w:pP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rsidR="00696289" w:rsidRDefault="00696289" w:rsidP="004C4854">
      <w:pPr>
        <w:spacing w:after="0"/>
        <w:jc w:val="both"/>
        <w:rPr>
          <w:rFonts w:ascii="Times New Roman" w:hAnsi="Times New Roman" w:cs="Times New Roman"/>
          <w:sz w:val="24"/>
          <w:szCs w:val="24"/>
        </w:rPr>
      </w:pP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300C31" w:rsidRPr="00F80651">
        <w:rPr>
          <w:szCs w:val="24"/>
        </w:rPr>
        <w:t>Dostawa licencji i wdrożenie oprogramowania, przeprowadzenie modernizacji systemów dziedzinowych, uruchomienie e-usług publicznych, opracowanie dokumentacji SZBI, modernizacja strony www oraz utworzenie Punktu Potwierdzania Profilu Zaufanego</w:t>
      </w:r>
      <w:r w:rsidR="00300C31">
        <w:rPr>
          <w:szCs w:val="24"/>
        </w:rPr>
        <w:t xml:space="preserve"> wraz z </w:t>
      </w:r>
      <w:r w:rsidR="00300C31" w:rsidRPr="00F80651">
        <w:rPr>
          <w:szCs w:val="24"/>
        </w:rPr>
        <w:t xml:space="preserve">dostawą oprogramowania i sprzętu informatycznego” w ramach projektu pn. </w:t>
      </w:r>
      <w:r w:rsidR="00300C31">
        <w:rPr>
          <w:szCs w:val="24"/>
        </w:rPr>
        <w:t xml:space="preserve">Rozwój nowoczesnej </w:t>
      </w:r>
      <w:r w:rsidR="00300C31" w:rsidRPr="00F80651">
        <w:rPr>
          <w:szCs w:val="24"/>
        </w:rPr>
        <w:t>e-administracji w Gminie Korsze</w:t>
      </w:r>
      <w:r w:rsidR="00300C31">
        <w:rPr>
          <w:szCs w:val="24"/>
        </w:rPr>
        <w:t xml:space="preserve"> </w:t>
      </w:r>
      <w:r w:rsidR="00394C24">
        <w:rPr>
          <w:szCs w:val="24"/>
        </w:rPr>
        <w:t xml:space="preserve">realizowanego w </w:t>
      </w:r>
      <w:r w:rsidR="00927471" w:rsidRPr="00316F75">
        <w:rPr>
          <w:szCs w:val="24"/>
        </w:rPr>
        <w:t>ramach Regionalnego Programu Operacyjnego Województwa Warmińsko-Mazurskiego na lata 2014-2020, III Osi Priorytetowej Cyfrowy Region, Działanie 3.1 Cyfrowa dostępność informacji sektora publicznego oraz wysoka jakość e-usług publicznych</w:t>
      </w:r>
      <w:r w:rsidR="00AC3BBD">
        <w:rPr>
          <w:szCs w:val="24"/>
        </w:rPr>
        <w:t xml:space="preserve"> prowadzonego w </w:t>
      </w:r>
      <w:r w:rsidR="00927471" w:rsidRPr="00592D63">
        <w:rPr>
          <w:szCs w:val="24"/>
        </w:rPr>
        <w:t>tryb</w:t>
      </w:r>
      <w:r w:rsidR="00BC60E7">
        <w:rPr>
          <w:szCs w:val="24"/>
        </w:rPr>
        <w:t xml:space="preserve">ie przetargu nieograniczonego o </w:t>
      </w:r>
      <w:r w:rsidR="00927471" w:rsidRPr="00592D63">
        <w:rPr>
          <w:szCs w:val="24"/>
        </w:rPr>
        <w:t xml:space="preserve">wartości szacunkowej </w:t>
      </w:r>
      <w:r w:rsidR="00AC3BBD">
        <w:rPr>
          <w:szCs w:val="24"/>
        </w:rPr>
        <w:t>mniejszej niż kwoty określone w </w:t>
      </w:r>
      <w:r w:rsidR="00927471" w:rsidRPr="00592D63">
        <w:rPr>
          <w:szCs w:val="24"/>
        </w:rPr>
        <w:t>przepisach wydanych na podstawie art. 11 ust. 8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(Dz.U. 2017</w:t>
      </w:r>
      <w:r w:rsidR="00927471">
        <w:rPr>
          <w:szCs w:val="24"/>
        </w:rPr>
        <w:t xml:space="preserve"> poz. 1579</w:t>
      </w:r>
      <w:r w:rsidR="00421820">
        <w:rPr>
          <w:szCs w:val="24"/>
        </w:rPr>
        <w:t xml:space="preserve"> z </w:t>
      </w:r>
      <w:proofErr w:type="spellStart"/>
      <w:r w:rsidR="00927471" w:rsidRPr="00592D63">
        <w:rPr>
          <w:szCs w:val="24"/>
        </w:rPr>
        <w:t>późn</w:t>
      </w:r>
      <w:proofErr w:type="spellEnd"/>
      <w:r w:rsidR="00927471" w:rsidRPr="00592D63">
        <w:rPr>
          <w:szCs w:val="24"/>
        </w:rPr>
        <w:t xml:space="preserve">. </w:t>
      </w:r>
      <w:proofErr w:type="spellStart"/>
      <w:r w:rsidR="00927471" w:rsidRPr="00592D63">
        <w:rPr>
          <w:szCs w:val="24"/>
        </w:rPr>
        <w:t>zm</w:t>
      </w:r>
      <w:proofErr w:type="spellEnd"/>
      <w:r w:rsidR="00927471" w:rsidRPr="00592D63">
        <w:rPr>
          <w:szCs w:val="24"/>
        </w:rPr>
        <w:t>)</w:t>
      </w:r>
      <w:r w:rsidR="00AC3BBD">
        <w:rPr>
          <w:szCs w:val="24"/>
        </w:rPr>
        <w:t>, zwanej dalej „ustawą”, nr </w:t>
      </w:r>
      <w:r w:rsidR="00927471" w:rsidRPr="00150147">
        <w:rPr>
          <w:szCs w:val="24"/>
        </w:rPr>
        <w:t xml:space="preserve">postępowania </w:t>
      </w:r>
      <w:r w:rsidR="00927471" w:rsidRPr="00150147">
        <w:rPr>
          <w:szCs w:val="24"/>
          <w:highlight w:val="yellow"/>
        </w:rPr>
        <w:t>…………....</w:t>
      </w:r>
    </w:p>
    <w:p w:rsidR="00C12C49" w:rsidRDefault="00C12C49" w:rsidP="00081AA0">
      <w:pPr>
        <w:pStyle w:val="Tekstpodstawowy"/>
        <w:tabs>
          <w:tab w:val="left" w:pos="-1980"/>
        </w:tabs>
        <w:spacing w:line="276" w:lineRule="auto"/>
        <w:rPr>
          <w:szCs w:val="24"/>
        </w:rPr>
      </w:pPr>
    </w:p>
    <w:p w:rsidR="00C12C49" w:rsidRDefault="00C12C49"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F55518" w:rsidRPr="00150D8D" w:rsidRDefault="00C96E3C" w:rsidP="008C58FA">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dostawa sprzętu informatycznego obejmująca, dostawę, instalację i konfigurację</w:t>
      </w:r>
      <w:r w:rsidR="00F55518" w:rsidRPr="00150D8D">
        <w:rPr>
          <w:rFonts w:ascii="Times New Roman" w:hAnsi="Times New Roman" w:cs="Times New Roman"/>
          <w:sz w:val="24"/>
          <w:szCs w:val="24"/>
        </w:rPr>
        <w: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serwerowni – zakup serwera z systemem operacyjnym – 2 szt.;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serwerowni – zakup urządzenia UTM – 1 szt.;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serwerowni - zakup szafy RACK – 1 szt.;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serwerowni - zakup przełącznika sieciowego – 1 szt.;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serwerowni – zakup UPS – 1 szt.;</w:t>
      </w:r>
    </w:p>
    <w:p w:rsidR="00DD0FEB" w:rsidRP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stanowiska administratora – zakup komputera przenośnego – 1 szt.;</w:t>
      </w:r>
    </w:p>
    <w:p w:rsidR="00DD0FEB" w:rsidRDefault="00DD0FEB" w:rsidP="00DD0FEB">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D0FEB">
        <w:rPr>
          <w:rFonts w:ascii="Times New Roman" w:hAnsi="Times New Roman" w:cs="Times New Roman"/>
          <w:sz w:val="24"/>
          <w:szCs w:val="24"/>
        </w:rPr>
        <w:t>wyposażenie stanowisk pracowniczych – zakup zestawów komputerowych z systemem operacyjnym – 20 szt.;</w:t>
      </w:r>
    </w:p>
    <w:p w:rsidR="00DE63A8" w:rsidRPr="00DE63A8" w:rsidRDefault="00DE63A8" w:rsidP="00DE63A8">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DE63A8">
        <w:rPr>
          <w:rFonts w:ascii="Times New Roman" w:hAnsi="Times New Roman" w:cs="Times New Roman"/>
          <w:sz w:val="24"/>
          <w:szCs w:val="24"/>
        </w:rPr>
        <w:t>wyposażenie serw</w:t>
      </w:r>
      <w:r w:rsidR="00DD0FEB">
        <w:rPr>
          <w:rFonts w:ascii="Times New Roman" w:hAnsi="Times New Roman" w:cs="Times New Roman"/>
          <w:sz w:val="24"/>
          <w:szCs w:val="24"/>
        </w:rPr>
        <w:t>erowni – zakup serwera – 1 szt.</w:t>
      </w:r>
    </w:p>
    <w:p w:rsidR="00503606" w:rsidRPr="00F55518" w:rsidRDefault="00503606" w:rsidP="00F55518">
      <w:pPr>
        <w:pStyle w:val="Akapitzlist"/>
        <w:spacing w:after="0" w:line="240" w:lineRule="auto"/>
        <w:ind w:left="709"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stanowiącym Załącznik nr 1 do SIWZ oraz ze złożoną Ofertą Wykonawcy stanowiącą Załącznik do niniejszej Umowy. </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503606" w:rsidRPr="00D71030">
        <w:rPr>
          <w:rFonts w:ascii="Times New Roman" w:hAnsi="Times New Roman" w:cs="Times New Roman"/>
          <w:sz w:val="24"/>
          <w:szCs w:val="24"/>
        </w:rPr>
        <w:t xml:space="preserve">ią SIWZ oraz Ofertą Wykonawcy </w:t>
      </w:r>
      <w:r w:rsidR="00A5323A" w:rsidRPr="002B748F">
        <w:rPr>
          <w:rFonts w:ascii="Times New Roman" w:hAnsi="Times New Roman" w:cs="Times New Roman"/>
          <w:sz w:val="24"/>
          <w:szCs w:val="24"/>
        </w:rPr>
        <w:t>z uwzględnieniem</w:t>
      </w:r>
      <w:r w:rsidR="00A5323A">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r w:rsidR="00A5323A" w:rsidRPr="002B748F">
        <w:rPr>
          <w:rFonts w:ascii="Times New Roman" w:hAnsi="Times New Roman" w:cs="Times New Roman"/>
          <w:sz w:val="24"/>
          <w:szCs w:val="24"/>
        </w:rPr>
        <w:t>karty</w:t>
      </w:r>
      <w:r w:rsidR="00A5323A">
        <w:rPr>
          <w:rFonts w:ascii="Times New Roman" w:hAnsi="Times New Roman" w:cs="Times New Roman"/>
          <w:sz w:val="24"/>
          <w:szCs w:val="24"/>
        </w:rPr>
        <w:t xml:space="preserve"> </w:t>
      </w:r>
      <w:r w:rsidRPr="00C043F8">
        <w:rPr>
          <w:rFonts w:ascii="Times New Roman" w:hAnsi="Times New Roman" w:cs="Times New Roman"/>
          <w:sz w:val="24"/>
          <w:szCs w:val="24"/>
        </w:rPr>
        <w:t>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lastRenderedPageBreak/>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Pr="00786C05"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sidRPr="00786C05">
        <w:rPr>
          <w:rFonts w:ascii="Times New Roman" w:hAnsi="Times New Roman" w:cs="Times New Roman"/>
          <w:sz w:val="24"/>
          <w:szCs w:val="24"/>
        </w:rPr>
        <w:t>Strony ustalają</w:t>
      </w:r>
      <w:r w:rsidR="008C58FA" w:rsidRPr="00786C05">
        <w:rPr>
          <w:rFonts w:ascii="Times New Roman" w:hAnsi="Times New Roman" w:cs="Times New Roman"/>
          <w:sz w:val="24"/>
          <w:szCs w:val="24"/>
        </w:rPr>
        <w:t xml:space="preserve"> termin realizacji Umowy</w:t>
      </w:r>
      <w:r w:rsidRPr="00786C05">
        <w:rPr>
          <w:rFonts w:ascii="Times New Roman" w:hAnsi="Times New Roman" w:cs="Times New Roman"/>
          <w:sz w:val="24"/>
          <w:szCs w:val="24"/>
        </w:rPr>
        <w:t xml:space="preserve">, tj. dostarczenie całości zaoferowanego sprzętu informatycznego </w:t>
      </w:r>
      <w:r w:rsidR="00FC42BE" w:rsidRPr="00786C05">
        <w:rPr>
          <w:rFonts w:ascii="Times New Roman" w:hAnsi="Times New Roman" w:cs="Times New Roman"/>
          <w:sz w:val="24"/>
          <w:szCs w:val="24"/>
        </w:rPr>
        <w:t xml:space="preserve">wraz z oprogramowaniem </w:t>
      </w:r>
      <w:r w:rsidRPr="00786C05">
        <w:rPr>
          <w:rFonts w:ascii="Times New Roman" w:hAnsi="Times New Roman" w:cs="Times New Roman"/>
          <w:sz w:val="24"/>
          <w:szCs w:val="24"/>
        </w:rPr>
        <w:t>w ciągu ………</w:t>
      </w:r>
      <w:r w:rsidR="000067A2" w:rsidRPr="00786C05">
        <w:rPr>
          <w:rFonts w:ascii="Times New Roman" w:hAnsi="Times New Roman" w:cs="Times New Roman"/>
          <w:sz w:val="24"/>
          <w:szCs w:val="24"/>
        </w:rPr>
        <w:t>dni od daty zawarcia Umowy</w:t>
      </w:r>
      <w:r w:rsidR="00FC42BE" w:rsidRPr="00786C05">
        <w:rPr>
          <w:rFonts w:ascii="Times New Roman" w:hAnsi="Times New Roman" w:cs="Times New Roman"/>
          <w:sz w:val="24"/>
          <w:szCs w:val="24"/>
        </w:rPr>
        <w:t xml:space="preserve">, </w:t>
      </w:r>
      <w:r w:rsidRPr="00786C05">
        <w:rPr>
          <w:rFonts w:ascii="Times New Roman" w:hAnsi="Times New Roman" w:cs="Times New Roman"/>
          <w:sz w:val="24"/>
          <w:szCs w:val="24"/>
        </w:rPr>
        <w:t>zgodnie z Ofertą Wykonawcy</w:t>
      </w:r>
      <w:r w:rsidR="0096267D" w:rsidRPr="00786C05">
        <w:rPr>
          <w:rFonts w:ascii="Times New Roman" w:hAnsi="Times New Roman" w:cs="Times New Roman"/>
          <w:sz w:val="24"/>
          <w:szCs w:val="24"/>
        </w:rPr>
        <w:t>.</w:t>
      </w:r>
      <w:r w:rsidR="00CC626A" w:rsidRPr="00786C05">
        <w:rPr>
          <w:rFonts w:ascii="Times New Roman" w:hAnsi="Times New Roman" w:cs="Times New Roman"/>
          <w:sz w:val="24"/>
          <w:szCs w:val="24"/>
        </w:rPr>
        <w:t xml:space="preserve"> Za datę zawarcia Umowy Zamawiający</w:t>
      </w:r>
      <w:r w:rsidRPr="00786C05">
        <w:rPr>
          <w:rFonts w:ascii="Times New Roman" w:hAnsi="Times New Roman" w:cs="Times New Roman"/>
          <w:sz w:val="24"/>
          <w:szCs w:val="24"/>
        </w:rPr>
        <w:t xml:space="preserve"> przyjmuje dzień, w </w:t>
      </w:r>
      <w:r w:rsidR="00CC626A" w:rsidRPr="00786C05">
        <w:rPr>
          <w:rFonts w:ascii="Times New Roman" w:hAnsi="Times New Roman" w:cs="Times New Roman"/>
          <w:sz w:val="24"/>
          <w:szCs w:val="24"/>
        </w:rPr>
        <w:t>którym zostanie ona podpisana przez obie Strony Umowy.</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lastRenderedPageBreak/>
        <w:t>Jeżeli Wykonawca dokonuje zmiany Podwykonawcy, na zasoby którego powoływał się w 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252556"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AB72BE">
        <w:rPr>
          <w:rFonts w:ascii="Times New Roman" w:hAnsi="Times New Roman" w:cs="Times New Roman"/>
          <w:sz w:val="24"/>
          <w:szCs w:val="24"/>
        </w:rPr>
        <w:t>ję P</w:t>
      </w:r>
      <w:r w:rsidR="00295B65">
        <w:rPr>
          <w:rFonts w:ascii="Times New Roman" w:hAnsi="Times New Roman" w:cs="Times New Roman"/>
          <w:sz w:val="24"/>
          <w:szCs w:val="24"/>
        </w:rPr>
        <w:t>rzedmiotu Umowy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r w:rsidR="00F55518">
        <w:rPr>
          <w:rFonts w:ascii="Times New Roman" w:hAnsi="Times New Roman" w:cs="Times New Roman"/>
          <w:sz w:val="24"/>
          <w:szCs w:val="24"/>
        </w:rPr>
        <w:t xml:space="preserve"> w</w:t>
      </w:r>
      <w:r>
        <w:rPr>
          <w:rFonts w:ascii="Times New Roman" w:hAnsi="Times New Roman" w:cs="Times New Roman"/>
          <w:sz w:val="24"/>
          <w:szCs w:val="24"/>
        </w:rPr>
        <w:t xml:space="preserve"> </w:t>
      </w:r>
      <w:r w:rsidR="00F55518">
        <w:rPr>
          <w:rFonts w:ascii="Times New Roman" w:hAnsi="Times New Roman" w:cs="Times New Roman"/>
          <w:sz w:val="24"/>
          <w:szCs w:val="24"/>
        </w:rPr>
        <w:t>tym:</w:t>
      </w:r>
    </w:p>
    <w:p w:rsidR="006705D0" w:rsidRDefault="006705D0" w:rsidP="00F55518">
      <w:pPr>
        <w:spacing w:after="0" w:line="240" w:lineRule="auto"/>
        <w:ind w:left="709" w:right="16"/>
        <w:jc w:val="both"/>
        <w:rPr>
          <w:rFonts w:ascii="Times New Roman" w:hAnsi="Times New Roman" w:cs="Times New Roman"/>
          <w:sz w:val="24"/>
          <w:szCs w:val="24"/>
        </w:rPr>
      </w:pPr>
    </w:p>
    <w:p w:rsidR="002F6901" w:rsidRDefault="002F6901" w:rsidP="00F55518">
      <w:pPr>
        <w:spacing w:after="0" w:line="240" w:lineRule="auto"/>
        <w:ind w:left="709" w:right="16"/>
        <w:jc w:val="both"/>
        <w:rPr>
          <w:rFonts w:ascii="Times New Roman" w:hAnsi="Times New Roman" w:cs="Times New Roman"/>
          <w:sz w:val="24"/>
          <w:szCs w:val="24"/>
        </w:rPr>
      </w:pPr>
    </w:p>
    <w:p w:rsidR="002F6901" w:rsidRDefault="002F6901" w:rsidP="00F55518">
      <w:pPr>
        <w:spacing w:after="0" w:line="240" w:lineRule="auto"/>
        <w:ind w:left="709" w:right="16"/>
        <w:jc w:val="both"/>
        <w:rPr>
          <w:rFonts w:ascii="Times New Roman" w:hAnsi="Times New Roman" w:cs="Times New Roman"/>
          <w:sz w:val="24"/>
          <w:szCs w:val="24"/>
        </w:rPr>
      </w:pPr>
    </w:p>
    <w:p w:rsidR="002F6901" w:rsidRDefault="002F6901" w:rsidP="00F55518">
      <w:pPr>
        <w:spacing w:after="0" w:line="240" w:lineRule="auto"/>
        <w:ind w:left="709" w:right="16"/>
        <w:jc w:val="both"/>
        <w:rPr>
          <w:rFonts w:ascii="Times New Roman" w:hAnsi="Times New Roman" w:cs="Times New Roman"/>
          <w:sz w:val="24"/>
          <w:szCs w:val="24"/>
        </w:rPr>
      </w:pPr>
    </w:p>
    <w:p w:rsidR="002F6901" w:rsidRDefault="002F6901" w:rsidP="00F55518">
      <w:pPr>
        <w:spacing w:after="0" w:line="240" w:lineRule="auto"/>
        <w:ind w:left="709" w:right="16"/>
        <w:jc w:val="both"/>
        <w:rPr>
          <w:rFonts w:ascii="Times New Roman" w:hAnsi="Times New Roman" w:cs="Times New Roman"/>
          <w:sz w:val="24"/>
          <w:szCs w:val="24"/>
        </w:rPr>
      </w:pPr>
    </w:p>
    <w:p w:rsidR="002F6901" w:rsidRDefault="002F6901" w:rsidP="00F55518">
      <w:pPr>
        <w:spacing w:after="0" w:line="240" w:lineRule="auto"/>
        <w:ind w:left="709" w:right="16"/>
        <w:jc w:val="both"/>
        <w:rPr>
          <w:rFonts w:ascii="Times New Roman" w:hAnsi="Times New Roman" w:cs="Times New Roman"/>
          <w:sz w:val="24"/>
          <w:szCs w:val="24"/>
        </w:rPr>
      </w:pP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A82EEE" w:rsidTr="00284A5F">
        <w:tc>
          <w:tcPr>
            <w:tcW w:w="511" w:type="dxa"/>
            <w:shd w:val="clear" w:color="auto" w:fill="D9D9D9" w:themeFill="background1" w:themeFillShade="D9"/>
          </w:tcPr>
          <w:p w:rsidR="00216EB5" w:rsidRPr="00CB6A29" w:rsidRDefault="00216EB5" w:rsidP="00327896">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lastRenderedPageBreak/>
              <w:t>Lp.</w:t>
            </w:r>
          </w:p>
        </w:tc>
        <w:tc>
          <w:tcPr>
            <w:tcW w:w="1985"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2066"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b/>
                <w:sz w:val="20"/>
                <w:szCs w:val="20"/>
              </w:rPr>
            </w:pPr>
            <w:r w:rsidRPr="00CB6A29">
              <w:rPr>
                <w:rFonts w:ascii="Times New Roman" w:hAnsi="Times New Roman"/>
                <w:b/>
                <w:sz w:val="20"/>
                <w:szCs w:val="20"/>
              </w:rPr>
              <w:t>Charakterystyka</w:t>
            </w:r>
          </w:p>
          <w:p w:rsidR="00216EB5" w:rsidRPr="00CB6A29" w:rsidRDefault="00216EB5" w:rsidP="00327896">
            <w:pPr>
              <w:pStyle w:val="Akapitzlist"/>
              <w:ind w:left="0"/>
              <w:jc w:val="center"/>
              <w:rPr>
                <w:rFonts w:ascii="Times New Roman" w:hAnsi="Times New Roman"/>
                <w:sz w:val="24"/>
                <w:szCs w:val="24"/>
              </w:rPr>
            </w:pPr>
            <w:r w:rsidRPr="00CB6A29">
              <w:rPr>
                <w:rFonts w:ascii="Times New Roman" w:hAnsi="Times New Roman"/>
                <w:b/>
                <w:sz w:val="20"/>
                <w:szCs w:val="20"/>
              </w:rPr>
              <w:t>sprzętu komputerowego</w:t>
            </w:r>
          </w:p>
        </w:tc>
        <w:tc>
          <w:tcPr>
            <w:tcW w:w="1005"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sz w:val="24"/>
                <w:szCs w:val="24"/>
              </w:rPr>
            </w:pPr>
            <w:r w:rsidRPr="00CB6A29">
              <w:rPr>
                <w:rFonts w:ascii="Times New Roman" w:hAnsi="Times New Roman"/>
                <w:b/>
                <w:sz w:val="20"/>
                <w:szCs w:val="20"/>
              </w:rPr>
              <w:t>Liczba sztuk</w:t>
            </w:r>
          </w:p>
        </w:tc>
        <w:tc>
          <w:tcPr>
            <w:tcW w:w="1294"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rsidR="00216EB5" w:rsidRPr="00CB6A29" w:rsidRDefault="00216EB5" w:rsidP="00327896">
            <w:pPr>
              <w:pStyle w:val="Akapitzlist"/>
              <w:ind w:left="0"/>
              <w:jc w:val="center"/>
              <w:rPr>
                <w:rFonts w:ascii="Times New Roman" w:hAnsi="Times New Roman"/>
                <w:sz w:val="18"/>
                <w:szCs w:val="18"/>
              </w:rPr>
            </w:pPr>
            <w:r w:rsidRPr="00CB6A29">
              <w:rPr>
                <w:rFonts w:ascii="Times New Roman" w:hAnsi="Times New Roman"/>
                <w:b/>
                <w:sz w:val="18"/>
                <w:szCs w:val="18"/>
              </w:rPr>
              <w:t>(cena jednostkowa x ilość sztuk)</w:t>
            </w:r>
          </w:p>
        </w:tc>
        <w:tc>
          <w:tcPr>
            <w:tcW w:w="928"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sz w:val="24"/>
                <w:szCs w:val="24"/>
              </w:rPr>
            </w:pPr>
            <w:r w:rsidRPr="00CB6A29">
              <w:rPr>
                <w:rFonts w:ascii="Times New Roman" w:hAnsi="Times New Roman"/>
                <w:b/>
                <w:sz w:val="20"/>
                <w:szCs w:val="20"/>
              </w:rPr>
              <w:t>Stawka podatku VAT</w:t>
            </w:r>
          </w:p>
        </w:tc>
        <w:tc>
          <w:tcPr>
            <w:tcW w:w="938" w:type="dxa"/>
            <w:shd w:val="clear" w:color="auto" w:fill="D9D9D9" w:themeFill="background1" w:themeFillShade="D9"/>
          </w:tcPr>
          <w:p w:rsidR="00216EB5" w:rsidRPr="00CB6A29" w:rsidRDefault="00216EB5" w:rsidP="00327896">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(wartość netto + kwota podatku VAT)</w:t>
            </w:r>
          </w:p>
        </w:tc>
      </w:tr>
      <w:tr w:rsidR="002F6901" w:rsidRPr="00A82EEE" w:rsidTr="00284A5F">
        <w:tc>
          <w:tcPr>
            <w:tcW w:w="511" w:type="dxa"/>
            <w:shd w:val="clear" w:color="auto" w:fill="FFFFFF" w:themeFill="background1"/>
          </w:tcPr>
          <w:p w:rsidR="002F6901" w:rsidRPr="00CB6A29" w:rsidRDefault="002F6901" w:rsidP="002F6901">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1.</w:t>
            </w:r>
          </w:p>
        </w:tc>
        <w:tc>
          <w:tcPr>
            <w:tcW w:w="1985" w:type="dxa"/>
            <w:shd w:val="clear" w:color="auto" w:fill="FFFFFF" w:themeFill="background1"/>
          </w:tcPr>
          <w:p w:rsidR="002F6901" w:rsidRPr="00D94A8B" w:rsidRDefault="002F6901" w:rsidP="002F6901">
            <w:pPr>
              <w:jc w:val="center"/>
              <w:rPr>
                <w:rFonts w:ascii="Times New Roman" w:hAnsi="Times New Roman"/>
                <w:sz w:val="20"/>
                <w:szCs w:val="20"/>
              </w:rPr>
            </w:pPr>
            <w:r w:rsidRPr="00D94A8B">
              <w:rPr>
                <w:rFonts w:ascii="Times New Roman" w:hAnsi="Times New Roman"/>
                <w:sz w:val="24"/>
                <w:szCs w:val="24"/>
              </w:rPr>
              <w:t>Wyposażenie serwerowni – zakup serwera</w:t>
            </w:r>
            <w:r>
              <w:rPr>
                <w:rFonts w:ascii="Times New Roman" w:hAnsi="Times New Roman"/>
                <w:sz w:val="24"/>
                <w:szCs w:val="24"/>
              </w:rPr>
              <w:t xml:space="preserve"> </w:t>
            </w:r>
            <w:r w:rsidRPr="00B11A54">
              <w:rPr>
                <w:rFonts w:ascii="Times New Roman" w:hAnsi="Times New Roman"/>
                <w:sz w:val="24"/>
                <w:szCs w:val="24"/>
              </w:rPr>
              <w:t xml:space="preserve"> z systemem operacyjnym</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CB6A29" w:rsidRDefault="002F6901" w:rsidP="002F6901">
            <w:pPr>
              <w:pStyle w:val="Akapitzlist"/>
              <w:ind w:left="0"/>
              <w:rPr>
                <w:rFonts w:ascii="Times New Roman" w:hAnsi="Times New Roman"/>
                <w:sz w:val="20"/>
                <w:szCs w:val="20"/>
              </w:rPr>
            </w:pPr>
            <w:r>
              <w:rPr>
                <w:rFonts w:ascii="Times New Roman" w:hAnsi="Times New Roman"/>
                <w:sz w:val="20"/>
                <w:szCs w:val="20"/>
              </w:rPr>
              <w:t>Nazwa</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CB6A29"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Pr="00CB6A29" w:rsidRDefault="00642FFF" w:rsidP="002F6901">
            <w:pPr>
              <w:pStyle w:val="Akapitzlist"/>
              <w:ind w:left="0"/>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284A5F">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vAlign w:val="center"/>
          </w:tcPr>
          <w:p w:rsidR="002F6901" w:rsidRPr="006705D0" w:rsidRDefault="002F6901" w:rsidP="002F6901">
            <w:pPr>
              <w:jc w:val="center"/>
              <w:rPr>
                <w:rFonts w:ascii="Times New Roman" w:hAnsi="Times New Roman"/>
                <w:sz w:val="24"/>
                <w:szCs w:val="24"/>
              </w:rPr>
            </w:pPr>
            <w:r w:rsidRPr="00723527">
              <w:rPr>
                <w:rFonts w:ascii="Times New Roman" w:hAnsi="Times New Roman"/>
                <w:sz w:val="24"/>
                <w:szCs w:val="24"/>
              </w:rPr>
              <w:t xml:space="preserve">Wyposażenie serwerowni </w:t>
            </w:r>
            <w:r>
              <w:rPr>
                <w:rFonts w:ascii="Times New Roman" w:hAnsi="Times New Roman"/>
                <w:sz w:val="24"/>
                <w:szCs w:val="24"/>
              </w:rPr>
              <w:t>–</w:t>
            </w:r>
            <w:r w:rsidRPr="00723527">
              <w:rPr>
                <w:rFonts w:ascii="Times New Roman" w:hAnsi="Times New Roman"/>
                <w:sz w:val="24"/>
                <w:szCs w:val="24"/>
              </w:rPr>
              <w:t xml:space="preserve"> zakup </w:t>
            </w:r>
            <w:r>
              <w:rPr>
                <w:rFonts w:ascii="Times New Roman" w:hAnsi="Times New Roman"/>
                <w:sz w:val="24"/>
                <w:szCs w:val="24"/>
              </w:rPr>
              <w:t>urządzenia UTM</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D94A8B"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284A5F">
        <w:tc>
          <w:tcPr>
            <w:tcW w:w="511" w:type="dxa"/>
            <w:shd w:val="clear" w:color="auto" w:fill="FFFFFF" w:themeFill="background1"/>
          </w:tcPr>
          <w:p w:rsidR="002F6901" w:rsidRPr="00CB6A29"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3.</w:t>
            </w:r>
          </w:p>
        </w:tc>
        <w:tc>
          <w:tcPr>
            <w:tcW w:w="1985" w:type="dxa"/>
            <w:shd w:val="clear" w:color="auto" w:fill="FFFFFF" w:themeFill="background1"/>
            <w:vAlign w:val="center"/>
          </w:tcPr>
          <w:p w:rsidR="002F6901" w:rsidRPr="006349E9" w:rsidRDefault="002F6901" w:rsidP="002F6901">
            <w:pPr>
              <w:jc w:val="center"/>
              <w:rPr>
                <w:rFonts w:ascii="Times New Roman" w:hAnsi="Times New Roman"/>
                <w:sz w:val="24"/>
                <w:szCs w:val="24"/>
              </w:rPr>
            </w:pPr>
            <w:r w:rsidRPr="00B11A54">
              <w:rPr>
                <w:rFonts w:ascii="Times New Roman" w:hAnsi="Times New Roman"/>
                <w:sz w:val="24"/>
                <w:szCs w:val="24"/>
              </w:rPr>
              <w:t>Wyposażenie serwerowni - zakup szafy RACK</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D94A8B"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284A5F">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4.</w:t>
            </w:r>
          </w:p>
        </w:tc>
        <w:tc>
          <w:tcPr>
            <w:tcW w:w="1985" w:type="dxa"/>
            <w:shd w:val="clear" w:color="auto" w:fill="FFFFFF" w:themeFill="background1"/>
            <w:vAlign w:val="center"/>
          </w:tcPr>
          <w:p w:rsidR="002F6901" w:rsidRPr="00B11A54" w:rsidRDefault="002F6901" w:rsidP="002F6901">
            <w:pPr>
              <w:jc w:val="center"/>
              <w:rPr>
                <w:rFonts w:ascii="Times New Roman" w:hAnsi="Times New Roman"/>
                <w:sz w:val="24"/>
                <w:szCs w:val="24"/>
              </w:rPr>
            </w:pPr>
            <w:r>
              <w:rPr>
                <w:rFonts w:ascii="Times New Roman" w:hAnsi="Times New Roman"/>
                <w:sz w:val="24"/>
                <w:szCs w:val="24"/>
              </w:rPr>
              <w:t>W</w:t>
            </w:r>
            <w:r w:rsidRPr="00B11A54">
              <w:rPr>
                <w:rFonts w:ascii="Times New Roman" w:hAnsi="Times New Roman"/>
                <w:sz w:val="24"/>
                <w:szCs w:val="24"/>
              </w:rPr>
              <w:t>yposażenie serwerowni - zakup przełącznika sieciowego</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284A5F">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5.</w:t>
            </w:r>
          </w:p>
        </w:tc>
        <w:tc>
          <w:tcPr>
            <w:tcW w:w="1985" w:type="dxa"/>
            <w:shd w:val="clear" w:color="auto" w:fill="FFFFFF" w:themeFill="background1"/>
            <w:vAlign w:val="center"/>
          </w:tcPr>
          <w:p w:rsidR="002F6901" w:rsidRPr="00CF2166" w:rsidRDefault="002F6901" w:rsidP="002F6901">
            <w:pPr>
              <w:jc w:val="center"/>
              <w:rPr>
                <w:rFonts w:ascii="Times New Roman" w:hAnsi="Times New Roman"/>
                <w:sz w:val="24"/>
                <w:szCs w:val="24"/>
              </w:rPr>
            </w:pPr>
            <w:r w:rsidRPr="00723527">
              <w:rPr>
                <w:rFonts w:ascii="Times New Roman" w:hAnsi="Times New Roman"/>
                <w:sz w:val="24"/>
                <w:szCs w:val="24"/>
              </w:rPr>
              <w:t xml:space="preserve">Wyposażenie serwerowni </w:t>
            </w:r>
            <w:r>
              <w:rPr>
                <w:rFonts w:ascii="Times New Roman" w:hAnsi="Times New Roman"/>
                <w:sz w:val="24"/>
                <w:szCs w:val="24"/>
              </w:rPr>
              <w:t>–</w:t>
            </w:r>
            <w:r w:rsidRPr="00723527">
              <w:rPr>
                <w:rFonts w:ascii="Times New Roman" w:hAnsi="Times New Roman"/>
                <w:sz w:val="24"/>
                <w:szCs w:val="24"/>
              </w:rPr>
              <w:t xml:space="preserve"> zakup </w:t>
            </w:r>
            <w:r>
              <w:rPr>
                <w:rFonts w:ascii="Times New Roman" w:hAnsi="Times New Roman"/>
                <w:sz w:val="24"/>
                <w:szCs w:val="24"/>
              </w:rPr>
              <w:t>UPS</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327896">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6.</w:t>
            </w:r>
          </w:p>
        </w:tc>
        <w:tc>
          <w:tcPr>
            <w:tcW w:w="1985" w:type="dxa"/>
            <w:shd w:val="clear" w:color="auto" w:fill="FFFFFF" w:themeFill="background1"/>
            <w:vAlign w:val="center"/>
          </w:tcPr>
          <w:p w:rsidR="002F6901" w:rsidRPr="00723527" w:rsidRDefault="002F6901" w:rsidP="002F6901">
            <w:pPr>
              <w:jc w:val="center"/>
              <w:rPr>
                <w:rFonts w:ascii="Times New Roman" w:hAnsi="Times New Roman"/>
                <w:sz w:val="24"/>
                <w:szCs w:val="24"/>
              </w:rPr>
            </w:pPr>
            <w:r w:rsidRPr="00B11A54">
              <w:rPr>
                <w:rFonts w:ascii="Times New Roman" w:hAnsi="Times New Roman"/>
                <w:sz w:val="24"/>
                <w:szCs w:val="24"/>
              </w:rPr>
              <w:t>Wyposażenie stanowiska administratora – zakup komputera przenośnego</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D94A8B"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327896">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7.</w:t>
            </w:r>
          </w:p>
        </w:tc>
        <w:tc>
          <w:tcPr>
            <w:tcW w:w="1985" w:type="dxa"/>
            <w:shd w:val="clear" w:color="auto" w:fill="FFFFFF" w:themeFill="background1"/>
            <w:vAlign w:val="center"/>
          </w:tcPr>
          <w:p w:rsidR="002F6901" w:rsidRPr="0050459F" w:rsidRDefault="002F6901" w:rsidP="002F6901">
            <w:pPr>
              <w:jc w:val="center"/>
              <w:rPr>
                <w:rFonts w:ascii="Times New Roman" w:hAnsi="Times New Roman"/>
                <w:sz w:val="24"/>
                <w:szCs w:val="24"/>
              </w:rPr>
            </w:pPr>
            <w:r w:rsidRPr="002047EA">
              <w:rPr>
                <w:rFonts w:ascii="Times New Roman" w:hAnsi="Times New Roman"/>
                <w:sz w:val="24"/>
                <w:szCs w:val="24"/>
              </w:rPr>
              <w:t>Wyposażenie stanowisk pracowniczych – zakup zestawów komputerowych</w:t>
            </w:r>
            <w:r w:rsidR="0050459F">
              <w:rPr>
                <w:rFonts w:ascii="Times New Roman" w:hAnsi="Times New Roman"/>
                <w:sz w:val="24"/>
                <w:szCs w:val="24"/>
              </w:rPr>
              <w:t xml:space="preserve"> </w:t>
            </w:r>
            <w:r w:rsidR="0050459F" w:rsidRPr="0050459F">
              <w:rPr>
                <w:rFonts w:ascii="Times New Roman" w:hAnsi="Times New Roman"/>
                <w:sz w:val="24"/>
                <w:szCs w:val="24"/>
              </w:rPr>
              <w:t xml:space="preserve"> z systemem operacyjnym</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p w:rsidR="00BF4B1E" w:rsidRPr="00CB6A29" w:rsidRDefault="00BF4B1E" w:rsidP="00BF4B1E">
            <w:pPr>
              <w:pStyle w:val="Akapitzlist"/>
              <w:ind w:left="0"/>
              <w:rPr>
                <w:rFonts w:ascii="Times New Roman" w:hAnsi="Times New Roman"/>
                <w:sz w:val="20"/>
                <w:szCs w:val="20"/>
              </w:rPr>
            </w:pPr>
            <w:r>
              <w:rPr>
                <w:rFonts w:ascii="Times New Roman" w:hAnsi="Times New Roman"/>
                <w:sz w:val="20"/>
                <w:szCs w:val="20"/>
              </w:rPr>
              <w:t>Nazwa</w:t>
            </w:r>
          </w:p>
          <w:p w:rsidR="00BF4B1E" w:rsidRPr="00CB6A29" w:rsidRDefault="00BF4B1E" w:rsidP="00BF4B1E">
            <w:pPr>
              <w:pStyle w:val="Akapitzlist"/>
              <w:ind w:left="0"/>
              <w:rPr>
                <w:rFonts w:ascii="Times New Roman" w:hAnsi="Times New Roman"/>
                <w:sz w:val="20"/>
                <w:szCs w:val="20"/>
              </w:rPr>
            </w:pPr>
            <w:r w:rsidRPr="00CB6A29">
              <w:rPr>
                <w:rFonts w:ascii="Times New Roman" w:hAnsi="Times New Roman"/>
                <w:sz w:val="20"/>
                <w:szCs w:val="20"/>
              </w:rPr>
              <w:t>………………………</w:t>
            </w:r>
          </w:p>
          <w:p w:rsidR="00BF4B1E" w:rsidRPr="00D94A8B" w:rsidRDefault="00BF4B1E" w:rsidP="00BF4B1E">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20</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r w:rsidR="002F6901" w:rsidRPr="00A82EEE" w:rsidTr="00327896">
        <w:tc>
          <w:tcPr>
            <w:tcW w:w="511" w:type="dxa"/>
            <w:shd w:val="clear" w:color="auto" w:fill="FFFFFF" w:themeFill="background1"/>
          </w:tcPr>
          <w:p w:rsidR="002F6901" w:rsidRDefault="002F6901" w:rsidP="002F6901">
            <w:pPr>
              <w:pStyle w:val="Akapitzlist"/>
              <w:spacing w:line="360" w:lineRule="auto"/>
              <w:ind w:left="0"/>
              <w:jc w:val="both"/>
              <w:rPr>
                <w:rFonts w:ascii="Times New Roman" w:hAnsi="Times New Roman"/>
                <w:b/>
                <w:sz w:val="20"/>
                <w:szCs w:val="20"/>
              </w:rPr>
            </w:pPr>
            <w:r>
              <w:rPr>
                <w:rFonts w:ascii="Times New Roman" w:hAnsi="Times New Roman"/>
                <w:b/>
                <w:sz w:val="20"/>
                <w:szCs w:val="20"/>
              </w:rPr>
              <w:t>8.</w:t>
            </w:r>
          </w:p>
        </w:tc>
        <w:tc>
          <w:tcPr>
            <w:tcW w:w="1985" w:type="dxa"/>
            <w:shd w:val="clear" w:color="auto" w:fill="FFFFFF" w:themeFill="background1"/>
            <w:vAlign w:val="center"/>
          </w:tcPr>
          <w:p w:rsidR="002F6901" w:rsidRPr="00723527" w:rsidRDefault="002F6901" w:rsidP="002F6901">
            <w:pPr>
              <w:jc w:val="center"/>
              <w:rPr>
                <w:rFonts w:ascii="Times New Roman" w:hAnsi="Times New Roman"/>
                <w:sz w:val="24"/>
                <w:szCs w:val="24"/>
              </w:rPr>
            </w:pPr>
            <w:r w:rsidRPr="00C90903">
              <w:rPr>
                <w:rFonts w:ascii="Times New Roman" w:hAnsi="Times New Roman"/>
                <w:sz w:val="24"/>
                <w:szCs w:val="24"/>
              </w:rPr>
              <w:t>Wyposażenie stanowiska kancelaryjnego – zakup skanera</w:t>
            </w:r>
          </w:p>
        </w:tc>
        <w:tc>
          <w:tcPr>
            <w:tcW w:w="2066" w:type="dxa"/>
            <w:shd w:val="clear" w:color="auto" w:fill="FFFFFF" w:themeFill="background1"/>
          </w:tcPr>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2F6901" w:rsidRPr="00CB6A29" w:rsidRDefault="002F6901" w:rsidP="002F6901">
            <w:pPr>
              <w:pStyle w:val="Akapitzlist"/>
              <w:ind w:left="0"/>
              <w:rPr>
                <w:rFonts w:ascii="Times New Roman" w:hAnsi="Times New Roman"/>
                <w:sz w:val="20"/>
                <w:szCs w:val="20"/>
              </w:rPr>
            </w:pPr>
            <w:r w:rsidRPr="00CB6A29">
              <w:rPr>
                <w:rFonts w:ascii="Times New Roman" w:hAnsi="Times New Roman"/>
                <w:sz w:val="20"/>
                <w:szCs w:val="20"/>
              </w:rPr>
              <w:t>………………………</w:t>
            </w:r>
          </w:p>
          <w:p w:rsidR="002F6901" w:rsidRPr="00D94A8B" w:rsidRDefault="002F6901" w:rsidP="002F6901">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2F6901" w:rsidRDefault="002F6901" w:rsidP="002F6901">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1187" w:type="dxa"/>
            <w:shd w:val="clear" w:color="auto" w:fill="FFFFFF" w:themeFill="background1"/>
          </w:tcPr>
          <w:p w:rsidR="002F6901" w:rsidRPr="00CB6A29" w:rsidRDefault="002F6901" w:rsidP="002F6901">
            <w:pPr>
              <w:pStyle w:val="Akapitzlist"/>
              <w:ind w:left="0"/>
              <w:jc w:val="center"/>
              <w:rPr>
                <w:rFonts w:ascii="Times New Roman" w:hAnsi="Times New Roman"/>
                <w:sz w:val="20"/>
                <w:szCs w:val="20"/>
              </w:rPr>
            </w:pPr>
          </w:p>
        </w:tc>
        <w:tc>
          <w:tcPr>
            <w:tcW w:w="92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2F6901" w:rsidRPr="00A82EEE" w:rsidRDefault="002F6901" w:rsidP="002F6901">
            <w:pPr>
              <w:pStyle w:val="Akapitzlist"/>
              <w:ind w:left="0"/>
              <w:jc w:val="center"/>
              <w:rPr>
                <w:rFonts w:ascii="Times New Roman" w:hAnsi="Times New Roman"/>
                <w:sz w:val="20"/>
                <w:szCs w:val="20"/>
                <w:highlight w:val="yellow"/>
              </w:rPr>
            </w:pPr>
          </w:p>
        </w:tc>
      </w:tr>
    </w:tbl>
    <w:p w:rsidR="0031124D" w:rsidRDefault="0031124D" w:rsidP="00CC219E">
      <w:pPr>
        <w:spacing w:after="0" w:line="240" w:lineRule="auto"/>
        <w:ind w:right="16"/>
        <w:jc w:val="both"/>
        <w:rPr>
          <w:rFonts w:ascii="Times New Roman" w:hAnsi="Times New Roman" w:cs="Times New Roman"/>
          <w:sz w:val="24"/>
          <w:szCs w:val="24"/>
        </w:rPr>
      </w:pPr>
    </w:p>
    <w:p w:rsidR="003473D4" w:rsidRDefault="003473D4" w:rsidP="003473D4">
      <w:pPr>
        <w:spacing w:after="0" w:line="240" w:lineRule="auto"/>
        <w:ind w:left="709"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części lub w całości </w:t>
      </w:r>
      <w:r w:rsidRPr="00E65ECD">
        <w:rPr>
          <w:rFonts w:ascii="Times New Roman" w:hAnsi="Times New Roman" w:cs="Times New Roman"/>
          <w:sz w:val="24"/>
          <w:szCs w:val="24"/>
        </w:rPr>
        <w:t xml:space="preserve">uważa się datę podpisania przez Zamawiającego odpowiedniego Protokołu odbioru (częściowego lub końcowego) bez zastrzeżeń, chyba że inna data została wskazana w Protokole odbioru. Protokół odbioru sporządzony zostanie w formie pisemnej, pod rygorem nieważności, </w:t>
      </w:r>
      <w:r w:rsidRPr="00E65ECD">
        <w:rPr>
          <w:rFonts w:ascii="Times New Roman" w:hAnsi="Times New Roman" w:cs="Times New Roman"/>
          <w:sz w:val="24"/>
          <w:szCs w:val="24"/>
        </w:rPr>
        <w:lastRenderedPageBreak/>
        <w:t>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655371" w:rsidRPr="00252556" w:rsidRDefault="00655371" w:rsidP="00252556">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ED6B2C" w:rsidRDefault="00ED6B2C"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D44602" w:rsidRPr="00786C05" w:rsidRDefault="00D44602"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ia na 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amówienia stanowiącym Załącznik nr 1 do SIWZ</w:t>
      </w:r>
      <w:r w:rsidRPr="00C043F8">
        <w:rPr>
          <w:rFonts w:ascii="Times New Roman" w:hAnsi="Times New Roman" w:cs="Times New Roman"/>
          <w:sz w:val="24"/>
          <w:szCs w:val="24"/>
        </w:rPr>
        <w:t>.</w:t>
      </w:r>
    </w:p>
    <w:p w:rsidR="00786C05" w:rsidRPr="00693931" w:rsidRDefault="00786C05"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2C55B6">
        <w:rPr>
          <w:rFonts w:ascii="Times New Roman" w:hAnsi="Times New Roman" w:cs="Times New Roman"/>
          <w:sz w:val="24"/>
          <w:szCs w:val="24"/>
        </w:rPr>
        <w:t>Wykonawca udziela gwarancji na dostarczony sprzęt informatyczny (</w:t>
      </w:r>
      <w:r w:rsidRPr="008D62AD">
        <w:rPr>
          <w:rFonts w:ascii="Times New Roman" w:hAnsi="Times New Roman"/>
          <w:sz w:val="24"/>
        </w:rPr>
        <w:t xml:space="preserve">serwer </w:t>
      </w:r>
      <w:r>
        <w:rPr>
          <w:rFonts w:ascii="Times New Roman" w:hAnsi="Times New Roman"/>
          <w:sz w:val="24"/>
        </w:rPr>
        <w:t>z </w:t>
      </w:r>
      <w:r w:rsidRPr="008D62AD">
        <w:rPr>
          <w:rFonts w:ascii="Times New Roman" w:hAnsi="Times New Roman"/>
          <w:sz w:val="24"/>
        </w:rPr>
        <w:t>systemem operacyjnym – 2 szt. i zestawy komputerowe z systemem operacyjnym – 20 szt.</w:t>
      </w:r>
      <w:r w:rsidRPr="002C55B6">
        <w:rPr>
          <w:rFonts w:ascii="Times New Roman" w:hAnsi="Times New Roman"/>
          <w:sz w:val="24"/>
        </w:rPr>
        <w:t>)</w:t>
      </w:r>
      <w:r w:rsidRPr="002C55B6">
        <w:rPr>
          <w:rFonts w:ascii="Times New Roman" w:hAnsi="Times New Roman" w:cs="Times New Roman"/>
          <w:sz w:val="24"/>
          <w:szCs w:val="24"/>
        </w:rPr>
        <w:t xml:space="preserve"> na warunkach określonych w Szczegółowym Opisie Przedmiotu Zamówienia stanowiącym Załącznik nr 1 do SIWZ, począwszy od daty odbioru urządzeń potwierdzonego protokołem/protokołami odbioru na okres ……... miesięcy, zgodnie z Ofertą Wykonawcy.</w:t>
      </w:r>
    </w:p>
    <w:p w:rsidR="00693931" w:rsidRPr="00693931" w:rsidRDefault="00693931"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2C55B6">
        <w:rPr>
          <w:rFonts w:ascii="Times New Roman" w:hAnsi="Times New Roman" w:cs="Times New Roman"/>
          <w:sz w:val="24"/>
          <w:szCs w:val="24"/>
        </w:rPr>
        <w:t xml:space="preserve">Wykonawca udziela gwarancji na </w:t>
      </w:r>
      <w:r w:rsidRPr="005E7D86">
        <w:rPr>
          <w:rFonts w:ascii="Times New Roman" w:hAnsi="Times New Roman"/>
          <w:sz w:val="24"/>
        </w:rPr>
        <w:t>zaoferowane urządzenie UTM</w:t>
      </w:r>
      <w:r w:rsidRPr="005E7D86">
        <w:t xml:space="preserve"> </w:t>
      </w:r>
      <w:r w:rsidRPr="005E7D86">
        <w:rPr>
          <w:rFonts w:ascii="Times New Roman" w:hAnsi="Times New Roman"/>
          <w:sz w:val="24"/>
        </w:rPr>
        <w:t xml:space="preserve">oraz ważność licencji upoważniających do korzystania z aktualnych baz </w:t>
      </w:r>
      <w:r>
        <w:rPr>
          <w:rFonts w:ascii="Times New Roman" w:hAnsi="Times New Roman"/>
          <w:sz w:val="24"/>
        </w:rPr>
        <w:t>funkcji ochronnych producenta i </w:t>
      </w:r>
      <w:r w:rsidRPr="005E7D86">
        <w:rPr>
          <w:rFonts w:ascii="Times New Roman" w:hAnsi="Times New Roman"/>
          <w:sz w:val="24"/>
        </w:rPr>
        <w:t xml:space="preserve">serwisów obejmujące: Kontrola Aplikacji, IPS, Antywirus, </w:t>
      </w:r>
      <w:proofErr w:type="spellStart"/>
      <w:r w:rsidRPr="005E7D86">
        <w:rPr>
          <w:rFonts w:ascii="Times New Roman" w:hAnsi="Times New Roman"/>
          <w:sz w:val="24"/>
        </w:rPr>
        <w:t>Antyspam</w:t>
      </w:r>
      <w:proofErr w:type="spellEnd"/>
      <w:r w:rsidRPr="005E7D86">
        <w:rPr>
          <w:rFonts w:ascii="Times New Roman" w:hAnsi="Times New Roman"/>
          <w:sz w:val="24"/>
        </w:rPr>
        <w:t xml:space="preserve">, Web </w:t>
      </w:r>
      <w:proofErr w:type="spellStart"/>
      <w:r w:rsidRPr="005E7D86">
        <w:rPr>
          <w:rFonts w:ascii="Times New Roman" w:hAnsi="Times New Roman"/>
          <w:sz w:val="24"/>
        </w:rPr>
        <w:t>Filtering</w:t>
      </w:r>
      <w:proofErr w:type="spellEnd"/>
      <w:r w:rsidRPr="002C55B6">
        <w:rPr>
          <w:rFonts w:ascii="Times New Roman" w:hAnsi="Times New Roman" w:cs="Times New Roman"/>
          <w:sz w:val="24"/>
          <w:szCs w:val="24"/>
        </w:rPr>
        <w:t xml:space="preserve"> na warunkach określonych w Szczegółowym Opisie Przedmiotu Zamówienia stanowiącym Załącznik nr 1 do SIWZ, po</w:t>
      </w:r>
      <w:r>
        <w:rPr>
          <w:rFonts w:ascii="Times New Roman" w:hAnsi="Times New Roman" w:cs="Times New Roman"/>
          <w:sz w:val="24"/>
          <w:szCs w:val="24"/>
        </w:rPr>
        <w:t>cząwszy od daty odbioru urządzenia</w:t>
      </w:r>
      <w:r w:rsidRPr="002C55B6">
        <w:rPr>
          <w:rFonts w:ascii="Times New Roman" w:hAnsi="Times New Roman" w:cs="Times New Roman"/>
          <w:sz w:val="24"/>
          <w:szCs w:val="24"/>
        </w:rPr>
        <w:t xml:space="preserve"> potwie</w:t>
      </w:r>
      <w:r>
        <w:rPr>
          <w:rFonts w:ascii="Times New Roman" w:hAnsi="Times New Roman" w:cs="Times New Roman"/>
          <w:sz w:val="24"/>
          <w:szCs w:val="24"/>
        </w:rPr>
        <w:t xml:space="preserve">rdzonego protokołem </w:t>
      </w:r>
      <w:r w:rsidRPr="002C55B6">
        <w:rPr>
          <w:rFonts w:ascii="Times New Roman" w:hAnsi="Times New Roman" w:cs="Times New Roman"/>
          <w:sz w:val="24"/>
          <w:szCs w:val="24"/>
        </w:rPr>
        <w:t>odbioru na okres ……... miesięcy, zgodnie z Ofertą Wykonawcy.</w:t>
      </w:r>
    </w:p>
    <w:p w:rsidR="00693931" w:rsidRPr="00C043F8" w:rsidRDefault="00693931"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D56650">
        <w:rPr>
          <w:rFonts w:ascii="Times New Roman" w:hAnsi="Times New Roman" w:cs="Times New Roman"/>
          <w:sz w:val="24"/>
          <w:szCs w:val="24"/>
        </w:rPr>
        <w:t>Wykonawca udziela gwarancji na dostarczony sprzęt informatyczny (</w:t>
      </w:r>
      <w:r>
        <w:rPr>
          <w:rFonts w:ascii="Times New Roman" w:hAnsi="Times New Roman" w:cs="Times New Roman"/>
          <w:sz w:val="24"/>
          <w:szCs w:val="24"/>
        </w:rPr>
        <w:t>szafa RACK – 1 szt., przełącznik sieciowy – 1</w:t>
      </w:r>
      <w:r w:rsidRPr="008A73DF">
        <w:rPr>
          <w:rFonts w:ascii="Times New Roman" w:hAnsi="Times New Roman" w:cs="Times New Roman"/>
          <w:sz w:val="24"/>
          <w:szCs w:val="24"/>
        </w:rPr>
        <w:t xml:space="preserve"> szt.,</w:t>
      </w:r>
      <w:r>
        <w:rPr>
          <w:rFonts w:ascii="Times New Roman" w:hAnsi="Times New Roman" w:cs="Times New Roman"/>
          <w:sz w:val="24"/>
          <w:szCs w:val="24"/>
        </w:rPr>
        <w:t xml:space="preserve"> UPS – 1</w:t>
      </w:r>
      <w:r w:rsidRPr="008A73DF">
        <w:rPr>
          <w:rFonts w:ascii="Times New Roman" w:hAnsi="Times New Roman" w:cs="Times New Roman"/>
          <w:sz w:val="24"/>
          <w:szCs w:val="24"/>
        </w:rPr>
        <w:t xml:space="preserve"> szt.</w:t>
      </w:r>
      <w:r>
        <w:rPr>
          <w:rFonts w:ascii="Times New Roman" w:hAnsi="Times New Roman" w:cs="Times New Roman"/>
          <w:sz w:val="24"/>
          <w:szCs w:val="24"/>
        </w:rPr>
        <w:t xml:space="preserve">, komputer przenośny – 1 szt., </w:t>
      </w:r>
      <w:r w:rsidRPr="008A73DF">
        <w:rPr>
          <w:rFonts w:ascii="Times New Roman" w:hAnsi="Times New Roman" w:cs="Times New Roman"/>
          <w:sz w:val="24"/>
          <w:szCs w:val="24"/>
        </w:rPr>
        <w:t>skaner – 1 szt.</w:t>
      </w:r>
      <w:r w:rsidRPr="00D56650">
        <w:rPr>
          <w:rFonts w:ascii="Times New Roman" w:hAnsi="Times New Roman" w:cs="Times New Roman"/>
          <w:sz w:val="24"/>
          <w:szCs w:val="24"/>
        </w:rPr>
        <w:t xml:space="preserve">) na warunkach określonych w Szczegółowym Opisie Przedmiotu Zamówienia stanowiącym Załącznik nr 1 do SIWZ, począwszy od daty odbioru urządzeń potwierdzonego protokołem/protokołami odbioru </w:t>
      </w:r>
      <w:r>
        <w:rPr>
          <w:rFonts w:ascii="Times New Roman" w:hAnsi="Times New Roman" w:cs="Times New Roman"/>
          <w:sz w:val="24"/>
          <w:szCs w:val="24"/>
        </w:rPr>
        <w:t>na okres 24 miesięcy, zgodnie z </w:t>
      </w:r>
      <w:r w:rsidRPr="00D56650">
        <w:rPr>
          <w:rFonts w:ascii="Times New Roman" w:hAnsi="Times New Roman" w:cs="Times New Roman"/>
          <w:sz w:val="24"/>
          <w:szCs w:val="24"/>
        </w:rPr>
        <w:t>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7803C2">
        <w:rPr>
          <w:rFonts w:ascii="Times New Roman" w:hAnsi="Times New Roman" w:cs="Times New Roman"/>
          <w:sz w:val="24"/>
          <w:szCs w:val="24"/>
        </w:rPr>
        <w:t>Gwarancja udzielana jest w ramach wynagrodzenia</w:t>
      </w:r>
      <w:r w:rsidRPr="006A7051">
        <w:rPr>
          <w:rFonts w:ascii="Times New Roman" w:hAnsi="Times New Roman" w:cs="Times New Roman"/>
          <w:sz w:val="24"/>
          <w:szCs w:val="24"/>
        </w:rPr>
        <w:t>.</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telefonicznie/faxem na numer telefonu/faxu ……….……………..</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lastRenderedPageBreak/>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rsidR="00F978F4" w:rsidRPr="00C972CE"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rsidR="00F978F4"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rsidR="00EF682F" w:rsidRPr="00C972CE" w:rsidRDefault="00EF682F"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a zmianę w zakresie przedmiotu 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rsidR="00F978F4" w:rsidRDefault="00F978F4" w:rsidP="00EF682F">
      <w:pPr>
        <w:numPr>
          <w:ilvl w:val="2"/>
          <w:numId w:val="26"/>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rsidR="00EF682F" w:rsidRPr="00EF682F" w:rsidRDefault="00EF682F" w:rsidP="00EF682F">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zmiany Podwykonawcy, przy pomocy którego Wykonawca realizuje przedmiot Umowy, po uprzedniej akceptacji Zamawiającego;</w:t>
      </w:r>
    </w:p>
    <w:p w:rsidR="00F978F4" w:rsidRPr="00C972CE" w:rsidRDefault="00F978F4" w:rsidP="00D03982">
      <w:pPr>
        <w:numPr>
          <w:ilvl w:val="2"/>
          <w:numId w:val="26"/>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rsidR="00642B0D" w:rsidRDefault="00891B49"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rsidR="00891B49" w:rsidRPr="00891B49" w:rsidRDefault="00260232"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p>
    <w:p w:rsidR="00CD11C6" w:rsidRDefault="00CD11C6" w:rsidP="00781284">
      <w:pPr>
        <w:spacing w:after="0" w:line="240" w:lineRule="auto"/>
        <w:ind w:right="8"/>
        <w:rPr>
          <w:rFonts w:ascii="Times New Roman" w:hAnsi="Times New Roman" w:cs="Times New Roman"/>
          <w:b/>
          <w:sz w:val="24"/>
          <w:szCs w:val="24"/>
        </w:rPr>
      </w:pPr>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lastRenderedPageBreak/>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150147" w:rsidRDefault="00A90737" w:rsidP="00A90737">
      <w:pPr>
        <w:spacing w:after="0" w:line="240" w:lineRule="auto"/>
        <w:ind w:right="16"/>
        <w:jc w:val="center"/>
        <w:rPr>
          <w:rFonts w:ascii="Times New Roman" w:hAnsi="Times New Roman" w:cs="Times New Roman"/>
          <w:b/>
          <w:sz w:val="24"/>
          <w:szCs w:val="24"/>
        </w:rPr>
      </w:pPr>
    </w:p>
    <w:p w:rsid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Wykonawca ustanowił zabezpieczenie należytego wykonania Umowy w wysokości 10% ceny zaoferowanej w postępowaniu poprzedzającym zawarcie Umowy. Zabezpieczenie wniesione zostało w formie ………….. [do uzupełnienia forma, w jakiej wniesiono zabezpieczenie].</w:t>
      </w:r>
    </w:p>
    <w:p w:rsidR="00A90737" w:rsidRP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rsidR="0050459F" w:rsidRPr="00781284" w:rsidRDefault="0050459F" w:rsidP="00781284">
      <w:pPr>
        <w:spacing w:after="0" w:line="240" w:lineRule="auto"/>
        <w:ind w:right="8"/>
        <w:rPr>
          <w:rFonts w:ascii="Times New Roman" w:hAnsi="Times New Roman" w:cs="Times New Roman"/>
          <w:b/>
          <w:sz w:val="24"/>
          <w:szCs w:val="24"/>
        </w:rPr>
      </w:pPr>
      <w:bookmarkStart w:id="0" w:name="_GoBack"/>
      <w:bookmarkEnd w:id="0"/>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w:t>
      </w:r>
      <w:proofErr w:type="spellStart"/>
      <w:r w:rsidR="00D62C9F">
        <w:rPr>
          <w:rFonts w:ascii="Times New Roman" w:hAnsi="Times New Roman" w:cs="Times New Roman"/>
          <w:sz w:val="24"/>
          <w:szCs w:val="24"/>
        </w:rPr>
        <w:t>późn</w:t>
      </w:r>
      <w:proofErr w:type="spellEnd"/>
      <w:r w:rsidR="00D62C9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8" w:history="1">
        <w:r w:rsidR="00211922">
          <w:rPr>
            <w:rFonts w:ascii="Times New Roman" w:hAnsi="Times New Roman" w:cs="Times New Roman"/>
            <w:sz w:val="24"/>
            <w:szCs w:val="24"/>
          </w:rPr>
          <w:t>Dz.U. 2017</w:t>
        </w:r>
        <w:r w:rsidR="00211922" w:rsidRPr="00211922">
          <w:rPr>
            <w:rFonts w:ascii="Times New Roman" w:hAnsi="Times New Roman" w:cs="Times New Roman"/>
            <w:sz w:val="24"/>
            <w:szCs w:val="24"/>
          </w:rPr>
          <w:t xml:space="preserve"> poz. 459</w:t>
        </w:r>
      </w:hyperlink>
      <w:r w:rsidR="00260232">
        <w:rPr>
          <w:rFonts w:ascii="Times New Roman" w:hAnsi="Times New Roman" w:cs="Times New Roman"/>
          <w:sz w:val="24"/>
          <w:szCs w:val="24"/>
        </w:rPr>
        <w:t xml:space="preserve"> z </w:t>
      </w:r>
      <w:proofErr w:type="spellStart"/>
      <w:r w:rsidR="00260232">
        <w:rPr>
          <w:rFonts w:ascii="Times New Roman" w:hAnsi="Times New Roman" w:cs="Times New Roman"/>
          <w:sz w:val="24"/>
          <w:szCs w:val="24"/>
        </w:rPr>
        <w:t>późn</w:t>
      </w:r>
      <w:proofErr w:type="spellEnd"/>
      <w:r w:rsidR="00260232">
        <w:rPr>
          <w:rFonts w:ascii="Times New Roman" w:hAnsi="Times New Roman" w:cs="Times New Roman"/>
          <w:sz w:val="24"/>
          <w:szCs w:val="24"/>
        </w:rPr>
        <w:t>.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4514A0" w:rsidRDefault="00642B0D" w:rsidP="004514A0">
      <w:pPr>
        <w:numPr>
          <w:ilvl w:val="0"/>
          <w:numId w:val="25"/>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CD11C6" w:rsidRPr="00D62C9F" w:rsidRDefault="00CD11C6"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9"/>
      <w:headerReference w:type="first" r:id="rId10"/>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A9" w:rsidRDefault="007B4FA9" w:rsidP="0038231F">
      <w:pPr>
        <w:spacing w:after="0" w:line="240" w:lineRule="auto"/>
      </w:pPr>
      <w:r>
        <w:separator/>
      </w:r>
    </w:p>
  </w:endnote>
  <w:endnote w:type="continuationSeparator" w:id="0">
    <w:p w:rsidR="007B4FA9" w:rsidRDefault="007B4FA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327896" w:rsidRPr="00FC029E" w:rsidRDefault="00327896">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5E44BE">
              <w:rPr>
                <w:rFonts w:ascii="Times New Roman" w:hAnsi="Times New Roman" w:cs="Times New Roman"/>
                <w:b/>
                <w:bCs/>
                <w:noProof/>
              </w:rPr>
              <w:t>9</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5E44BE">
              <w:rPr>
                <w:rFonts w:ascii="Times New Roman" w:hAnsi="Times New Roman" w:cs="Times New Roman"/>
                <w:b/>
                <w:bCs/>
                <w:noProof/>
              </w:rPr>
              <w:t>9</w:t>
            </w:r>
            <w:r w:rsidRPr="00FC029E">
              <w:rPr>
                <w:rFonts w:ascii="Times New Roman" w:hAnsi="Times New Roman" w:cs="Times New Roman"/>
                <w:b/>
                <w:bCs/>
                <w:sz w:val="24"/>
                <w:szCs w:val="24"/>
              </w:rPr>
              <w:fldChar w:fldCharType="end"/>
            </w:r>
          </w:p>
        </w:sdtContent>
      </w:sdt>
    </w:sdtContent>
  </w:sdt>
  <w:p w:rsidR="00327896" w:rsidRDefault="003278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A9" w:rsidRDefault="007B4FA9" w:rsidP="0038231F">
      <w:pPr>
        <w:spacing w:after="0" w:line="240" w:lineRule="auto"/>
      </w:pPr>
      <w:r>
        <w:separator/>
      </w:r>
    </w:p>
  </w:footnote>
  <w:footnote w:type="continuationSeparator" w:id="0">
    <w:p w:rsidR="007B4FA9" w:rsidRDefault="007B4FA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896" w:rsidRPr="002B3488" w:rsidRDefault="00327896" w:rsidP="002B3488">
    <w:pPr>
      <w:pStyle w:val="Nagwek"/>
    </w:pPr>
    <w:r>
      <w:rPr>
        <w:noProof/>
        <w:lang w:eastAsia="pl-PL"/>
      </w:rPr>
      <w:drawing>
        <wp:anchor distT="0" distB="0" distL="114300" distR="114300" simplePos="0" relativeHeight="251659264" behindDoc="0" locked="0" layoutInCell="1" allowOverlap="1" wp14:anchorId="03827DA9" wp14:editId="401B739E">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15:restartNumberingAfterBreak="0">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15:restartNumberingAfterBreak="0">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15:restartNumberingAfterBreak="0">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5" w15:restartNumberingAfterBreak="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2"/>
  </w:num>
  <w:num w:numId="3">
    <w:abstractNumId w:val="24"/>
  </w:num>
  <w:num w:numId="4">
    <w:abstractNumId w:val="47"/>
  </w:num>
  <w:num w:numId="5">
    <w:abstractNumId w:val="17"/>
  </w:num>
  <w:num w:numId="6">
    <w:abstractNumId w:val="26"/>
  </w:num>
  <w:num w:numId="7">
    <w:abstractNumId w:val="19"/>
  </w:num>
  <w:num w:numId="8">
    <w:abstractNumId w:val="18"/>
  </w:num>
  <w:num w:numId="9">
    <w:abstractNumId w:val="46"/>
  </w:num>
  <w:num w:numId="10">
    <w:abstractNumId w:val="28"/>
  </w:num>
  <w:num w:numId="11">
    <w:abstractNumId w:val="34"/>
  </w:num>
  <w:num w:numId="12">
    <w:abstractNumId w:val="9"/>
  </w:num>
  <w:num w:numId="13">
    <w:abstractNumId w:val="8"/>
  </w:num>
  <w:num w:numId="14">
    <w:abstractNumId w:val="40"/>
  </w:num>
  <w:num w:numId="15">
    <w:abstractNumId w:val="1"/>
  </w:num>
  <w:num w:numId="16">
    <w:abstractNumId w:val="15"/>
  </w:num>
  <w:num w:numId="17">
    <w:abstractNumId w:val="41"/>
  </w:num>
  <w:num w:numId="18">
    <w:abstractNumId w:val="25"/>
  </w:num>
  <w:num w:numId="19">
    <w:abstractNumId w:val="49"/>
  </w:num>
  <w:num w:numId="20">
    <w:abstractNumId w:val="48"/>
  </w:num>
  <w:num w:numId="21">
    <w:abstractNumId w:val="27"/>
  </w:num>
  <w:num w:numId="22">
    <w:abstractNumId w:val="43"/>
  </w:num>
  <w:num w:numId="23">
    <w:abstractNumId w:val="5"/>
  </w:num>
  <w:num w:numId="24">
    <w:abstractNumId w:val="23"/>
  </w:num>
  <w:num w:numId="25">
    <w:abstractNumId w:val="0"/>
  </w:num>
  <w:num w:numId="26">
    <w:abstractNumId w:val="16"/>
  </w:num>
  <w:num w:numId="27">
    <w:abstractNumId w:val="30"/>
  </w:num>
  <w:num w:numId="28">
    <w:abstractNumId w:val="3"/>
  </w:num>
  <w:num w:numId="29">
    <w:abstractNumId w:val="13"/>
  </w:num>
  <w:num w:numId="30">
    <w:abstractNumId w:val="22"/>
  </w:num>
  <w:num w:numId="31">
    <w:abstractNumId w:val="32"/>
  </w:num>
  <w:num w:numId="32">
    <w:abstractNumId w:val="35"/>
  </w:num>
  <w:num w:numId="33">
    <w:abstractNumId w:val="21"/>
  </w:num>
  <w:num w:numId="34">
    <w:abstractNumId w:val="36"/>
  </w:num>
  <w:num w:numId="35">
    <w:abstractNumId w:val="42"/>
  </w:num>
  <w:num w:numId="36">
    <w:abstractNumId w:val="20"/>
  </w:num>
  <w:num w:numId="37">
    <w:abstractNumId w:val="38"/>
  </w:num>
  <w:num w:numId="38">
    <w:abstractNumId w:val="2"/>
  </w:num>
  <w:num w:numId="39">
    <w:abstractNumId w:val="44"/>
  </w:num>
  <w:num w:numId="40">
    <w:abstractNumId w:val="10"/>
  </w:num>
  <w:num w:numId="41">
    <w:abstractNumId w:val="33"/>
  </w:num>
  <w:num w:numId="42">
    <w:abstractNumId w:val="7"/>
  </w:num>
  <w:num w:numId="43">
    <w:abstractNumId w:val="31"/>
  </w:num>
  <w:num w:numId="44">
    <w:abstractNumId w:val="14"/>
  </w:num>
  <w:num w:numId="45">
    <w:abstractNumId w:val="4"/>
  </w:num>
  <w:num w:numId="46">
    <w:abstractNumId w:val="29"/>
  </w:num>
  <w:num w:numId="47">
    <w:abstractNumId w:val="6"/>
  </w:num>
  <w:num w:numId="48">
    <w:abstractNumId w:val="39"/>
  </w:num>
  <w:num w:numId="49">
    <w:abstractNumId w:val="11"/>
  </w:num>
  <w:num w:numId="50">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058BC"/>
    <w:rsid w:val="000067A2"/>
    <w:rsid w:val="0002282C"/>
    <w:rsid w:val="00025C8D"/>
    <w:rsid w:val="000303EE"/>
    <w:rsid w:val="000411A5"/>
    <w:rsid w:val="00051B94"/>
    <w:rsid w:val="00053566"/>
    <w:rsid w:val="00054B44"/>
    <w:rsid w:val="00062A94"/>
    <w:rsid w:val="00073C3D"/>
    <w:rsid w:val="000747EE"/>
    <w:rsid w:val="00074CD7"/>
    <w:rsid w:val="000809B6"/>
    <w:rsid w:val="00081575"/>
    <w:rsid w:val="00081AA0"/>
    <w:rsid w:val="00087727"/>
    <w:rsid w:val="00087F7B"/>
    <w:rsid w:val="00095BB6"/>
    <w:rsid w:val="000B1025"/>
    <w:rsid w:val="000B54D1"/>
    <w:rsid w:val="000B7161"/>
    <w:rsid w:val="000C021E"/>
    <w:rsid w:val="000C18AF"/>
    <w:rsid w:val="000D6F17"/>
    <w:rsid w:val="000D73C4"/>
    <w:rsid w:val="000E4D37"/>
    <w:rsid w:val="000E6B66"/>
    <w:rsid w:val="000E6B76"/>
    <w:rsid w:val="000F26F4"/>
    <w:rsid w:val="000F34ED"/>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80778"/>
    <w:rsid w:val="00284A5F"/>
    <w:rsid w:val="00290117"/>
    <w:rsid w:val="00290B01"/>
    <w:rsid w:val="00295088"/>
    <w:rsid w:val="00295B65"/>
    <w:rsid w:val="002B3488"/>
    <w:rsid w:val="002B748F"/>
    <w:rsid w:val="002C1C7B"/>
    <w:rsid w:val="002C4948"/>
    <w:rsid w:val="002C5887"/>
    <w:rsid w:val="002D30CB"/>
    <w:rsid w:val="002D42D2"/>
    <w:rsid w:val="002E641A"/>
    <w:rsid w:val="002F23F1"/>
    <w:rsid w:val="002F6901"/>
    <w:rsid w:val="00300C31"/>
    <w:rsid w:val="003100E9"/>
    <w:rsid w:val="0031124D"/>
    <w:rsid w:val="003127BC"/>
    <w:rsid w:val="00313417"/>
    <w:rsid w:val="00313911"/>
    <w:rsid w:val="00315389"/>
    <w:rsid w:val="00327896"/>
    <w:rsid w:val="00333209"/>
    <w:rsid w:val="00337073"/>
    <w:rsid w:val="00337AE5"/>
    <w:rsid w:val="00340A6F"/>
    <w:rsid w:val="00346423"/>
    <w:rsid w:val="003473D4"/>
    <w:rsid w:val="00350CD9"/>
    <w:rsid w:val="00351F8A"/>
    <w:rsid w:val="0035366D"/>
    <w:rsid w:val="00356C79"/>
    <w:rsid w:val="00364235"/>
    <w:rsid w:val="00367F4C"/>
    <w:rsid w:val="00370E44"/>
    <w:rsid w:val="00377597"/>
    <w:rsid w:val="0038231F"/>
    <w:rsid w:val="00383581"/>
    <w:rsid w:val="00387439"/>
    <w:rsid w:val="00394C24"/>
    <w:rsid w:val="003A130E"/>
    <w:rsid w:val="003B2070"/>
    <w:rsid w:val="003B214C"/>
    <w:rsid w:val="003B4A45"/>
    <w:rsid w:val="003B7238"/>
    <w:rsid w:val="003C2322"/>
    <w:rsid w:val="003C3B64"/>
    <w:rsid w:val="003C4C52"/>
    <w:rsid w:val="003E4663"/>
    <w:rsid w:val="003F024C"/>
    <w:rsid w:val="003F44F7"/>
    <w:rsid w:val="0040057F"/>
    <w:rsid w:val="00400600"/>
    <w:rsid w:val="00400704"/>
    <w:rsid w:val="004054D2"/>
    <w:rsid w:val="00421820"/>
    <w:rsid w:val="004307D9"/>
    <w:rsid w:val="00431785"/>
    <w:rsid w:val="00434CC2"/>
    <w:rsid w:val="004433CA"/>
    <w:rsid w:val="004514A0"/>
    <w:rsid w:val="0045600A"/>
    <w:rsid w:val="00457613"/>
    <w:rsid w:val="004609F1"/>
    <w:rsid w:val="004651B5"/>
    <w:rsid w:val="00475766"/>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D7F3E"/>
    <w:rsid w:val="004F0032"/>
    <w:rsid w:val="004F23F7"/>
    <w:rsid w:val="004F40EF"/>
    <w:rsid w:val="004F69AD"/>
    <w:rsid w:val="00501789"/>
    <w:rsid w:val="00503606"/>
    <w:rsid w:val="0050459F"/>
    <w:rsid w:val="0051652A"/>
    <w:rsid w:val="00520174"/>
    <w:rsid w:val="00520A97"/>
    <w:rsid w:val="0052105A"/>
    <w:rsid w:val="005255DC"/>
    <w:rsid w:val="005404CE"/>
    <w:rsid w:val="005419A2"/>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5E44BE"/>
    <w:rsid w:val="00600CAF"/>
    <w:rsid w:val="0061709A"/>
    <w:rsid w:val="00627E2A"/>
    <w:rsid w:val="006324FC"/>
    <w:rsid w:val="00634311"/>
    <w:rsid w:val="00642B0D"/>
    <w:rsid w:val="00642FFF"/>
    <w:rsid w:val="00647061"/>
    <w:rsid w:val="0065415F"/>
    <w:rsid w:val="00655371"/>
    <w:rsid w:val="00657822"/>
    <w:rsid w:val="006705D0"/>
    <w:rsid w:val="00692B36"/>
    <w:rsid w:val="00693931"/>
    <w:rsid w:val="00696289"/>
    <w:rsid w:val="006A21BD"/>
    <w:rsid w:val="006A3A1F"/>
    <w:rsid w:val="006A52B6"/>
    <w:rsid w:val="006A7035"/>
    <w:rsid w:val="006A7051"/>
    <w:rsid w:val="006B2EBA"/>
    <w:rsid w:val="006D292A"/>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803C2"/>
    <w:rsid w:val="00781284"/>
    <w:rsid w:val="007840F2"/>
    <w:rsid w:val="007868AE"/>
    <w:rsid w:val="00786C05"/>
    <w:rsid w:val="007936D6"/>
    <w:rsid w:val="007961C8"/>
    <w:rsid w:val="00797213"/>
    <w:rsid w:val="00797D53"/>
    <w:rsid w:val="007B01C8"/>
    <w:rsid w:val="007B4FA9"/>
    <w:rsid w:val="007B4FF2"/>
    <w:rsid w:val="007C325C"/>
    <w:rsid w:val="007D5B61"/>
    <w:rsid w:val="007D5D8F"/>
    <w:rsid w:val="007E1001"/>
    <w:rsid w:val="007E2F69"/>
    <w:rsid w:val="007F239D"/>
    <w:rsid w:val="00800F02"/>
    <w:rsid w:val="00801570"/>
    <w:rsid w:val="00804F07"/>
    <w:rsid w:val="00812D8A"/>
    <w:rsid w:val="00825A09"/>
    <w:rsid w:val="00830AB1"/>
    <w:rsid w:val="00833FCD"/>
    <w:rsid w:val="00834448"/>
    <w:rsid w:val="0083530F"/>
    <w:rsid w:val="008354F7"/>
    <w:rsid w:val="00836FD5"/>
    <w:rsid w:val="0084074D"/>
    <w:rsid w:val="00842991"/>
    <w:rsid w:val="0085234A"/>
    <w:rsid w:val="00860F53"/>
    <w:rsid w:val="008634C3"/>
    <w:rsid w:val="0086567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F3B4E"/>
    <w:rsid w:val="009066A9"/>
    <w:rsid w:val="0091264E"/>
    <w:rsid w:val="00915D71"/>
    <w:rsid w:val="00916283"/>
    <w:rsid w:val="00927471"/>
    <w:rsid w:val="009301A2"/>
    <w:rsid w:val="009325E5"/>
    <w:rsid w:val="009344E1"/>
    <w:rsid w:val="0094178A"/>
    <w:rsid w:val="00942DE0"/>
    <w:rsid w:val="00943314"/>
    <w:rsid w:val="009440B7"/>
    <w:rsid w:val="009449B9"/>
    <w:rsid w:val="00945461"/>
    <w:rsid w:val="00952535"/>
    <w:rsid w:val="00956C26"/>
    <w:rsid w:val="00960337"/>
    <w:rsid w:val="0096267D"/>
    <w:rsid w:val="0096311E"/>
    <w:rsid w:val="00970912"/>
    <w:rsid w:val="00974F26"/>
    <w:rsid w:val="00975019"/>
    <w:rsid w:val="00975C49"/>
    <w:rsid w:val="00986592"/>
    <w:rsid w:val="00986743"/>
    <w:rsid w:val="00992C9E"/>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2EB7"/>
    <w:rsid w:val="00A24C2D"/>
    <w:rsid w:val="00A276E4"/>
    <w:rsid w:val="00A3062E"/>
    <w:rsid w:val="00A347DE"/>
    <w:rsid w:val="00A442A7"/>
    <w:rsid w:val="00A4435D"/>
    <w:rsid w:val="00A507B0"/>
    <w:rsid w:val="00A5087E"/>
    <w:rsid w:val="00A5302A"/>
    <w:rsid w:val="00A5323A"/>
    <w:rsid w:val="00A6074E"/>
    <w:rsid w:val="00A607F1"/>
    <w:rsid w:val="00A718EB"/>
    <w:rsid w:val="00A73A94"/>
    <w:rsid w:val="00A76D31"/>
    <w:rsid w:val="00A8259E"/>
    <w:rsid w:val="00A84C49"/>
    <w:rsid w:val="00A87B25"/>
    <w:rsid w:val="00A90546"/>
    <w:rsid w:val="00A90737"/>
    <w:rsid w:val="00A94A22"/>
    <w:rsid w:val="00AA5BE0"/>
    <w:rsid w:val="00AA5D5A"/>
    <w:rsid w:val="00AB35DE"/>
    <w:rsid w:val="00AB72BE"/>
    <w:rsid w:val="00AC2786"/>
    <w:rsid w:val="00AC31D9"/>
    <w:rsid w:val="00AC3BBD"/>
    <w:rsid w:val="00AD7DA1"/>
    <w:rsid w:val="00AE062F"/>
    <w:rsid w:val="00AE21FB"/>
    <w:rsid w:val="00AE6FF2"/>
    <w:rsid w:val="00AF2D22"/>
    <w:rsid w:val="00AF655A"/>
    <w:rsid w:val="00AF79C2"/>
    <w:rsid w:val="00AF7F62"/>
    <w:rsid w:val="00B0088C"/>
    <w:rsid w:val="00B02497"/>
    <w:rsid w:val="00B029BF"/>
    <w:rsid w:val="00B02CC4"/>
    <w:rsid w:val="00B15219"/>
    <w:rsid w:val="00B15FD3"/>
    <w:rsid w:val="00B20EC9"/>
    <w:rsid w:val="00B24787"/>
    <w:rsid w:val="00B279E6"/>
    <w:rsid w:val="00B34079"/>
    <w:rsid w:val="00B41A81"/>
    <w:rsid w:val="00B45188"/>
    <w:rsid w:val="00B5388C"/>
    <w:rsid w:val="00B8005E"/>
    <w:rsid w:val="00B82424"/>
    <w:rsid w:val="00B853C6"/>
    <w:rsid w:val="00B8643E"/>
    <w:rsid w:val="00B90E42"/>
    <w:rsid w:val="00B9777D"/>
    <w:rsid w:val="00BA3C78"/>
    <w:rsid w:val="00BA4A41"/>
    <w:rsid w:val="00BB0C3C"/>
    <w:rsid w:val="00BC60E7"/>
    <w:rsid w:val="00BC6862"/>
    <w:rsid w:val="00BD3BE4"/>
    <w:rsid w:val="00BF2257"/>
    <w:rsid w:val="00BF4B1E"/>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61EFE"/>
    <w:rsid w:val="00C72FCE"/>
    <w:rsid w:val="00C7761A"/>
    <w:rsid w:val="00C81012"/>
    <w:rsid w:val="00C964EA"/>
    <w:rsid w:val="00C96E3C"/>
    <w:rsid w:val="00CB406A"/>
    <w:rsid w:val="00CC1F87"/>
    <w:rsid w:val="00CC219E"/>
    <w:rsid w:val="00CC32F9"/>
    <w:rsid w:val="00CC5BD2"/>
    <w:rsid w:val="00CC626A"/>
    <w:rsid w:val="00CD11C6"/>
    <w:rsid w:val="00CD514D"/>
    <w:rsid w:val="00CE3B1F"/>
    <w:rsid w:val="00D03982"/>
    <w:rsid w:val="00D113F2"/>
    <w:rsid w:val="00D1237C"/>
    <w:rsid w:val="00D23F3D"/>
    <w:rsid w:val="00D32258"/>
    <w:rsid w:val="00D34D9A"/>
    <w:rsid w:val="00D35ED7"/>
    <w:rsid w:val="00D409DE"/>
    <w:rsid w:val="00D42C9B"/>
    <w:rsid w:val="00D44602"/>
    <w:rsid w:val="00D50378"/>
    <w:rsid w:val="00D531D5"/>
    <w:rsid w:val="00D56274"/>
    <w:rsid w:val="00D56CD8"/>
    <w:rsid w:val="00D5761F"/>
    <w:rsid w:val="00D62C9F"/>
    <w:rsid w:val="00D66279"/>
    <w:rsid w:val="00D71030"/>
    <w:rsid w:val="00D73BDC"/>
    <w:rsid w:val="00D7532C"/>
    <w:rsid w:val="00D81B3F"/>
    <w:rsid w:val="00D92F9B"/>
    <w:rsid w:val="00DA1367"/>
    <w:rsid w:val="00DA51D9"/>
    <w:rsid w:val="00DA5E2B"/>
    <w:rsid w:val="00DA6EC7"/>
    <w:rsid w:val="00DB0DA0"/>
    <w:rsid w:val="00DB6CC9"/>
    <w:rsid w:val="00DC194C"/>
    <w:rsid w:val="00DC3964"/>
    <w:rsid w:val="00DD0FEB"/>
    <w:rsid w:val="00DD146A"/>
    <w:rsid w:val="00DD3E9D"/>
    <w:rsid w:val="00DE0FF2"/>
    <w:rsid w:val="00DE4B20"/>
    <w:rsid w:val="00DE63A8"/>
    <w:rsid w:val="00DF14A1"/>
    <w:rsid w:val="00E022A1"/>
    <w:rsid w:val="00E02F73"/>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B7CDE"/>
    <w:rsid w:val="00EC0D50"/>
    <w:rsid w:val="00EC42DA"/>
    <w:rsid w:val="00ED15FE"/>
    <w:rsid w:val="00ED2584"/>
    <w:rsid w:val="00ED6B2C"/>
    <w:rsid w:val="00EE1FBF"/>
    <w:rsid w:val="00EE7FDB"/>
    <w:rsid w:val="00EF682F"/>
    <w:rsid w:val="00EF6D3F"/>
    <w:rsid w:val="00EF74CA"/>
    <w:rsid w:val="00F02C2C"/>
    <w:rsid w:val="00F04280"/>
    <w:rsid w:val="00F046E3"/>
    <w:rsid w:val="00F12AD7"/>
    <w:rsid w:val="00F23957"/>
    <w:rsid w:val="00F240D4"/>
    <w:rsid w:val="00F347B7"/>
    <w:rsid w:val="00F365F2"/>
    <w:rsid w:val="00F416B9"/>
    <w:rsid w:val="00F43919"/>
    <w:rsid w:val="00F53E8E"/>
    <w:rsid w:val="00F55518"/>
    <w:rsid w:val="00F645E4"/>
    <w:rsid w:val="00F70767"/>
    <w:rsid w:val="00F84BB9"/>
    <w:rsid w:val="00F95A92"/>
    <w:rsid w:val="00F978F4"/>
    <w:rsid w:val="00FA50E7"/>
    <w:rsid w:val="00FC029E"/>
    <w:rsid w:val="00FC0317"/>
    <w:rsid w:val="00FC4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6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70000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09FD-CAA0-4E98-87CC-B59D6596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18864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2017-12-09T20:15:00Z</dcterms:created>
  <dcterms:modified xsi:type="dcterms:W3CDTF">2018-05-01T10:05:00Z</dcterms:modified>
</cp:coreProperties>
</file>