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3" w:rsidRDefault="000D19F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>OBIEKT :</w:t>
      </w:r>
      <w:r>
        <w:tab/>
        <w:t xml:space="preserve">System fotowoltaiczny na budynku </w:t>
      </w:r>
      <w:r w:rsidR="007B7BE4">
        <w:t>szkoły</w:t>
      </w:r>
      <w:r w:rsidR="003F1E73">
        <w:t xml:space="preserve"> w </w:t>
      </w:r>
      <w:r w:rsidR="007B7BE4">
        <w:t>Garbnie</w:t>
      </w:r>
    </w:p>
    <w:p w:rsidR="00335B7E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ab/>
      </w:r>
      <w:r w:rsidR="007B7BE4">
        <w:t>Garbno 36</w:t>
      </w:r>
      <w:r>
        <w:t>, 11-430  Korsze</w:t>
      </w:r>
      <w:r w:rsidR="000D19F3">
        <w:br/>
        <w:t xml:space="preserve">INWESTOR : </w:t>
      </w:r>
      <w:r w:rsidR="00DB4599">
        <w:tab/>
      </w:r>
      <w:r>
        <w:t xml:space="preserve">Gmina Korsze, ul. Mickiewicza 13 </w:t>
      </w:r>
    </w:p>
    <w:p w:rsidR="003F1E73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</w:p>
    <w:p w:rsidR="00335B7E" w:rsidRDefault="000D19F3">
      <w:pPr>
        <w:pStyle w:val="Nagwek20"/>
        <w:keepNext/>
        <w:keepLines/>
        <w:shd w:val="clear" w:color="auto" w:fill="auto"/>
        <w:spacing w:before="0" w:after="316" w:line="310" w:lineRule="exact"/>
        <w:ind w:left="1680"/>
      </w:pPr>
      <w:bookmarkStart w:id="0" w:name="bookmark0"/>
      <w:r>
        <w:t>SZCZEG</w:t>
      </w:r>
      <w:r w:rsidR="003412F3">
        <w:t>Ó</w:t>
      </w:r>
      <w:r>
        <w:t>ŁOWA SPECYFIKACJA TECHNICZNA</w:t>
      </w:r>
      <w:bookmarkEnd w:id="0"/>
    </w:p>
    <w:p w:rsidR="00335B7E" w:rsidRDefault="000D19F3">
      <w:pPr>
        <w:pStyle w:val="Nagwek20"/>
        <w:keepNext/>
        <w:keepLines/>
        <w:shd w:val="clear" w:color="auto" w:fill="auto"/>
        <w:spacing w:before="0" w:after="1207" w:line="310" w:lineRule="exact"/>
        <w:ind w:left="2420"/>
      </w:pPr>
      <w:bookmarkStart w:id="1" w:name="bookmark1"/>
      <w:r>
        <w:t>WYKONANIA I ODBIORU ROB</w:t>
      </w:r>
      <w:r w:rsidR="00B63332">
        <w:t>Ó</w:t>
      </w:r>
      <w:bookmarkStart w:id="2" w:name="_GoBack"/>
      <w:bookmarkEnd w:id="2"/>
      <w:r>
        <w:t>T</w:t>
      </w:r>
      <w:bookmarkEnd w:id="1"/>
    </w:p>
    <w:p w:rsidR="00335B7E" w:rsidRDefault="000D19F3">
      <w:pPr>
        <w:pStyle w:val="Teksttreci0"/>
        <w:shd w:val="clear" w:color="auto" w:fill="auto"/>
        <w:tabs>
          <w:tab w:val="left" w:pos="1436"/>
        </w:tabs>
        <w:spacing w:line="312" w:lineRule="exact"/>
        <w:ind w:left="20" w:firstLine="0"/>
      </w:pPr>
      <w:r>
        <w:t>TEMAT :</w:t>
      </w:r>
      <w:r>
        <w:tab/>
        <w:t>SZCZEGOŁOWA SPECYFIKACJA TECHNICZNA WYKONANIA I ODBIORU ROBOT DLA</w:t>
      </w:r>
    </w:p>
    <w:p w:rsidR="00335B7E" w:rsidRDefault="000D19F3">
      <w:pPr>
        <w:pStyle w:val="Teksttreci0"/>
        <w:shd w:val="clear" w:color="auto" w:fill="auto"/>
        <w:spacing w:after="1140" w:line="312" w:lineRule="exact"/>
        <w:ind w:left="20" w:firstLine="1420"/>
      </w:pPr>
      <w:r>
        <w:t>INSTALACJI FOTOWOLTAICZN</w:t>
      </w:r>
      <w:r w:rsidR="003F1E73">
        <w:t>EJ</w:t>
      </w:r>
      <w:r>
        <w:t xml:space="preserve"> NA DACHU BUDYNKU </w:t>
      </w:r>
      <w:r w:rsidR="00D16A9A">
        <w:t>SZKOŁY</w:t>
      </w:r>
    </w:p>
    <w:p w:rsidR="00335B7E" w:rsidRDefault="003F1E73">
      <w:pPr>
        <w:pStyle w:val="Teksttreci0"/>
        <w:shd w:val="clear" w:color="auto" w:fill="auto"/>
        <w:spacing w:after="1714" w:line="312" w:lineRule="exact"/>
        <w:ind w:left="20" w:right="180" w:firstLine="0"/>
      </w:pPr>
      <w:r>
        <w:t xml:space="preserve">Modernizacja systemu grzewczego wraz z instalacją fotowoltaiczną w </w:t>
      </w:r>
      <w:r w:rsidR="007B7BE4">
        <w:t>szkoły w Garbnie, Garbno 36</w:t>
      </w:r>
      <w:r>
        <w:t>, 11-430 Korsze</w:t>
      </w:r>
      <w:r w:rsidR="000D19F3">
        <w:t xml:space="preserve"> .</w:t>
      </w:r>
    </w:p>
    <w:p w:rsidR="00335B7E" w:rsidRDefault="000D19F3">
      <w:pPr>
        <w:pStyle w:val="Teksttreci20"/>
        <w:shd w:val="clear" w:color="auto" w:fill="auto"/>
        <w:tabs>
          <w:tab w:val="left" w:pos="2401"/>
        </w:tabs>
        <w:spacing w:before="0" w:after="217" w:line="270" w:lineRule="exact"/>
        <w:ind w:left="20"/>
      </w:pPr>
      <w:bookmarkStart w:id="3" w:name="bookmark2"/>
      <w:r>
        <w:rPr>
          <w:rStyle w:val="Teksttreci2Calibri135ptBezpogrubieniaMaelitery"/>
        </w:rPr>
        <w:t>opracował:</w:t>
      </w:r>
      <w:r>
        <w:tab/>
        <w:t xml:space="preserve">mgr inż. </w:t>
      </w:r>
      <w:bookmarkEnd w:id="3"/>
      <w:r w:rsidR="003F1E73">
        <w:t>Paweł Kraska</w:t>
      </w:r>
    </w:p>
    <w:p w:rsidR="00335B7E" w:rsidRDefault="000D19F3">
      <w:pPr>
        <w:pStyle w:val="Teksttreci30"/>
        <w:shd w:val="clear" w:color="auto" w:fill="auto"/>
        <w:spacing w:before="0"/>
        <w:ind w:left="2840" w:right="4300"/>
      </w:pPr>
      <w:r>
        <w:t xml:space="preserve">nr upr. </w:t>
      </w:r>
      <w:r w:rsidR="003F1E73">
        <w:t>WAM/0151/POOE/15</w:t>
      </w:r>
      <w:r>
        <w:br/>
        <w:t xml:space="preserve">nr izby </w:t>
      </w:r>
      <w:r w:rsidR="003F1E73">
        <w:t>WAM/IE/0006/13</w:t>
      </w:r>
      <w:r>
        <w:br w:type="page"/>
      </w:r>
    </w:p>
    <w:p w:rsidR="00335B7E" w:rsidRDefault="000D19F3">
      <w:pPr>
        <w:pStyle w:val="Nagwek11"/>
        <w:keepNext/>
        <w:keepLines/>
        <w:shd w:val="clear" w:color="auto" w:fill="auto"/>
        <w:spacing w:after="0" w:line="270" w:lineRule="exact"/>
        <w:ind w:left="20"/>
      </w:pPr>
      <w:bookmarkStart w:id="4" w:name="bookmark3"/>
      <w:r>
        <w:rPr>
          <w:rStyle w:val="Nagwek1PalatinoLinotype"/>
        </w:rPr>
        <w:lastRenderedPageBreak/>
        <w:t>SPIS TREŚCI</w:t>
      </w:r>
      <w:bookmarkEnd w:id="4"/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SPIS TREŚCI</w:t>
        </w:r>
        <w:r>
          <w:tab/>
          <w:t>2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22"/>
          <w:tab w:val="right" w:leader="dot" w:pos="9056"/>
        </w:tabs>
        <w:spacing w:before="0"/>
        <w:ind w:left="20"/>
      </w:pPr>
      <w:hyperlink w:anchor="bookmark4" w:tooltip="Current Document">
        <w:r w:rsidR="000D19F3">
          <w:t xml:space="preserve">WSTĘP. </w:t>
        </w:r>
        <w:r w:rsidR="000D19F3">
          <w:tab/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5" w:tooltip="Current Document">
        <w:r w:rsidR="000D19F3">
          <w:t>Przedmiot Szczegółowej Specyfikacji Technicznej</w:t>
        </w:r>
        <w:r w:rsidR="000D19F3">
          <w:tab/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6" w:tooltip="Current Document">
        <w:r w:rsidR="000D19F3">
          <w:t>Zakres stosowania Szczegółowej Specyfikacji Technicznej</w:t>
        </w:r>
        <w:r w:rsidR="000D19F3">
          <w:tab/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7" w:tooltip="Current Document">
        <w:r w:rsidR="000D19F3">
          <w:t>Zakres robót objętych Szczegółową Specyfikacją Techniczną</w:t>
        </w:r>
        <w:r w:rsidR="000D19F3">
          <w:tab/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394"/>
          <w:tab w:val="right" w:leader="dot" w:pos="9056"/>
        </w:tabs>
        <w:spacing w:before="0"/>
        <w:ind w:left="20"/>
      </w:pPr>
      <w:hyperlink w:anchor="bookmark8" w:tooltip="Current Document">
        <w:r w:rsidR="000D19F3">
          <w:t>Ogólne wymagania dotyczące robót</w:t>
        </w:r>
        <w:r w:rsidR="000D19F3">
          <w:tab/>
          <w:t>4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9" w:tooltip="Current Document">
        <w:r w:rsidR="000D19F3">
          <w:t xml:space="preserve">MATERIAŁY. </w:t>
        </w:r>
        <w:r w:rsidR="000D19F3">
          <w:tab/>
        </w:r>
        <w:r w:rsidR="00873C36"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0" w:tooltip="Current Document">
        <w:r w:rsidR="000D19F3">
          <w:t>Odbiór materiałów na budowie</w:t>
        </w:r>
        <w:r w:rsidR="000D19F3">
          <w:tab/>
        </w:r>
        <w:r w:rsidR="00873C36">
          <w:t>4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1" w:tooltip="Current Document">
        <w:r w:rsidR="000D19F3">
          <w:t>Składowanie materiałów na budowie</w:t>
        </w:r>
        <w:r w:rsidR="000D19F3">
          <w:tab/>
          <w:t>5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09"/>
          <w:tab w:val="right" w:leader="dot" w:pos="9056"/>
        </w:tabs>
        <w:spacing w:before="0"/>
        <w:ind w:left="20"/>
      </w:pPr>
      <w:r>
        <w:t>Instalacja fotowoltaiczna</w:t>
      </w:r>
      <w:r>
        <w:tab/>
        <w:t>5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67"/>
          <w:tab w:val="right" w:leader="dot" w:pos="9056"/>
        </w:tabs>
        <w:spacing w:before="0"/>
        <w:ind w:left="20"/>
      </w:pPr>
      <w:r>
        <w:t>Ogniwa fotowoltaiczne</w:t>
      </w:r>
      <w:r>
        <w:tab/>
        <w:t>5</w:t>
      </w:r>
    </w:p>
    <w:p w:rsidR="00335B7E" w:rsidRDefault="00F52A80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13" w:tooltip="Current Document">
        <w:r w:rsidR="000D19F3">
          <w:t>Przemiennik częstotliwości</w:t>
        </w:r>
        <w:r w:rsidR="000D19F3">
          <w:tab/>
        </w:r>
        <w:r w:rsidR="00873C36">
          <w:t>5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4" w:tooltip="Current Document">
        <w:r w:rsidR="000D19F3">
          <w:t>Konstrukcja nośna</w:t>
        </w:r>
        <w:r w:rsidR="000D19F3">
          <w:tab/>
        </w:r>
        <w:r w:rsidR="00873C36">
          <w:t>6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15" w:tooltip="Current Document">
        <w:r w:rsidR="000D19F3">
          <w:t>SPRZĘT.</w:t>
        </w:r>
        <w:r w:rsidR="000D19F3">
          <w:tab/>
        </w:r>
        <w:r w:rsidR="00873C36">
          <w:t>7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6" w:tooltip="Current Document">
        <w:r w:rsidR="000D19F3">
          <w:t xml:space="preserve">TRANSPORT. </w:t>
        </w:r>
        <w:r w:rsidR="000D19F3">
          <w:tab/>
        </w:r>
        <w:r w:rsidR="00873C36">
          <w:t>7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7" w:tooltip="Current Document">
        <w:r w:rsidR="000D19F3">
          <w:t>WYKONANIE ROBÓT.</w:t>
        </w:r>
        <w:r w:rsidR="000D19F3">
          <w:tab/>
        </w:r>
        <w:r w:rsidR="00873C36">
          <w:t>7</w:t>
        </w:r>
      </w:hyperlink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18" w:tooltip="Current Document">
        <w:r w:rsidR="000D19F3">
          <w:t>Okablowanie i rozdzielnia</w:t>
        </w:r>
        <w:r w:rsidR="000D19F3">
          <w:tab/>
        </w:r>
        <w:r w:rsidR="00873C36">
          <w:t>7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Instalacja fotowoltaiczna</w:t>
      </w:r>
      <w:r>
        <w:tab/>
      </w:r>
      <w:r w:rsidR="00873C36">
        <w:t>7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r>
        <w:t>Ogniwa fotowoltaiczne</w:t>
      </w:r>
      <w:r>
        <w:tab/>
      </w:r>
      <w:r w:rsidR="00873C36">
        <w:t>7</w:t>
      </w:r>
    </w:p>
    <w:p w:rsidR="00335B7E" w:rsidRDefault="00F52A80">
      <w:pPr>
        <w:pStyle w:val="Spistreci1"/>
        <w:numPr>
          <w:ilvl w:val="2"/>
          <w:numId w:val="1"/>
        </w:numPr>
        <w:shd w:val="clear" w:color="auto" w:fill="auto"/>
        <w:tabs>
          <w:tab w:val="left" w:pos="582"/>
          <w:tab w:val="right" w:leader="dot" w:pos="9056"/>
        </w:tabs>
        <w:spacing w:before="0"/>
        <w:ind w:left="20"/>
      </w:pPr>
      <w:hyperlink w:anchor="bookmark20" w:tooltip="Current Document">
        <w:r w:rsidR="000D19F3">
          <w:t>Przemiennik częstotliwości</w:t>
        </w:r>
        <w:r w:rsidR="000D19F3">
          <w:tab/>
        </w:r>
        <w:r w:rsidR="00873C36">
          <w:t>7</w:t>
        </w:r>
      </w:hyperlink>
    </w:p>
    <w:p w:rsidR="00335B7E" w:rsidRDefault="00F52A80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21" w:tooltip="Current Document">
        <w:r w:rsidR="000D19F3">
          <w:t>Środki dodatkowej ochrony od porażeń</w:t>
        </w:r>
        <w:r w:rsidR="000D19F3">
          <w:tab/>
        </w:r>
        <w:r w:rsidR="00873C36">
          <w:t>7</w:t>
        </w:r>
      </w:hyperlink>
    </w:p>
    <w:p w:rsidR="00335B7E" w:rsidRDefault="00F52A80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2" w:tooltip="Current Document">
        <w:r w:rsidR="000D19F3">
          <w:t>Ochrona przeciwprzepięciowa</w:t>
        </w:r>
        <w:r w:rsidR="000D19F3">
          <w:tab/>
        </w:r>
        <w:r w:rsidR="00873C36">
          <w:t>8</w:t>
        </w:r>
      </w:hyperlink>
    </w:p>
    <w:p w:rsidR="00335B7E" w:rsidRDefault="00F52A80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3" w:tooltip="Current Document">
        <w:r w:rsidR="000D19F3">
          <w:t>Ochrona przed przetężeniowa</w:t>
        </w:r>
        <w:r w:rsidR="000D19F3">
          <w:tab/>
        </w:r>
        <w:r w:rsidR="00873C36">
          <w:t>8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Konstrukcja nośna</w:t>
      </w:r>
      <w:r>
        <w:tab/>
      </w:r>
      <w:r w:rsidR="00873C36">
        <w:t>8</w:t>
      </w:r>
    </w:p>
    <w:p w:rsidR="00335B7E" w:rsidRDefault="00F52A80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5" w:tooltip="Current Document">
        <w:r w:rsidR="000D19F3">
          <w:t>Pokrycie dachu</w:t>
        </w:r>
        <w:r w:rsidR="000D19F3">
          <w:tab/>
        </w:r>
        <w:r w:rsidR="00873C36">
          <w:t>8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50"/>
          <w:tab w:val="right" w:leader="dot" w:pos="9056"/>
        </w:tabs>
        <w:spacing w:before="0"/>
        <w:ind w:left="20"/>
      </w:pPr>
      <w:hyperlink w:anchor="bookmark26" w:tooltip="Current Document">
        <w:r w:rsidR="000D19F3">
          <w:t xml:space="preserve">KONTROLA JAKOŚCI ROBÓT. </w:t>
        </w:r>
        <w:r w:rsidR="000D19F3">
          <w:tab/>
        </w:r>
        <w:r w:rsidR="00873C36">
          <w:t>8</w:t>
        </w:r>
      </w:hyperlink>
    </w:p>
    <w:p w:rsidR="00335B7E" w:rsidRDefault="00F52A80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hyperlink w:anchor="bookmark27" w:tooltip="Current Document">
        <w:r w:rsidR="000D19F3">
          <w:t>6.1. Bezpieczeństwo i ochrona zdrowia przy wykonywaniu instalacji elektrycznych</w:t>
        </w:r>
        <w:r w:rsidR="000D19F3">
          <w:tab/>
        </w:r>
        <w:r w:rsidR="00873C36">
          <w:t>8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0" w:tooltip="Current Document">
        <w:r w:rsidR="000D19F3">
          <w:t xml:space="preserve">OBMIAR ROBÓT. </w:t>
        </w:r>
        <w:r w:rsidR="000D19F3">
          <w:tab/>
        </w:r>
        <w:r w:rsidR="00873C36">
          <w:t>9</w:t>
        </w:r>
      </w:hyperlink>
    </w:p>
    <w:p w:rsidR="00335B7E" w:rsidRDefault="00F52A80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1" w:tooltip="Current Document">
        <w:r w:rsidR="000D19F3">
          <w:t xml:space="preserve">ODBIÓR ROBÓT. </w:t>
        </w:r>
        <w:r w:rsidR="000D19F3">
          <w:tab/>
        </w:r>
        <w:r w:rsidR="00873C36">
          <w:t>9</w:t>
        </w:r>
      </w:hyperlink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 Warunki odbioru wykonanej instalacji elektrycznej</w:t>
      </w:r>
      <w:r>
        <w:tab/>
      </w:r>
      <w:r w:rsidR="00873C36">
        <w:t>9</w:t>
      </w:r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8.1.1. Badania odbiorcze instalacji elektrycznych</w:t>
      </w:r>
      <w:r>
        <w:tab/>
      </w:r>
      <w:r w:rsidR="00873C36">
        <w:t>9</w:t>
      </w:r>
      <w:r>
        <w:br w:type="page"/>
      </w:r>
    </w:p>
    <w:p w:rsidR="00335B7E" w:rsidRDefault="000D19F3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r>
        <w:lastRenderedPageBreak/>
        <w:t>Oględziny instalacji elektrycznych</w:t>
      </w:r>
      <w:r>
        <w:tab/>
        <w:t>1</w:t>
      </w:r>
      <w:r w:rsidR="00873C36">
        <w:t>0</w:t>
      </w:r>
    </w:p>
    <w:p w:rsidR="00335B7E" w:rsidRDefault="00F52A80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3" w:tooltip="Current Document">
        <w:r w:rsidR="000D19F3">
          <w:t>Estetyka i jakość wykonanej instalacji</w:t>
        </w:r>
        <w:r w:rsidR="000D19F3">
          <w:tab/>
          <w:t>1</w:t>
        </w:r>
        <w:r w:rsidR="00873C36">
          <w:t>0</w:t>
        </w:r>
      </w:hyperlink>
    </w:p>
    <w:p w:rsidR="00335B7E" w:rsidRDefault="00F52A80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4" w:tooltip="Current Document">
        <w:r w:rsidR="000D19F3">
          <w:t>Ochrona przed porażeniem prądem elektrycznym</w:t>
        </w:r>
        <w:r w:rsidR="000D19F3">
          <w:tab/>
          <w:t>1</w:t>
        </w:r>
        <w:r w:rsidR="00873C36">
          <w:t>0</w:t>
        </w:r>
      </w:hyperlink>
    </w:p>
    <w:p w:rsidR="00335B7E" w:rsidRDefault="00F52A80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5" w:tooltip="Current Document">
        <w:r w:rsidR="000D19F3">
          <w:t>Ochrona przed pożarami i skutkami cieplnymi</w:t>
        </w:r>
        <w:r w:rsidR="000D19F3">
          <w:tab/>
          <w:t>1</w:t>
        </w:r>
        <w:r w:rsidR="00873C36">
          <w:t>1</w:t>
        </w:r>
      </w:hyperlink>
    </w:p>
    <w:p w:rsidR="00335B7E" w:rsidRDefault="00F52A80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6" w:tooltip="Current Document">
        <w:r w:rsidR="000D19F3">
          <w:t>Połączenia przewodów</w:t>
        </w:r>
        <w:r w:rsidR="000D19F3">
          <w:tab/>
          <w:t>1</w:t>
        </w:r>
        <w:r w:rsidR="00873C36">
          <w:t>2</w:t>
        </w:r>
      </w:hyperlink>
    </w:p>
    <w:p w:rsidR="00335B7E" w:rsidRDefault="00F52A80">
      <w:pPr>
        <w:pStyle w:val="Spistreci1"/>
        <w:shd w:val="clear" w:color="auto" w:fill="auto"/>
        <w:tabs>
          <w:tab w:val="right" w:leader="dot" w:pos="9064"/>
        </w:tabs>
        <w:spacing w:before="0"/>
        <w:ind w:left="40"/>
      </w:pPr>
      <w:hyperlink w:anchor="bookmark37" w:tooltip="Current Document">
        <w:r w:rsidR="000D19F3">
          <w:t>8.2. Warunki techniczne wykonania i odbioru konstrukcji aluminiowej</w:t>
        </w:r>
        <w:r w:rsidR="000D19F3">
          <w:tab/>
          <w:t>1</w:t>
        </w:r>
        <w:r w:rsidR="00873C36">
          <w:t>2</w:t>
        </w:r>
      </w:hyperlink>
    </w:p>
    <w:p w:rsidR="00335B7E" w:rsidRDefault="00F52A80">
      <w:pPr>
        <w:pStyle w:val="Spistreci1"/>
        <w:numPr>
          <w:ilvl w:val="1"/>
          <w:numId w:val="2"/>
        </w:numPr>
        <w:shd w:val="clear" w:color="auto" w:fill="auto"/>
        <w:tabs>
          <w:tab w:val="left" w:pos="270"/>
          <w:tab w:val="right" w:leader="dot" w:pos="9064"/>
        </w:tabs>
        <w:spacing w:before="0"/>
        <w:ind w:left="40"/>
      </w:pPr>
      <w:hyperlink w:anchor="bookmark38" w:tooltip="Current Document">
        <w:r w:rsidR="000D19F3">
          <w:t>PODSTAWA PŁATNOŚCI</w:t>
        </w:r>
        <w:r w:rsidR="000D19F3">
          <w:tab/>
          <w:t>1</w:t>
        </w:r>
        <w:r w:rsidR="00873C36">
          <w:t>2</w:t>
        </w:r>
      </w:hyperlink>
    </w:p>
    <w:p w:rsidR="00335B7E" w:rsidRDefault="00F52A80">
      <w:pPr>
        <w:pStyle w:val="Spistreci1"/>
        <w:numPr>
          <w:ilvl w:val="1"/>
          <w:numId w:val="2"/>
        </w:numPr>
        <w:shd w:val="clear" w:color="auto" w:fill="auto"/>
        <w:tabs>
          <w:tab w:val="left" w:pos="366"/>
          <w:tab w:val="right" w:leader="dot" w:pos="9064"/>
        </w:tabs>
        <w:spacing w:before="0"/>
        <w:ind w:left="40"/>
      </w:pPr>
      <w:hyperlink w:anchor="bookmark39" w:tooltip="Current Document">
        <w:r w:rsidR="000D19F3">
          <w:t>PRZEPISY ZWIĄZANE</w:t>
        </w:r>
        <w:r w:rsidR="000D19F3">
          <w:tab/>
          <w:t>1</w:t>
        </w:r>
        <w:r w:rsidR="00873C36">
          <w:t>2</w:t>
        </w:r>
      </w:hyperlink>
      <w:r w:rsidR="000D19F3">
        <w:br w:type="page"/>
      </w:r>
      <w:r w:rsidR="000D19F3">
        <w:fldChar w:fldCharType="end"/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41"/>
        </w:tabs>
        <w:ind w:left="20"/>
      </w:pPr>
      <w:bookmarkStart w:id="5" w:name="bookmark4"/>
      <w:r>
        <w:rPr>
          <w:rStyle w:val="Nagwek3PalatinoLinotype"/>
        </w:rPr>
        <w:lastRenderedPageBreak/>
        <w:t>WSTĘP.</w:t>
      </w:r>
      <w:bookmarkEnd w:id="5"/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ind w:left="20"/>
      </w:pPr>
      <w:bookmarkStart w:id="6" w:name="bookmark5"/>
      <w:r>
        <w:rPr>
          <w:rStyle w:val="Nagwek3PalatinoLinotype"/>
        </w:rPr>
        <w:t>Przedmiot Szczegółowej Specyfikacji Technicznej.</w:t>
      </w:r>
      <w:bookmarkEnd w:id="6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Przedmiotem niniejszej Specyfikacji Technicznej są wymagania dotyczące wykonania i odbioru robót</w:t>
      </w:r>
      <w:r>
        <w:br/>
        <w:t xml:space="preserve">w zakresie wykonania instalacji </w:t>
      </w:r>
      <w:r w:rsidR="003F1E73">
        <w:t>fotowoltaicznej</w:t>
      </w:r>
      <w:r>
        <w:t xml:space="preserve"> na dachu budynku </w:t>
      </w:r>
      <w:r w:rsidR="007B7BE4">
        <w:t>szkoły w Garbnie.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7" w:name="bookmark6"/>
      <w:r>
        <w:rPr>
          <w:rStyle w:val="Nagwek3PalatinoLinotype"/>
        </w:rPr>
        <w:t>Zakres stosowania Szczegółowej Specyfikacji Technicznej.</w:t>
      </w:r>
      <w:bookmarkEnd w:id="7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300" w:firstLine="0"/>
      </w:pPr>
      <w:r>
        <w:t>Specyfikacja Techniczna jest stosowana jako dokument przetargowy i kontraktowy przy zlecaniu i</w:t>
      </w:r>
      <w:r>
        <w:br/>
        <w:t>realizacji robót wymienionych w punkcie 1.1.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8" w:name="bookmark7"/>
      <w:r>
        <w:rPr>
          <w:rStyle w:val="Nagwek3PalatinoLinotype"/>
        </w:rPr>
        <w:t>Zakres robót objętych Szczegółową Specyfikacją Techniczną.</w:t>
      </w:r>
      <w:bookmarkEnd w:id="8"/>
    </w:p>
    <w:p w:rsidR="00335B7E" w:rsidRDefault="000D19F3" w:rsidP="007B7BE4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Roboty, których dotyczy specyfikacja, obejmują wszystkie czynności umożliwiające i mające na celu</w:t>
      </w:r>
      <w:r>
        <w:br/>
        <w:t>wykonanie instalacji</w:t>
      </w:r>
      <w:r w:rsidR="004F1157">
        <w:t xml:space="preserve"> fotowoltaicznej na dachu budynku </w:t>
      </w:r>
      <w:r w:rsidR="007B7BE4">
        <w:t>szkoły w Garbnie.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  <w:jc w:val="both"/>
      </w:pPr>
      <w:r>
        <w:t>Zakres robót obejmuje wykonanie: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systemowej konstrukcji nośnej dla paneli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montażu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zasilania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line="518" w:lineRule="exact"/>
        <w:ind w:left="360" w:firstLine="0"/>
      </w:pPr>
      <w:r>
        <w:t>środków dodatkowej ochrony od porażeń,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after="495" w:line="518" w:lineRule="exact"/>
        <w:ind w:left="360" w:firstLine="0"/>
      </w:pPr>
      <w:r>
        <w:t>ochrony przepięciowej.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9" w:name="bookmark8"/>
      <w:r>
        <w:rPr>
          <w:rStyle w:val="Nagwek3PalatinoLinotype"/>
        </w:rPr>
        <w:t>Ogólne wymagania dotyczące robót.</w:t>
      </w:r>
      <w:bookmarkEnd w:id="9"/>
    </w:p>
    <w:p w:rsidR="00335B7E" w:rsidRDefault="000D19F3">
      <w:pPr>
        <w:pStyle w:val="Teksttreci0"/>
        <w:shd w:val="clear" w:color="auto" w:fill="auto"/>
        <w:spacing w:after="120" w:line="312" w:lineRule="exact"/>
        <w:ind w:left="20" w:right="300" w:firstLine="0"/>
      </w:pPr>
      <w:r>
        <w:t>Wykonawca robót jest odpowiedzialny za jakość ich wykonania oraz za zgodność z dokumentacją</w:t>
      </w:r>
      <w:r>
        <w:br/>
        <w:t>projektową.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300" w:firstLine="0"/>
      </w:pPr>
      <w:r>
        <w:t>Rodzaje (typy) urządzeń, osprzętu i materiałów pomocniczych zastosowanych do wykonywania</w:t>
      </w:r>
      <w:r>
        <w:br/>
        <w:t>instalacji powinny być zgodne z podanymi w dokumentacji projektowej.</w:t>
      </w:r>
    </w:p>
    <w:p w:rsidR="00335B7E" w:rsidRDefault="000D19F3">
      <w:pPr>
        <w:pStyle w:val="Teksttreci0"/>
        <w:shd w:val="clear" w:color="auto" w:fill="auto"/>
        <w:spacing w:after="424" w:line="307" w:lineRule="exact"/>
        <w:ind w:left="20" w:right="300" w:firstLine="0"/>
      </w:pPr>
      <w:r>
        <w:t>Zastosowanie do wykonania instalacji innych rodzajów (typów) urządzeń i osprzętu niż wymienione w</w:t>
      </w:r>
      <w:r>
        <w:br/>
        <w:t>projekcie dopuszczalne jest jedynie pod warunkiem wprowadzenia do dokumentacji projektowej</w:t>
      </w:r>
      <w:r>
        <w:br/>
        <w:t>zmian uzgodnionych w obowiązującym trybie z Inspektorem Nadzoru oraz z biurem projektowym</w:t>
      </w:r>
      <w:r>
        <w:br/>
        <w:t>opracowującym dokumentację.</w:t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55"/>
        </w:tabs>
        <w:ind w:left="20"/>
      </w:pPr>
      <w:bookmarkStart w:id="10" w:name="bookmark9"/>
      <w:r>
        <w:rPr>
          <w:rStyle w:val="Nagwek3PalatinoLinotype"/>
        </w:rPr>
        <w:t>MATERIAŁY.</w:t>
      </w:r>
      <w:bookmarkEnd w:id="10"/>
    </w:p>
    <w:p w:rsidR="00335B7E" w:rsidRDefault="000D19F3">
      <w:pPr>
        <w:pStyle w:val="Teksttreci0"/>
        <w:shd w:val="clear" w:color="auto" w:fill="auto"/>
        <w:spacing w:line="302" w:lineRule="exact"/>
        <w:ind w:left="20" w:right="300" w:firstLine="0"/>
      </w:pPr>
      <w:r>
        <w:t>Wszystkie materiały do wykonania układu instalacji fotowoltaicznych powinny odpowiadać</w:t>
      </w:r>
      <w:r>
        <w:br/>
        <w:t>parametrom technicznym wyspecyfikowanym w dokumentacji projektowej i wykazach materiałowych</w:t>
      </w:r>
      <w:r>
        <w:br/>
        <w:t>oraz wymaganiom odpowiednich norm i aprobat technicznych.</w:t>
      </w:r>
    </w:p>
    <w:p w:rsidR="0064345C" w:rsidRDefault="0064345C">
      <w:pPr>
        <w:pStyle w:val="Teksttreci0"/>
        <w:shd w:val="clear" w:color="auto" w:fill="auto"/>
        <w:spacing w:line="302" w:lineRule="exact"/>
        <w:ind w:left="20" w:right="300" w:firstLine="0"/>
      </w:pP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8"/>
        </w:tabs>
        <w:spacing w:line="200" w:lineRule="exact"/>
        <w:ind w:left="20"/>
        <w:jc w:val="left"/>
      </w:pPr>
      <w:bookmarkStart w:id="11" w:name="bookmark10"/>
      <w:r>
        <w:rPr>
          <w:rStyle w:val="Nagwek3PalatinoLinotype"/>
        </w:rPr>
        <w:t>Odbiór materiałów na budowie.</w:t>
      </w:r>
      <w:bookmarkEnd w:id="11"/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4" w:line="312" w:lineRule="exact"/>
        <w:ind w:left="20" w:right="260" w:firstLine="0"/>
      </w:pPr>
      <w:r>
        <w:t>Materiały należy dostarczać na budowę wraz ze świadectwami jakości, kartami gwarancyjnymi,</w:t>
      </w:r>
      <w:r>
        <w:br/>
        <w:t>protokołami odbioru technicznego.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0" w:line="307" w:lineRule="exact"/>
        <w:ind w:left="20" w:right="260" w:firstLine="0"/>
      </w:pPr>
      <w:r>
        <w:t>Dostarczone na miejsce budowy materiały należy sprawdzić pod względem kompletności i</w:t>
      </w:r>
      <w:r>
        <w:br/>
        <w:t>zgodności z danymi wytwórcy.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83"/>
        </w:tabs>
        <w:spacing w:after="506" w:line="307" w:lineRule="exact"/>
        <w:ind w:left="20" w:right="260" w:firstLine="0"/>
      </w:pPr>
      <w:r>
        <w:lastRenderedPageBreak/>
        <w:t>W przypadku stwierdzenia wad lub nasuwających się wątpliwości mogących mieć wpływ na jakość</w:t>
      </w:r>
      <w:r>
        <w:br/>
        <w:t>wykonania robót, materiały należy przed ich wbudowaniem poddać badaniom określonym przez</w:t>
      </w:r>
      <w:r>
        <w:br/>
        <w:t>dozór techniczny robót.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spacing w:line="200" w:lineRule="exact"/>
        <w:ind w:left="20"/>
        <w:jc w:val="left"/>
      </w:pPr>
      <w:bookmarkStart w:id="12" w:name="bookmark11"/>
      <w:r>
        <w:rPr>
          <w:rStyle w:val="Nagwek3PalatinoLinotype"/>
        </w:rPr>
        <w:t>Składowanie materiałów na budowie.</w:t>
      </w:r>
      <w:bookmarkEnd w:id="12"/>
    </w:p>
    <w:p w:rsidR="00335B7E" w:rsidRDefault="000D19F3">
      <w:pPr>
        <w:pStyle w:val="Teksttreci0"/>
        <w:shd w:val="clear" w:color="auto" w:fill="auto"/>
        <w:spacing w:after="428" w:line="307" w:lineRule="exact"/>
        <w:ind w:left="20" w:right="260" w:firstLine="0"/>
      </w:pPr>
      <w:r>
        <w:t>Składowanie materiałów powinno odbywać się zgodnie z zaleceniami producentów, w warunkach</w:t>
      </w:r>
      <w:r>
        <w:br/>
        <w:t>zapobiegających zniszczeniu, uszkodzeniu lub pogorszeniu się właściwości technicznych na skutek</w:t>
      </w:r>
      <w:r>
        <w:br/>
        <w:t>wpływu czynników atmosferycznych lub fizykochemicznych. Należy zachować wymagania wynikające</w:t>
      </w:r>
      <w:r>
        <w:br/>
        <w:t>ze specjalnych właściwości materiałów oraz wymagania w zakresie bezpieczeństwa</w:t>
      </w:r>
      <w:r>
        <w:br/>
        <w:t>przeciwpożarowego.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8"/>
        </w:tabs>
        <w:spacing w:line="298" w:lineRule="exact"/>
        <w:ind w:left="20" w:right="260"/>
        <w:jc w:val="left"/>
      </w:pPr>
      <w:bookmarkStart w:id="13" w:name="bookmark12"/>
      <w:r>
        <w:rPr>
          <w:rStyle w:val="Nagwek3PalatinoLinotype"/>
        </w:rPr>
        <w:t>Instalacja fotowoltaiczna.</w:t>
      </w:r>
      <w:r>
        <w:rPr>
          <w:rStyle w:val="Nagwek3PalatinoLinotype"/>
        </w:rPr>
        <w:br/>
        <w:t>2.3.1. Ogniwa fotowoltaiczne.</w:t>
      </w:r>
      <w:bookmarkEnd w:id="13"/>
    </w:p>
    <w:p w:rsidR="00335B7E" w:rsidRDefault="000D19F3" w:rsidP="00785701">
      <w:pPr>
        <w:pStyle w:val="Teksttreci0"/>
        <w:spacing w:after="124" w:line="312" w:lineRule="exact"/>
        <w:ind w:left="20" w:right="260" w:firstLine="0"/>
      </w:pPr>
      <w:r>
        <w:t xml:space="preserve">Zaprojektowano </w:t>
      </w:r>
      <w:r w:rsidR="00785701">
        <w:t>instalację</w:t>
      </w:r>
      <w:r>
        <w:t xml:space="preserve"> fotowoltaiczn</w:t>
      </w:r>
      <w:r w:rsidR="00785701">
        <w:t>ą</w:t>
      </w:r>
      <w:r>
        <w:t xml:space="preserve"> opart</w:t>
      </w:r>
      <w:r w:rsidR="00785701">
        <w:t>ą</w:t>
      </w:r>
      <w:r>
        <w:t xml:space="preserve"> </w:t>
      </w:r>
      <w:r w:rsidR="00785701">
        <w:t>na panelach VITOVOLT 200 Typ M340MP</w:t>
      </w:r>
    </w:p>
    <w:p w:rsidR="00335B7E" w:rsidRDefault="000D19F3">
      <w:pPr>
        <w:pStyle w:val="Podpistabeli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Dane techniczne: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3797"/>
        <w:gridCol w:w="106"/>
        <w:gridCol w:w="106"/>
        <w:gridCol w:w="1632"/>
        <w:gridCol w:w="106"/>
        <w:gridCol w:w="106"/>
        <w:gridCol w:w="1666"/>
        <w:gridCol w:w="110"/>
      </w:tblGrid>
      <w:tr w:rsidR="00335B7E">
        <w:trPr>
          <w:trHeight w:val="259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Parametr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Jednostka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Wartość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0D19F3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 xml:space="preserve">Moc </w:t>
            </w:r>
            <w:r w:rsidR="00837456">
              <w:t>znamionowa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0D19F3" w:rsidP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Pmax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>340</w:t>
            </w:r>
            <w:r w:rsidR="000D19F3">
              <w:t xml:space="preserve"> Wp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 xml:space="preserve">Napięcie w MPP*2 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 w:rsidRPr="00837456">
              <w:rPr>
                <w:sz w:val="18"/>
                <w:szCs w:val="18"/>
              </w:rPr>
              <w:t>Umpp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39</w:t>
            </w:r>
            <w:r w:rsidR="000D19F3">
              <w:t xml:space="preserve">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Tolerancja 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685pt"/>
              </w:rP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 xml:space="preserve">  </w:t>
            </w:r>
            <w:r w:rsidR="00837456">
              <w:t>0/+5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837456">
              <w:t xml:space="preserve">Prąd w MPP*2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Pr="00837456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17"/>
                <w:szCs w:val="17"/>
              </w:rPr>
            </w:pPr>
            <w:r w:rsidRPr="00837456">
              <w:rPr>
                <w:sz w:val="18"/>
                <w:szCs w:val="18"/>
              </w:rPr>
              <w:t>Impp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320"/>
              <w:jc w:val="left"/>
            </w:pPr>
            <w:r>
              <w:t>8,7</w:t>
            </w:r>
            <w:r w:rsidR="000D19F3">
              <w:t xml:space="preserve"> A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Napięcie jałowe 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335B7E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837456" w:rsidP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 w:rsidRPr="00837456">
              <w:rPr>
                <w:sz w:val="17"/>
                <w:szCs w:val="17"/>
              </w:rPr>
              <w:t>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46,3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53A4F">
              <w:t>Prąd zwarciowy 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B53A4F" w:rsidRDefault="00B53A4F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17"/>
                <w:szCs w:val="17"/>
              </w:rPr>
            </w:pPr>
            <w:r w:rsidRPr="00B53A4F">
              <w:rPr>
                <w:sz w:val="17"/>
                <w:szCs w:val="17"/>
              </w:rPr>
              <w:t>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9,4 A</w:t>
            </w:r>
            <w:r w:rsidR="000D19F3">
              <w:t xml:space="preserve"> 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B53A4F">
              <w:t>Sprawność modułu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/>
              <w:jc w:val="left"/>
            </w:pPr>
            <w:r>
              <w:t xml:space="preserve">    17,4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875" w:rsidTr="00BB33E0">
        <w:trPr>
          <w:trHeight w:val="230"/>
          <w:jc w:val="center"/>
        </w:trPr>
        <w:tc>
          <w:tcPr>
            <w:tcW w:w="7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Współczynniki temperaturowe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-0,4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53A4F" w:rsidRDefault="00B53A4F" w:rsidP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Napięcia jałowego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 w:rsidP="00B83875">
            <w:pPr>
              <w:framePr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-0,32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Prądu zwarciowego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/>
              <w:jc w:val="left"/>
            </w:pPr>
            <w:r>
              <w:t>%/K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     0,04 6</w:t>
            </w:r>
          </w:p>
        </w:tc>
      </w:tr>
      <w:tr w:rsidR="00B83875" w:rsidTr="00B83875">
        <w:trPr>
          <w:trHeight w:val="19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B83875" w:rsidRDefault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21" w:lineRule="exact"/>
              <w:ind w:left="20"/>
              <w:jc w:val="left"/>
            </w:pPr>
            <w:r w:rsidRPr="00B83875">
              <w:t>Maksymalne napięcie systemowe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V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1000</w:t>
            </w:r>
          </w:p>
        </w:tc>
      </w:tr>
      <w:tr w:rsidR="00B83875">
        <w:trPr>
          <w:trHeight w:val="24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83875">
              <w:t>Odporność na prąd wsteczny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362D" w:rsidRDefault="00DA362D" w:rsidP="00DA362D"/>
    <w:p w:rsidR="00DA362D" w:rsidRPr="00F00980" w:rsidRDefault="00785701" w:rsidP="00F00980">
      <w:pPr>
        <w:rPr>
          <w:rStyle w:val="PodpistabeliPalatinoLinotype"/>
          <w:rFonts w:ascii="Arial Unicode MS" w:eastAsia="Arial Unicode MS" w:hAnsi="Arial Unicode MS" w:cs="Arial Unicode MS"/>
          <w:sz w:val="24"/>
          <w:szCs w:val="24"/>
        </w:rPr>
      </w:pPr>
      <w:r>
        <w:rPr>
          <w:rFonts w:asciiTheme="minorHAnsi" w:hAnsiTheme="minorHAnsi" w:cstheme="minorHAnsi"/>
          <w:sz w:val="21"/>
          <w:szCs w:val="21"/>
        </w:rPr>
        <w:t xml:space="preserve">Dane </w:t>
      </w:r>
      <w:r w:rsidR="00F00980">
        <w:rPr>
          <w:rFonts w:asciiTheme="minorHAnsi" w:hAnsiTheme="minorHAnsi" w:cstheme="minorHAnsi"/>
          <w:sz w:val="21"/>
          <w:szCs w:val="21"/>
        </w:rPr>
        <w:t>inwertera FRONIUS SYMO 12</w:t>
      </w:r>
      <w:r w:rsidRPr="00785701">
        <w:rPr>
          <w:rFonts w:asciiTheme="minorHAnsi" w:hAnsiTheme="minorHAnsi" w:cstheme="minorHAnsi"/>
          <w:sz w:val="21"/>
          <w:szCs w:val="21"/>
        </w:rPr>
        <w:t>.</w:t>
      </w:r>
      <w:r w:rsidR="00F00980">
        <w:rPr>
          <w:rFonts w:asciiTheme="minorHAnsi" w:hAnsiTheme="minorHAnsi" w:cstheme="minorHAnsi"/>
          <w:sz w:val="21"/>
          <w:szCs w:val="21"/>
        </w:rPr>
        <w:t>5</w:t>
      </w:r>
      <w:r w:rsidRPr="00785701">
        <w:rPr>
          <w:rFonts w:asciiTheme="minorHAnsi" w:hAnsiTheme="minorHAnsi" w:cstheme="minorHAnsi"/>
          <w:sz w:val="21"/>
          <w:szCs w:val="21"/>
        </w:rPr>
        <w:t>-3-M</w:t>
      </w:r>
      <w:r w:rsidR="00F00980">
        <w:rPr>
          <w:noProof/>
          <w:lang w:val="pl-PL"/>
        </w:rPr>
        <w:drawing>
          <wp:inline distT="0" distB="0" distL="0" distR="0">
            <wp:extent cx="5890763" cy="3505200"/>
            <wp:effectExtent l="0" t="0" r="0" b="0"/>
            <wp:docPr id="1" name="Obraz 1" descr="C:\Users\Paweł Kraska\AppData\Local\Microsoft\Windows\INetCacheContent.Word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 Kraska\AppData\Local\Microsoft\Windows\INetCacheContent.Word\Bez tytuł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02" cy="35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99" w:rsidRDefault="00DA362D" w:rsidP="00DB4599">
      <w:pPr>
        <w:pStyle w:val="Podpistabeli0"/>
        <w:numPr>
          <w:ilvl w:val="3"/>
          <w:numId w:val="2"/>
        </w:numPr>
        <w:shd w:val="clear" w:color="auto" w:fill="auto"/>
        <w:spacing w:line="200" w:lineRule="exact"/>
        <w:rPr>
          <w:rStyle w:val="PodpistabeliPalatinoLinotype"/>
        </w:rPr>
      </w:pPr>
      <w:r>
        <w:rPr>
          <w:rStyle w:val="PodpistabeliPalatinoLinotype"/>
        </w:rPr>
        <w:lastRenderedPageBreak/>
        <w:t>Konstrukcja nośna.</w:t>
      </w:r>
      <w:bookmarkStart w:id="14" w:name="bookmark14"/>
    </w:p>
    <w:p w:rsidR="00DB4599" w:rsidRPr="00DB4599" w:rsidRDefault="00DB4599" w:rsidP="00DB4599">
      <w:pPr>
        <w:pStyle w:val="Podpistabeli0"/>
        <w:shd w:val="clear" w:color="auto" w:fill="auto"/>
        <w:spacing w:line="200" w:lineRule="exact"/>
        <w:rPr>
          <w:rStyle w:val="PodpistabeliPalatinoLinotype"/>
          <w:rFonts w:ascii="Book Antiqua" w:eastAsia="Book Antiqua" w:hAnsi="Book Antiqua" w:cs="Book Antiqua"/>
        </w:rPr>
      </w:pPr>
    </w:p>
    <w:p w:rsidR="00833A98" w:rsidRPr="00833A98" w:rsidRDefault="00833A98" w:rsidP="00DB4599">
      <w:pPr>
        <w:pStyle w:val="Podpistabeli0"/>
        <w:shd w:val="clear" w:color="auto" w:fill="auto"/>
        <w:spacing w:line="200" w:lineRule="exact"/>
        <w:rPr>
          <w:b w:val="0"/>
        </w:rPr>
      </w:pPr>
      <w:r w:rsidRPr="00833A98">
        <w:rPr>
          <w:rFonts w:ascii="montserratbold" w:eastAsia="Times New Roman" w:hAnsi="montserratbold" w:cs="Arial"/>
          <w:b w:val="0"/>
          <w:caps/>
          <w:kern w:val="36"/>
          <w:sz w:val="24"/>
          <w:szCs w:val="24"/>
          <w:lang w:val="pl-PL"/>
        </w:rPr>
        <w:t>SYSTEMY MOCOWAŃ PANELI FOTOWOLTAICZNYCH</w:t>
      </w:r>
    </w:p>
    <w:p w:rsidR="00833A98" w:rsidRDefault="00833A98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 w:rsidRPr="00833A98">
        <w:rPr>
          <w:rFonts w:ascii="Arial" w:eastAsia="Times New Roman" w:hAnsi="Arial" w:cs="Arial"/>
          <w:color w:val="111111"/>
          <w:sz w:val="21"/>
          <w:szCs w:val="21"/>
          <w:lang w:val="pl-PL"/>
        </w:rPr>
        <w:t>Systemy mocowań to konstrukcje pod panele fotowoltaiczne, na które składają się profile, łączniki, klemy, uchwyty, szyny montażowe, wsporniki. Dobrze wykonana konstrukcja montażowa zapewnia odpowiednie nachylenie panelu fotowoltaicznego w celu uchwycenia promieni słonecznych, a także jego bezpieczne funkcjonowanie.</w:t>
      </w:r>
    </w:p>
    <w:p w:rsidR="00785701" w:rsidRDefault="00785701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>
        <w:rPr>
          <w:rFonts w:ascii="Arial" w:eastAsia="Times New Roman" w:hAnsi="Arial" w:cs="Arial"/>
          <w:color w:val="111111"/>
          <w:sz w:val="21"/>
          <w:szCs w:val="21"/>
          <w:lang w:val="pl-PL"/>
        </w:rPr>
        <w:t>Elementy montażowe:</w:t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SZYNY MONTAŻOWE</w:t>
        </w:r>
      </w:hyperlink>
    </w:p>
    <w:p w:rsidR="0064345C" w:rsidRPr="0064345C" w:rsidRDefault="00785701" w:rsidP="003C2840">
      <w:pPr>
        <w:numPr>
          <w:ilvl w:val="0"/>
          <w:numId w:val="10"/>
        </w:numPr>
        <w:shd w:val="clear" w:color="auto" w:fill="FFFFFF"/>
        <w:spacing w:line="315" w:lineRule="atLeast"/>
        <w:rPr>
          <w:rFonts w:ascii="montserratbold" w:hAnsi="montserratbold" w:cs="Arial" w:hint="eastAsia"/>
          <w:caps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42406" cy="419100"/>
            <wp:effectExtent l="0" t="0" r="635" b="0"/>
            <wp:docPr id="10" name="Obraz 10" descr="http://fotowoltaika.corab.eu/fileadmin/user_upload/szyn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woltaika.corab.eu/fileadmin/user_upload/szyn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9" cy="4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64345C" w:rsidRDefault="00F52A80" w:rsidP="0064345C">
      <w:pPr>
        <w:pStyle w:val="Nagwek1"/>
        <w:shd w:val="clear" w:color="auto" w:fill="FFFFFF"/>
        <w:spacing w:before="300" w:beforeAutospacing="0" w:after="300" w:afterAutospacing="0" w:line="285" w:lineRule="atLeast"/>
        <w:rPr>
          <w:rStyle w:val="Hipercze"/>
          <w:rFonts w:eastAsia="Tahoma"/>
          <w:color w:val="222222"/>
        </w:rPr>
      </w:pPr>
      <w:hyperlink r:id="rId11" w:history="1">
        <w:r w:rsidR="00785701" w:rsidRPr="0064345C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ŁĄCZNIKI I ADAPTERY</w:t>
        </w:r>
      </w:hyperlink>
    </w:p>
    <w:p w:rsidR="00785701" w:rsidRPr="00785701" w:rsidRDefault="00785701" w:rsidP="00785701">
      <w:pPr>
        <w:numPr>
          <w:ilvl w:val="0"/>
          <w:numId w:val="11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66775" cy="489308"/>
            <wp:effectExtent l="0" t="0" r="0" b="6350"/>
            <wp:docPr id="9" name="Obraz 9" descr="http://fotowoltaika.corab.eu/fileadmin/user_upload/lacznik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woltaika.corab.eu/fileadmin/user_upload/laczniki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3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 REG.</w:t>
        </w:r>
      </w:hyperlink>
    </w:p>
    <w:p w:rsidR="00785701" w:rsidRPr="00785701" w:rsidRDefault="00785701" w:rsidP="00785701">
      <w:pPr>
        <w:numPr>
          <w:ilvl w:val="0"/>
          <w:numId w:val="12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77389" cy="495300"/>
            <wp:effectExtent l="0" t="0" r="0" b="0"/>
            <wp:docPr id="8" name="Obraz 8" descr="http://fotowoltaika.corab.eu/fileadmin/user_upload/uchwytyre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woltaika.corab.eu/fileadmin/user_upload/uchwytyre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86" cy="4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5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KLEMY</w:t>
        </w:r>
      </w:hyperlink>
    </w:p>
    <w:p w:rsidR="00785701" w:rsidRPr="00785701" w:rsidRDefault="00785701" w:rsidP="00785701">
      <w:pPr>
        <w:numPr>
          <w:ilvl w:val="0"/>
          <w:numId w:val="13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95337" cy="448981"/>
            <wp:effectExtent l="0" t="0" r="5080" b="8255"/>
            <wp:docPr id="7" name="Obraz 7" descr="http://fotowoltaika.corab.eu/fileadmin/user_upload/klem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woltaika.corab.eu/fileadmin/user_upload/klem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54" cy="4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7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ŚRUBY I WKRĘTY</w:t>
        </w:r>
      </w:hyperlink>
    </w:p>
    <w:p w:rsidR="00785701" w:rsidRPr="00785701" w:rsidRDefault="00785701" w:rsidP="00785701">
      <w:pPr>
        <w:numPr>
          <w:ilvl w:val="0"/>
          <w:numId w:val="14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47725" cy="478554"/>
            <wp:effectExtent l="0" t="0" r="0" b="0"/>
            <wp:docPr id="6" name="Obraz 6" descr="http://fotowoltaika.corab.eu/fileadmin/user_upload/sruk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owoltaika.corab.eu/fileadmin/user_upload/sruk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4" cy="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</w:t>
        </w:r>
      </w:hyperlink>
    </w:p>
    <w:p w:rsidR="00785701" w:rsidRPr="00785701" w:rsidRDefault="00785701" w:rsidP="00785701">
      <w:pPr>
        <w:numPr>
          <w:ilvl w:val="0"/>
          <w:numId w:val="15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09625" cy="457046"/>
            <wp:effectExtent l="0" t="0" r="0" b="635"/>
            <wp:docPr id="5" name="Obraz 5" descr="http://fotowoltaika.corab.eu/fileadmin/user_upload/Unier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woltaika.corab.eu/fileadmin/user_upload/Unier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0" cy="4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F52A80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21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WSPORNIKI TRÓJKĄTNE</w:t>
        </w:r>
      </w:hyperlink>
    </w:p>
    <w:p w:rsidR="00785701" w:rsidRPr="00833A98" w:rsidRDefault="00785701" w:rsidP="0064345C">
      <w:pPr>
        <w:numPr>
          <w:ilvl w:val="0"/>
          <w:numId w:val="16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62000" cy="430161"/>
            <wp:effectExtent l="0" t="0" r="0" b="8255"/>
            <wp:docPr id="4" name="Obraz 4" descr="http://fotowoltaika.corab.eu/fileadmin/user_upload/wspornik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owoltaika.corab.eu/fileadmin/user_upload/wspornik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23" cy="4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7E" w:rsidRDefault="000D19F3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15" w:name="bookmark15"/>
      <w:bookmarkEnd w:id="14"/>
      <w:r>
        <w:rPr>
          <w:rStyle w:val="Nagwek3PalatinoLinotype"/>
        </w:rPr>
        <w:lastRenderedPageBreak/>
        <w:t>SPRZĘT.</w:t>
      </w:r>
      <w:bookmarkEnd w:id="15"/>
    </w:p>
    <w:p w:rsidR="00335B7E" w:rsidRDefault="000D19F3">
      <w:pPr>
        <w:pStyle w:val="Teksttreci0"/>
        <w:shd w:val="clear" w:color="auto" w:fill="auto"/>
        <w:spacing w:after="90" w:line="210" w:lineRule="exact"/>
        <w:ind w:left="20" w:firstLine="0"/>
      </w:pPr>
      <w:r>
        <w:t>Do wykonania instalacji przewiduje się użycie następującego sprzętu: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dostawczy do 0,9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skrzyniowy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żuraw samochodowy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436" w:line="322" w:lineRule="exact"/>
        <w:ind w:left="720"/>
      </w:pPr>
      <w:r>
        <w:t>wózek widłowy lub wózek paletowy w przypadku rozładunku z samochodu z windą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ind w:left="20"/>
        <w:jc w:val="left"/>
      </w:pPr>
      <w:bookmarkStart w:id="16" w:name="bookmark16"/>
      <w:r>
        <w:rPr>
          <w:rStyle w:val="Nagwek3PalatinoLinotype"/>
        </w:rPr>
        <w:t>TRANSPORT.</w:t>
      </w:r>
      <w:bookmarkEnd w:id="16"/>
    </w:p>
    <w:p w:rsidR="00335B7E" w:rsidRDefault="000D19F3">
      <w:pPr>
        <w:pStyle w:val="Teksttreci0"/>
        <w:shd w:val="clear" w:color="auto" w:fill="auto"/>
        <w:spacing w:after="240" w:line="302" w:lineRule="exact"/>
        <w:ind w:left="20" w:right="320" w:firstLine="0"/>
      </w:pPr>
      <w:r>
        <w:t>Materiały na budowę powinny być przywożone odpowiednimi środkami transportu, zabezpieczone w</w:t>
      </w:r>
      <w:r>
        <w:br/>
        <w:t>sposób zapobiegający uszkodzeniu oraz zgodnie z przepisami BHP i ruchu drogowego. Należy zwracać</w:t>
      </w:r>
      <w:r>
        <w:br/>
        <w:t>szczególną uwagę na rozładunek palet z modułami fotowoltaicznymi i stosować się do wskazań na</w:t>
      </w:r>
      <w:r>
        <w:br/>
        <w:t>opakowaniu.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36"/>
        </w:tabs>
        <w:ind w:left="20"/>
        <w:jc w:val="left"/>
      </w:pPr>
      <w:bookmarkStart w:id="17" w:name="bookmark17"/>
      <w:r>
        <w:rPr>
          <w:rStyle w:val="Nagwek3PalatinoLinotype"/>
        </w:rPr>
        <w:t>WYKONANIE ROBÓT.</w:t>
      </w:r>
      <w:bookmarkEnd w:id="17"/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18" w:name="bookmark18"/>
      <w:r>
        <w:rPr>
          <w:rStyle w:val="Nagwek3PalatinoLinotype"/>
        </w:rPr>
        <w:t>5.1. Okablowanie i rozdzielnia.</w:t>
      </w:r>
      <w:bookmarkEnd w:id="18"/>
    </w:p>
    <w:p w:rsidR="00335B7E" w:rsidRDefault="000D19F3">
      <w:pPr>
        <w:pStyle w:val="Teksttreci0"/>
        <w:shd w:val="clear" w:color="auto" w:fill="auto"/>
        <w:spacing w:after="267" w:line="302" w:lineRule="exact"/>
        <w:ind w:left="20" w:right="320" w:firstLine="0"/>
        <w:jc w:val="both"/>
      </w:pPr>
      <w:r>
        <w:t>Okablowanie po stronie DC dostosowane do wymogów instalacji PV. Odpory na promienie UV oraz</w:t>
      </w:r>
      <w:r>
        <w:br/>
        <w:t xml:space="preserve">wysoką temperaturę np. </w:t>
      </w:r>
      <w:r w:rsidR="00785701">
        <w:t>SOLARFLEX-X PV1 4mm2</w:t>
      </w:r>
      <w:r>
        <w:t>. Trasy kablowe na dachu prowadzić w</w:t>
      </w:r>
      <w:r>
        <w:br/>
        <w:t>korytach typu BAKS. Trasy kablowe wewnątrz budynków prowadzić w rurkach osłonowych.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right="320" w:firstLine="0"/>
      </w:pPr>
      <w:r>
        <w:t>Do łączenia szeregowego modułów należy stosować kable jednożyłowe giętkie w specjalnej izolacji do</w:t>
      </w:r>
      <w:r>
        <w:br/>
        <w:t>stosowania w systemach fotowoltaicznych.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firstLine="0"/>
      </w:pPr>
      <w:r>
        <w:t>Do przewodów stosować systemowe akcesoria łączeniowe - dławiki, złącza, wtyki, itp.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firstLine="0"/>
      </w:pPr>
      <w:r>
        <w:t>Stosowane przewody muszą spełniać następujące wymagania: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40"/>
        </w:tabs>
        <w:spacing w:line="269" w:lineRule="exact"/>
        <w:ind w:left="20" w:firstLine="0"/>
      </w:pPr>
      <w:r>
        <w:t>napięcie robocze systemu fotowoltaicznego do 1,8kV DC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26"/>
        </w:tabs>
        <w:spacing w:line="269" w:lineRule="exact"/>
        <w:ind w:left="20" w:firstLine="0"/>
      </w:pPr>
      <w:r>
        <w:t>temperatura pracy od -40°C do+120°C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line="269" w:lineRule="exact"/>
        <w:ind w:left="20" w:firstLine="0"/>
      </w:pPr>
      <w:r>
        <w:t>odporność na promieniowanie UV i ozon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after="240" w:line="269" w:lineRule="exact"/>
        <w:ind w:left="20" w:firstLine="0"/>
      </w:pPr>
      <w:r>
        <w:t>odporność na środowisko kwaśne i warunki atmosferyczne (wiatr, deszcz)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right="320" w:firstLine="0"/>
      </w:pPr>
      <w:r>
        <w:t>Po stronie AC stosować przewody wielożyłowe miedziane w układzie TN-S w izolacji i osłonie</w:t>
      </w:r>
      <w:r>
        <w:br/>
        <w:t>polwinitowej 450/750V. Przekroje przewodów dobrać zgodnie z dokumentacją projektową.</w:t>
      </w:r>
    </w:p>
    <w:p w:rsidR="00335B7E" w:rsidRDefault="00335B7E">
      <w:pPr>
        <w:pStyle w:val="Teksttreci0"/>
        <w:shd w:val="clear" w:color="auto" w:fill="auto"/>
        <w:spacing w:line="269" w:lineRule="exact"/>
        <w:ind w:left="20" w:right="320" w:firstLine="0"/>
      </w:pPr>
    </w:p>
    <w:p w:rsidR="00335B7E" w:rsidRDefault="000D19F3">
      <w:pPr>
        <w:pStyle w:val="Nagwek30"/>
        <w:keepNext/>
        <w:keepLines/>
        <w:shd w:val="clear" w:color="auto" w:fill="auto"/>
        <w:ind w:left="20" w:right="3320"/>
        <w:jc w:val="left"/>
      </w:pPr>
      <w:bookmarkStart w:id="19" w:name="bookmark19"/>
      <w:r>
        <w:rPr>
          <w:rStyle w:val="Nagwek3PalatinoLinotype"/>
        </w:rPr>
        <w:t>5.2. Instalacja fotowoltaiczna.</w:t>
      </w:r>
      <w:r>
        <w:rPr>
          <w:rStyle w:val="Nagwek3PalatinoLinotype"/>
        </w:rPr>
        <w:br/>
        <w:t>5.2.1. Ogniwa fotowoltaiczne.</w:t>
      </w:r>
      <w:bookmarkEnd w:id="19"/>
    </w:p>
    <w:p w:rsidR="00335B7E" w:rsidRDefault="000D19F3">
      <w:pPr>
        <w:pStyle w:val="Teksttreci0"/>
        <w:shd w:val="clear" w:color="auto" w:fill="auto"/>
        <w:spacing w:after="420" w:line="302" w:lineRule="exact"/>
        <w:ind w:left="20" w:right="240" w:firstLine="0"/>
      </w:pPr>
      <w:r>
        <w:t>Ogniwa montować na dachu budynku zgodnie ze schematem dokumentacji projektowej i instrukcją</w:t>
      </w:r>
      <w:r>
        <w:br/>
        <w:t>montażu producenta. Do mocowania wykorzystać wsporniki oraz łączniki zgodnie z dokumentacją</w:t>
      </w:r>
      <w:r>
        <w:br/>
        <w:t xml:space="preserve">projektową. Połączenia elektryczne wykonać przewodem odpornym na promienie UV (np. </w:t>
      </w:r>
      <w:r w:rsidR="00CF6EC5">
        <w:t>SOLARFLEX-X PV1 4mm2</w:t>
      </w:r>
      <w:r>
        <w:t xml:space="preserve">). Do połączeń wykorzystać </w:t>
      </w:r>
      <w:r w:rsidR="00CF6EC5">
        <w:t>z</w:t>
      </w:r>
      <w:r>
        <w:t xml:space="preserve">łączniki </w:t>
      </w:r>
      <w:r w:rsidR="00CF6EC5">
        <w:rPr>
          <w:rFonts w:ascii="Times New Roman" w:hAnsi="Times New Roman"/>
          <w:sz w:val="24"/>
        </w:rPr>
        <w:t>MC-4.</w:t>
      </w:r>
      <w:r>
        <w:br/>
        <w:t>Właściwie oznaczyć polaryzację strony DC czerwonym (+) oraz czarnym (-) przewodem.</w:t>
      </w:r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20" w:name="bookmark20"/>
      <w:r>
        <w:rPr>
          <w:rStyle w:val="Nagwek3PalatinoLinotype"/>
        </w:rPr>
        <w:t>5.2.2. Przemiennik częstotliwości.</w:t>
      </w:r>
      <w:bookmarkEnd w:id="20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240" w:firstLine="0"/>
      </w:pPr>
      <w:r>
        <w:t>Połączenie od falownika do rozdzielni głównej wykonać zgodnie ze schematem dokumentacji</w:t>
      </w:r>
      <w:r>
        <w:br/>
        <w:t>projektowej.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1" w:name="bookmark21"/>
      <w:r>
        <w:rPr>
          <w:rStyle w:val="Nagwek3PalatinoLinotype"/>
        </w:rPr>
        <w:t>5.2.3. Środki dodatkowej ochrony od porażeń.</w:t>
      </w:r>
      <w:bookmarkEnd w:id="21"/>
    </w:p>
    <w:p w:rsidR="00335B7E" w:rsidRDefault="000D19F3">
      <w:pPr>
        <w:pStyle w:val="Teksttreci0"/>
        <w:shd w:val="clear" w:color="auto" w:fill="auto"/>
        <w:spacing w:after="161" w:line="210" w:lineRule="exact"/>
        <w:ind w:left="20" w:firstLine="0"/>
      </w:pPr>
      <w:r>
        <w:t>Ochronę przed porażeniem prądem elektrycznym zapewni: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line="307" w:lineRule="exact"/>
        <w:ind w:left="20" w:firstLine="0"/>
      </w:pPr>
      <w:r>
        <w:t>zachowanie odległości izolacyjnych,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307" w:lineRule="exact"/>
        <w:ind w:left="20" w:firstLine="0"/>
      </w:pPr>
      <w:r>
        <w:lastRenderedPageBreak/>
        <w:t>izolacja robocza,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after="428" w:line="307" w:lineRule="exact"/>
        <w:ind w:left="20" w:firstLine="0"/>
      </w:pPr>
      <w:r>
        <w:t>samoczynne wyłączenie w układzie sieciowym</w:t>
      </w:r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/>
        <w:jc w:val="left"/>
      </w:pPr>
      <w:bookmarkStart w:id="22" w:name="bookmark22"/>
      <w:r>
        <w:rPr>
          <w:rStyle w:val="Nagwek3PalatinoLinotype"/>
        </w:rPr>
        <w:t>5.2.4. Ochrona przeciwprzepięciowa.</w:t>
      </w:r>
      <w:bookmarkEnd w:id="22"/>
    </w:p>
    <w:p w:rsidR="00335B7E" w:rsidRDefault="000D19F3">
      <w:pPr>
        <w:pStyle w:val="Teksttreci0"/>
        <w:shd w:val="clear" w:color="auto" w:fill="auto"/>
        <w:spacing w:after="498" w:line="298" w:lineRule="exact"/>
        <w:ind w:left="20" w:right="240" w:firstLine="0"/>
      </w:pPr>
      <w:r>
        <w:t>W celu ochrony systemu przed uszkodzeniami należy stosować system ochrony przeciwprzepięciowej</w:t>
      </w:r>
      <w:r>
        <w:br/>
        <w:t>zarówno po stronie DC jak i AC inwertera, zgodnie z dokumentacją 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3" w:name="bookmark23"/>
      <w:r>
        <w:rPr>
          <w:rStyle w:val="Nagwek3PalatinoLinotype"/>
        </w:rPr>
        <w:t>5.2.5. Ochrona przed przetężeniowa.</w:t>
      </w:r>
      <w:bookmarkEnd w:id="23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40" w:firstLine="0"/>
      </w:pPr>
      <w:r>
        <w:t>Instalację fotowoltaiczną zabezpieczyć zgodnie z dokumentacją projektową. Instalację zabezpieczyć</w:t>
      </w:r>
      <w:r>
        <w:br/>
      </w:r>
      <w:r w:rsidR="00CF6EC5">
        <w:t>zabezpieczeniami nadmiarowo-prądowymi</w:t>
      </w:r>
      <w:r>
        <w:t xml:space="preserve"> o par</w:t>
      </w:r>
      <w:r w:rsidR="00CF6EC5">
        <w:t xml:space="preserve">ametrach zgodnie z dokumentacją </w:t>
      </w:r>
      <w:r>
        <w:t>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4" w:name="bookmark24"/>
      <w:r>
        <w:rPr>
          <w:rStyle w:val="Nagwek3PalatinoLinotype"/>
        </w:rPr>
        <w:t>5.3. Konstrukcja nośna.</w:t>
      </w:r>
      <w:bookmarkEnd w:id="24"/>
    </w:p>
    <w:p w:rsidR="00311B69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 xml:space="preserve">Do montażu ogniw fotowoltaicznych należy użyć </w:t>
      </w:r>
      <w:r w:rsidR="00CF6EC5">
        <w:t>systemowych konstrukcji aluminiowych.</w:t>
      </w:r>
      <w:bookmarkStart w:id="25" w:name="bookmark25"/>
    </w:p>
    <w:p w:rsidR="00335B7E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 w:rsidRPr="00311B69">
        <w:rPr>
          <w:rStyle w:val="Nagwek3PalatinoLinotype"/>
          <w:b/>
          <w:bCs/>
        </w:rPr>
        <w:t>5.4. Pokrycie dachu</w:t>
      </w:r>
      <w:bookmarkEnd w:id="25"/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>Podczas montażu konstrukcji dla paneli fotowoltaicznych oraz samych paneli należy zachować szczególną ostrożność, aby nie uszkodzić istniejącego pokrycia dachu.</w:t>
      </w:r>
    </w:p>
    <w:p w:rsidR="00311B69" w:rsidRP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>
        <w:t>Wszelkie otwory montażowe należy uszczelnić masą bitumiczną</w:t>
      </w:r>
      <w:r w:rsidR="00DB4599">
        <w:t xml:space="preserve"> w technologii odpowiedniej do pokrycia.</w:t>
      </w:r>
      <w:r>
        <w:t xml:space="preserve"> </w:t>
      </w:r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6" w:name="bookmark26"/>
      <w:r>
        <w:rPr>
          <w:rStyle w:val="Nagwek3PalatinoLinotype"/>
        </w:rPr>
        <w:t>6. KONTROLA JAKOŚCI ROBÓT.</w:t>
      </w:r>
      <w:bookmarkEnd w:id="26"/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Sprawdzenie i odbiór robót powinno być wykonane zgodnie z normami i przepisami.</w:t>
      </w:r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Sprawdzeniu i kontroli w czasie wykonywania robót oraz po ich zakończeniu powinno podlegać: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74" w:lineRule="exact"/>
        <w:ind w:left="720"/>
        <w:jc w:val="both"/>
      </w:pPr>
      <w:r>
        <w:t>zgodność wykonania robót z dokumentacją projektową,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prawidłowość mocowania konstrukcji i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właściwe wykonanie instalacji i podłączenie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0" w:line="374" w:lineRule="exact"/>
        <w:ind w:left="720"/>
        <w:jc w:val="both"/>
      </w:pPr>
      <w:r>
        <w:t>wykonanie wymaganych pomiarów z przekazaniem wyników do protokołu odbioru.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7" w:name="bookmark27"/>
      <w:r>
        <w:rPr>
          <w:rStyle w:val="Nagwek3PalatinoLinotype"/>
        </w:rPr>
        <w:t>6.1. Bezpieczeństwo i ochrona zdrowia przy wykonywaniu instalacji elektrycznych.</w:t>
      </w:r>
      <w:bookmarkEnd w:id="27"/>
    </w:p>
    <w:p w:rsidR="00335B7E" w:rsidRDefault="000D19F3">
      <w:pPr>
        <w:pStyle w:val="Teksttreci0"/>
        <w:shd w:val="clear" w:color="auto" w:fill="auto"/>
        <w:spacing w:after="221" w:line="210" w:lineRule="exact"/>
        <w:ind w:left="20" w:firstLine="0"/>
      </w:pPr>
      <w:r>
        <w:t>Wszystkie prace wykonać zgodnie: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07" w:lineRule="exact"/>
        <w:ind w:left="720" w:right="280"/>
      </w:pPr>
      <w:r>
        <w:t>z Rozporządzeniem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12" w:lineRule="exact"/>
        <w:ind w:left="720" w:right="280"/>
      </w:pPr>
      <w:r>
        <w:t>z Rozporządzeniem Min.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exact"/>
        <w:ind w:left="720" w:right="280"/>
      </w:pPr>
      <w:r>
        <w:t>warunkami technicznymi wykonania i odbioru robót budowlano- montażowych. Tom V.</w:t>
      </w:r>
      <w:r>
        <w:br/>
        <w:t>Instalacje elektryczne. Zagrożenia występujące podczas realizacji robót, instalacje na napięciu</w:t>
      </w:r>
      <w:r>
        <w:br/>
        <w:t>do 1,0kV i powyżej 1kV;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urządzeń rozdzielczych pod napięciem,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napięcia na poszczególne obwody odbiorcze,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wyłączenie napięcia istniejącej instalacji i tablic rozdzielczych przeznaczonych do demontażu,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pomiary skuteczności ochrony od porażeń.</w:t>
      </w:r>
    </w:p>
    <w:p w:rsidR="00335B7E" w:rsidRDefault="000D19F3" w:rsidP="00DB4599">
      <w:pPr>
        <w:pStyle w:val="Teksttreci0"/>
        <w:shd w:val="clear" w:color="auto" w:fill="auto"/>
        <w:spacing w:line="374" w:lineRule="exact"/>
        <w:ind w:left="20" w:firstLine="0"/>
      </w:pPr>
      <w:r>
        <w:lastRenderedPageBreak/>
        <w:t>Monterzy wykonujący prace powinni mieć właściwe uprawnienia SEP-owskie oraz badania lekarskie.Na placu budowy razem z instalacją elektrycznymi będą wykonywane instalacje innych branż.</w:t>
      </w:r>
      <w:r>
        <w:br/>
      </w:r>
      <w:r>
        <w:rPr>
          <w:rStyle w:val="TeksttreciPogrubienie"/>
        </w:rPr>
        <w:t>Przewidywanie zagrożenia występujące podczas realizacji inwestycji.</w:t>
      </w:r>
      <w:r>
        <w:rPr>
          <w:rStyle w:val="TeksttreciPogrubienie"/>
        </w:rPr>
        <w:br/>
      </w:r>
      <w:r>
        <w:t>Mogą wystąpić następujące zagrożenia podczas pracy:</w:t>
      </w:r>
    </w:p>
    <w:p w:rsidR="00DB4599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Porażenie prądem elektrycznym</w:t>
      </w:r>
      <w:bookmarkStart w:id="28" w:name="bookmark28"/>
    </w:p>
    <w:p w:rsidR="00DB4599" w:rsidRPr="0064345C" w:rsidRDefault="000D19F3" w:rsidP="00570910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 w:rsidRPr="0064345C">
        <w:rPr>
          <w:rStyle w:val="Nagwek32Bezpogrubienia"/>
          <w:b w:val="0"/>
        </w:rPr>
        <w:t>Upadek z wysokości powyżej 5m</w:t>
      </w:r>
    </w:p>
    <w:p w:rsidR="00DB4599" w:rsidRDefault="000D19F3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left="380" w:firstLine="0"/>
      </w:pPr>
      <w:r>
        <w:t>Sposób prowadzenia instruktażu BHP.</w:t>
      </w:r>
      <w:bookmarkEnd w:id="28"/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Przed przystąpieniem do pracy kierownik budowy przeprowadza ustny instruktaż BHP, zapoznaje</w:t>
      </w:r>
      <w:r>
        <w:br/>
        <w:t xml:space="preserve">pracowników z zagrożeniami występującymi na placu budowy i </w:t>
      </w:r>
      <w:r w:rsidR="00DB4599">
        <w:t xml:space="preserve">podczas transportu materiału na </w:t>
      </w:r>
      <w:r>
        <w:t>budowę.</w:t>
      </w:r>
    </w:p>
    <w:p w:rsidR="00DB4599" w:rsidRDefault="00DB4599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firstLine="0"/>
      </w:pPr>
    </w:p>
    <w:p w:rsidR="00335B7E" w:rsidRDefault="000D19F3">
      <w:pPr>
        <w:pStyle w:val="Nagwek320"/>
        <w:keepNext/>
        <w:keepLines/>
        <w:shd w:val="clear" w:color="auto" w:fill="auto"/>
        <w:spacing w:after="157" w:line="210" w:lineRule="exact"/>
        <w:ind w:left="20"/>
      </w:pPr>
      <w:bookmarkStart w:id="29" w:name="bookmark29"/>
      <w:r>
        <w:t>Środki techniczne i organizacyjne zapobiegające wystąpieniu niebezpieczeństwa.</w:t>
      </w:r>
      <w:bookmarkEnd w:id="29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20" w:firstLine="0"/>
      </w:pPr>
      <w:r>
        <w:t>Prowadzeniu prac w pobliżu istniejących urządzeń i budowli z zachowaniem szczególnej ostrożności.</w:t>
      </w:r>
      <w:r>
        <w:br/>
        <w:t>W razie potrzeby stosowania sprzętu ochrony osobistej.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30" w:name="bookmark30"/>
      <w:r>
        <w:rPr>
          <w:rStyle w:val="Nagwek3PalatinoLinotype"/>
        </w:rPr>
        <w:t>OBMIAR ROBÓT.</w:t>
      </w:r>
      <w:bookmarkEnd w:id="30"/>
    </w:p>
    <w:p w:rsidR="00335B7E" w:rsidRDefault="000D19F3">
      <w:pPr>
        <w:pStyle w:val="Teksttreci0"/>
        <w:shd w:val="clear" w:color="auto" w:fill="auto"/>
        <w:spacing w:after="290" w:line="210" w:lineRule="exact"/>
        <w:ind w:left="20" w:firstLine="0"/>
      </w:pPr>
      <w:r>
        <w:t>Obmiar robót obejmuje całość instalacji. Jednostką obmiarową jest komplet robót.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50"/>
        </w:tabs>
        <w:spacing w:line="200" w:lineRule="exact"/>
        <w:ind w:left="20"/>
        <w:jc w:val="left"/>
      </w:pPr>
      <w:bookmarkStart w:id="31" w:name="bookmark31"/>
      <w:r>
        <w:rPr>
          <w:rStyle w:val="Nagwek3PalatinoLinotype"/>
        </w:rPr>
        <w:t>ODBIÓR ROBÓT.</w:t>
      </w:r>
      <w:bookmarkEnd w:id="31"/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 w:right="220"/>
        <w:jc w:val="left"/>
      </w:pPr>
      <w:bookmarkStart w:id="32" w:name="bookmark32"/>
      <w:r>
        <w:rPr>
          <w:rStyle w:val="Nagwek3PalatinoLinotype"/>
        </w:rPr>
        <w:t>8.1. Warunki odbioru wykonanej instalacji elektrycznej.</w:t>
      </w:r>
      <w:r>
        <w:rPr>
          <w:rStyle w:val="Nagwek3PalatinoLinotype"/>
        </w:rPr>
        <w:br/>
        <w:t>8.1.1. Badania odbiorcze instalacji elektrycznych.</w:t>
      </w:r>
      <w:bookmarkEnd w:id="32"/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Każda instalacja elektryczna powinna być poddana szczegółowym oględzinom i próbom,</w:t>
      </w:r>
      <w:r>
        <w:br/>
        <w:t>obejmującym niezbędny zakres pomiarów, w celu sprawdzenia, czy spełnia wymagania dotyczące</w:t>
      </w:r>
      <w:r>
        <w:br/>
        <w:t>ochrony ludzi, zwierząt i mienia przed zagrożeniami.</w:t>
      </w:r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Badania odbiorcze powinna przeprowadzać komisja składająca się z co najmniej dwóch osób, dobrze</w:t>
      </w:r>
      <w:r>
        <w:br/>
        <w:t>znających wymagania stawiane instalacjom elektrycznym.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20" w:firstLine="0"/>
      </w:pPr>
      <w:r>
        <w:t>Badania odbiorcze instalacji elektrycznych mogą wykonywać wyłącznie osoby posiadające</w:t>
      </w:r>
      <w:r>
        <w:br/>
        <w:t>zaświadczenia kwalifikacyjne. Osoba wykonująca pomiary może korzystać z pomocy osoby nie</w:t>
      </w:r>
      <w:r>
        <w:br/>
        <w:t>posiadającej zaświadczenia kwalifikacyjnego, pod warunkiem, że odbyła przeszkolenie BHP pod</w:t>
      </w:r>
      <w:r>
        <w:br/>
        <w:t>względem prac przy urządzeniach elektrycznych.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badań odbiorczych obejmuje: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20" w:firstLine="360"/>
      </w:pPr>
      <w:r>
        <w:t>oględziny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badania (pomiary i próby)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próby rozruchowe.</w:t>
      </w:r>
    </w:p>
    <w:p w:rsidR="00DB4599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Oględziny, pomiary i próby powinny być wykonywane przez oddzielne zespoły, a komisja ustala</w:t>
      </w:r>
      <w:r>
        <w:br/>
        <w:t>jedynie stan faktyczny na podstawie dostarczonych protokółów.</w:t>
      </w:r>
    </w:p>
    <w:p w:rsidR="00335B7E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Protokoły z badań (pomiarów i prób), sprawdzeń i odbiorów częściowych należy przedłożyć komisji w</w:t>
      </w:r>
      <w:r>
        <w:br/>
        <w:t>trakcie odbioru.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240" w:firstLine="0"/>
      </w:pPr>
      <w:r>
        <w:lastRenderedPageBreak/>
        <w:t>Komisja może być jednocześnie wykonawcą oględzin, badań i prób, z tym, że z badań i prób powinny</w:t>
      </w:r>
      <w:r>
        <w:br/>
        <w:t>być sporządzone oddzielne protokoły.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40" w:firstLine="0"/>
      </w:pPr>
      <w:r>
        <w:t>Po zakończeniu badań odbiorczych komisja powinna sporządzić protokół końcowy z badań</w:t>
      </w:r>
      <w:r>
        <w:br/>
        <w:t>odbiorczych. Protokół ten należy przedłożyć do odbioru końcowego. Protokół ten powinien zawierać</w:t>
      </w:r>
      <w:r>
        <w:br/>
        <w:t>co najmniej następujące dane: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numer protokołu, miejscowość i datę sporządzenia,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nazwę i adres obiektu,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imiona i nazwiska członków komisji oraz stanowiska służbowe,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datę wykonania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ocenę wyników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decyzję komisji odbioru o przekazaniu (lub nieprzekazaniu) obiektu do eksploatacji,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ewentualne uwagi i zalecenia komisji,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792" w:lineRule="exact"/>
        <w:ind w:left="20" w:right="1140" w:firstLine="360"/>
      </w:pPr>
      <w:r>
        <w:t>podpisy członków komisji, stwierdzające zgodność ustaleń zawartych w protokole.</w:t>
      </w:r>
      <w:r>
        <w:br/>
      </w:r>
      <w:r>
        <w:rPr>
          <w:rStyle w:val="PogrubienieTeksttreciPalatinoLinotype10pt"/>
        </w:rPr>
        <w:t>8.1.2. Oględziny instalacji elektrycznych.</w:t>
      </w:r>
    </w:p>
    <w:p w:rsidR="00335B7E" w:rsidRDefault="000D19F3">
      <w:pPr>
        <w:pStyle w:val="Teksttreci0"/>
        <w:shd w:val="clear" w:color="auto" w:fill="auto"/>
        <w:spacing w:line="514" w:lineRule="exact"/>
        <w:ind w:left="20" w:right="240" w:firstLine="0"/>
      </w:pPr>
      <w:r>
        <w:t>Oględziny należy wykonać przed przystąpieniem do prób i po odłączeniu zasilania instalacji.</w:t>
      </w:r>
      <w:r>
        <w:br/>
        <w:t>Oględziny mają na celu stwierdzenie, czy wykonana instalacja lub urządzenie: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spełniają wymagania bezpieczeństwa,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zostały prawidłowo zainstalowane i dobrane oraz oznaczone zgodnie z projektem,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312" w:lineRule="exact"/>
        <w:ind w:left="740" w:right="240"/>
      </w:pPr>
      <w:r>
        <w:t>nie posiadają widocznych uszkodzeń mechanicznych, mogących mieć wpływ na pogorszenie</w:t>
      </w:r>
      <w:r>
        <w:br/>
        <w:t>bezpieczeństwa użytkowania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oględzin obejmuje sprawdzenie prawidłowości: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instalacji pod względem estetycznym (jakość wykonanej instalacji),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porażeniem prądem elektrycznym,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urządzeń i środków ochrony w zależności od wpływów zewnętrznych,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pożarem i skutkami cieplnymi,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przewodów do obciążalności prądowej i spadku napięcia,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połączeń obwodów,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doboru i nastawienia urządzeń zabezpieczających i sygnalizacyjnych,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t>umieszczenia odpowiednich urządzeń odłączających i łączących,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lastRenderedPageBreak/>
        <w:t>rozmieszczenia oraz umocowania aparatów, sprzętu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oznaczenia przewodów fazowych, neutralnych, ochronnych oraz ochronno-neutralnych,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4" w:line="312" w:lineRule="exact"/>
        <w:ind w:left="720" w:right="300"/>
      </w:pPr>
      <w:r>
        <w:t>umieszczenia schematów, tablic ostrzegawczych lub innych informacji na oznaczenie</w:t>
      </w:r>
      <w:r>
        <w:br/>
        <w:t>obwodów, bezpieczników, łączników, zacisków itp.,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6" w:line="307" w:lineRule="exact"/>
        <w:ind w:left="720" w:right="300"/>
      </w:pPr>
      <w:r>
        <w:t>wykonania dostępu do instalacji i urządzeń elektrycznych w celu ich wygodnej obsługi i</w:t>
      </w:r>
      <w:r>
        <w:br/>
        <w:t>konserwacji.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3" w:name="bookmark33"/>
      <w:r>
        <w:rPr>
          <w:rStyle w:val="Nagwek3PalatinoLinotype"/>
        </w:rPr>
        <w:t>8.1.3. Estetyka i jakość wykonanej instalacji.</w:t>
      </w:r>
      <w:bookmarkEnd w:id="33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O jakości i estetyce wykonanej instalacji decydują następujące czynniki: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202" w:line="312" w:lineRule="exact"/>
        <w:ind w:left="720" w:right="300"/>
      </w:pPr>
      <w:r>
        <w:t>zastosowanie jednego gatunku i zachowanie jednakowej kolorystyki sprzętu</w:t>
      </w:r>
      <w:r>
        <w:br/>
        <w:t>elektroinstalacyjnego,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1"/>
        </w:tabs>
        <w:spacing w:after="161" w:line="210" w:lineRule="exact"/>
        <w:ind w:left="720"/>
      </w:pPr>
      <w:r>
        <w:t>trwałość zamocowania sprzętu do podłoża oraz innych elementów mocujących i uchwytów,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16" w:line="307" w:lineRule="exact"/>
        <w:ind w:left="720" w:right="300"/>
      </w:pPr>
      <w:r>
        <w:t>zamocowanie sprzętu na jednakowej wysokości w danym pomieszczeniu z zachowaniem</w:t>
      </w:r>
      <w:r>
        <w:br/>
        <w:t>zasad prostoliniowości mocowania,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968" w:line="312" w:lineRule="exact"/>
        <w:ind w:left="720" w:right="300"/>
      </w:pPr>
      <w:r>
        <w:t>właściwe zabezpieczenie przed korozją elementów urządzeń i instalacji narażonych na wpływ</w:t>
      </w:r>
      <w:r>
        <w:br/>
        <w:t>czynników atmosferycznych.</w:t>
      </w:r>
    </w:p>
    <w:p w:rsidR="00335B7E" w:rsidRDefault="000D19F3">
      <w:pPr>
        <w:pStyle w:val="Nagwek30"/>
        <w:keepNext/>
        <w:keepLines/>
        <w:shd w:val="clear" w:color="auto" w:fill="auto"/>
        <w:ind w:left="20"/>
      </w:pPr>
      <w:bookmarkStart w:id="34" w:name="bookmark34"/>
      <w:r>
        <w:rPr>
          <w:rStyle w:val="Nagwek3PalatinoLinotype"/>
        </w:rPr>
        <w:t>8.1.4. Ochrona przed porażeniem prądem elektrycznym.</w:t>
      </w:r>
      <w:bookmarkEnd w:id="34"/>
    </w:p>
    <w:p w:rsidR="00335B7E" w:rsidRDefault="000D19F3">
      <w:pPr>
        <w:pStyle w:val="Teksttreci0"/>
        <w:shd w:val="clear" w:color="auto" w:fill="auto"/>
        <w:spacing w:after="194" w:line="302" w:lineRule="exact"/>
        <w:ind w:left="20" w:right="300" w:firstLine="0"/>
        <w:jc w:val="both"/>
      </w:pPr>
      <w:r>
        <w:t>Należy sprawdzić prawidłowość dobrania środków ochrony przed porażeniem prądem elektrycznych</w:t>
      </w:r>
      <w:r>
        <w:br/>
        <w:t>oraz ich zgodność z normami. Skuteczność ochrony przeciwpożarowej należy sprawdzić pomiarami</w:t>
      </w:r>
      <w:r>
        <w:br/>
        <w:t>powykonawczymi.</w:t>
      </w:r>
    </w:p>
    <w:p w:rsidR="00335B7E" w:rsidRDefault="000D19F3">
      <w:pPr>
        <w:pStyle w:val="Teksttreci0"/>
        <w:shd w:val="clear" w:color="auto" w:fill="auto"/>
        <w:spacing w:after="552" w:line="210" w:lineRule="exact"/>
        <w:ind w:left="20" w:firstLine="0"/>
        <w:jc w:val="both"/>
      </w:pPr>
      <w:r>
        <w:t>Sprawdza się zgodność instalacji z wymaganiami normy PN-IEC 60364-4-41 oraz PN-IEC60364-4-47.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5" w:name="bookmark35"/>
      <w:r>
        <w:rPr>
          <w:rStyle w:val="Nagwek3PalatinoLinotype"/>
        </w:rPr>
        <w:t>8.1.5. Ochrona przed pożarami i skutkami cieplnymi.</w:t>
      </w:r>
      <w:bookmarkEnd w:id="35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instalacje i urządzenia elektryczne nie stwarzają zagrożenia pożarowego dla materiałów lub</w:t>
      </w:r>
      <w:r>
        <w:br/>
        <w:t>podłoży, na których (w pobliżu których) są zainstalowane,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urządzenia mogące powodować powstawanie łuku elektrycznego są odpowiednio</w:t>
      </w:r>
      <w:r>
        <w:br/>
        <w:t>zabezpieczone przed jego negatywnym oddziaływaniem na otoczenie,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12" w:lineRule="exact"/>
        <w:ind w:left="720" w:right="300"/>
      </w:pPr>
      <w:r>
        <w:t>urządzenia zawierające ciecze palne są odpowiednio zabezpieczone przed</w:t>
      </w:r>
      <w:r>
        <w:br/>
        <w:t>rozprzestrzenianiem się tych cieczy,</w:t>
      </w:r>
    </w:p>
    <w:p w:rsidR="00DB4599" w:rsidRDefault="00DB4599" w:rsidP="00DB4599">
      <w:pPr>
        <w:pStyle w:val="Teksttreci0"/>
        <w:shd w:val="clear" w:color="auto" w:fill="auto"/>
        <w:tabs>
          <w:tab w:val="left" w:pos="710"/>
        </w:tabs>
        <w:spacing w:after="157" w:line="210" w:lineRule="exact"/>
        <w:ind w:left="360" w:firstLine="0"/>
      </w:pP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57" w:line="210" w:lineRule="exact"/>
        <w:ind w:left="720"/>
      </w:pPr>
      <w:r>
        <w:t>dostępne części urządzeń i aparatów nie zagrażają poparzeniem,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60"/>
      </w:pPr>
      <w:r>
        <w:t>urządzenia do wytwarzania pary, gorącej wody lub powietrza mają wymagane zabezpieczenie</w:t>
      </w:r>
      <w:r>
        <w:br/>
        <w:t>przed przegrzaniem,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202" w:line="312" w:lineRule="exact"/>
        <w:ind w:left="720" w:right="60"/>
      </w:pPr>
      <w:r>
        <w:t>urządzenia wytwarzające promieniowanie cieplne nie zagrażają, wystąpieniem</w:t>
      </w:r>
      <w:r>
        <w:br/>
        <w:t>niebezpiecznych temperatur.</w:t>
      </w:r>
    </w:p>
    <w:p w:rsidR="00335B7E" w:rsidRDefault="000D19F3">
      <w:pPr>
        <w:pStyle w:val="Teksttreci0"/>
        <w:shd w:val="clear" w:color="auto" w:fill="auto"/>
        <w:spacing w:after="556" w:line="210" w:lineRule="exact"/>
        <w:ind w:left="20" w:firstLine="0"/>
      </w:pPr>
      <w:r>
        <w:t>Sprawdza się zgodność instalacji z wymaganiami normy PN-IEC60364-4-42 i PN-IEC60364-4-482.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6" w:name="bookmark36"/>
      <w:r>
        <w:rPr>
          <w:rStyle w:val="Nagwek3PalatinoLinotype"/>
        </w:rPr>
        <w:lastRenderedPageBreak/>
        <w:t>8.1.6. Połączenia przewodów.</w:t>
      </w:r>
      <w:bookmarkEnd w:id="36"/>
    </w:p>
    <w:p w:rsidR="00335B7E" w:rsidRDefault="000D19F3">
      <w:pPr>
        <w:pStyle w:val="Teksttreci0"/>
        <w:shd w:val="clear" w:color="auto" w:fill="auto"/>
        <w:spacing w:line="514" w:lineRule="exact"/>
        <w:ind w:left="20" w:firstLine="0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połączenia przewodów są wykonane przy użyciu odpowiednich metod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nie jest wywierany przez izolację nacisk na połączenia,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4" w:lineRule="exact"/>
        <w:ind w:left="720"/>
      </w:pPr>
      <w:r>
        <w:t>zaciski nie są narażone na naprężenia spowodowane przez podłączone przewody.</w:t>
      </w:r>
    </w:p>
    <w:p w:rsidR="00335B7E" w:rsidRDefault="000D19F3">
      <w:pPr>
        <w:pStyle w:val="Teksttreci0"/>
        <w:shd w:val="clear" w:color="auto" w:fill="auto"/>
        <w:spacing w:after="491" w:line="514" w:lineRule="exact"/>
        <w:ind w:left="20" w:firstLine="0"/>
      </w:pPr>
      <w:r>
        <w:t>Sprawdza się zgodność instalacji z wymaganiami normy PN-82/E-06290, PN-86/E-06291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7" w:name="bookmark37"/>
      <w:r>
        <w:rPr>
          <w:rStyle w:val="Nagwek3PalatinoLinotype"/>
        </w:rPr>
        <w:t>8.2. Warunki techniczne wykonania i odbioru konstrukcji aluminiowej.</w:t>
      </w:r>
      <w:bookmarkEnd w:id="37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20" w:line="307" w:lineRule="exact"/>
        <w:ind w:left="720" w:right="60"/>
      </w:pPr>
      <w:r>
        <w:t>Warunki BHP wg „Warunki techniczne wykonania i odbioru robót budowlano-montażowych</w:t>
      </w:r>
      <w:r>
        <w:br/>
        <w:t>tom III - Konstrukcje stalowe" pkt. 2.11., oraz innych przepisów, obowiązujących przy</w:t>
      </w:r>
      <w:r>
        <w:br/>
        <w:t>prowadzeniu robót budowlano-montażowych,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98" w:line="307" w:lineRule="exact"/>
        <w:ind w:left="720" w:right="60"/>
      </w:pPr>
      <w:r>
        <w:t>Wymagania techniczne i badania konstrukcji stalowej przy wykonywaniu, montażu i odbiorze</w:t>
      </w:r>
      <w:r>
        <w:br/>
        <w:t>wg PN-B-06200:2002, oraz „Warunki techniczne wykonania i odbioru robót budowlano-</w:t>
      </w:r>
      <w:r>
        <w:br/>
        <w:t>montażowych, tom III - Konstrukcje stalowe",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57" w:line="210" w:lineRule="exact"/>
        <w:ind w:left="720"/>
      </w:pPr>
      <w:r>
        <w:t>Dokładność osadzenia kotew stalowych w belkach +/- 1mm,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510" w:line="312" w:lineRule="exact"/>
        <w:ind w:left="720" w:right="60"/>
      </w:pPr>
      <w:r>
        <w:t>Po dokręceniu nakrętek mocujących konstrukcję stalową do fundamentu, nakrętki</w:t>
      </w:r>
      <w:r>
        <w:br/>
        <w:t>zabezpieczyć przed odkręceniem.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255"/>
        </w:tabs>
        <w:spacing w:after="61" w:line="200" w:lineRule="exact"/>
        <w:ind w:left="20"/>
        <w:jc w:val="left"/>
      </w:pPr>
      <w:bookmarkStart w:id="38" w:name="bookmark38"/>
      <w:r>
        <w:rPr>
          <w:rStyle w:val="Nagwek3PalatinoLinotype"/>
        </w:rPr>
        <w:t>PODSTAWA PŁATNOŚCI.</w:t>
      </w:r>
      <w:bookmarkEnd w:id="38"/>
    </w:p>
    <w:p w:rsidR="00335B7E" w:rsidRDefault="000D19F3">
      <w:pPr>
        <w:pStyle w:val="Teksttreci0"/>
        <w:shd w:val="clear" w:color="auto" w:fill="auto"/>
        <w:spacing w:after="547" w:line="210" w:lineRule="exact"/>
        <w:ind w:left="20" w:firstLine="0"/>
      </w:pPr>
      <w:r>
        <w:t>Podstawę płatności stanowi komplet wykonanych robót i pomiarów pomontażowych.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80"/>
        </w:tabs>
        <w:spacing w:line="200" w:lineRule="exact"/>
        <w:ind w:left="20"/>
        <w:jc w:val="left"/>
      </w:pPr>
      <w:bookmarkStart w:id="39" w:name="bookmark39"/>
      <w:r>
        <w:rPr>
          <w:rStyle w:val="Nagwek3PalatinoLinotype"/>
        </w:rPr>
        <w:t>PRZEPISY ZWIĄZANE.</w:t>
      </w:r>
      <w:bookmarkEnd w:id="39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20" w:line="312" w:lineRule="exact"/>
        <w:ind w:left="720" w:right="60"/>
      </w:pPr>
      <w:r>
        <w:t>PN-87/E-90056. Przewody elektroenergetyczne ogólnego przeznaczenia do układania na stałe.</w:t>
      </w:r>
      <w:r>
        <w:br/>
        <w:t>Przewody o izolacji i powłoce polwinitowej, okrągłe.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after="202" w:line="312" w:lineRule="exact"/>
        <w:ind w:left="720" w:right="60"/>
      </w:pPr>
      <w:r>
        <w:t>PN-87/E-90054. Przewody elektroenergetyczne ogólnego przeznaczenia do układania na stałe.</w:t>
      </w:r>
      <w:r>
        <w:br/>
        <w:t>Przewody jednożyłowe o izolacji polwinitowej.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10" w:lineRule="exact"/>
        <w:ind w:left="426"/>
      </w:pPr>
      <w:r>
        <w:t>PN-IEC 60364 - norma wieloarkuszowa. Instalacje elektryczne w obiektach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PN-E-04700:1998/2000. Wytyczne przeprowadzania pomontażowych badań odbiorczych.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PN-IEC 61024 - norma wieloarkuszowa. Ochrona odgromowa obiektów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PN-86/E-05003.01. Ochrona odgromowa obiektów budowlanych. Wymagania ogólne.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N-SEP-E-004. Budowa linii kablowych.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07" w:lineRule="exact"/>
        <w:ind w:left="360" w:right="300"/>
      </w:pPr>
      <w:r>
        <w:t>Rozporządzenie Ministra Infrastruktury z dnia 02.09.2004 r. w sprawie szczegółowego zakresu</w:t>
      </w:r>
      <w:r>
        <w:br/>
        <w:t>i formy dokumentacji projektowej, specyfikacji technicznych wykonania i odbioru robót</w:t>
      </w:r>
      <w:r>
        <w:br/>
        <w:t>budowlanych oraz programu funkcjonalno-użytkowego (Dz. U. nr 202/2004 i 75/2005).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76" w:line="307" w:lineRule="exact"/>
        <w:ind w:left="360" w:right="300"/>
      </w:pPr>
      <w:r>
        <w:t>Rozporządzenie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12" w:lineRule="exact"/>
        <w:ind w:left="360" w:right="300"/>
      </w:pPr>
      <w:r>
        <w:lastRenderedPageBreak/>
        <w:t>Rozporządzenie Ministra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84" w:line="312" w:lineRule="exact"/>
        <w:ind w:left="360" w:right="300"/>
      </w:pPr>
      <w:r>
        <w:t>Warunki techniczne wykonania i odbioru robót budowlano-montażowych. Tom V. Instalacje</w:t>
      </w:r>
      <w:r>
        <w:br/>
        <w:t>elektryczne.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76" w:line="307" w:lineRule="exact"/>
        <w:ind w:left="360" w:right="300"/>
      </w:pPr>
      <w:r>
        <w:t>Warunki techniczne wykonania i odbioru robót budowlanych ITB część D: Roboty instalacyjne.</w:t>
      </w:r>
      <w:r>
        <w:br/>
        <w:t>Zeszyt 2: Instalacje elektryczne i piorunochronne w budynkach użyteczności publicznej.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262" w:line="312" w:lineRule="exact"/>
        <w:ind w:left="360" w:right="300"/>
      </w:pPr>
      <w:r>
        <w:t>Warunki techniczne wykonania i odbioru robót budowlano-montażowych. Tom III.</w:t>
      </w:r>
      <w:r>
        <w:br/>
        <w:t>Konstrukcje stalowe.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61" w:line="210" w:lineRule="exact"/>
        <w:ind w:left="360"/>
      </w:pPr>
      <w:r>
        <w:t>PN-B-06200:2002 Konstrukcje stalowe budowlane. Warunki wykonania i odbioru.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307" w:lineRule="exact"/>
        <w:ind w:left="360" w:right="300"/>
      </w:pPr>
      <w:r>
        <w:t>PN-EN 10025:2002 Wyroby walcowane na gorąco z niestopowych stali konstrukcyjnych.</w:t>
      </w:r>
      <w:r>
        <w:br/>
        <w:t>Warunki techniczne dostawy.</w:t>
      </w:r>
    </w:p>
    <w:sectPr w:rsidR="00335B7E">
      <w:footerReference w:type="default" r:id="rId23"/>
      <w:type w:val="continuous"/>
      <w:pgSz w:w="11909" w:h="16834"/>
      <w:pgMar w:top="1135" w:right="850" w:bottom="1135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80" w:rsidRDefault="00F52A80">
      <w:r>
        <w:separator/>
      </w:r>
    </w:p>
  </w:endnote>
  <w:endnote w:type="continuationSeparator" w:id="0">
    <w:p w:rsidR="00F52A80" w:rsidRDefault="00F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7E" w:rsidRDefault="000D19F3">
    <w:pPr>
      <w:pStyle w:val="Nagweklubstopka0"/>
      <w:framePr w:w="12206" w:h="168" w:wrap="none" w:vAnchor="text" w:hAnchor="page" w:x="-147" w:y="-1207"/>
      <w:shd w:val="clear" w:color="auto" w:fill="auto"/>
      <w:ind w:left="9984"/>
    </w:pPr>
    <w:r>
      <w:rPr>
        <w:rStyle w:val="PogrubienieNagweklubstopkaPalatinoLinotype12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B63332" w:rsidRPr="00B63332">
      <w:rPr>
        <w:rStyle w:val="PogrubienieNagweklubstopkaPalatinoLinotype125pt"/>
        <w:noProof/>
      </w:rPr>
      <w:t>13</w:t>
    </w:r>
    <w:r>
      <w:rPr>
        <w:rStyle w:val="PogrubienieNagweklubstopkaPalatinoLinotype12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80" w:rsidRDefault="00F52A80"/>
  </w:footnote>
  <w:footnote w:type="continuationSeparator" w:id="0">
    <w:p w:rsidR="00F52A80" w:rsidRDefault="00F52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AB9"/>
    <w:multiLevelType w:val="multilevel"/>
    <w:tmpl w:val="656EB9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C42E6"/>
    <w:multiLevelType w:val="multilevel"/>
    <w:tmpl w:val="791E155C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32E10"/>
    <w:multiLevelType w:val="multilevel"/>
    <w:tmpl w:val="D59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C78E4"/>
    <w:multiLevelType w:val="multilevel"/>
    <w:tmpl w:val="453EB9FC"/>
    <w:lvl w:ilvl="0">
      <w:start w:val="2"/>
      <w:numFmt w:val="decimal"/>
      <w:lvlText w:val="8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3.%4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53A0A"/>
    <w:multiLevelType w:val="multilevel"/>
    <w:tmpl w:val="BAE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A4EDE"/>
    <w:multiLevelType w:val="multilevel"/>
    <w:tmpl w:val="B2CCCE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373564"/>
    <w:multiLevelType w:val="multilevel"/>
    <w:tmpl w:val="F1C21F9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54009"/>
    <w:multiLevelType w:val="multilevel"/>
    <w:tmpl w:val="A82AEFC2"/>
    <w:lvl w:ilvl="0">
      <w:start w:val="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405B4"/>
    <w:multiLevelType w:val="multilevel"/>
    <w:tmpl w:val="180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57BA"/>
    <w:multiLevelType w:val="multilevel"/>
    <w:tmpl w:val="9C026F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F00C7"/>
    <w:multiLevelType w:val="multilevel"/>
    <w:tmpl w:val="E0A6E108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14904"/>
    <w:multiLevelType w:val="multilevel"/>
    <w:tmpl w:val="BED47B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E31C9"/>
    <w:multiLevelType w:val="multilevel"/>
    <w:tmpl w:val="327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B6261"/>
    <w:multiLevelType w:val="multilevel"/>
    <w:tmpl w:val="FBB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1BC0"/>
    <w:multiLevelType w:val="multilevel"/>
    <w:tmpl w:val="B19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64631"/>
    <w:multiLevelType w:val="multilevel"/>
    <w:tmpl w:val="287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E"/>
    <w:rsid w:val="000D19F3"/>
    <w:rsid w:val="00311B69"/>
    <w:rsid w:val="00335B7E"/>
    <w:rsid w:val="003412F3"/>
    <w:rsid w:val="0036772D"/>
    <w:rsid w:val="003F1E73"/>
    <w:rsid w:val="004F1157"/>
    <w:rsid w:val="0064345C"/>
    <w:rsid w:val="00785701"/>
    <w:rsid w:val="007A5B37"/>
    <w:rsid w:val="007B7BE4"/>
    <w:rsid w:val="00833A98"/>
    <w:rsid w:val="00837456"/>
    <w:rsid w:val="008472C5"/>
    <w:rsid w:val="00873C36"/>
    <w:rsid w:val="009C7C01"/>
    <w:rsid w:val="00A37756"/>
    <w:rsid w:val="00A6306F"/>
    <w:rsid w:val="00B53A4F"/>
    <w:rsid w:val="00B63332"/>
    <w:rsid w:val="00B83875"/>
    <w:rsid w:val="00BA3177"/>
    <w:rsid w:val="00CF6EC5"/>
    <w:rsid w:val="00D16A9A"/>
    <w:rsid w:val="00D4655E"/>
    <w:rsid w:val="00DA362D"/>
    <w:rsid w:val="00DB4599"/>
    <w:rsid w:val="00E10E2B"/>
    <w:rsid w:val="00EF759E"/>
    <w:rsid w:val="00F00980"/>
    <w:rsid w:val="00F52A80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A8F2"/>
  <w15:docId w15:val="{F5632F86-99B2-4EC1-8A98-BF86CA3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833A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Calibri135ptBezpogrubieniaMaelitery">
    <w:name w:val="Tekst treści (2) + Calibri;13;5 pt;Bez pogrubienia;Małe litery"/>
    <w:basedOn w:val="Teksttreci2"/>
    <w:rPr>
      <w:rFonts w:ascii="Calibri" w:eastAsia="Calibri" w:hAnsi="Calibri" w:cs="Calibri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0">
    <w:name w:val="Nagłówek #1_"/>
    <w:basedOn w:val="Domylnaczcionkaakapitu"/>
    <w:link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PalatinoLinotype">
    <w:name w:val="Nagłówek #1 + Palatino Linotype"/>
    <w:basedOn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PalatinoLinotype125pt">
    <w:name w:val="Pogrubienie;Nagłówek lub stopka + Palatino Linotype;12;5 pt"/>
    <w:basedOn w:val="Nagweklubstopk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Spistreci1Znak">
    <w:name w:val="Spis treści 1 Znak"/>
    <w:basedOn w:val="Domylnaczcionkaakapitu"/>
    <w:link w:val="Spistreci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PalatinoLinotype">
    <w:name w:val="Nagłówek #3 + Palatino Linotype"/>
    <w:basedOn w:val="Nagwek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685pt">
    <w:name w:val="Tekst treści (6) + 8;5 p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pt">
    <w:name w:val="Tekst treści (7) + 9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7A7A7"/>
      <w:spacing w:val="0"/>
      <w:sz w:val="21"/>
      <w:szCs w:val="21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  <w:u w:val="single"/>
    </w:rPr>
  </w:style>
  <w:style w:type="character" w:customStyle="1" w:styleId="Teksttreci3Odstpy1pt">
    <w:name w:val="Tekst treści (3) + Odstępy 1 pt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PalatinoLinotype">
    <w:name w:val="Podpis tabeli + Palatino Linotype"/>
    <w:basedOn w:val="Podpistabel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Bezpogrubienia">
    <w:name w:val="Nagłówek #3 (2) + Bez pogrubienia"/>
    <w:basedOn w:val="Nagwek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PalatinoLinotype10pt">
    <w:name w:val="Pogrubienie;Tekst treści + Palatino Linotype;10 pt"/>
    <w:basedOn w:val="Teksttrec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0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080" w:after="420" w:line="0" w:lineRule="atLeast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680" w:after="30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link w:val="Spistreci1Znak"/>
    <w:autoRedefine/>
    <w:pPr>
      <w:shd w:val="clear" w:color="auto" w:fill="FFFFFF"/>
      <w:spacing w:before="120" w:line="408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302" w:lineRule="exact"/>
      <w:jc w:val="both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Calibri" w:eastAsia="Calibri" w:hAnsi="Calibri" w:cs="Calibri"/>
      <w:smallCaps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514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table" w:styleId="Tabela-Siatka">
    <w:name w:val="Table Grid"/>
    <w:basedOn w:val="Standardowy"/>
    <w:uiPriority w:val="59"/>
    <w:rsid w:val="00DA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3A98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33A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7857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towoltaika.corab.eu/oferta/elementy-mocowan-pv/uchwyty-dachowe-regulowane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fotowoltaika.corab.eu/oferta/elementy-mocowan-pv/trojkatne-wspornik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fotowoltaika.corab.eu/oferta/elementy-mocowan-pv/sruby-i-wkret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woltaika.corab.eu/oferta/elementy-mocowan-pv/laczniki-i-adapter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towoltaika.corab.eu/oferta/elementy-mocowan-pv/klemy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fotowoltaika.corab.eu/oferta/elementy-mocowan-pv/uchwyty-dach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owoltaika.corab.eu/oferta/elementy-mocowan-pv/szyny-montazow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672C-124E-428E-9039-C52A8C8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3074</Words>
  <Characters>18449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Paweł Kraska</cp:lastModifiedBy>
  <cp:revision>6</cp:revision>
  <cp:lastPrinted>2017-01-25T07:14:00Z</cp:lastPrinted>
  <dcterms:created xsi:type="dcterms:W3CDTF">2017-01-25T06:57:00Z</dcterms:created>
  <dcterms:modified xsi:type="dcterms:W3CDTF">2017-01-25T10:18:00Z</dcterms:modified>
</cp:coreProperties>
</file>