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85D66A" w14:textId="5A9B41A3" w:rsidR="00985DE7" w:rsidRPr="00934FA1" w:rsidRDefault="00985DE7" w:rsidP="00985DE7">
      <w:pPr>
        <w:keepNext/>
        <w:spacing w:before="240" w:after="60"/>
        <w:outlineLvl w:val="3"/>
        <w:rPr>
          <w:rFonts w:ascii="Calibri" w:hAnsi="Calibri" w:cs="Calibri"/>
          <w:b/>
          <w:bCs/>
          <w:sz w:val="22"/>
          <w:szCs w:val="22"/>
        </w:rPr>
      </w:pPr>
      <w:bookmarkStart w:id="0" w:name="_Hlk129953352"/>
      <w:r w:rsidRPr="00934FA1">
        <w:rPr>
          <w:rFonts w:ascii="Calibri" w:hAnsi="Calibri" w:cs="Calibri"/>
          <w:b/>
          <w:sz w:val="22"/>
          <w:szCs w:val="22"/>
        </w:rPr>
        <w:t>ZPI.271</w:t>
      </w:r>
      <w:r>
        <w:rPr>
          <w:rFonts w:ascii="Calibri" w:hAnsi="Calibri" w:cs="Calibri"/>
          <w:b/>
          <w:sz w:val="22"/>
          <w:szCs w:val="22"/>
        </w:rPr>
        <w:t>.</w:t>
      </w:r>
      <w:r w:rsidR="00040CF4">
        <w:rPr>
          <w:rFonts w:ascii="Calibri" w:hAnsi="Calibri" w:cs="Calibri"/>
          <w:b/>
          <w:sz w:val="22"/>
          <w:szCs w:val="22"/>
        </w:rPr>
        <w:t>19</w:t>
      </w:r>
      <w:r>
        <w:rPr>
          <w:rFonts w:ascii="Calibri" w:hAnsi="Calibri" w:cs="Calibri"/>
          <w:b/>
          <w:sz w:val="22"/>
          <w:szCs w:val="22"/>
        </w:rPr>
        <w:t>.</w:t>
      </w:r>
      <w:r w:rsidRPr="00934FA1">
        <w:rPr>
          <w:rFonts w:ascii="Calibri" w:hAnsi="Calibri" w:cs="Calibri"/>
          <w:b/>
          <w:sz w:val="22"/>
          <w:szCs w:val="22"/>
        </w:rPr>
        <w:t>202</w:t>
      </w:r>
      <w:r>
        <w:rPr>
          <w:rFonts w:ascii="Calibri" w:hAnsi="Calibri" w:cs="Calibri"/>
          <w:b/>
          <w:sz w:val="22"/>
          <w:szCs w:val="22"/>
        </w:rPr>
        <w:t>5</w:t>
      </w:r>
      <w:r w:rsidRPr="00934FA1">
        <w:rPr>
          <w:rFonts w:ascii="Calibri" w:hAnsi="Calibri" w:cs="Calibri"/>
          <w:b/>
          <w:sz w:val="22"/>
          <w:szCs w:val="22"/>
        </w:rPr>
        <w:t xml:space="preserve">                                                                                                                </w:t>
      </w:r>
      <w:r>
        <w:rPr>
          <w:rFonts w:ascii="Calibri" w:hAnsi="Calibri" w:cs="Calibri"/>
          <w:b/>
          <w:sz w:val="22"/>
          <w:szCs w:val="22"/>
        </w:rPr>
        <w:t xml:space="preserve">              </w:t>
      </w:r>
      <w:r w:rsidRPr="00934FA1">
        <w:rPr>
          <w:rFonts w:ascii="Calibri" w:hAnsi="Calibri" w:cs="Calibri"/>
          <w:b/>
          <w:sz w:val="22"/>
          <w:szCs w:val="22"/>
        </w:rPr>
        <w:t xml:space="preserve"> </w:t>
      </w:r>
      <w:r w:rsidRPr="00934FA1">
        <w:rPr>
          <w:rFonts w:ascii="Calibri" w:hAnsi="Calibri" w:cs="Calibri"/>
          <w:b/>
          <w:bCs/>
          <w:sz w:val="22"/>
          <w:szCs w:val="22"/>
        </w:rPr>
        <w:t xml:space="preserve">Załącznik nr </w:t>
      </w:r>
      <w:r>
        <w:rPr>
          <w:rFonts w:ascii="Calibri" w:hAnsi="Calibri" w:cs="Calibri"/>
          <w:b/>
          <w:bCs/>
          <w:sz w:val="22"/>
          <w:szCs w:val="22"/>
        </w:rPr>
        <w:t>4</w:t>
      </w:r>
    </w:p>
    <w:p w14:paraId="517F6B5C" w14:textId="77777777" w:rsidR="00985DE7" w:rsidRPr="00934FA1" w:rsidRDefault="00985DE7" w:rsidP="00985DE7">
      <w:pPr>
        <w:suppressAutoHyphens/>
        <w:spacing w:after="10" w:line="160" w:lineRule="exact"/>
        <w:rPr>
          <w:rFonts w:ascii="Calibri" w:eastAsia="Calibri" w:hAnsi="Calibri" w:cs="Calibri"/>
          <w:w w:val="99"/>
          <w:sz w:val="22"/>
          <w:szCs w:val="22"/>
        </w:rPr>
      </w:pPr>
    </w:p>
    <w:p w14:paraId="204693DF" w14:textId="77777777" w:rsidR="00985DE7" w:rsidRDefault="00985DE7" w:rsidP="00985DE7">
      <w:pPr>
        <w:widowControl w:val="0"/>
        <w:suppressAutoHyphens/>
        <w:jc w:val="center"/>
        <w:rPr>
          <w:rFonts w:ascii="Calibri" w:hAnsi="Calibri" w:cs="Calibri"/>
          <w:b/>
          <w:lang w:eastAsia="en-US"/>
        </w:rPr>
      </w:pPr>
      <w:r w:rsidRPr="00934FA1">
        <w:rPr>
          <w:rFonts w:ascii="Calibri" w:hAnsi="Calibri" w:cs="Calibri"/>
          <w:b/>
          <w:lang w:eastAsia="en-US"/>
        </w:rPr>
        <w:t>SZCZ</w:t>
      </w:r>
      <w:r w:rsidRPr="00934FA1">
        <w:rPr>
          <w:rFonts w:ascii="Calibri" w:hAnsi="Calibri" w:cs="Calibri"/>
          <w:b/>
          <w:spacing w:val="1"/>
          <w:lang w:eastAsia="en-US"/>
        </w:rPr>
        <w:t>E</w:t>
      </w:r>
      <w:r w:rsidRPr="00934FA1">
        <w:rPr>
          <w:rFonts w:ascii="Calibri" w:hAnsi="Calibri" w:cs="Calibri"/>
          <w:b/>
          <w:lang w:eastAsia="en-US"/>
        </w:rPr>
        <w:t>G</w:t>
      </w:r>
      <w:r w:rsidRPr="00934FA1">
        <w:rPr>
          <w:rFonts w:ascii="Calibri" w:hAnsi="Calibri" w:cs="Calibri"/>
          <w:b/>
          <w:spacing w:val="-1"/>
          <w:lang w:eastAsia="en-US"/>
        </w:rPr>
        <w:t>Ó</w:t>
      </w:r>
      <w:r w:rsidRPr="00934FA1">
        <w:rPr>
          <w:rFonts w:ascii="Calibri" w:hAnsi="Calibri" w:cs="Calibri"/>
          <w:b/>
          <w:spacing w:val="2"/>
          <w:lang w:eastAsia="en-US"/>
        </w:rPr>
        <w:t>Ł</w:t>
      </w:r>
      <w:r w:rsidRPr="00934FA1">
        <w:rPr>
          <w:rFonts w:ascii="Calibri" w:hAnsi="Calibri" w:cs="Calibri"/>
          <w:b/>
          <w:lang w:eastAsia="en-US"/>
        </w:rPr>
        <w:t>OWY</w:t>
      </w:r>
      <w:r w:rsidRPr="00934FA1">
        <w:rPr>
          <w:rFonts w:ascii="Calibri" w:hAnsi="Calibri" w:cs="Calibri"/>
          <w:b/>
          <w:spacing w:val="-17"/>
          <w:lang w:eastAsia="en-US"/>
        </w:rPr>
        <w:t xml:space="preserve"> </w:t>
      </w:r>
      <w:r w:rsidRPr="00934FA1">
        <w:rPr>
          <w:rFonts w:ascii="Calibri" w:hAnsi="Calibri" w:cs="Calibri"/>
          <w:b/>
          <w:lang w:eastAsia="en-US"/>
        </w:rPr>
        <w:t>OPIS</w:t>
      </w:r>
      <w:r w:rsidRPr="00934FA1">
        <w:rPr>
          <w:rFonts w:ascii="Calibri" w:hAnsi="Calibri" w:cs="Calibri"/>
          <w:b/>
          <w:spacing w:val="-3"/>
          <w:lang w:eastAsia="en-US"/>
        </w:rPr>
        <w:t xml:space="preserve"> </w:t>
      </w:r>
      <w:r w:rsidRPr="00934FA1">
        <w:rPr>
          <w:rFonts w:ascii="Calibri" w:hAnsi="Calibri" w:cs="Calibri"/>
          <w:b/>
          <w:lang w:eastAsia="en-US"/>
        </w:rPr>
        <w:t>PRZEDM</w:t>
      </w:r>
      <w:r w:rsidRPr="00934FA1">
        <w:rPr>
          <w:rFonts w:ascii="Calibri" w:hAnsi="Calibri" w:cs="Calibri"/>
          <w:b/>
          <w:spacing w:val="1"/>
          <w:lang w:eastAsia="en-US"/>
        </w:rPr>
        <w:t>IO</w:t>
      </w:r>
      <w:r w:rsidRPr="00934FA1">
        <w:rPr>
          <w:rFonts w:ascii="Calibri" w:hAnsi="Calibri" w:cs="Calibri"/>
          <w:b/>
          <w:lang w:eastAsia="en-US"/>
        </w:rPr>
        <w:t>TU</w:t>
      </w:r>
      <w:r w:rsidRPr="00934FA1">
        <w:rPr>
          <w:rFonts w:ascii="Calibri" w:hAnsi="Calibri" w:cs="Calibri"/>
          <w:b/>
          <w:spacing w:val="-15"/>
          <w:lang w:eastAsia="en-US"/>
        </w:rPr>
        <w:t xml:space="preserve"> </w:t>
      </w:r>
      <w:r w:rsidRPr="00934FA1">
        <w:rPr>
          <w:rFonts w:ascii="Calibri" w:hAnsi="Calibri" w:cs="Calibri"/>
          <w:b/>
          <w:lang w:eastAsia="en-US"/>
        </w:rPr>
        <w:t>ZAMÓ</w:t>
      </w:r>
      <w:r w:rsidRPr="00934FA1">
        <w:rPr>
          <w:rFonts w:ascii="Calibri" w:hAnsi="Calibri" w:cs="Calibri"/>
          <w:b/>
          <w:spacing w:val="2"/>
          <w:lang w:eastAsia="en-US"/>
        </w:rPr>
        <w:t>W</w:t>
      </w:r>
      <w:r w:rsidRPr="00934FA1">
        <w:rPr>
          <w:rFonts w:ascii="Calibri" w:hAnsi="Calibri" w:cs="Calibri"/>
          <w:b/>
          <w:lang w:eastAsia="en-US"/>
        </w:rPr>
        <w:t>IENIA</w:t>
      </w:r>
    </w:p>
    <w:p w14:paraId="4EA3979F" w14:textId="77777777" w:rsidR="00985DE7" w:rsidRPr="00BA48AA" w:rsidRDefault="00985DE7" w:rsidP="00985DE7">
      <w:pPr>
        <w:widowControl w:val="0"/>
        <w:suppressAutoHyphens/>
        <w:jc w:val="center"/>
        <w:rPr>
          <w:rFonts w:ascii="Calibri" w:hAnsi="Calibri" w:cs="Calibri"/>
          <w:b/>
          <w:lang w:eastAsia="en-US"/>
        </w:rPr>
      </w:pPr>
    </w:p>
    <w:p w14:paraId="13DDE3B9" w14:textId="77777777" w:rsidR="00040CF4" w:rsidRPr="00040CF4" w:rsidRDefault="00040CF4" w:rsidP="00040CF4">
      <w:pPr>
        <w:rPr>
          <w:rFonts w:asciiTheme="minorHAnsi" w:eastAsia="Calibri" w:hAnsiTheme="minorHAnsi" w:cstheme="minorHAnsi"/>
          <w:b/>
          <w:sz w:val="22"/>
          <w:szCs w:val="22"/>
          <w:lang w:eastAsia="en-US"/>
        </w:rPr>
      </w:pPr>
      <w:bookmarkStart w:id="1" w:name="_Hlk130809296"/>
      <w:bookmarkEnd w:id="0"/>
      <w:r w:rsidRPr="00040CF4">
        <w:rPr>
          <w:rFonts w:asciiTheme="minorHAnsi" w:eastAsia="Calibri" w:hAnsiTheme="minorHAnsi" w:cstheme="minorHAnsi"/>
          <w:b/>
          <w:sz w:val="22"/>
          <w:szCs w:val="22"/>
          <w:lang w:eastAsia="en-US"/>
        </w:rPr>
        <w:t xml:space="preserve">SZCZEGÓŁOWA SPECYFIKACJA TECHNICZNA </w:t>
      </w:r>
      <w:bookmarkStart w:id="2" w:name="_Hlk130473939"/>
      <w:bookmarkEnd w:id="1"/>
      <w:r w:rsidRPr="00040CF4">
        <w:rPr>
          <w:rFonts w:asciiTheme="minorHAnsi" w:eastAsia="Calibri" w:hAnsiTheme="minorHAnsi" w:cstheme="minorHAnsi"/>
          <w:b/>
          <w:sz w:val="22"/>
          <w:szCs w:val="22"/>
          <w:lang w:eastAsia="en-US"/>
        </w:rPr>
        <w:t>(SST)</w:t>
      </w:r>
      <w:bookmarkEnd w:id="2"/>
    </w:p>
    <w:p w14:paraId="4275F1EB" w14:textId="77777777" w:rsidR="00040CF4" w:rsidRPr="00040CF4" w:rsidRDefault="00040CF4" w:rsidP="00040CF4">
      <w:pPr>
        <w:rPr>
          <w:rFonts w:asciiTheme="minorHAnsi" w:eastAsia="Calibri" w:hAnsiTheme="minorHAnsi" w:cstheme="minorHAnsi"/>
          <w:b/>
          <w:sz w:val="22"/>
          <w:szCs w:val="22"/>
          <w:lang w:eastAsia="en-US"/>
        </w:rPr>
      </w:pPr>
      <w:r w:rsidRPr="00040CF4">
        <w:rPr>
          <w:rFonts w:asciiTheme="minorHAnsi" w:eastAsia="Calibri" w:hAnsiTheme="minorHAnsi" w:cstheme="minorHAnsi"/>
          <w:b/>
          <w:sz w:val="22"/>
          <w:szCs w:val="22"/>
          <w:lang w:eastAsia="en-US"/>
        </w:rPr>
        <w:t xml:space="preserve">I </w:t>
      </w:r>
      <w:r w:rsidRPr="00040CF4">
        <w:rPr>
          <w:rFonts w:asciiTheme="minorHAnsi" w:hAnsiTheme="minorHAnsi" w:cstheme="minorHAnsi"/>
          <w:b/>
          <w:sz w:val="22"/>
          <w:szCs w:val="22"/>
          <w:lang w:eastAsia="en-US" w:bidi="pl-PL"/>
        </w:rPr>
        <w:t>WSTĘP</w:t>
      </w:r>
    </w:p>
    <w:p w14:paraId="41CEA9AD" w14:textId="77777777" w:rsidR="00040CF4" w:rsidRPr="00040CF4" w:rsidRDefault="00040CF4" w:rsidP="00040CF4">
      <w:pPr>
        <w:pStyle w:val="Akapitzlist"/>
        <w:numPr>
          <w:ilvl w:val="1"/>
          <w:numId w:val="13"/>
        </w:numPr>
        <w:suppressAutoHyphens/>
        <w:spacing w:line="254" w:lineRule="auto"/>
        <w:jc w:val="both"/>
        <w:rPr>
          <w:rFonts w:asciiTheme="minorHAnsi" w:hAnsiTheme="minorHAnsi" w:cstheme="minorHAnsi"/>
          <w:b/>
          <w:sz w:val="22"/>
          <w:szCs w:val="22"/>
          <w:lang w:eastAsia="en-US" w:bidi="pl-PL"/>
        </w:rPr>
      </w:pPr>
      <w:r w:rsidRPr="00040CF4">
        <w:rPr>
          <w:rFonts w:asciiTheme="minorHAnsi" w:hAnsiTheme="minorHAnsi" w:cstheme="minorHAnsi"/>
          <w:b/>
          <w:sz w:val="22"/>
          <w:szCs w:val="22"/>
          <w:lang w:eastAsia="en-US" w:bidi="pl-PL"/>
        </w:rPr>
        <w:t>Przedmiot zamówienia</w:t>
      </w:r>
    </w:p>
    <w:p w14:paraId="30501B81" w14:textId="77777777" w:rsidR="00040CF4" w:rsidRPr="00040CF4" w:rsidRDefault="00040CF4" w:rsidP="00040CF4">
      <w:pPr>
        <w:widowControl w:val="0"/>
        <w:jc w:val="both"/>
        <w:rPr>
          <w:rFonts w:asciiTheme="minorHAnsi" w:hAnsiTheme="minorHAnsi" w:cstheme="minorHAnsi"/>
          <w:sz w:val="22"/>
          <w:szCs w:val="22"/>
          <w:lang w:eastAsia="en-US"/>
        </w:rPr>
      </w:pPr>
      <w:r w:rsidRPr="00040CF4">
        <w:rPr>
          <w:rFonts w:asciiTheme="minorHAnsi" w:hAnsiTheme="minorHAnsi" w:cstheme="minorHAnsi"/>
          <w:sz w:val="22"/>
          <w:szCs w:val="22"/>
          <w:lang w:eastAsia="en-US"/>
        </w:rPr>
        <w:t>Przedmiotem niniejszej szczegółowej specyfikacji technicznej są wymagania dotyczące wykonania</w:t>
      </w:r>
      <w:r w:rsidRPr="00040CF4">
        <w:rPr>
          <w:rFonts w:asciiTheme="minorHAnsi" w:hAnsiTheme="minorHAnsi" w:cstheme="minorHAnsi"/>
          <w:sz w:val="22"/>
          <w:szCs w:val="22"/>
          <w:lang w:eastAsia="en-US"/>
        </w:rPr>
        <w:br/>
        <w:t xml:space="preserve">i odbioru robót związanych z wykonaniem remontów cząstkowych dróg gminnych i wewnętrznych </w:t>
      </w:r>
      <w:r w:rsidRPr="00040CF4">
        <w:rPr>
          <w:rFonts w:asciiTheme="minorHAnsi" w:hAnsiTheme="minorHAnsi" w:cstheme="minorHAnsi"/>
          <w:bCs/>
          <w:sz w:val="22"/>
          <w:szCs w:val="22"/>
          <w:lang w:eastAsia="en-US"/>
        </w:rPr>
        <w:t xml:space="preserve">polegających na </w:t>
      </w:r>
      <w:r w:rsidRPr="00040CF4">
        <w:rPr>
          <w:rFonts w:asciiTheme="minorHAnsi" w:hAnsiTheme="minorHAnsi" w:cstheme="minorHAnsi"/>
          <w:sz w:val="22"/>
          <w:szCs w:val="22"/>
          <w:lang w:eastAsia="en-US"/>
        </w:rPr>
        <w:t xml:space="preserve">usuwaniu uszkodzeń nawierzchni bitumicznej, spowodowanych ruchem drogowym oraz czynnikami atmosferycznymi. </w:t>
      </w:r>
    </w:p>
    <w:p w14:paraId="0C3BEC8C" w14:textId="77777777" w:rsidR="00040CF4" w:rsidRPr="00040CF4" w:rsidRDefault="00040CF4" w:rsidP="00040CF4">
      <w:pPr>
        <w:widowControl w:val="0"/>
        <w:jc w:val="both"/>
        <w:rPr>
          <w:rFonts w:asciiTheme="minorHAnsi" w:hAnsiTheme="minorHAnsi" w:cstheme="minorHAnsi"/>
          <w:sz w:val="22"/>
          <w:szCs w:val="22"/>
          <w:lang w:eastAsia="en-US"/>
        </w:rPr>
      </w:pPr>
      <w:bookmarkStart w:id="3" w:name="_Hlk159503161"/>
      <w:r w:rsidRPr="00040CF4">
        <w:rPr>
          <w:rFonts w:asciiTheme="minorHAnsi" w:hAnsiTheme="minorHAnsi" w:cstheme="minorHAnsi"/>
          <w:sz w:val="22"/>
          <w:szCs w:val="22"/>
          <w:lang w:eastAsia="en-US"/>
        </w:rPr>
        <w:t>Długość dróg objętych zamówieniem wynosi ok. 90km.</w:t>
      </w:r>
    </w:p>
    <w:p w14:paraId="71EE71AD" w14:textId="77777777" w:rsidR="00040CF4" w:rsidRPr="00040CF4" w:rsidRDefault="00040CF4" w:rsidP="00040CF4">
      <w:pPr>
        <w:widowControl w:val="0"/>
        <w:jc w:val="both"/>
        <w:rPr>
          <w:rFonts w:asciiTheme="minorHAnsi" w:hAnsiTheme="minorHAnsi" w:cstheme="minorHAnsi"/>
          <w:sz w:val="22"/>
          <w:szCs w:val="22"/>
          <w:lang w:eastAsia="en-US"/>
        </w:rPr>
      </w:pPr>
      <w:r w:rsidRPr="00040CF4">
        <w:rPr>
          <w:rFonts w:asciiTheme="minorHAnsi" w:hAnsiTheme="minorHAnsi" w:cstheme="minorHAnsi"/>
          <w:sz w:val="22"/>
          <w:szCs w:val="22"/>
          <w:lang w:eastAsia="en-US"/>
        </w:rPr>
        <w:t>Prace remontowe odbywać się będą na drogach następujących sołectw: Bocianicha, Bujny Księże, Bujny Szlacheckie, Dąbrowa, Grabostów, Grębociny, Chajczyny, Ignaców, Jamborek, Janów, Jawor, Karczmy, Kociszew, Kol. Kociszew, Kurówek, Łęki, Łobudzice, Kol. Łobudzice, Mauryców, Ostoja, Pawłowa, Pożdżenice, Kol. Pożdżenice, Pszczółki, Wola Pszczółecka, Pukawica, Sobki, Sromutka, Walewice, Wygiełzów, Wypychów, Zagłówki,  Zabłoty, Zalesie, Zelówek oraz na terenie miasta Zelowa.</w:t>
      </w:r>
    </w:p>
    <w:bookmarkEnd w:id="3"/>
    <w:p w14:paraId="638BEA3D" w14:textId="77777777" w:rsidR="00040CF4" w:rsidRPr="00040CF4" w:rsidRDefault="00040CF4" w:rsidP="00040CF4">
      <w:pPr>
        <w:pStyle w:val="Akapitzlist"/>
        <w:numPr>
          <w:ilvl w:val="1"/>
          <w:numId w:val="13"/>
        </w:numPr>
        <w:suppressAutoHyphens/>
        <w:spacing w:line="254" w:lineRule="auto"/>
        <w:jc w:val="both"/>
        <w:rPr>
          <w:rFonts w:asciiTheme="minorHAnsi" w:hAnsiTheme="minorHAnsi" w:cstheme="minorHAnsi"/>
          <w:b/>
          <w:sz w:val="22"/>
          <w:szCs w:val="22"/>
          <w:lang w:eastAsia="en-US"/>
        </w:rPr>
      </w:pPr>
      <w:r w:rsidRPr="00040CF4">
        <w:rPr>
          <w:rFonts w:asciiTheme="minorHAnsi" w:hAnsiTheme="minorHAnsi" w:cstheme="minorHAnsi"/>
          <w:b/>
          <w:sz w:val="22"/>
          <w:szCs w:val="22"/>
          <w:lang w:eastAsia="en-US"/>
        </w:rPr>
        <w:t>Zakres  robót objętych (SST)</w:t>
      </w:r>
    </w:p>
    <w:p w14:paraId="09A611B0" w14:textId="77777777" w:rsidR="00040CF4" w:rsidRPr="00040CF4" w:rsidRDefault="00040CF4" w:rsidP="00040CF4">
      <w:pPr>
        <w:pStyle w:val="Akapitzlist"/>
        <w:widowControl w:val="0"/>
        <w:ind w:left="0"/>
        <w:rPr>
          <w:rFonts w:asciiTheme="minorHAnsi" w:hAnsiTheme="minorHAnsi" w:cstheme="minorHAnsi"/>
          <w:sz w:val="22"/>
          <w:szCs w:val="22"/>
          <w:lang w:eastAsia="en-US" w:bidi="pl-PL"/>
        </w:rPr>
      </w:pPr>
      <w:r w:rsidRPr="00040CF4">
        <w:rPr>
          <w:rFonts w:asciiTheme="minorHAnsi" w:hAnsiTheme="minorHAnsi" w:cstheme="minorHAnsi"/>
          <w:sz w:val="22"/>
          <w:szCs w:val="22"/>
          <w:lang w:eastAsia="en-US" w:bidi="pl-PL"/>
        </w:rPr>
        <w:t>Zamówienie obejmuje wykonanie:</w:t>
      </w:r>
      <w:bookmarkStart w:id="4" w:name="_Hlk130470695"/>
    </w:p>
    <w:p w14:paraId="43013327" w14:textId="77777777" w:rsidR="00040CF4" w:rsidRPr="00040CF4" w:rsidRDefault="00040CF4" w:rsidP="00040CF4">
      <w:pPr>
        <w:pStyle w:val="Akapitzlist"/>
        <w:widowControl w:val="0"/>
        <w:numPr>
          <w:ilvl w:val="0"/>
          <w:numId w:val="12"/>
        </w:numPr>
        <w:suppressAutoHyphens/>
        <w:spacing w:line="254" w:lineRule="auto"/>
        <w:jc w:val="both"/>
        <w:rPr>
          <w:rFonts w:asciiTheme="minorHAnsi" w:hAnsiTheme="minorHAnsi" w:cstheme="minorHAnsi"/>
          <w:sz w:val="22"/>
          <w:szCs w:val="22"/>
          <w:lang w:eastAsia="en-US" w:bidi="pl-PL"/>
        </w:rPr>
      </w:pPr>
      <w:bookmarkStart w:id="5" w:name="_Hlk130560655"/>
      <w:bookmarkEnd w:id="4"/>
      <w:r w:rsidRPr="00040CF4">
        <w:rPr>
          <w:rFonts w:asciiTheme="minorHAnsi" w:hAnsiTheme="minorHAnsi" w:cstheme="minorHAnsi"/>
          <w:sz w:val="22"/>
          <w:szCs w:val="22"/>
          <w:lang w:eastAsia="en-US" w:bidi="pl-PL"/>
        </w:rPr>
        <w:t>Remontu cząstkowego nawierzchni bitumicznej przy użyciu Patchera.</w:t>
      </w:r>
    </w:p>
    <w:p w14:paraId="20142B13" w14:textId="77777777" w:rsidR="00040CF4" w:rsidRPr="00040CF4" w:rsidRDefault="00040CF4" w:rsidP="00040CF4">
      <w:pPr>
        <w:widowControl w:val="0"/>
        <w:rPr>
          <w:rFonts w:asciiTheme="minorHAnsi" w:hAnsiTheme="minorHAnsi" w:cstheme="minorHAnsi"/>
          <w:bCs/>
          <w:sz w:val="22"/>
          <w:szCs w:val="22"/>
          <w:vertAlign w:val="superscript"/>
          <w:lang w:bidi="pl-PL"/>
        </w:rPr>
      </w:pPr>
      <w:bookmarkStart w:id="6" w:name="_Hlk130470007"/>
      <w:bookmarkEnd w:id="5"/>
    </w:p>
    <w:p w14:paraId="40C52B74" w14:textId="77777777" w:rsidR="00040CF4" w:rsidRPr="00040CF4" w:rsidRDefault="00040CF4" w:rsidP="00040CF4">
      <w:pPr>
        <w:widowControl w:val="0"/>
        <w:rPr>
          <w:rFonts w:asciiTheme="minorHAnsi" w:hAnsiTheme="minorHAnsi" w:cstheme="minorHAnsi"/>
          <w:b/>
          <w:sz w:val="22"/>
          <w:szCs w:val="22"/>
        </w:rPr>
      </w:pPr>
      <w:r w:rsidRPr="00040CF4">
        <w:rPr>
          <w:rFonts w:asciiTheme="minorHAnsi" w:hAnsiTheme="minorHAnsi" w:cstheme="minorHAnsi"/>
          <w:b/>
          <w:sz w:val="22"/>
          <w:szCs w:val="22"/>
        </w:rPr>
        <w:t xml:space="preserve">II RODZAJE REMONTÓW CZĄSTKOWYCH NAWIERZCHNI BITUMICZNYCH: </w:t>
      </w:r>
    </w:p>
    <w:p w14:paraId="6720D9C7" w14:textId="77777777" w:rsidR="00040CF4" w:rsidRPr="00040CF4" w:rsidRDefault="00040CF4" w:rsidP="00040CF4">
      <w:pPr>
        <w:widowControl w:val="0"/>
        <w:rPr>
          <w:rFonts w:asciiTheme="minorHAnsi" w:hAnsiTheme="minorHAnsi" w:cstheme="minorHAnsi"/>
          <w:b/>
          <w:sz w:val="22"/>
          <w:szCs w:val="22"/>
        </w:rPr>
      </w:pPr>
    </w:p>
    <w:bookmarkEnd w:id="6"/>
    <w:p w14:paraId="724FA2EC" w14:textId="77777777" w:rsidR="00040CF4" w:rsidRPr="00040CF4" w:rsidRDefault="00040CF4" w:rsidP="00040CF4">
      <w:pPr>
        <w:pStyle w:val="Akapitzlist"/>
        <w:widowControl w:val="0"/>
        <w:numPr>
          <w:ilvl w:val="1"/>
          <w:numId w:val="14"/>
        </w:numPr>
        <w:suppressAutoHyphens/>
        <w:spacing w:line="254" w:lineRule="auto"/>
        <w:jc w:val="both"/>
        <w:rPr>
          <w:rFonts w:asciiTheme="minorHAnsi" w:hAnsiTheme="minorHAnsi" w:cstheme="minorHAnsi"/>
          <w:b/>
          <w:sz w:val="22"/>
          <w:szCs w:val="22"/>
        </w:rPr>
      </w:pPr>
      <w:r w:rsidRPr="00040CF4">
        <w:rPr>
          <w:rFonts w:asciiTheme="minorHAnsi" w:hAnsiTheme="minorHAnsi" w:cstheme="minorHAnsi"/>
          <w:b/>
          <w:sz w:val="22"/>
          <w:szCs w:val="22"/>
        </w:rPr>
        <w:t>Remont cząstkowy nawierzchni</w:t>
      </w:r>
      <w:r w:rsidRPr="00040CF4">
        <w:rPr>
          <w:rFonts w:asciiTheme="minorHAnsi" w:hAnsiTheme="minorHAnsi" w:cstheme="minorHAnsi"/>
          <w:b/>
          <w:sz w:val="22"/>
          <w:szCs w:val="22"/>
          <w:lang w:bidi="pl-PL"/>
        </w:rPr>
        <w:t xml:space="preserve"> bitumicznej</w:t>
      </w:r>
      <w:r w:rsidRPr="00040CF4">
        <w:rPr>
          <w:rFonts w:asciiTheme="minorHAnsi" w:hAnsiTheme="minorHAnsi" w:cstheme="minorHAnsi"/>
          <w:b/>
          <w:sz w:val="22"/>
          <w:szCs w:val="22"/>
        </w:rPr>
        <w:t xml:space="preserve"> </w:t>
      </w:r>
      <w:r w:rsidRPr="00040CF4">
        <w:rPr>
          <w:rFonts w:asciiTheme="minorHAnsi" w:hAnsiTheme="minorHAnsi" w:cstheme="minorHAnsi"/>
          <w:b/>
          <w:sz w:val="22"/>
          <w:szCs w:val="22"/>
          <w:lang w:bidi="pl-PL"/>
        </w:rPr>
        <w:t>przy użyciu Patchera</w:t>
      </w:r>
      <w:r w:rsidRPr="00040CF4">
        <w:rPr>
          <w:rFonts w:asciiTheme="minorHAnsi" w:hAnsiTheme="minorHAnsi" w:cstheme="minorHAnsi"/>
          <w:b/>
          <w:sz w:val="22"/>
          <w:szCs w:val="22"/>
        </w:rPr>
        <w:t>, polegający na powierzchniowym utrwaleniu miejsc przy użyciu grysów i emulsji asfaltowej</w:t>
      </w:r>
      <w:r w:rsidRPr="00040CF4">
        <w:rPr>
          <w:rFonts w:asciiTheme="minorHAnsi" w:hAnsiTheme="minorHAnsi" w:cstheme="minorHAnsi"/>
          <w:b/>
          <w:sz w:val="22"/>
          <w:szCs w:val="22"/>
          <w:lang w:bidi="pl-PL"/>
        </w:rPr>
        <w:t xml:space="preserve"> </w:t>
      </w:r>
      <w:r w:rsidRPr="00040CF4">
        <w:rPr>
          <w:rFonts w:asciiTheme="minorHAnsi" w:hAnsiTheme="minorHAnsi" w:cstheme="minorHAnsi"/>
          <w:b/>
          <w:sz w:val="22"/>
          <w:szCs w:val="22"/>
        </w:rPr>
        <w:t>obejmuje:</w:t>
      </w:r>
    </w:p>
    <w:p w14:paraId="742A2CB2" w14:textId="77777777" w:rsidR="00040CF4" w:rsidRPr="00040CF4" w:rsidRDefault="00040CF4" w:rsidP="00040CF4">
      <w:pPr>
        <w:pStyle w:val="Akapitzlist"/>
        <w:widowControl w:val="0"/>
        <w:ind w:left="965"/>
        <w:jc w:val="both"/>
        <w:rPr>
          <w:rFonts w:asciiTheme="minorHAnsi" w:hAnsiTheme="minorHAnsi" w:cstheme="minorHAnsi"/>
          <w:b/>
          <w:sz w:val="22"/>
          <w:szCs w:val="22"/>
        </w:rPr>
      </w:pPr>
    </w:p>
    <w:p w14:paraId="11019756" w14:textId="77777777" w:rsidR="00040CF4" w:rsidRPr="00040CF4" w:rsidRDefault="00040CF4" w:rsidP="00040CF4">
      <w:pPr>
        <w:widowControl w:val="0"/>
        <w:jc w:val="both"/>
        <w:rPr>
          <w:rFonts w:asciiTheme="minorHAnsi" w:hAnsiTheme="minorHAnsi" w:cstheme="minorHAnsi"/>
          <w:bCs/>
          <w:sz w:val="22"/>
          <w:szCs w:val="22"/>
        </w:rPr>
      </w:pPr>
      <w:r w:rsidRPr="00040CF4">
        <w:rPr>
          <w:rFonts w:asciiTheme="minorHAnsi" w:hAnsiTheme="minorHAnsi" w:cstheme="minorHAnsi"/>
          <w:bCs/>
          <w:sz w:val="22"/>
          <w:szCs w:val="22"/>
        </w:rPr>
        <w:t>- Zakup emulsji modyfikowanych zgodnych z normą PN-EN 13808:2010 „Asfalty i lepiszcza asfaltowe Zasady klasyfikacji kationowych emulsji asfaltowych” i grysów bazaltowych zgodnych z PN-EN 13043:2004 „Kruszywa do mieszanek bitumicznych i powierzchniowych utrwaleń stosowanych na drogach, lotniskach i innych powierzchniach przeznaczonych do ruchu”.</w:t>
      </w:r>
      <w:r w:rsidRPr="00040CF4">
        <w:rPr>
          <w:rFonts w:asciiTheme="minorHAnsi" w:hAnsiTheme="minorHAnsi" w:cstheme="minorHAnsi"/>
          <w:bCs/>
          <w:sz w:val="22"/>
          <w:szCs w:val="22"/>
          <w:lang w:bidi="pl-PL"/>
        </w:rPr>
        <w:t xml:space="preserve"> </w:t>
      </w:r>
    </w:p>
    <w:p w14:paraId="05177CA9" w14:textId="77777777" w:rsidR="00040CF4" w:rsidRPr="00040CF4" w:rsidRDefault="00040CF4" w:rsidP="00040CF4">
      <w:pPr>
        <w:widowControl w:val="0"/>
        <w:jc w:val="both"/>
        <w:rPr>
          <w:rFonts w:asciiTheme="minorHAnsi" w:hAnsiTheme="minorHAnsi" w:cstheme="minorHAnsi"/>
          <w:bCs/>
          <w:sz w:val="22"/>
          <w:szCs w:val="22"/>
        </w:rPr>
      </w:pPr>
      <w:r w:rsidRPr="00040CF4">
        <w:rPr>
          <w:rFonts w:asciiTheme="minorHAnsi" w:hAnsiTheme="minorHAnsi" w:cstheme="minorHAnsi"/>
          <w:bCs/>
          <w:sz w:val="22"/>
          <w:szCs w:val="22"/>
        </w:rPr>
        <w:t>- Dostarczenie emulsji modyfikowanych i grysów bazaltowych na drogi gminne w Gminie Zelów wskazane przez Zamawiającego.</w:t>
      </w:r>
      <w:r w:rsidRPr="00040CF4">
        <w:rPr>
          <w:rFonts w:asciiTheme="minorHAnsi" w:hAnsiTheme="minorHAnsi" w:cstheme="minorHAnsi"/>
          <w:bCs/>
          <w:sz w:val="22"/>
          <w:szCs w:val="22"/>
          <w:lang w:bidi="pl-PL"/>
        </w:rPr>
        <w:t xml:space="preserve"> Szacowana wielkość zamówienia – </w:t>
      </w:r>
      <w:r w:rsidRPr="00040CF4">
        <w:rPr>
          <w:rFonts w:asciiTheme="minorHAnsi" w:hAnsiTheme="minorHAnsi" w:cstheme="minorHAnsi"/>
          <w:b/>
          <w:sz w:val="22"/>
          <w:szCs w:val="22"/>
          <w:lang w:bidi="pl-PL"/>
        </w:rPr>
        <w:t>300 Mg</w:t>
      </w:r>
      <w:r w:rsidRPr="00040CF4">
        <w:rPr>
          <w:rFonts w:asciiTheme="minorHAnsi" w:hAnsiTheme="minorHAnsi" w:cstheme="minorHAnsi"/>
          <w:bCs/>
          <w:sz w:val="22"/>
          <w:szCs w:val="22"/>
          <w:lang w:bidi="pl-PL"/>
        </w:rPr>
        <w:t>.</w:t>
      </w:r>
    </w:p>
    <w:p w14:paraId="71161EA2" w14:textId="77777777" w:rsidR="00040CF4" w:rsidRPr="00040CF4" w:rsidRDefault="00040CF4" w:rsidP="00040CF4">
      <w:pPr>
        <w:widowControl w:val="0"/>
        <w:jc w:val="both"/>
        <w:rPr>
          <w:rFonts w:asciiTheme="minorHAnsi" w:hAnsiTheme="minorHAnsi" w:cstheme="minorHAnsi"/>
          <w:bCs/>
          <w:sz w:val="22"/>
          <w:szCs w:val="22"/>
        </w:rPr>
      </w:pPr>
      <w:r w:rsidRPr="00040CF4">
        <w:rPr>
          <w:rFonts w:asciiTheme="minorHAnsi" w:hAnsiTheme="minorHAnsi" w:cstheme="minorHAnsi"/>
          <w:bCs/>
          <w:sz w:val="22"/>
          <w:szCs w:val="22"/>
        </w:rPr>
        <w:t xml:space="preserve">- Wbudowanie dostarczonego materiału poprzez jego powierzchniowe utrwalenie PATCHEREM </w:t>
      </w:r>
      <w:r w:rsidRPr="00040CF4">
        <w:rPr>
          <w:rFonts w:asciiTheme="minorHAnsi" w:hAnsiTheme="minorHAnsi" w:cstheme="minorHAnsi"/>
          <w:bCs/>
          <w:sz w:val="22"/>
          <w:szCs w:val="22"/>
        </w:rPr>
        <w:br/>
        <w:t>w miejscach wskazanych przez Zamawiającego i naprawę wybojów, uszczelnienie pojedynczych pęknięć oraz uzupełnienie ubytków.</w:t>
      </w:r>
    </w:p>
    <w:p w14:paraId="78A21260" w14:textId="77777777" w:rsidR="00040CF4" w:rsidRPr="00040CF4" w:rsidRDefault="00040CF4" w:rsidP="00040CF4">
      <w:pPr>
        <w:widowControl w:val="0"/>
        <w:jc w:val="both"/>
        <w:rPr>
          <w:rFonts w:asciiTheme="minorHAnsi" w:hAnsiTheme="minorHAnsi" w:cstheme="minorHAnsi"/>
          <w:bCs/>
          <w:sz w:val="22"/>
          <w:szCs w:val="22"/>
        </w:rPr>
      </w:pPr>
    </w:p>
    <w:p w14:paraId="7CA7F1DF" w14:textId="77777777" w:rsidR="00040CF4" w:rsidRPr="00040CF4" w:rsidRDefault="00040CF4" w:rsidP="00040CF4">
      <w:pPr>
        <w:widowControl w:val="0"/>
        <w:jc w:val="both"/>
        <w:rPr>
          <w:rFonts w:asciiTheme="minorHAnsi" w:hAnsiTheme="minorHAnsi" w:cstheme="minorHAnsi"/>
          <w:b/>
          <w:sz w:val="22"/>
          <w:szCs w:val="22"/>
        </w:rPr>
      </w:pPr>
      <w:r w:rsidRPr="00040CF4">
        <w:rPr>
          <w:rFonts w:asciiTheme="minorHAnsi" w:hAnsiTheme="minorHAnsi" w:cstheme="minorHAnsi"/>
          <w:b/>
          <w:sz w:val="22"/>
          <w:szCs w:val="22"/>
        </w:rPr>
        <w:t>2.1.1. Kolejność czynności przy usuwaniu ubytków:</w:t>
      </w:r>
    </w:p>
    <w:p w14:paraId="51F6E1BC" w14:textId="77777777" w:rsidR="00040CF4" w:rsidRPr="00040CF4" w:rsidRDefault="00040CF4" w:rsidP="00040CF4">
      <w:pPr>
        <w:widowControl w:val="0"/>
        <w:jc w:val="both"/>
        <w:rPr>
          <w:rFonts w:asciiTheme="minorHAnsi" w:hAnsiTheme="minorHAnsi" w:cstheme="minorHAnsi"/>
          <w:bCs/>
          <w:sz w:val="22"/>
          <w:szCs w:val="22"/>
        </w:rPr>
      </w:pPr>
      <w:r w:rsidRPr="00040CF4">
        <w:rPr>
          <w:rFonts w:asciiTheme="minorHAnsi" w:hAnsiTheme="minorHAnsi" w:cstheme="minorHAnsi"/>
          <w:bCs/>
          <w:sz w:val="22"/>
          <w:szCs w:val="22"/>
        </w:rPr>
        <w:t xml:space="preserve">Miejsca uszkodzone oczyścić dokładnie z kurzu, zanieczyszczeń i niezwiązanych ziaren kruszywa oraz osuszyć naturalnie lub palnikiem. W szczególnych przypadkach (bardzo duże zanieczyszczenie) oczyszczenie nawierzchni można wykonać przez spłukanie wodą (z odpowiednim wyprzedzeniem </w:t>
      </w:r>
      <w:r w:rsidRPr="00040CF4">
        <w:rPr>
          <w:rFonts w:asciiTheme="minorHAnsi" w:hAnsiTheme="minorHAnsi" w:cstheme="minorHAnsi"/>
          <w:bCs/>
          <w:sz w:val="22"/>
          <w:szCs w:val="22"/>
        </w:rPr>
        <w:br/>
        <w:t>dla wyschnięcia nawierzchni).</w:t>
      </w:r>
    </w:p>
    <w:p w14:paraId="073ECE87" w14:textId="77777777" w:rsidR="00040CF4" w:rsidRPr="00040CF4" w:rsidRDefault="00040CF4" w:rsidP="00040CF4">
      <w:pPr>
        <w:widowControl w:val="0"/>
        <w:jc w:val="both"/>
        <w:rPr>
          <w:rFonts w:asciiTheme="minorHAnsi" w:hAnsiTheme="minorHAnsi" w:cstheme="minorHAnsi"/>
          <w:bCs/>
          <w:sz w:val="22"/>
          <w:szCs w:val="22"/>
        </w:rPr>
      </w:pPr>
      <w:r w:rsidRPr="00040CF4">
        <w:rPr>
          <w:rFonts w:asciiTheme="minorHAnsi" w:hAnsiTheme="minorHAnsi" w:cstheme="minorHAnsi"/>
          <w:bCs/>
          <w:sz w:val="22"/>
          <w:szCs w:val="22"/>
        </w:rPr>
        <w:t>Skropić dno i ścianki otworu emulsją asfaltową. Następnie dokonać mechanicznego wbudowania mieszanki grysowo-emulsyjnej pod ciśnieniem.</w:t>
      </w:r>
    </w:p>
    <w:p w14:paraId="0F85D3BC" w14:textId="77777777" w:rsidR="00040CF4" w:rsidRPr="00040CF4" w:rsidRDefault="00040CF4" w:rsidP="00040CF4">
      <w:pPr>
        <w:widowControl w:val="0"/>
        <w:jc w:val="both"/>
        <w:rPr>
          <w:rFonts w:asciiTheme="minorHAnsi" w:hAnsiTheme="minorHAnsi" w:cstheme="minorHAnsi"/>
          <w:bCs/>
          <w:sz w:val="22"/>
          <w:szCs w:val="22"/>
        </w:rPr>
      </w:pPr>
      <w:r w:rsidRPr="00040CF4">
        <w:rPr>
          <w:rFonts w:asciiTheme="minorHAnsi" w:hAnsiTheme="minorHAnsi" w:cstheme="minorHAnsi"/>
          <w:bCs/>
          <w:sz w:val="22"/>
          <w:szCs w:val="22"/>
        </w:rPr>
        <w:t>Zastosowanie sprzętu specjalistycznego „REMONTER” natryskującego pod ciśnieniem jednocześnie kruszywo z modyfikowaną emulsją asfaltową umożliwia oczyszczenie naprawianego miejsca sprężonym powietrzem, a następnie poprzez tę samą dyszę natryskiwana jest warstewka modyfikowanej emulsji asfaltowej. Następnie przy użyciu tej samej dyszy natryskuje się pod ciśnieniem naprawiane miejsce kruszywem otoczonym (w dyszy) emulsją. W końcowej fazie należy zastosować natrysk naprawianego miejsca kruszywem odpowiedniej frakcji.</w:t>
      </w:r>
    </w:p>
    <w:p w14:paraId="1C1879BD" w14:textId="77777777" w:rsidR="00040CF4" w:rsidRPr="00040CF4" w:rsidRDefault="00040CF4" w:rsidP="00040CF4">
      <w:pPr>
        <w:widowControl w:val="0"/>
        <w:jc w:val="both"/>
        <w:rPr>
          <w:rFonts w:asciiTheme="minorHAnsi" w:hAnsiTheme="minorHAnsi" w:cstheme="minorHAnsi"/>
          <w:bCs/>
          <w:sz w:val="22"/>
          <w:szCs w:val="22"/>
        </w:rPr>
      </w:pPr>
      <w:r w:rsidRPr="00040CF4">
        <w:rPr>
          <w:rFonts w:asciiTheme="minorHAnsi" w:hAnsiTheme="minorHAnsi" w:cstheme="minorHAnsi"/>
          <w:bCs/>
          <w:sz w:val="22"/>
          <w:szCs w:val="22"/>
        </w:rPr>
        <w:t>W zależności od tekstury naprawianej nawierzchni należy zastosować odpowiednie uziarnienie grysu (od 2/5 lub od 2/8), zależnie od głębokości ubytku, przy czym ilość nadziarna i podziarna powinna być jak najmniejsza. Przy wykonywaniu remontu „remonterem” przy jednoczesnym wbudowaniu kruszywa i emulsji pod ciśnieniem nie jest wymagane zagęszczenie za pomocą walca drogowego.</w:t>
      </w:r>
    </w:p>
    <w:p w14:paraId="7203021A" w14:textId="77777777" w:rsidR="00040CF4" w:rsidRDefault="00040CF4" w:rsidP="00040CF4">
      <w:pPr>
        <w:widowControl w:val="0"/>
        <w:jc w:val="both"/>
        <w:rPr>
          <w:rFonts w:asciiTheme="minorHAnsi" w:hAnsiTheme="minorHAnsi" w:cstheme="minorHAnsi"/>
          <w:bCs/>
          <w:sz w:val="22"/>
          <w:szCs w:val="22"/>
        </w:rPr>
      </w:pPr>
      <w:r w:rsidRPr="00040CF4">
        <w:rPr>
          <w:rFonts w:asciiTheme="minorHAnsi" w:hAnsiTheme="minorHAnsi" w:cstheme="minorHAnsi"/>
          <w:bCs/>
          <w:sz w:val="22"/>
          <w:szCs w:val="22"/>
        </w:rPr>
        <w:t>Bezpośrednio po tak wyremontowanym miejscu, winno ono być oddane pod ruch samochodowy.</w:t>
      </w:r>
    </w:p>
    <w:p w14:paraId="01394387" w14:textId="77777777" w:rsidR="00040CF4" w:rsidRPr="00040CF4" w:rsidRDefault="00040CF4" w:rsidP="00040CF4">
      <w:pPr>
        <w:widowControl w:val="0"/>
        <w:jc w:val="both"/>
        <w:rPr>
          <w:rFonts w:asciiTheme="minorHAnsi" w:hAnsiTheme="minorHAnsi" w:cstheme="minorHAnsi"/>
          <w:bCs/>
          <w:sz w:val="22"/>
          <w:szCs w:val="22"/>
        </w:rPr>
      </w:pPr>
    </w:p>
    <w:p w14:paraId="7874935B" w14:textId="77777777" w:rsidR="00040CF4" w:rsidRPr="00040CF4" w:rsidRDefault="00040CF4" w:rsidP="00040CF4">
      <w:pPr>
        <w:widowControl w:val="0"/>
        <w:jc w:val="both"/>
        <w:rPr>
          <w:rFonts w:asciiTheme="minorHAnsi" w:hAnsiTheme="minorHAnsi" w:cstheme="minorHAnsi"/>
          <w:b/>
          <w:sz w:val="22"/>
          <w:szCs w:val="22"/>
        </w:rPr>
      </w:pPr>
      <w:r w:rsidRPr="00040CF4">
        <w:rPr>
          <w:rFonts w:asciiTheme="minorHAnsi" w:hAnsiTheme="minorHAnsi" w:cstheme="minorHAnsi"/>
          <w:b/>
          <w:sz w:val="22"/>
          <w:szCs w:val="22"/>
        </w:rPr>
        <w:lastRenderedPageBreak/>
        <w:t>2.1.2. Materiały:</w:t>
      </w:r>
    </w:p>
    <w:p w14:paraId="2B460A43" w14:textId="77777777" w:rsidR="00040CF4" w:rsidRPr="00040CF4" w:rsidRDefault="00040CF4" w:rsidP="00040CF4">
      <w:pPr>
        <w:widowControl w:val="0"/>
        <w:jc w:val="both"/>
        <w:rPr>
          <w:rFonts w:asciiTheme="minorHAnsi" w:hAnsiTheme="minorHAnsi" w:cstheme="minorHAnsi"/>
          <w:bCs/>
          <w:i/>
          <w:sz w:val="22"/>
          <w:szCs w:val="22"/>
        </w:rPr>
      </w:pPr>
      <w:r w:rsidRPr="00040CF4">
        <w:rPr>
          <w:rFonts w:asciiTheme="minorHAnsi" w:hAnsiTheme="minorHAnsi" w:cstheme="minorHAnsi"/>
          <w:bCs/>
          <w:i/>
          <w:sz w:val="22"/>
          <w:szCs w:val="22"/>
        </w:rPr>
        <w:t>Lepiszcze:</w:t>
      </w:r>
    </w:p>
    <w:p w14:paraId="39047E16" w14:textId="77777777" w:rsidR="00040CF4" w:rsidRPr="00040CF4" w:rsidRDefault="00040CF4" w:rsidP="00040CF4">
      <w:pPr>
        <w:widowControl w:val="0"/>
        <w:jc w:val="both"/>
        <w:rPr>
          <w:rFonts w:asciiTheme="minorHAnsi" w:hAnsiTheme="minorHAnsi" w:cstheme="minorHAnsi"/>
          <w:bCs/>
          <w:sz w:val="22"/>
          <w:szCs w:val="22"/>
        </w:rPr>
      </w:pPr>
      <w:r w:rsidRPr="00040CF4">
        <w:rPr>
          <w:rFonts w:asciiTheme="minorHAnsi" w:hAnsiTheme="minorHAnsi" w:cstheme="minorHAnsi"/>
          <w:bCs/>
          <w:sz w:val="22"/>
          <w:szCs w:val="22"/>
        </w:rPr>
        <w:t>Do remontu cząstkowego należy stosować jako lepiszcze tylko drogowe kationowe emulsje asfaltowe szybkorozpadowe niemodyfikowane rodzaju C 65 BP3 PU/RC i C 69 BP3 PU spełniające wymagania zgodnie z PN-EN 13808:2010. Można stosować tylko emulsje asfaltowe posiadające aprobatę techniczną, wydaną przez uprawnioną jednostkę.</w:t>
      </w:r>
    </w:p>
    <w:p w14:paraId="7C65F259" w14:textId="77777777" w:rsidR="00040CF4" w:rsidRPr="00040CF4" w:rsidRDefault="00040CF4" w:rsidP="00040CF4">
      <w:pPr>
        <w:widowControl w:val="0"/>
        <w:jc w:val="both"/>
        <w:rPr>
          <w:rFonts w:asciiTheme="minorHAnsi" w:hAnsiTheme="minorHAnsi" w:cstheme="minorHAnsi"/>
          <w:bCs/>
          <w:sz w:val="22"/>
          <w:szCs w:val="22"/>
        </w:rPr>
      </w:pPr>
      <w:r w:rsidRPr="00040CF4">
        <w:rPr>
          <w:rFonts w:asciiTheme="minorHAnsi" w:hAnsiTheme="minorHAnsi" w:cstheme="minorHAnsi"/>
          <w:bCs/>
          <w:sz w:val="22"/>
          <w:szCs w:val="22"/>
        </w:rPr>
        <w:t>Do składowania lepiszczy Wykonawca użyje cystern, pojemników, zbiorników lub beczek.</w:t>
      </w:r>
    </w:p>
    <w:p w14:paraId="6E0F30CC" w14:textId="77777777" w:rsidR="00040CF4" w:rsidRPr="00040CF4" w:rsidRDefault="00040CF4" w:rsidP="00040CF4">
      <w:pPr>
        <w:widowControl w:val="0"/>
        <w:jc w:val="both"/>
        <w:rPr>
          <w:rFonts w:asciiTheme="minorHAnsi" w:hAnsiTheme="minorHAnsi" w:cstheme="minorHAnsi"/>
          <w:bCs/>
          <w:sz w:val="22"/>
          <w:szCs w:val="22"/>
        </w:rPr>
      </w:pPr>
      <w:r w:rsidRPr="00040CF4">
        <w:rPr>
          <w:rFonts w:asciiTheme="minorHAnsi" w:hAnsiTheme="minorHAnsi" w:cstheme="minorHAnsi"/>
          <w:bCs/>
          <w:sz w:val="22"/>
          <w:szCs w:val="22"/>
        </w:rPr>
        <w:t>Cysterny, pojemniki, zbiorniki i beczki przeznaczone do składowania emulsji powinny być czyste i nie powinny zawierać resztek innych lepiszczy.</w:t>
      </w:r>
    </w:p>
    <w:p w14:paraId="57CFF4AC" w14:textId="77777777" w:rsidR="00040CF4" w:rsidRPr="00040CF4" w:rsidRDefault="00040CF4" w:rsidP="00040CF4">
      <w:pPr>
        <w:widowControl w:val="0"/>
        <w:jc w:val="both"/>
        <w:rPr>
          <w:rFonts w:asciiTheme="minorHAnsi" w:hAnsiTheme="minorHAnsi" w:cstheme="minorHAnsi"/>
          <w:bCs/>
          <w:sz w:val="22"/>
          <w:szCs w:val="22"/>
        </w:rPr>
      </w:pPr>
      <w:r w:rsidRPr="00040CF4">
        <w:rPr>
          <w:rFonts w:asciiTheme="minorHAnsi" w:hAnsiTheme="minorHAnsi" w:cstheme="minorHAnsi"/>
          <w:bCs/>
          <w:sz w:val="22"/>
          <w:szCs w:val="22"/>
        </w:rPr>
        <w:t>Przy przechowywaniu asfaltowej emulsji Wykonawca jest zobowiązany przestrzegać następujące zasady:</w:t>
      </w:r>
    </w:p>
    <w:p w14:paraId="5FEA6058" w14:textId="77777777" w:rsidR="00040CF4" w:rsidRPr="00040CF4" w:rsidRDefault="00040CF4" w:rsidP="00040CF4">
      <w:pPr>
        <w:widowControl w:val="0"/>
        <w:jc w:val="both"/>
        <w:rPr>
          <w:rFonts w:asciiTheme="minorHAnsi" w:hAnsiTheme="minorHAnsi" w:cstheme="minorHAnsi"/>
          <w:bCs/>
          <w:sz w:val="22"/>
          <w:szCs w:val="22"/>
        </w:rPr>
      </w:pPr>
      <w:r w:rsidRPr="00040CF4">
        <w:rPr>
          <w:rFonts w:asciiTheme="minorHAnsi" w:hAnsiTheme="minorHAnsi" w:cstheme="minorHAnsi"/>
          <w:bCs/>
          <w:sz w:val="22"/>
          <w:szCs w:val="22"/>
        </w:rPr>
        <w:t>− czas składowania emulsji nie powinien przekraczać 3 m-cy od daty jej wyprodukowania,</w:t>
      </w:r>
    </w:p>
    <w:p w14:paraId="3D7F0575" w14:textId="77777777" w:rsidR="00040CF4" w:rsidRPr="00040CF4" w:rsidRDefault="00040CF4" w:rsidP="00040CF4">
      <w:pPr>
        <w:widowControl w:val="0"/>
        <w:jc w:val="both"/>
        <w:rPr>
          <w:rFonts w:asciiTheme="minorHAnsi" w:hAnsiTheme="minorHAnsi" w:cstheme="minorHAnsi"/>
          <w:bCs/>
          <w:sz w:val="22"/>
          <w:szCs w:val="22"/>
        </w:rPr>
      </w:pPr>
      <w:r w:rsidRPr="00040CF4">
        <w:rPr>
          <w:rFonts w:asciiTheme="minorHAnsi" w:hAnsiTheme="minorHAnsi" w:cstheme="minorHAnsi"/>
          <w:bCs/>
          <w:sz w:val="22"/>
          <w:szCs w:val="22"/>
        </w:rPr>
        <w:t>− temperatura przechowywania emulsji nie powinna być niższa niż +5oC.</w:t>
      </w:r>
    </w:p>
    <w:p w14:paraId="4D012C26" w14:textId="77777777" w:rsidR="00040CF4" w:rsidRPr="00040CF4" w:rsidRDefault="00040CF4" w:rsidP="00040CF4">
      <w:pPr>
        <w:widowControl w:val="0"/>
        <w:jc w:val="both"/>
        <w:rPr>
          <w:rFonts w:asciiTheme="minorHAnsi" w:hAnsiTheme="minorHAnsi" w:cstheme="minorHAnsi"/>
          <w:bCs/>
          <w:sz w:val="22"/>
          <w:szCs w:val="22"/>
        </w:rPr>
      </w:pPr>
      <w:r w:rsidRPr="00040CF4">
        <w:rPr>
          <w:rFonts w:asciiTheme="minorHAnsi" w:hAnsiTheme="minorHAnsi" w:cstheme="minorHAnsi"/>
          <w:bCs/>
          <w:i/>
          <w:sz w:val="22"/>
          <w:szCs w:val="22"/>
        </w:rPr>
        <w:t>Kruszywa:</w:t>
      </w:r>
    </w:p>
    <w:p w14:paraId="4107950E" w14:textId="77777777" w:rsidR="00040CF4" w:rsidRPr="00040CF4" w:rsidRDefault="00040CF4" w:rsidP="00040CF4">
      <w:pPr>
        <w:widowControl w:val="0"/>
        <w:jc w:val="both"/>
        <w:rPr>
          <w:rFonts w:asciiTheme="minorHAnsi" w:hAnsiTheme="minorHAnsi" w:cstheme="minorHAnsi"/>
          <w:bCs/>
          <w:sz w:val="22"/>
          <w:szCs w:val="22"/>
        </w:rPr>
      </w:pPr>
      <w:r w:rsidRPr="00040CF4">
        <w:rPr>
          <w:rFonts w:asciiTheme="minorHAnsi" w:hAnsiTheme="minorHAnsi" w:cstheme="minorHAnsi"/>
          <w:bCs/>
          <w:sz w:val="22"/>
          <w:szCs w:val="22"/>
        </w:rPr>
        <w:t>Do remontu cząstkowego nawierzchni bitumicznych należy stosować grysy frakcji 2-5 mm i 2-8 mm odpowiadające wymaganiom podanym w PN-EN-13043/2004 ,,Kruszywa do mieszanek bitumicznych i powierzchniowych utrwaleń stosowanych na drogach, lotniskach i innych powierzchniach przeznaczonych do ruchu”.</w:t>
      </w:r>
    </w:p>
    <w:p w14:paraId="5AEE1F76" w14:textId="77777777" w:rsidR="00040CF4" w:rsidRPr="00040CF4" w:rsidRDefault="00040CF4" w:rsidP="00040CF4">
      <w:pPr>
        <w:widowControl w:val="0"/>
        <w:jc w:val="both"/>
        <w:rPr>
          <w:rFonts w:asciiTheme="minorHAnsi" w:hAnsiTheme="minorHAnsi" w:cstheme="minorHAnsi"/>
          <w:bCs/>
          <w:sz w:val="22"/>
          <w:szCs w:val="22"/>
        </w:rPr>
      </w:pPr>
      <w:r w:rsidRPr="00040CF4">
        <w:rPr>
          <w:rFonts w:asciiTheme="minorHAnsi" w:hAnsiTheme="minorHAnsi" w:cstheme="minorHAnsi"/>
          <w:bCs/>
          <w:sz w:val="22"/>
          <w:szCs w:val="22"/>
        </w:rPr>
        <w:t>Uwagi:</w:t>
      </w:r>
    </w:p>
    <w:p w14:paraId="7C39E8DA" w14:textId="77777777" w:rsidR="00040CF4" w:rsidRPr="00040CF4" w:rsidRDefault="00040CF4" w:rsidP="00040CF4">
      <w:pPr>
        <w:widowControl w:val="0"/>
        <w:jc w:val="both"/>
        <w:rPr>
          <w:rFonts w:asciiTheme="minorHAnsi" w:hAnsiTheme="minorHAnsi" w:cstheme="minorHAnsi"/>
          <w:bCs/>
          <w:sz w:val="22"/>
          <w:szCs w:val="22"/>
        </w:rPr>
      </w:pPr>
      <w:r w:rsidRPr="00040CF4">
        <w:rPr>
          <w:rFonts w:asciiTheme="minorHAnsi" w:hAnsiTheme="minorHAnsi" w:cstheme="minorHAnsi"/>
          <w:bCs/>
          <w:sz w:val="22"/>
          <w:szCs w:val="22"/>
        </w:rPr>
        <w:t>1) frakcje grysów zastosować w zależności od głębokości uszkodzenia</w:t>
      </w:r>
    </w:p>
    <w:p w14:paraId="54A6DE1E" w14:textId="77777777" w:rsidR="00040CF4" w:rsidRPr="00040CF4" w:rsidRDefault="00040CF4" w:rsidP="00040CF4">
      <w:pPr>
        <w:widowControl w:val="0"/>
        <w:jc w:val="both"/>
        <w:rPr>
          <w:rFonts w:asciiTheme="minorHAnsi" w:hAnsiTheme="minorHAnsi" w:cstheme="minorHAnsi"/>
          <w:bCs/>
          <w:sz w:val="22"/>
          <w:szCs w:val="22"/>
        </w:rPr>
      </w:pPr>
      <w:r w:rsidRPr="00040CF4">
        <w:rPr>
          <w:rFonts w:asciiTheme="minorHAnsi" w:hAnsiTheme="minorHAnsi" w:cstheme="minorHAnsi"/>
          <w:bCs/>
          <w:sz w:val="22"/>
          <w:szCs w:val="22"/>
        </w:rPr>
        <w:t>2) ilość kruszywa powinna być taka, aby pokryła dokładnie skropioną powierzchnię</w:t>
      </w:r>
    </w:p>
    <w:p w14:paraId="20A40688" w14:textId="77777777" w:rsidR="00040CF4" w:rsidRPr="00040CF4" w:rsidRDefault="00040CF4" w:rsidP="00040CF4">
      <w:pPr>
        <w:widowControl w:val="0"/>
        <w:jc w:val="both"/>
        <w:rPr>
          <w:rFonts w:asciiTheme="minorHAnsi" w:hAnsiTheme="minorHAnsi" w:cstheme="minorHAnsi"/>
          <w:bCs/>
          <w:sz w:val="22"/>
          <w:szCs w:val="22"/>
        </w:rPr>
      </w:pPr>
      <w:r w:rsidRPr="00040CF4">
        <w:rPr>
          <w:rFonts w:asciiTheme="minorHAnsi" w:hAnsiTheme="minorHAnsi" w:cstheme="minorHAnsi"/>
          <w:bCs/>
          <w:sz w:val="22"/>
          <w:szCs w:val="22"/>
        </w:rPr>
        <w:t>3) ustalenie ostatecznej ilości lepiszcza zależy od:</w:t>
      </w:r>
    </w:p>
    <w:p w14:paraId="4F9B5CE2" w14:textId="77777777" w:rsidR="00040CF4" w:rsidRPr="00040CF4" w:rsidRDefault="00040CF4" w:rsidP="00040CF4">
      <w:pPr>
        <w:widowControl w:val="0"/>
        <w:jc w:val="both"/>
        <w:rPr>
          <w:rFonts w:asciiTheme="minorHAnsi" w:hAnsiTheme="minorHAnsi" w:cstheme="minorHAnsi"/>
          <w:bCs/>
          <w:sz w:val="22"/>
          <w:szCs w:val="22"/>
        </w:rPr>
      </w:pPr>
      <w:r w:rsidRPr="00040CF4">
        <w:rPr>
          <w:rFonts w:asciiTheme="minorHAnsi" w:hAnsiTheme="minorHAnsi" w:cstheme="minorHAnsi"/>
          <w:bCs/>
          <w:sz w:val="22"/>
          <w:szCs w:val="22"/>
        </w:rPr>
        <w:t>- stanu nawierzchni</w:t>
      </w:r>
    </w:p>
    <w:p w14:paraId="16471CE6" w14:textId="77777777" w:rsidR="00040CF4" w:rsidRPr="00040CF4" w:rsidRDefault="00040CF4" w:rsidP="00040CF4">
      <w:pPr>
        <w:widowControl w:val="0"/>
        <w:jc w:val="both"/>
        <w:rPr>
          <w:rFonts w:asciiTheme="minorHAnsi" w:hAnsiTheme="minorHAnsi" w:cstheme="minorHAnsi"/>
          <w:bCs/>
          <w:sz w:val="22"/>
          <w:szCs w:val="22"/>
        </w:rPr>
      </w:pPr>
      <w:r w:rsidRPr="00040CF4">
        <w:rPr>
          <w:rFonts w:asciiTheme="minorHAnsi" w:hAnsiTheme="minorHAnsi" w:cstheme="minorHAnsi"/>
          <w:bCs/>
          <w:sz w:val="22"/>
          <w:szCs w:val="22"/>
        </w:rPr>
        <w:t>- obciążenia ruchem</w:t>
      </w:r>
    </w:p>
    <w:p w14:paraId="412C7261" w14:textId="77777777" w:rsidR="00040CF4" w:rsidRPr="00040CF4" w:rsidRDefault="00040CF4" w:rsidP="00040CF4">
      <w:pPr>
        <w:widowControl w:val="0"/>
        <w:jc w:val="both"/>
        <w:rPr>
          <w:rFonts w:asciiTheme="minorHAnsi" w:hAnsiTheme="minorHAnsi" w:cstheme="minorHAnsi"/>
          <w:bCs/>
          <w:sz w:val="22"/>
          <w:szCs w:val="22"/>
        </w:rPr>
      </w:pPr>
    </w:p>
    <w:p w14:paraId="612CD05F" w14:textId="77777777" w:rsidR="00040CF4" w:rsidRPr="00040CF4" w:rsidRDefault="00040CF4" w:rsidP="00040CF4">
      <w:pPr>
        <w:widowControl w:val="0"/>
        <w:jc w:val="both"/>
        <w:rPr>
          <w:rFonts w:asciiTheme="minorHAnsi" w:hAnsiTheme="minorHAnsi" w:cstheme="minorHAnsi"/>
          <w:b/>
          <w:sz w:val="22"/>
          <w:szCs w:val="22"/>
        </w:rPr>
      </w:pPr>
      <w:r w:rsidRPr="00040CF4">
        <w:rPr>
          <w:rFonts w:asciiTheme="minorHAnsi" w:hAnsiTheme="minorHAnsi" w:cstheme="minorHAnsi"/>
          <w:b/>
          <w:sz w:val="22"/>
          <w:szCs w:val="22"/>
        </w:rPr>
        <w:t>2.1.3. Sprzęt:</w:t>
      </w:r>
    </w:p>
    <w:p w14:paraId="0F42C440" w14:textId="77777777" w:rsidR="00040CF4" w:rsidRPr="00040CF4" w:rsidRDefault="00040CF4" w:rsidP="00040CF4">
      <w:pPr>
        <w:widowControl w:val="0"/>
        <w:jc w:val="both"/>
        <w:rPr>
          <w:rFonts w:asciiTheme="minorHAnsi" w:hAnsiTheme="minorHAnsi" w:cstheme="minorHAnsi"/>
          <w:bCs/>
          <w:sz w:val="22"/>
          <w:szCs w:val="22"/>
        </w:rPr>
      </w:pPr>
      <w:r w:rsidRPr="00040CF4">
        <w:rPr>
          <w:rFonts w:asciiTheme="minorHAnsi" w:hAnsiTheme="minorHAnsi" w:cstheme="minorHAnsi"/>
          <w:bCs/>
          <w:sz w:val="22"/>
          <w:szCs w:val="22"/>
        </w:rPr>
        <w:t>Do wykonania remontu cząstkowego nawierzchni bitumicznych Wykonawca winien dysponować następującym sprzętem:</w:t>
      </w:r>
    </w:p>
    <w:p w14:paraId="0F6F88C5" w14:textId="77777777" w:rsidR="00040CF4" w:rsidRPr="00040CF4" w:rsidRDefault="00040CF4" w:rsidP="00040CF4">
      <w:pPr>
        <w:widowControl w:val="0"/>
        <w:jc w:val="both"/>
        <w:rPr>
          <w:rFonts w:asciiTheme="minorHAnsi" w:hAnsiTheme="minorHAnsi" w:cstheme="minorHAnsi"/>
          <w:bCs/>
          <w:sz w:val="22"/>
          <w:szCs w:val="22"/>
        </w:rPr>
      </w:pPr>
      <w:r w:rsidRPr="00040CF4">
        <w:rPr>
          <w:rFonts w:asciiTheme="minorHAnsi" w:hAnsiTheme="minorHAnsi" w:cstheme="minorHAnsi"/>
          <w:bCs/>
          <w:sz w:val="22"/>
          <w:szCs w:val="22"/>
        </w:rPr>
        <w:t>- samochód specjalistyczny „Remonter” typu PATCHER w ilości 1 szt. na realizację niniejszego zadania.</w:t>
      </w:r>
    </w:p>
    <w:p w14:paraId="44DEA5EA" w14:textId="77777777" w:rsidR="00040CF4" w:rsidRPr="00040CF4" w:rsidRDefault="00040CF4" w:rsidP="00040CF4">
      <w:pPr>
        <w:widowControl w:val="0"/>
        <w:jc w:val="both"/>
        <w:rPr>
          <w:rFonts w:asciiTheme="minorHAnsi" w:hAnsiTheme="minorHAnsi" w:cstheme="minorHAnsi"/>
          <w:bCs/>
          <w:sz w:val="22"/>
          <w:szCs w:val="22"/>
        </w:rPr>
      </w:pPr>
      <w:r w:rsidRPr="00040CF4">
        <w:rPr>
          <w:rFonts w:asciiTheme="minorHAnsi" w:hAnsiTheme="minorHAnsi" w:cstheme="minorHAnsi"/>
          <w:bCs/>
          <w:sz w:val="22"/>
          <w:szCs w:val="22"/>
        </w:rPr>
        <w:t xml:space="preserve">- środek transportowy – w ilościach zapewniających terminowe wykonanie; </w:t>
      </w:r>
    </w:p>
    <w:p w14:paraId="2C8FCC43" w14:textId="77777777" w:rsidR="00040CF4" w:rsidRPr="00040CF4" w:rsidRDefault="00040CF4" w:rsidP="00040CF4">
      <w:pPr>
        <w:widowControl w:val="0"/>
        <w:jc w:val="both"/>
        <w:rPr>
          <w:rFonts w:asciiTheme="minorHAnsi" w:hAnsiTheme="minorHAnsi" w:cstheme="minorHAnsi"/>
          <w:bCs/>
          <w:sz w:val="22"/>
          <w:szCs w:val="22"/>
        </w:rPr>
      </w:pPr>
      <w:r w:rsidRPr="00040CF4">
        <w:rPr>
          <w:rFonts w:asciiTheme="minorHAnsi" w:hAnsiTheme="minorHAnsi" w:cstheme="minorHAnsi"/>
          <w:bCs/>
          <w:sz w:val="22"/>
          <w:szCs w:val="22"/>
        </w:rPr>
        <w:t>-sprzęt podręczny do oczyszczenia miejsca remontowanego z luźnych ziaren uszkodzonej nawierzchni, np. ulicówki, łopaty;</w:t>
      </w:r>
    </w:p>
    <w:p w14:paraId="239C0068" w14:textId="77777777" w:rsidR="00040CF4" w:rsidRPr="00040CF4" w:rsidRDefault="00040CF4" w:rsidP="00040CF4">
      <w:pPr>
        <w:widowControl w:val="0"/>
        <w:jc w:val="both"/>
        <w:rPr>
          <w:rFonts w:asciiTheme="minorHAnsi" w:hAnsiTheme="minorHAnsi" w:cstheme="minorHAnsi"/>
          <w:bCs/>
          <w:sz w:val="22"/>
          <w:szCs w:val="22"/>
        </w:rPr>
      </w:pPr>
      <w:r w:rsidRPr="00040CF4">
        <w:rPr>
          <w:rFonts w:asciiTheme="minorHAnsi" w:hAnsiTheme="minorHAnsi" w:cstheme="minorHAnsi"/>
          <w:bCs/>
          <w:sz w:val="22"/>
          <w:szCs w:val="22"/>
        </w:rPr>
        <w:t>Do wykonywania remontu cząstkowego głębszych ubytków i wybojów (do 4 cm), jak również do naprawy powierzchniowych spękań i rakowin warstwy ścieralnej należy użyć remonterów, wprowadzając pod ciśnieniem kruszywo jednocześnie z kationową emulsja asfaltowa w oczyszczone sprężonym powietrzem uszkodzenia.</w:t>
      </w:r>
    </w:p>
    <w:p w14:paraId="32C855FF" w14:textId="77777777" w:rsidR="00040CF4" w:rsidRPr="00040CF4" w:rsidRDefault="00040CF4" w:rsidP="00040CF4">
      <w:pPr>
        <w:widowControl w:val="0"/>
        <w:jc w:val="both"/>
        <w:rPr>
          <w:rFonts w:asciiTheme="minorHAnsi" w:hAnsiTheme="minorHAnsi" w:cstheme="minorHAnsi"/>
          <w:bCs/>
          <w:sz w:val="22"/>
          <w:szCs w:val="22"/>
        </w:rPr>
      </w:pPr>
      <w:r w:rsidRPr="00040CF4">
        <w:rPr>
          <w:rFonts w:asciiTheme="minorHAnsi" w:hAnsiTheme="minorHAnsi" w:cstheme="minorHAnsi"/>
          <w:bCs/>
          <w:sz w:val="22"/>
          <w:szCs w:val="22"/>
        </w:rPr>
        <w:t>Remonter winien być wyposażony w wysokowydajną dmuchawę do czyszczenia wybojów i nadawania ziarnom grysu dużej prędkości przy ich wyrzucaniu z dyszy razem z emulsją. Urządzenia te nadają się do uszczelniania nie tylko szeroko rozwartych (podłużnych) pęknięć (szerszych od 2 cm) oraz głębokich ubytków i wybojów (powyżej 3 cm), ale także do wypełniania powierzchniowych uszkodzeń i zaniżeń powierzchni warstwy ścieralnej.</w:t>
      </w:r>
    </w:p>
    <w:p w14:paraId="4A97E4AA" w14:textId="77777777" w:rsidR="00040CF4" w:rsidRPr="00040CF4" w:rsidRDefault="00040CF4" w:rsidP="00040CF4">
      <w:pPr>
        <w:widowControl w:val="0"/>
        <w:jc w:val="both"/>
        <w:rPr>
          <w:rFonts w:asciiTheme="minorHAnsi" w:hAnsiTheme="minorHAnsi" w:cstheme="minorHAnsi"/>
          <w:bCs/>
          <w:sz w:val="22"/>
          <w:szCs w:val="22"/>
        </w:rPr>
      </w:pPr>
      <w:r w:rsidRPr="00040CF4">
        <w:rPr>
          <w:rFonts w:asciiTheme="minorHAnsi" w:hAnsiTheme="minorHAnsi" w:cstheme="minorHAnsi"/>
          <w:bCs/>
          <w:sz w:val="22"/>
          <w:szCs w:val="22"/>
        </w:rPr>
        <w:t>Remonter powinien być wyposażony w wysokowydajną dmuchawę do czyszczenia wybojów, silnik o mocy powyżej 50 kW napędzający pompę hydrauliczną o wydajności powyżej 65 l/ min przy obrotach 2000 obr./min i system pneumatyczny z dmuchawą z trzema wirnikami do usuwania zanieczyszczeń i nadawania ziarnom grysu (frakcji od 2 do 5 mm, od 5 do 8 mm ) dużej prędkości przy ich wyrzucaniu z dyszy razem z emulsją. Zbiornik emulsji o pojemności 850 l, podgrzewany grzałkami o mocy 3600 W i pompą emulsji o wydajności 42 l/min wystarcza do wbudowywania 2000 kg grysów na zmianę. Remonter powinien być wyposażony w układ dostarczania grysu przenośnikiem ślimakowym ze standardowego samochodu samowyładowczego, a także w układ do oczyszczania obiegu emulsji asfaltowej po zakończeniu remontu cząstkowego.</w:t>
      </w:r>
    </w:p>
    <w:p w14:paraId="402C1D1B" w14:textId="77777777" w:rsidR="00040CF4" w:rsidRPr="00040CF4" w:rsidRDefault="00040CF4" w:rsidP="00040CF4">
      <w:pPr>
        <w:widowControl w:val="0"/>
        <w:ind w:right="-20"/>
        <w:rPr>
          <w:rFonts w:asciiTheme="minorHAnsi" w:hAnsiTheme="minorHAnsi" w:cstheme="minorHAnsi"/>
          <w:b/>
          <w:sz w:val="22"/>
          <w:szCs w:val="22"/>
        </w:rPr>
      </w:pPr>
    </w:p>
    <w:p w14:paraId="77657C5B" w14:textId="77777777" w:rsidR="00040CF4" w:rsidRPr="00040CF4" w:rsidRDefault="00040CF4" w:rsidP="00040CF4">
      <w:pPr>
        <w:widowControl w:val="0"/>
        <w:ind w:right="-20"/>
        <w:rPr>
          <w:rFonts w:asciiTheme="minorHAnsi" w:hAnsiTheme="minorHAnsi" w:cstheme="minorHAnsi"/>
          <w:sz w:val="22"/>
          <w:szCs w:val="22"/>
        </w:rPr>
      </w:pPr>
      <w:r w:rsidRPr="00040CF4">
        <w:rPr>
          <w:rFonts w:asciiTheme="minorHAnsi" w:hAnsiTheme="minorHAnsi" w:cstheme="minorHAnsi"/>
          <w:b/>
          <w:sz w:val="22"/>
          <w:szCs w:val="22"/>
        </w:rPr>
        <w:t>III. OKREŚLENIA PODSTAWOWE</w:t>
      </w:r>
    </w:p>
    <w:p w14:paraId="0B60B050" w14:textId="77777777" w:rsidR="00040CF4" w:rsidRPr="00040CF4" w:rsidRDefault="00040CF4" w:rsidP="00040CF4">
      <w:pPr>
        <w:pStyle w:val="Akapitzlist"/>
        <w:ind w:left="0"/>
        <w:jc w:val="both"/>
        <w:rPr>
          <w:rFonts w:asciiTheme="minorHAnsi" w:hAnsiTheme="minorHAnsi" w:cstheme="minorHAnsi"/>
          <w:sz w:val="22"/>
          <w:szCs w:val="22"/>
        </w:rPr>
      </w:pPr>
      <w:r w:rsidRPr="00040CF4">
        <w:rPr>
          <w:rFonts w:asciiTheme="minorHAnsi" w:hAnsiTheme="minorHAnsi" w:cstheme="minorHAnsi"/>
          <w:sz w:val="22"/>
          <w:szCs w:val="22"/>
        </w:rPr>
        <w:t xml:space="preserve">1. </w:t>
      </w:r>
      <w:r w:rsidRPr="00040CF4">
        <w:rPr>
          <w:rFonts w:asciiTheme="minorHAnsi" w:hAnsiTheme="minorHAnsi" w:cstheme="minorHAnsi"/>
          <w:b/>
          <w:i/>
          <w:sz w:val="22"/>
          <w:szCs w:val="22"/>
        </w:rPr>
        <w:t>Remont cząstkowy nawierzchni</w:t>
      </w:r>
      <w:r w:rsidRPr="00040CF4">
        <w:rPr>
          <w:rFonts w:asciiTheme="minorHAnsi" w:hAnsiTheme="minorHAnsi" w:cstheme="minorHAnsi"/>
          <w:sz w:val="22"/>
          <w:szCs w:val="22"/>
        </w:rPr>
        <w:t xml:space="preserve"> – zespół zabiegów technicznych, wykonywanych na bieżąco, związanych z usuwaniem uszkodzeń nawierzchni zagrażających bezpieczeństwu ruchu, jak również zabiegi obejmujące małe powierzchnie, hamujące proces powiększania się powstałych uszkodzeń.</w:t>
      </w:r>
    </w:p>
    <w:p w14:paraId="1758AD47" w14:textId="77777777" w:rsidR="00040CF4" w:rsidRPr="00040CF4" w:rsidRDefault="00040CF4" w:rsidP="00040CF4">
      <w:pPr>
        <w:pStyle w:val="Akapitzlist"/>
        <w:ind w:left="0"/>
        <w:jc w:val="both"/>
        <w:rPr>
          <w:rFonts w:asciiTheme="minorHAnsi" w:hAnsiTheme="minorHAnsi" w:cstheme="minorHAnsi"/>
          <w:sz w:val="22"/>
          <w:szCs w:val="22"/>
        </w:rPr>
      </w:pPr>
      <w:r w:rsidRPr="00040CF4">
        <w:rPr>
          <w:rFonts w:asciiTheme="minorHAnsi" w:hAnsiTheme="minorHAnsi" w:cstheme="minorHAnsi"/>
          <w:sz w:val="22"/>
          <w:szCs w:val="22"/>
        </w:rPr>
        <w:lastRenderedPageBreak/>
        <w:t xml:space="preserve">2. </w:t>
      </w:r>
      <w:r w:rsidRPr="00040CF4">
        <w:rPr>
          <w:rFonts w:asciiTheme="minorHAnsi" w:hAnsiTheme="minorHAnsi" w:cstheme="minorHAnsi"/>
          <w:b/>
          <w:i/>
          <w:sz w:val="22"/>
          <w:szCs w:val="22"/>
        </w:rPr>
        <w:t>Ubytek</w:t>
      </w:r>
      <w:r w:rsidRPr="00040CF4">
        <w:rPr>
          <w:rFonts w:asciiTheme="minorHAnsi" w:hAnsiTheme="minorHAnsi" w:cstheme="minorHAnsi"/>
          <w:sz w:val="22"/>
          <w:szCs w:val="22"/>
        </w:rPr>
        <w:t xml:space="preserve"> – wykruszenie materiału mineralno-bitumicznego na głębokość nie większą niż grubość warstwy ścieralnej.</w:t>
      </w:r>
    </w:p>
    <w:p w14:paraId="3FFC49D2" w14:textId="77777777" w:rsidR="00040CF4" w:rsidRPr="00040CF4" w:rsidRDefault="00040CF4" w:rsidP="00040CF4">
      <w:pPr>
        <w:pStyle w:val="Akapitzlist"/>
        <w:ind w:left="0"/>
        <w:jc w:val="both"/>
        <w:rPr>
          <w:rFonts w:asciiTheme="minorHAnsi" w:hAnsiTheme="minorHAnsi" w:cstheme="minorHAnsi"/>
          <w:sz w:val="22"/>
          <w:szCs w:val="22"/>
        </w:rPr>
      </w:pPr>
      <w:r w:rsidRPr="00040CF4">
        <w:rPr>
          <w:rFonts w:asciiTheme="minorHAnsi" w:hAnsiTheme="minorHAnsi" w:cstheme="minorHAnsi"/>
          <w:sz w:val="22"/>
          <w:szCs w:val="22"/>
        </w:rPr>
        <w:t xml:space="preserve">3. </w:t>
      </w:r>
      <w:r w:rsidRPr="00040CF4">
        <w:rPr>
          <w:rFonts w:asciiTheme="minorHAnsi" w:hAnsiTheme="minorHAnsi" w:cstheme="minorHAnsi"/>
          <w:b/>
          <w:i/>
          <w:sz w:val="22"/>
          <w:szCs w:val="22"/>
        </w:rPr>
        <w:t xml:space="preserve">Wybój </w:t>
      </w:r>
      <w:r w:rsidRPr="00040CF4">
        <w:rPr>
          <w:rFonts w:asciiTheme="minorHAnsi" w:hAnsiTheme="minorHAnsi" w:cstheme="minorHAnsi"/>
          <w:sz w:val="22"/>
          <w:szCs w:val="22"/>
        </w:rPr>
        <w:t>– wykruszenie materiału mineralno-bitumicznego na głębokość większą niż grubość warstwy ścieralnej.</w:t>
      </w:r>
    </w:p>
    <w:p w14:paraId="4CA8CCA3" w14:textId="77777777" w:rsidR="00040CF4" w:rsidRPr="00040CF4" w:rsidRDefault="00040CF4" w:rsidP="00040CF4">
      <w:pPr>
        <w:pStyle w:val="Akapitzlist"/>
        <w:ind w:left="0"/>
        <w:jc w:val="both"/>
        <w:rPr>
          <w:rFonts w:asciiTheme="minorHAnsi" w:hAnsiTheme="minorHAnsi" w:cstheme="minorHAnsi"/>
          <w:sz w:val="22"/>
          <w:szCs w:val="22"/>
        </w:rPr>
      </w:pPr>
      <w:r w:rsidRPr="00040CF4">
        <w:rPr>
          <w:rFonts w:asciiTheme="minorHAnsi" w:hAnsiTheme="minorHAnsi" w:cstheme="minorHAnsi"/>
          <w:sz w:val="22"/>
          <w:szCs w:val="22"/>
        </w:rPr>
        <w:t xml:space="preserve">4. </w:t>
      </w:r>
      <w:r w:rsidRPr="00040CF4">
        <w:rPr>
          <w:rFonts w:asciiTheme="minorHAnsi" w:hAnsiTheme="minorHAnsi" w:cstheme="minorHAnsi"/>
          <w:b/>
          <w:i/>
          <w:sz w:val="22"/>
          <w:szCs w:val="22"/>
        </w:rPr>
        <w:t>Kationowa emulsja asfaltowa</w:t>
      </w:r>
      <w:r w:rsidRPr="00040CF4">
        <w:rPr>
          <w:rFonts w:asciiTheme="minorHAnsi" w:hAnsiTheme="minorHAnsi" w:cstheme="minorHAnsi"/>
          <w:sz w:val="22"/>
          <w:szCs w:val="22"/>
        </w:rPr>
        <w:t xml:space="preserve"> - lepiszcze bitumiczne w postaci zawiesiny rozproszonego asfaltu w wodzie, otrzymane przez mechaniczne wymieszanie asfaltu z wodą, przy jednoczesnym zastosowaniu emulgatora kationowego.</w:t>
      </w:r>
    </w:p>
    <w:p w14:paraId="02BF70C5" w14:textId="77777777" w:rsidR="00040CF4" w:rsidRPr="00040CF4" w:rsidRDefault="00040CF4" w:rsidP="00040CF4">
      <w:pPr>
        <w:pStyle w:val="Akapitzlist"/>
        <w:ind w:left="0"/>
        <w:jc w:val="both"/>
        <w:rPr>
          <w:rFonts w:asciiTheme="minorHAnsi" w:hAnsiTheme="minorHAnsi" w:cstheme="minorHAnsi"/>
          <w:sz w:val="22"/>
          <w:szCs w:val="22"/>
        </w:rPr>
      </w:pPr>
      <w:r w:rsidRPr="00040CF4">
        <w:rPr>
          <w:rFonts w:asciiTheme="minorHAnsi" w:hAnsiTheme="minorHAnsi" w:cstheme="minorHAnsi"/>
          <w:sz w:val="22"/>
          <w:szCs w:val="22"/>
        </w:rPr>
        <w:t xml:space="preserve">5. </w:t>
      </w:r>
      <w:r w:rsidRPr="00040CF4">
        <w:rPr>
          <w:rFonts w:asciiTheme="minorHAnsi" w:hAnsiTheme="minorHAnsi" w:cstheme="minorHAnsi"/>
          <w:b/>
          <w:i/>
          <w:sz w:val="22"/>
          <w:szCs w:val="22"/>
        </w:rPr>
        <w:t>Emulsja asfaltowa szybkorozpadowa</w:t>
      </w:r>
      <w:r w:rsidRPr="00040CF4">
        <w:rPr>
          <w:rFonts w:asciiTheme="minorHAnsi" w:hAnsiTheme="minorHAnsi" w:cstheme="minorHAnsi"/>
          <w:sz w:val="22"/>
          <w:szCs w:val="22"/>
        </w:rPr>
        <w:t xml:space="preserve"> – emulsja charakteryzująca się krótkim czasem rozpadu po zetknięciu się z kruszywem.</w:t>
      </w:r>
    </w:p>
    <w:p w14:paraId="0555EA18" w14:textId="77777777" w:rsidR="00040CF4" w:rsidRPr="00040CF4" w:rsidRDefault="00040CF4" w:rsidP="00040CF4">
      <w:pPr>
        <w:pStyle w:val="Akapitzlist"/>
        <w:ind w:left="0"/>
        <w:jc w:val="both"/>
        <w:rPr>
          <w:rFonts w:asciiTheme="minorHAnsi" w:hAnsiTheme="minorHAnsi" w:cstheme="minorHAnsi"/>
          <w:sz w:val="22"/>
          <w:szCs w:val="22"/>
        </w:rPr>
      </w:pPr>
      <w:r w:rsidRPr="00040CF4">
        <w:rPr>
          <w:rFonts w:asciiTheme="minorHAnsi" w:hAnsiTheme="minorHAnsi" w:cstheme="minorHAnsi"/>
          <w:sz w:val="22"/>
          <w:szCs w:val="22"/>
        </w:rPr>
        <w:t xml:space="preserve">6. </w:t>
      </w:r>
      <w:r w:rsidRPr="00040CF4">
        <w:rPr>
          <w:rFonts w:asciiTheme="minorHAnsi" w:hAnsiTheme="minorHAnsi" w:cstheme="minorHAnsi"/>
          <w:b/>
          <w:bCs/>
          <w:sz w:val="22"/>
          <w:szCs w:val="22"/>
        </w:rPr>
        <w:t>Powierzchniowe utrwalenie</w:t>
      </w:r>
      <w:r w:rsidRPr="00040CF4">
        <w:rPr>
          <w:rFonts w:asciiTheme="minorHAnsi" w:hAnsiTheme="minorHAnsi" w:cstheme="minorHAnsi"/>
          <w:sz w:val="22"/>
          <w:szCs w:val="22"/>
        </w:rPr>
        <w:t xml:space="preserve"> – zabieg utrzymaniowy, polegający na kolejnym rozłożeniu: warstwy lepiszcza, warstwy kruszywa z ewentualnym ich powtórzeniem oraz uwałowaniem.</w:t>
      </w:r>
    </w:p>
    <w:p w14:paraId="4C025ADC" w14:textId="77777777" w:rsidR="00040CF4" w:rsidRPr="00040CF4" w:rsidRDefault="00040CF4" w:rsidP="00040CF4">
      <w:pPr>
        <w:pStyle w:val="Akapitzlist"/>
        <w:widowControl w:val="0"/>
        <w:ind w:left="0"/>
        <w:jc w:val="both"/>
        <w:rPr>
          <w:rFonts w:asciiTheme="minorHAnsi" w:hAnsiTheme="minorHAnsi" w:cstheme="minorHAnsi"/>
          <w:sz w:val="22"/>
          <w:szCs w:val="22"/>
          <w:lang w:bidi="pl-PL"/>
        </w:rPr>
      </w:pPr>
      <w:r w:rsidRPr="00040CF4">
        <w:rPr>
          <w:rFonts w:asciiTheme="minorHAnsi" w:hAnsiTheme="minorHAnsi" w:cstheme="minorHAnsi"/>
          <w:sz w:val="22"/>
          <w:szCs w:val="22"/>
          <w:lang w:bidi="pl-PL"/>
        </w:rPr>
        <w:t xml:space="preserve">7. </w:t>
      </w:r>
      <w:r w:rsidRPr="00040CF4">
        <w:rPr>
          <w:rFonts w:asciiTheme="minorHAnsi" w:hAnsiTheme="minorHAnsi" w:cstheme="minorHAnsi"/>
          <w:b/>
          <w:bCs/>
          <w:i/>
          <w:iCs/>
          <w:sz w:val="22"/>
          <w:szCs w:val="22"/>
          <w:lang w:bidi="pl-PL"/>
        </w:rPr>
        <w:t>Frezowanie nawierzchni asfaltowej na zimno</w:t>
      </w:r>
      <w:r w:rsidRPr="00040CF4">
        <w:rPr>
          <w:rFonts w:asciiTheme="minorHAnsi" w:hAnsiTheme="minorHAnsi" w:cstheme="minorHAnsi"/>
          <w:i/>
          <w:iCs/>
          <w:sz w:val="22"/>
          <w:szCs w:val="22"/>
          <w:lang w:bidi="pl-PL"/>
        </w:rPr>
        <w:t xml:space="preserve"> -</w:t>
      </w:r>
      <w:r w:rsidRPr="00040CF4">
        <w:rPr>
          <w:rFonts w:asciiTheme="minorHAnsi" w:hAnsiTheme="minorHAnsi" w:cstheme="minorHAnsi"/>
          <w:sz w:val="22"/>
          <w:szCs w:val="22"/>
          <w:lang w:bidi="pl-PL"/>
        </w:rPr>
        <w:t xml:space="preserve"> kontrolowany proces skrawania górnej warstwy nawierzchni asfaltowej, bez jej ogrzania, na określoną głębokość.</w:t>
      </w:r>
    </w:p>
    <w:p w14:paraId="116486FA" w14:textId="77777777" w:rsidR="00040CF4" w:rsidRPr="00040CF4" w:rsidRDefault="00040CF4" w:rsidP="00040CF4">
      <w:pPr>
        <w:pStyle w:val="Akapitzlist"/>
        <w:widowControl w:val="0"/>
        <w:ind w:left="0"/>
        <w:jc w:val="both"/>
        <w:rPr>
          <w:rFonts w:asciiTheme="minorHAnsi" w:hAnsiTheme="minorHAnsi" w:cstheme="minorHAnsi"/>
          <w:sz w:val="22"/>
          <w:szCs w:val="22"/>
          <w:lang w:bidi="pl-PL"/>
        </w:rPr>
      </w:pPr>
      <w:r w:rsidRPr="00040CF4">
        <w:rPr>
          <w:rFonts w:asciiTheme="minorHAnsi" w:hAnsiTheme="minorHAnsi" w:cstheme="minorHAnsi"/>
          <w:sz w:val="22"/>
          <w:szCs w:val="22"/>
          <w:lang w:bidi="pl-PL"/>
        </w:rPr>
        <w:t xml:space="preserve">8. </w:t>
      </w:r>
      <w:r w:rsidRPr="00040CF4">
        <w:rPr>
          <w:rFonts w:asciiTheme="minorHAnsi" w:hAnsiTheme="minorHAnsi" w:cstheme="minorHAnsi"/>
          <w:b/>
          <w:bCs/>
          <w:i/>
          <w:iCs/>
          <w:sz w:val="22"/>
          <w:szCs w:val="22"/>
          <w:lang w:bidi="pl-PL"/>
        </w:rPr>
        <w:t>Frezarka drogowa</w:t>
      </w:r>
      <w:r w:rsidRPr="00040CF4">
        <w:rPr>
          <w:rFonts w:asciiTheme="minorHAnsi" w:hAnsiTheme="minorHAnsi" w:cstheme="minorHAnsi"/>
          <w:sz w:val="22"/>
          <w:szCs w:val="22"/>
          <w:lang w:bidi="pl-PL"/>
        </w:rPr>
        <w:t xml:space="preserve"> - maszyna do frezowania nawierzchni na zimno.</w:t>
      </w:r>
    </w:p>
    <w:p w14:paraId="589ADFF0" w14:textId="77777777" w:rsidR="00040CF4" w:rsidRPr="00040CF4" w:rsidRDefault="00040CF4" w:rsidP="00040CF4">
      <w:pPr>
        <w:pStyle w:val="Akapitzlist"/>
        <w:widowControl w:val="0"/>
        <w:ind w:left="0"/>
        <w:jc w:val="both"/>
        <w:rPr>
          <w:rFonts w:asciiTheme="minorHAnsi" w:hAnsiTheme="minorHAnsi" w:cstheme="minorHAnsi"/>
          <w:sz w:val="22"/>
          <w:szCs w:val="22"/>
          <w:lang w:bidi="pl-PL"/>
        </w:rPr>
      </w:pPr>
      <w:r w:rsidRPr="00040CF4">
        <w:rPr>
          <w:rFonts w:asciiTheme="minorHAnsi" w:hAnsiTheme="minorHAnsi" w:cstheme="minorHAnsi"/>
          <w:sz w:val="22"/>
          <w:szCs w:val="22"/>
          <w:lang w:bidi="pl-PL"/>
        </w:rPr>
        <w:t xml:space="preserve">9. </w:t>
      </w:r>
      <w:r w:rsidRPr="00040CF4">
        <w:rPr>
          <w:rFonts w:asciiTheme="minorHAnsi" w:hAnsiTheme="minorHAnsi" w:cstheme="minorHAnsi"/>
          <w:b/>
          <w:bCs/>
          <w:i/>
          <w:iCs/>
          <w:sz w:val="22"/>
          <w:szCs w:val="22"/>
          <w:lang w:bidi="pl-PL"/>
        </w:rPr>
        <w:t>Nakładka</w:t>
      </w:r>
      <w:r w:rsidRPr="00040CF4">
        <w:rPr>
          <w:rFonts w:asciiTheme="minorHAnsi" w:hAnsiTheme="minorHAnsi" w:cstheme="minorHAnsi"/>
          <w:sz w:val="22"/>
          <w:szCs w:val="22"/>
          <w:lang w:bidi="pl-PL"/>
        </w:rPr>
        <w:t xml:space="preserve"> – mechanicznie ułożona nawierzchnia z masy asfaltowej(warstwa ścieralna) dla ruchu KR 2 gr.4 cm z zagęszczeniem mechanicznym walcami drogowymi.</w:t>
      </w:r>
    </w:p>
    <w:p w14:paraId="488DE017" w14:textId="77777777" w:rsidR="00040CF4" w:rsidRPr="00040CF4" w:rsidRDefault="00040CF4" w:rsidP="00040CF4">
      <w:pPr>
        <w:pStyle w:val="Akapitzlist"/>
        <w:ind w:left="0"/>
        <w:jc w:val="both"/>
        <w:rPr>
          <w:rFonts w:asciiTheme="minorHAnsi" w:hAnsiTheme="minorHAnsi" w:cstheme="minorHAnsi"/>
          <w:sz w:val="22"/>
          <w:szCs w:val="22"/>
        </w:rPr>
      </w:pPr>
      <w:r w:rsidRPr="00040CF4">
        <w:rPr>
          <w:rFonts w:asciiTheme="minorHAnsi" w:hAnsiTheme="minorHAnsi" w:cstheme="minorHAnsi"/>
          <w:sz w:val="22"/>
          <w:szCs w:val="22"/>
        </w:rPr>
        <w:t>Pozostałe określenia są zgodne z obowiązującymi, odpowiednimi polskimi normami i definicjami podanymi w OST D-00.00.00. "Wymagania ogólne".</w:t>
      </w:r>
    </w:p>
    <w:p w14:paraId="05DAAD66" w14:textId="77777777" w:rsidR="00040CF4" w:rsidRPr="00040CF4" w:rsidRDefault="00040CF4" w:rsidP="00040CF4">
      <w:pPr>
        <w:pStyle w:val="Akapitzlist"/>
        <w:ind w:left="0"/>
        <w:jc w:val="both"/>
        <w:rPr>
          <w:rFonts w:asciiTheme="minorHAnsi" w:hAnsiTheme="minorHAnsi" w:cstheme="minorHAnsi"/>
          <w:sz w:val="22"/>
          <w:szCs w:val="22"/>
        </w:rPr>
      </w:pPr>
    </w:p>
    <w:p w14:paraId="313AC9C5"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b/>
          <w:color w:val="000000"/>
          <w:sz w:val="22"/>
          <w:szCs w:val="22"/>
          <w:lang w:eastAsia="en-US"/>
        </w:rPr>
      </w:pPr>
      <w:r w:rsidRPr="00040CF4">
        <w:rPr>
          <w:rFonts w:asciiTheme="minorHAnsi" w:hAnsiTheme="minorHAnsi" w:cstheme="minorHAnsi"/>
          <w:b/>
          <w:color w:val="000000"/>
          <w:sz w:val="22"/>
          <w:szCs w:val="22"/>
          <w:lang w:eastAsia="en-US"/>
        </w:rPr>
        <w:t>IV. ZASADY OGÓLNE PROWADZENIA ROBÓT:</w:t>
      </w:r>
    </w:p>
    <w:p w14:paraId="375B4862"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color w:val="000000"/>
          <w:sz w:val="22"/>
          <w:szCs w:val="22"/>
          <w:lang w:eastAsia="en-US"/>
        </w:rPr>
      </w:pPr>
      <w:r w:rsidRPr="00040CF4">
        <w:rPr>
          <w:rFonts w:asciiTheme="minorHAnsi" w:hAnsiTheme="minorHAnsi" w:cstheme="minorHAnsi"/>
          <w:color w:val="000000"/>
          <w:sz w:val="22"/>
          <w:szCs w:val="22"/>
          <w:lang w:eastAsia="en-US"/>
        </w:rPr>
        <w:t xml:space="preserve">4.1. Wykonawca jest odpowiedzialny za jakość wykonanych robót, wbudowanych materiałów, bezpieczeństwo wszelkich czynności na terenie prowadzonych prac, metody użyte przy robotach oraz ich zgodność z obowiązującymi przepisami i normami. Roboty należy wykonywać w czasie suchej i ciepłej pogody przy temperaturze otoczenia nie niższej niż + 10 </w:t>
      </w:r>
      <w:r w:rsidRPr="00040CF4">
        <w:rPr>
          <w:rFonts w:asciiTheme="minorHAnsi" w:hAnsiTheme="minorHAnsi" w:cstheme="minorHAnsi"/>
          <w:color w:val="000000"/>
          <w:sz w:val="22"/>
          <w:szCs w:val="22"/>
          <w:vertAlign w:val="superscript"/>
          <w:lang w:eastAsia="en-US"/>
        </w:rPr>
        <w:t>0</w:t>
      </w:r>
      <w:r w:rsidRPr="00040CF4">
        <w:rPr>
          <w:rFonts w:asciiTheme="minorHAnsi" w:hAnsiTheme="minorHAnsi" w:cstheme="minorHAnsi"/>
          <w:color w:val="000000"/>
          <w:sz w:val="22"/>
          <w:szCs w:val="22"/>
          <w:lang w:eastAsia="en-US"/>
        </w:rPr>
        <w:t>C. Temperatura remontowanej nawierzchni powinna być nie niższa niż + 5</w:t>
      </w:r>
      <w:r w:rsidRPr="00040CF4">
        <w:rPr>
          <w:rFonts w:asciiTheme="minorHAnsi" w:hAnsiTheme="minorHAnsi" w:cstheme="minorHAnsi"/>
          <w:color w:val="000000"/>
          <w:sz w:val="22"/>
          <w:szCs w:val="22"/>
          <w:vertAlign w:val="superscript"/>
          <w:lang w:eastAsia="en-US"/>
        </w:rPr>
        <w:t>0</w:t>
      </w:r>
      <w:r w:rsidRPr="00040CF4">
        <w:rPr>
          <w:rFonts w:asciiTheme="minorHAnsi" w:hAnsiTheme="minorHAnsi" w:cstheme="minorHAnsi"/>
          <w:color w:val="000000"/>
          <w:sz w:val="22"/>
          <w:szCs w:val="22"/>
          <w:lang w:eastAsia="en-US"/>
        </w:rPr>
        <w:t xml:space="preserve">C. </w:t>
      </w:r>
    </w:p>
    <w:p w14:paraId="43F4ABD2"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b/>
          <w:color w:val="000000"/>
          <w:sz w:val="22"/>
          <w:szCs w:val="22"/>
          <w:lang w:eastAsia="en-US"/>
        </w:rPr>
      </w:pPr>
      <w:r w:rsidRPr="00040CF4">
        <w:rPr>
          <w:rFonts w:asciiTheme="minorHAnsi" w:hAnsiTheme="minorHAnsi" w:cstheme="minorHAnsi"/>
          <w:b/>
          <w:color w:val="000000"/>
          <w:sz w:val="22"/>
          <w:szCs w:val="22"/>
          <w:lang w:eastAsia="en-US"/>
        </w:rPr>
        <w:t>Zamawiający nie dopuszcza możliwości realizacji robót remontowych podczas opadów atmosferycznych.</w:t>
      </w:r>
    </w:p>
    <w:p w14:paraId="1C70776D"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color w:val="000000"/>
          <w:sz w:val="22"/>
          <w:szCs w:val="22"/>
          <w:lang w:eastAsia="en-US"/>
        </w:rPr>
      </w:pPr>
      <w:r w:rsidRPr="00040CF4">
        <w:rPr>
          <w:rFonts w:asciiTheme="minorHAnsi" w:hAnsiTheme="minorHAnsi" w:cstheme="minorHAnsi"/>
          <w:color w:val="000000"/>
          <w:sz w:val="22"/>
          <w:szCs w:val="22"/>
          <w:lang w:eastAsia="en-US"/>
        </w:rPr>
        <w:t>4.2. Ponadto na Wykonawcy spoczywają następujące obowiązki:</w:t>
      </w:r>
    </w:p>
    <w:p w14:paraId="21A245CD"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color w:val="000000"/>
          <w:sz w:val="22"/>
          <w:szCs w:val="22"/>
          <w:lang w:eastAsia="en-US"/>
        </w:rPr>
      </w:pPr>
      <w:r w:rsidRPr="00040CF4">
        <w:rPr>
          <w:rFonts w:asciiTheme="minorHAnsi" w:hAnsiTheme="minorHAnsi" w:cstheme="minorHAnsi"/>
          <w:color w:val="000000"/>
          <w:sz w:val="22"/>
          <w:szCs w:val="22"/>
          <w:lang w:eastAsia="en-US"/>
        </w:rPr>
        <w:t>- prowadzenie na bieżąco obmiaru robót,</w:t>
      </w:r>
    </w:p>
    <w:p w14:paraId="695C7B99"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color w:val="000000"/>
          <w:sz w:val="22"/>
          <w:szCs w:val="22"/>
          <w:lang w:eastAsia="en-US"/>
        </w:rPr>
      </w:pPr>
      <w:r w:rsidRPr="00040CF4">
        <w:rPr>
          <w:rFonts w:asciiTheme="minorHAnsi" w:hAnsiTheme="minorHAnsi" w:cstheme="minorHAnsi"/>
          <w:color w:val="000000"/>
          <w:sz w:val="22"/>
          <w:szCs w:val="22"/>
          <w:lang w:eastAsia="en-US"/>
        </w:rPr>
        <w:t>- wykonywania przedmiotu zamówienia zgodnie z obowiązującymi normami i przepisami w tej dziedzinie;</w:t>
      </w:r>
    </w:p>
    <w:p w14:paraId="1BFE8A48"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color w:val="000000"/>
          <w:sz w:val="22"/>
          <w:szCs w:val="22"/>
          <w:lang w:eastAsia="en-US"/>
        </w:rPr>
      </w:pPr>
      <w:r w:rsidRPr="00040CF4">
        <w:rPr>
          <w:rFonts w:asciiTheme="minorHAnsi" w:hAnsiTheme="minorHAnsi" w:cstheme="minorHAnsi"/>
          <w:color w:val="000000"/>
          <w:sz w:val="22"/>
          <w:szCs w:val="22"/>
          <w:lang w:eastAsia="en-US"/>
        </w:rPr>
        <w:t>- zapewnienia właściwej organizacji ruchu drogowego w trakcie trwania prowadzonych prac,</w:t>
      </w:r>
    </w:p>
    <w:p w14:paraId="0F0B9CA3"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color w:val="000000"/>
          <w:sz w:val="22"/>
          <w:szCs w:val="22"/>
          <w:lang w:eastAsia="en-US"/>
        </w:rPr>
      </w:pPr>
      <w:r w:rsidRPr="00040CF4">
        <w:rPr>
          <w:rFonts w:asciiTheme="minorHAnsi" w:hAnsiTheme="minorHAnsi" w:cstheme="minorHAnsi"/>
          <w:color w:val="000000"/>
          <w:sz w:val="22"/>
          <w:szCs w:val="22"/>
          <w:lang w:eastAsia="en-US"/>
        </w:rPr>
        <w:t>- w przypadku braku odpowiedniego oznakowania robót, Wykonawca ponosi pełną odpowiedzialność za szkody powstałe z tego tytułu,</w:t>
      </w:r>
    </w:p>
    <w:p w14:paraId="4B84E0B2"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color w:val="000000"/>
          <w:sz w:val="22"/>
          <w:szCs w:val="22"/>
          <w:lang w:eastAsia="en-US"/>
        </w:rPr>
      </w:pPr>
      <w:r w:rsidRPr="00040CF4">
        <w:rPr>
          <w:rFonts w:asciiTheme="minorHAnsi" w:hAnsiTheme="minorHAnsi" w:cstheme="minorHAnsi"/>
          <w:color w:val="000000"/>
          <w:sz w:val="22"/>
          <w:szCs w:val="22"/>
          <w:lang w:eastAsia="en-US"/>
        </w:rPr>
        <w:t>- nie naruszanie własności i innych praw osób trzecich;</w:t>
      </w:r>
    </w:p>
    <w:p w14:paraId="43ACF171"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color w:val="000000"/>
          <w:sz w:val="22"/>
          <w:szCs w:val="22"/>
          <w:lang w:eastAsia="en-US"/>
        </w:rPr>
      </w:pPr>
      <w:r w:rsidRPr="00040CF4">
        <w:rPr>
          <w:rFonts w:asciiTheme="minorHAnsi" w:hAnsiTheme="minorHAnsi" w:cstheme="minorHAnsi"/>
          <w:color w:val="000000"/>
          <w:sz w:val="22"/>
          <w:szCs w:val="22"/>
          <w:lang w:eastAsia="en-US"/>
        </w:rPr>
        <w:t>- przestrzegania przepisów BHP, o ruchu drogowym oraz prawa budowlanego;</w:t>
      </w:r>
    </w:p>
    <w:p w14:paraId="5CB761A7"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color w:val="000000"/>
          <w:sz w:val="22"/>
          <w:szCs w:val="22"/>
          <w:lang w:eastAsia="en-US"/>
        </w:rPr>
      </w:pPr>
      <w:r w:rsidRPr="00040CF4">
        <w:rPr>
          <w:rFonts w:asciiTheme="minorHAnsi" w:hAnsiTheme="minorHAnsi" w:cstheme="minorHAnsi"/>
          <w:color w:val="000000"/>
          <w:sz w:val="22"/>
          <w:szCs w:val="22"/>
          <w:lang w:eastAsia="en-US"/>
        </w:rPr>
        <w:t>- dostarczanie na każde żądanie  atestów lub badań laboratoryjnych na wbudowany materiał;</w:t>
      </w:r>
    </w:p>
    <w:p w14:paraId="022A2933"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color w:val="000000"/>
          <w:sz w:val="22"/>
          <w:szCs w:val="22"/>
          <w:lang w:eastAsia="en-US"/>
        </w:rPr>
      </w:pPr>
      <w:r w:rsidRPr="00040CF4">
        <w:rPr>
          <w:rFonts w:asciiTheme="minorHAnsi" w:hAnsiTheme="minorHAnsi" w:cstheme="minorHAnsi"/>
          <w:color w:val="000000"/>
          <w:sz w:val="22"/>
          <w:szCs w:val="22"/>
          <w:lang w:eastAsia="en-US"/>
        </w:rPr>
        <w:t>- utrzymania ruchu publicznego oraz utrzymania istniejących obiektów (jezdnie, ciągi piesze, znaki drogowe, bariery ochronne, urządzenia odwodnienia itp.) na terenie prac, w okresie trwania robót, do czasu odbioru robót.</w:t>
      </w:r>
    </w:p>
    <w:p w14:paraId="267B41BA"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color w:val="000000"/>
          <w:sz w:val="22"/>
          <w:szCs w:val="22"/>
          <w:lang w:eastAsia="en-US"/>
        </w:rPr>
      </w:pPr>
      <w:r w:rsidRPr="00040CF4">
        <w:rPr>
          <w:rFonts w:asciiTheme="minorHAnsi" w:hAnsiTheme="minorHAnsi" w:cstheme="minorHAnsi"/>
          <w:color w:val="000000"/>
          <w:sz w:val="22"/>
          <w:szCs w:val="22"/>
          <w:lang w:eastAsia="en-US"/>
        </w:rPr>
        <w:t>1) Wykonawca zobowiązany jest do rozpoczęcia wykonywania zleconych robót niezwłoczne, jednak w czasie nie dłuższym niż 24 lub 36 lub 48 godzin* od momentu otrzymania zlecenia.(*w zależności od treści złożonej oferty).</w:t>
      </w:r>
    </w:p>
    <w:p w14:paraId="619538E3"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color w:val="000000"/>
          <w:sz w:val="22"/>
          <w:szCs w:val="22"/>
          <w:lang w:eastAsia="en-US"/>
        </w:rPr>
      </w:pPr>
      <w:r w:rsidRPr="00040CF4">
        <w:rPr>
          <w:rFonts w:asciiTheme="minorHAnsi" w:hAnsiTheme="minorHAnsi" w:cstheme="minorHAnsi"/>
          <w:color w:val="000000"/>
          <w:sz w:val="22"/>
          <w:szCs w:val="22"/>
          <w:lang w:eastAsia="en-US"/>
        </w:rPr>
        <w:t>2) Wykonawca zobowiązany jest zwrotnie potwierdzić otrzymane zgłoszenie telefonicznie, e-mailem.</w:t>
      </w:r>
    </w:p>
    <w:p w14:paraId="34B455C6"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color w:val="000000"/>
          <w:sz w:val="22"/>
          <w:szCs w:val="22"/>
          <w:lang w:eastAsia="en-US"/>
        </w:rPr>
      </w:pPr>
      <w:r w:rsidRPr="00040CF4">
        <w:rPr>
          <w:rFonts w:asciiTheme="minorHAnsi" w:hAnsiTheme="minorHAnsi" w:cstheme="minorHAnsi"/>
          <w:color w:val="000000"/>
          <w:sz w:val="22"/>
          <w:szCs w:val="22"/>
          <w:lang w:eastAsia="en-US"/>
        </w:rPr>
        <w:t>3) Na wykonane roboty remontowe Wykonawca udzieli gwarancji na okres 12 miesięcy.</w:t>
      </w:r>
    </w:p>
    <w:p w14:paraId="054B69B2"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color w:val="000000"/>
          <w:sz w:val="22"/>
          <w:szCs w:val="22"/>
          <w:lang w:eastAsia="en-US"/>
        </w:rPr>
      </w:pPr>
      <w:r w:rsidRPr="00040CF4">
        <w:rPr>
          <w:rFonts w:asciiTheme="minorHAnsi" w:hAnsiTheme="minorHAnsi" w:cstheme="minorHAnsi"/>
          <w:color w:val="000000"/>
          <w:sz w:val="22"/>
          <w:szCs w:val="22"/>
          <w:lang w:eastAsia="en-US"/>
        </w:rPr>
        <w:t>4) Remont cząstkowy nawierzchni bitumicznych na drogach gminnych będzie następować sukcesywnie w ciągu całego okresu trwania umowy tj. 12 miesięcy od dnia zawarcia umowy.</w:t>
      </w:r>
    </w:p>
    <w:p w14:paraId="39228032"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color w:val="000000"/>
          <w:sz w:val="22"/>
          <w:szCs w:val="22"/>
          <w:lang w:eastAsia="en-US"/>
        </w:rPr>
      </w:pPr>
      <w:r w:rsidRPr="00040CF4">
        <w:rPr>
          <w:rFonts w:asciiTheme="minorHAnsi" w:hAnsiTheme="minorHAnsi" w:cstheme="minorHAnsi"/>
          <w:color w:val="000000"/>
          <w:sz w:val="22"/>
          <w:szCs w:val="22"/>
          <w:lang w:eastAsia="en-US"/>
        </w:rPr>
        <w:t>5)Rozliczenie wykonanych robót następować będzie po ich odbiorze. Wykonawca   za zrealizowane prace wystawiał będzie faktury na koniec każdego miesiąca.</w:t>
      </w:r>
    </w:p>
    <w:p w14:paraId="7B9CD048"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color w:val="000000"/>
          <w:sz w:val="22"/>
          <w:szCs w:val="22"/>
          <w:lang w:eastAsia="en-US"/>
        </w:rPr>
      </w:pPr>
      <w:r w:rsidRPr="00040CF4">
        <w:rPr>
          <w:rFonts w:asciiTheme="minorHAnsi" w:hAnsiTheme="minorHAnsi" w:cstheme="minorHAnsi"/>
          <w:color w:val="000000"/>
          <w:sz w:val="22"/>
          <w:szCs w:val="22"/>
          <w:lang w:eastAsia="en-US"/>
        </w:rPr>
        <w:t>6) Zamawiający ustala odroczony, 30 dniowy termin płatności licząc od daty otrzymania poprawnie wystawionej faktury lub rachunku przez Wykonawcę w siedzibie Zamawiającego.</w:t>
      </w:r>
    </w:p>
    <w:p w14:paraId="49EF5D5B"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bCs/>
          <w:color w:val="000000"/>
          <w:sz w:val="22"/>
          <w:szCs w:val="22"/>
          <w:lang w:eastAsia="en-US"/>
        </w:rPr>
      </w:pPr>
      <w:r w:rsidRPr="00040CF4">
        <w:rPr>
          <w:rFonts w:asciiTheme="minorHAnsi" w:hAnsiTheme="minorHAnsi" w:cstheme="minorHAnsi"/>
          <w:bCs/>
          <w:color w:val="000000"/>
          <w:sz w:val="22"/>
          <w:szCs w:val="22"/>
          <w:lang w:eastAsia="en-US"/>
        </w:rPr>
        <w:lastRenderedPageBreak/>
        <w:t>7) Na czas wykonywania robót Zamawiający stosownie do art. 29 ust. 3a ustawy Pzp, wymaga zatrudnienia przez wykonawcę lub podwykonawcę na podstawie umowy o pracę osób wykonujących czynności w zakresie realizacji zamówienia, których wykonanie polega na wykonywaniu pracy w sposób określony w art. 22 § 1 ustawy z dnia 26 czerwca 1974 r. – Kodeks pracy:</w:t>
      </w:r>
    </w:p>
    <w:p w14:paraId="7EDD47FE"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bCs/>
          <w:color w:val="000000"/>
          <w:sz w:val="22"/>
          <w:szCs w:val="22"/>
          <w:lang w:eastAsia="en-US"/>
        </w:rPr>
      </w:pPr>
      <w:r w:rsidRPr="00040CF4">
        <w:rPr>
          <w:rFonts w:asciiTheme="minorHAnsi" w:hAnsiTheme="minorHAnsi" w:cstheme="minorHAnsi"/>
          <w:bCs/>
          <w:color w:val="000000"/>
          <w:sz w:val="22"/>
          <w:szCs w:val="22"/>
          <w:lang w:eastAsia="en-US"/>
        </w:rPr>
        <w:t>a)  osoby pełniącej nadzór nad wykonywaniem zleconych prac</w:t>
      </w:r>
    </w:p>
    <w:p w14:paraId="0A1FD69C"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bCs/>
          <w:color w:val="000000"/>
          <w:sz w:val="22"/>
          <w:szCs w:val="22"/>
          <w:lang w:eastAsia="en-US"/>
        </w:rPr>
      </w:pPr>
      <w:r w:rsidRPr="00040CF4">
        <w:rPr>
          <w:rFonts w:asciiTheme="minorHAnsi" w:hAnsiTheme="minorHAnsi" w:cstheme="minorHAnsi"/>
          <w:bCs/>
          <w:color w:val="000000"/>
          <w:sz w:val="22"/>
          <w:szCs w:val="22"/>
          <w:lang w:eastAsia="en-US"/>
        </w:rPr>
        <w:t>b) osób posiadających odpowiednie kwalifikacje do obsługi maszyn i urządzeń niezbędnych do realizacji zamówienia</w:t>
      </w:r>
    </w:p>
    <w:p w14:paraId="0278D18D"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bCs/>
          <w:color w:val="000000"/>
          <w:sz w:val="22"/>
          <w:szCs w:val="22"/>
          <w:lang w:eastAsia="en-US"/>
        </w:rPr>
      </w:pPr>
      <w:r w:rsidRPr="00040CF4">
        <w:rPr>
          <w:rFonts w:asciiTheme="minorHAnsi" w:hAnsiTheme="minorHAnsi" w:cstheme="minorHAnsi"/>
          <w:bCs/>
          <w:color w:val="000000"/>
          <w:sz w:val="22"/>
          <w:szCs w:val="22"/>
          <w:lang w:eastAsia="en-US"/>
        </w:rPr>
        <w:t>c) sposób dokumentowania zatrudnienia osób oraz uprawnienia zamawiającego w zakresie kontroli spełniania przez wykonawcę wymagań, o których mowa w art. 95:</w:t>
      </w:r>
    </w:p>
    <w:p w14:paraId="700BCE82"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bCs/>
          <w:color w:val="000000"/>
          <w:sz w:val="22"/>
          <w:szCs w:val="22"/>
          <w:lang w:eastAsia="en-US"/>
        </w:rPr>
      </w:pPr>
      <w:r w:rsidRPr="00040CF4">
        <w:rPr>
          <w:rFonts w:asciiTheme="minorHAnsi" w:hAnsiTheme="minorHAnsi" w:cstheme="minorHAnsi"/>
          <w:bCs/>
          <w:color w:val="000000"/>
          <w:sz w:val="22"/>
          <w:szCs w:val="22"/>
          <w:lang w:eastAsia="en-US"/>
        </w:rPr>
        <w:t xml:space="preserve"> - Zamawiający wymaga od Wykonawcy złożenia stosownego oświadczenia o zatrudnieniu  na  podstawie  umowy  o  pracę,   zgodnie  z   art. 22 § 1  ustawy z  dnia 26 czerwca 1974 r. – Kodeks pracy osób wykonujących czynności w realizacji zamówienia, o których mowa w ppkt. a i b. Powyższy obowiązek dotyczy również Podwykonawcy, jeżeli Wykonawca powierzył mu wykonywanie robót.</w:t>
      </w:r>
    </w:p>
    <w:p w14:paraId="0FFE4B97"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bCs/>
          <w:color w:val="000000"/>
          <w:sz w:val="22"/>
          <w:szCs w:val="22"/>
          <w:lang w:eastAsia="en-US"/>
        </w:rPr>
      </w:pPr>
      <w:r w:rsidRPr="00040CF4">
        <w:rPr>
          <w:rFonts w:asciiTheme="minorHAnsi" w:hAnsiTheme="minorHAnsi" w:cstheme="minorHAnsi"/>
          <w:bCs/>
          <w:color w:val="000000"/>
          <w:sz w:val="22"/>
          <w:szCs w:val="22"/>
          <w:lang w:eastAsia="en-US"/>
        </w:rPr>
        <w:t xml:space="preserve">d)  sankcje z tytułu niespełnienia wymagań, o których mowa w art. 95: </w:t>
      </w:r>
    </w:p>
    <w:p w14:paraId="29A69BBA"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bCs/>
          <w:color w:val="000000"/>
          <w:sz w:val="22"/>
          <w:szCs w:val="22"/>
          <w:lang w:eastAsia="en-US"/>
        </w:rPr>
      </w:pPr>
      <w:r w:rsidRPr="00040CF4">
        <w:rPr>
          <w:rFonts w:asciiTheme="minorHAnsi" w:hAnsiTheme="minorHAnsi" w:cstheme="minorHAnsi"/>
          <w:bCs/>
          <w:color w:val="000000"/>
          <w:sz w:val="22"/>
          <w:szCs w:val="22"/>
          <w:lang w:eastAsia="en-US"/>
        </w:rPr>
        <w:t xml:space="preserve">- Zamawiającemu przysługiwać będzie prawo naliczenia Wykonawcy kar umownych. </w:t>
      </w:r>
    </w:p>
    <w:p w14:paraId="6DF1162F" w14:textId="77777777" w:rsidR="00040CF4" w:rsidRDefault="00040CF4" w:rsidP="00040CF4">
      <w:pPr>
        <w:shd w:val="clear" w:color="auto" w:fill="FFFFFF"/>
        <w:tabs>
          <w:tab w:val="left" w:pos="360"/>
        </w:tabs>
        <w:jc w:val="both"/>
        <w:rPr>
          <w:rFonts w:asciiTheme="minorHAnsi" w:hAnsiTheme="minorHAnsi" w:cstheme="minorHAnsi"/>
          <w:b/>
          <w:color w:val="000000"/>
          <w:sz w:val="22"/>
          <w:szCs w:val="22"/>
          <w:lang w:eastAsia="en-US"/>
        </w:rPr>
      </w:pPr>
    </w:p>
    <w:p w14:paraId="77B0E710" w14:textId="71D75BFE" w:rsidR="00040CF4" w:rsidRPr="00040CF4" w:rsidRDefault="00040CF4" w:rsidP="00040CF4">
      <w:pPr>
        <w:shd w:val="clear" w:color="auto" w:fill="FFFFFF"/>
        <w:tabs>
          <w:tab w:val="left" w:pos="360"/>
        </w:tabs>
        <w:jc w:val="both"/>
        <w:rPr>
          <w:rFonts w:asciiTheme="minorHAnsi" w:hAnsiTheme="minorHAnsi" w:cstheme="minorHAnsi"/>
          <w:b/>
          <w:color w:val="000000"/>
          <w:sz w:val="22"/>
          <w:szCs w:val="22"/>
          <w:lang w:eastAsia="en-US"/>
        </w:rPr>
      </w:pPr>
      <w:r w:rsidRPr="00040CF4">
        <w:rPr>
          <w:rFonts w:asciiTheme="minorHAnsi" w:hAnsiTheme="minorHAnsi" w:cstheme="minorHAnsi"/>
          <w:b/>
          <w:color w:val="000000"/>
          <w:sz w:val="22"/>
          <w:szCs w:val="22"/>
          <w:lang w:eastAsia="en-US"/>
        </w:rPr>
        <w:t>V. WYMAGANA JAKOŚĆ ROBÓT</w:t>
      </w:r>
    </w:p>
    <w:p w14:paraId="589D4F5D"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color w:val="000000"/>
          <w:sz w:val="22"/>
          <w:szCs w:val="22"/>
          <w:lang w:eastAsia="en-US"/>
        </w:rPr>
      </w:pPr>
      <w:r w:rsidRPr="00040CF4">
        <w:rPr>
          <w:rFonts w:asciiTheme="minorHAnsi" w:hAnsiTheme="minorHAnsi" w:cstheme="minorHAnsi"/>
          <w:color w:val="000000"/>
          <w:sz w:val="22"/>
          <w:szCs w:val="22"/>
          <w:lang w:eastAsia="en-US"/>
        </w:rPr>
        <w:t>Nawierzchnia w miejscu naprawionym powinna być: jednorodna, szczelna (ziarna kruszywa powinny przylegać do siebie),  szorstka bez śladów przebitumowania, równa (nie powinna zniekształcać profilu poprzecznego i podłużnego drogi).</w:t>
      </w:r>
    </w:p>
    <w:p w14:paraId="2FDDFA48" w14:textId="77777777" w:rsidR="00040CF4" w:rsidRDefault="00040CF4" w:rsidP="00040CF4">
      <w:pPr>
        <w:shd w:val="clear" w:color="auto" w:fill="FFFFFF"/>
        <w:tabs>
          <w:tab w:val="left" w:pos="360"/>
        </w:tabs>
        <w:jc w:val="both"/>
        <w:rPr>
          <w:rFonts w:asciiTheme="minorHAnsi" w:hAnsiTheme="minorHAnsi" w:cstheme="minorHAnsi"/>
          <w:b/>
          <w:color w:val="000000"/>
          <w:sz w:val="22"/>
          <w:szCs w:val="22"/>
          <w:lang w:eastAsia="en-US"/>
        </w:rPr>
      </w:pPr>
    </w:p>
    <w:p w14:paraId="25FA9B0C" w14:textId="6A789AF8" w:rsidR="00040CF4" w:rsidRPr="00040CF4" w:rsidRDefault="00040CF4" w:rsidP="00040CF4">
      <w:pPr>
        <w:shd w:val="clear" w:color="auto" w:fill="FFFFFF"/>
        <w:tabs>
          <w:tab w:val="left" w:pos="360"/>
        </w:tabs>
        <w:jc w:val="both"/>
        <w:rPr>
          <w:rFonts w:asciiTheme="minorHAnsi" w:hAnsiTheme="minorHAnsi" w:cstheme="minorHAnsi"/>
          <w:b/>
          <w:color w:val="000000"/>
          <w:sz w:val="22"/>
          <w:szCs w:val="22"/>
          <w:lang w:eastAsia="en-US"/>
        </w:rPr>
      </w:pPr>
      <w:r w:rsidRPr="00040CF4">
        <w:rPr>
          <w:rFonts w:asciiTheme="minorHAnsi" w:hAnsiTheme="minorHAnsi" w:cstheme="minorHAnsi"/>
          <w:b/>
          <w:color w:val="000000"/>
          <w:sz w:val="22"/>
          <w:szCs w:val="22"/>
          <w:lang w:eastAsia="en-US"/>
        </w:rPr>
        <w:t>VI. OZNAKOWANIE ROBÓT</w:t>
      </w:r>
    </w:p>
    <w:p w14:paraId="1A1AE34B"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color w:val="000000"/>
          <w:sz w:val="22"/>
          <w:szCs w:val="22"/>
          <w:lang w:eastAsia="en-US"/>
        </w:rPr>
      </w:pPr>
      <w:r w:rsidRPr="00040CF4">
        <w:rPr>
          <w:rFonts w:asciiTheme="minorHAnsi" w:hAnsiTheme="minorHAnsi" w:cstheme="minorHAnsi"/>
          <w:color w:val="000000"/>
          <w:sz w:val="22"/>
          <w:szCs w:val="22"/>
          <w:lang w:eastAsia="en-US"/>
        </w:rPr>
        <w:t>Wykonawca w sposób szczególny jest zobowiązany do przestrzegania zasad dotyczących zachowania bezpieczeństwa ruchu drogowego w czasie prowadzenia robót.</w:t>
      </w:r>
    </w:p>
    <w:p w14:paraId="148E761C"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color w:val="000000"/>
          <w:sz w:val="22"/>
          <w:szCs w:val="22"/>
          <w:lang w:eastAsia="en-US"/>
        </w:rPr>
      </w:pPr>
      <w:r w:rsidRPr="00040CF4">
        <w:rPr>
          <w:rFonts w:asciiTheme="minorHAnsi" w:hAnsiTheme="minorHAnsi" w:cstheme="minorHAnsi"/>
          <w:color w:val="000000"/>
          <w:sz w:val="22"/>
          <w:szCs w:val="22"/>
          <w:lang w:eastAsia="en-US"/>
        </w:rPr>
        <w:t>Znaki powinny być odblaskowe, czyste i w razie potrzeby czyszczone, odnawiane lub wymieniane na nowe. Przy dużym natężeniu ruchu wykonawca uzgodni i wprowadzi ruch wahadłowy.</w:t>
      </w:r>
    </w:p>
    <w:p w14:paraId="3855DD0D" w14:textId="77777777" w:rsidR="00040CF4" w:rsidRPr="00040CF4" w:rsidRDefault="00040CF4" w:rsidP="00040CF4">
      <w:pPr>
        <w:shd w:val="clear" w:color="auto" w:fill="FFFFFF"/>
        <w:tabs>
          <w:tab w:val="left" w:pos="360"/>
        </w:tabs>
        <w:jc w:val="both"/>
        <w:rPr>
          <w:rFonts w:asciiTheme="minorHAnsi" w:hAnsiTheme="minorHAnsi" w:cstheme="minorHAnsi"/>
          <w:color w:val="000000"/>
          <w:sz w:val="22"/>
          <w:szCs w:val="22"/>
          <w:lang w:eastAsia="en-US"/>
        </w:rPr>
      </w:pPr>
      <w:r w:rsidRPr="00040CF4">
        <w:rPr>
          <w:rFonts w:asciiTheme="minorHAnsi" w:hAnsiTheme="minorHAnsi" w:cstheme="minorHAnsi"/>
          <w:color w:val="000000"/>
          <w:sz w:val="22"/>
          <w:szCs w:val="22"/>
          <w:lang w:eastAsia="en-US"/>
        </w:rPr>
        <w:t>Za prawidłowość oznakowania robót w obrębie odcinka, na którym jest wykonywany remont nawierzchni, od chwili rozpoczęcia robót aż do ich zakończenia, odpowiedzialny jest Wykonawca robót.</w:t>
      </w:r>
    </w:p>
    <w:p w14:paraId="69367D7A" w14:textId="77777777" w:rsidR="00040CF4" w:rsidRDefault="00040CF4" w:rsidP="00040CF4">
      <w:pPr>
        <w:shd w:val="clear" w:color="auto" w:fill="FFFFFF"/>
        <w:tabs>
          <w:tab w:val="left" w:pos="360"/>
        </w:tabs>
        <w:jc w:val="both"/>
        <w:rPr>
          <w:rFonts w:asciiTheme="minorHAnsi" w:hAnsiTheme="minorHAnsi" w:cstheme="minorHAnsi"/>
          <w:b/>
          <w:color w:val="000000"/>
          <w:sz w:val="22"/>
          <w:szCs w:val="22"/>
          <w:lang w:eastAsia="en-US"/>
        </w:rPr>
      </w:pPr>
    </w:p>
    <w:p w14:paraId="510DFD22" w14:textId="5FCD7CB8" w:rsidR="00040CF4" w:rsidRPr="00040CF4" w:rsidRDefault="00040CF4" w:rsidP="00040CF4">
      <w:pPr>
        <w:shd w:val="clear" w:color="auto" w:fill="FFFFFF"/>
        <w:tabs>
          <w:tab w:val="left" w:pos="360"/>
        </w:tabs>
        <w:jc w:val="both"/>
        <w:rPr>
          <w:rFonts w:asciiTheme="minorHAnsi" w:hAnsiTheme="minorHAnsi" w:cstheme="minorHAnsi"/>
          <w:b/>
          <w:color w:val="000000"/>
          <w:sz w:val="22"/>
          <w:szCs w:val="22"/>
          <w:lang w:eastAsia="en-US"/>
        </w:rPr>
      </w:pPr>
      <w:r w:rsidRPr="00040CF4">
        <w:rPr>
          <w:rFonts w:asciiTheme="minorHAnsi" w:hAnsiTheme="minorHAnsi" w:cstheme="minorHAnsi"/>
          <w:b/>
          <w:color w:val="000000"/>
          <w:sz w:val="22"/>
          <w:szCs w:val="22"/>
          <w:lang w:eastAsia="en-US"/>
        </w:rPr>
        <w:t>VII. OBMIAR ROBÓT</w:t>
      </w:r>
    </w:p>
    <w:p w14:paraId="20B4F126"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bCs/>
          <w:color w:val="000000"/>
          <w:sz w:val="22"/>
          <w:szCs w:val="22"/>
          <w:lang w:eastAsia="en-US"/>
        </w:rPr>
      </w:pPr>
      <w:r w:rsidRPr="00040CF4">
        <w:rPr>
          <w:rFonts w:asciiTheme="minorHAnsi" w:hAnsiTheme="minorHAnsi" w:cstheme="minorHAnsi"/>
          <w:color w:val="000000"/>
          <w:sz w:val="22"/>
          <w:szCs w:val="22"/>
          <w:lang w:eastAsia="en-US"/>
        </w:rPr>
        <w:t xml:space="preserve">7.1. Jednostką obmiarową remontu cząstkowego przy użyciu Patchera jest </w:t>
      </w:r>
      <w:r w:rsidRPr="00040CF4">
        <w:rPr>
          <w:rFonts w:asciiTheme="minorHAnsi" w:hAnsiTheme="minorHAnsi" w:cstheme="minorHAnsi"/>
          <w:bCs/>
          <w:color w:val="000000"/>
          <w:sz w:val="22"/>
          <w:szCs w:val="22"/>
          <w:lang w:eastAsia="en-US"/>
        </w:rPr>
        <w:t xml:space="preserve">1 Mg wbudowanej mieszanki asfaltowej (1 tona). </w:t>
      </w:r>
    </w:p>
    <w:p w14:paraId="5893F294"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color w:val="000000"/>
          <w:sz w:val="22"/>
          <w:szCs w:val="22"/>
          <w:lang w:eastAsia="en-US"/>
        </w:rPr>
      </w:pPr>
      <w:r w:rsidRPr="00040CF4">
        <w:rPr>
          <w:rFonts w:asciiTheme="minorHAnsi" w:hAnsiTheme="minorHAnsi" w:cstheme="minorHAnsi"/>
          <w:color w:val="000000"/>
          <w:sz w:val="22"/>
          <w:szCs w:val="22"/>
          <w:lang w:eastAsia="en-US"/>
        </w:rPr>
        <w:t>Zaleca się całkowite wykorzystanie zasobników emulsji oraz kruszywa w czasie 1 dnia pracy. Zamawiający może zlecić zważenie pojazdu brutto na wadze wskazanej przez Zamawiającego , na koszt Wykonawcy, w obecności pracownika Referatu Gospodarki Komunalnej.</w:t>
      </w:r>
    </w:p>
    <w:p w14:paraId="3ECE0550" w14:textId="5B5A999A" w:rsidR="00040CF4" w:rsidRPr="00040CF4" w:rsidRDefault="00040CF4" w:rsidP="00040CF4">
      <w:pPr>
        <w:shd w:val="clear" w:color="auto" w:fill="FFFFFF"/>
        <w:tabs>
          <w:tab w:val="left" w:pos="360"/>
        </w:tabs>
        <w:spacing w:line="276" w:lineRule="auto"/>
        <w:jc w:val="both"/>
        <w:rPr>
          <w:rFonts w:asciiTheme="minorHAnsi" w:hAnsiTheme="minorHAnsi" w:cstheme="minorHAnsi"/>
          <w:color w:val="000000"/>
          <w:sz w:val="22"/>
          <w:szCs w:val="22"/>
          <w:lang w:eastAsia="en-US"/>
        </w:rPr>
      </w:pPr>
      <w:r w:rsidRPr="00040CF4">
        <w:rPr>
          <w:rFonts w:asciiTheme="minorHAnsi" w:hAnsiTheme="minorHAnsi" w:cstheme="minorHAnsi"/>
          <w:color w:val="000000"/>
          <w:sz w:val="22"/>
          <w:szCs w:val="22"/>
          <w:lang w:eastAsia="en-US"/>
        </w:rPr>
        <w:t>Wbudowanie każdej partii emulsji modyfikowanych i grysów bazaltowych musi być potwierdzone przez przedstawiciela Gminy Zelów (sołtysa danej miejscowości lub pracownika Urzędu Miejskiego w Zelowie), po wcześniejszym zawiadomieniu Zamawiającego przez Wykonawcę.</w:t>
      </w:r>
    </w:p>
    <w:p w14:paraId="2050EB2B" w14:textId="77777777" w:rsidR="00040CF4" w:rsidRDefault="00040CF4" w:rsidP="00040CF4">
      <w:pPr>
        <w:shd w:val="clear" w:color="auto" w:fill="FFFFFF"/>
        <w:tabs>
          <w:tab w:val="left" w:pos="360"/>
        </w:tabs>
        <w:jc w:val="both"/>
        <w:rPr>
          <w:rFonts w:asciiTheme="minorHAnsi" w:hAnsiTheme="minorHAnsi" w:cstheme="minorHAnsi"/>
          <w:b/>
          <w:color w:val="000000"/>
          <w:sz w:val="22"/>
          <w:szCs w:val="22"/>
          <w:lang w:eastAsia="en-US"/>
        </w:rPr>
      </w:pPr>
    </w:p>
    <w:p w14:paraId="00AE96F9" w14:textId="54ECED1A" w:rsidR="00040CF4" w:rsidRPr="00040CF4" w:rsidRDefault="00040CF4" w:rsidP="00040CF4">
      <w:pPr>
        <w:shd w:val="clear" w:color="auto" w:fill="FFFFFF"/>
        <w:tabs>
          <w:tab w:val="left" w:pos="360"/>
        </w:tabs>
        <w:jc w:val="both"/>
        <w:rPr>
          <w:rFonts w:asciiTheme="minorHAnsi" w:hAnsiTheme="minorHAnsi" w:cstheme="minorHAnsi"/>
          <w:b/>
          <w:color w:val="000000"/>
          <w:sz w:val="22"/>
          <w:szCs w:val="22"/>
          <w:lang w:eastAsia="en-US"/>
        </w:rPr>
      </w:pPr>
      <w:r w:rsidRPr="00040CF4">
        <w:rPr>
          <w:rFonts w:asciiTheme="minorHAnsi" w:hAnsiTheme="minorHAnsi" w:cstheme="minorHAnsi"/>
          <w:b/>
          <w:color w:val="000000"/>
          <w:sz w:val="22"/>
          <w:szCs w:val="22"/>
          <w:lang w:eastAsia="en-US"/>
        </w:rPr>
        <w:t>VIII. ODBIÓR ROBÓT</w:t>
      </w:r>
    </w:p>
    <w:p w14:paraId="44E277D1" w14:textId="4008C4BD" w:rsidR="00040CF4" w:rsidRPr="00040CF4" w:rsidRDefault="00040CF4" w:rsidP="00040CF4">
      <w:pPr>
        <w:shd w:val="clear" w:color="auto" w:fill="FFFFFF"/>
        <w:tabs>
          <w:tab w:val="left" w:pos="360"/>
        </w:tabs>
        <w:spacing w:line="276" w:lineRule="auto"/>
        <w:jc w:val="both"/>
        <w:rPr>
          <w:rFonts w:asciiTheme="minorHAnsi" w:hAnsiTheme="minorHAnsi" w:cstheme="minorHAnsi"/>
          <w:bCs/>
          <w:color w:val="000000"/>
          <w:sz w:val="22"/>
          <w:szCs w:val="22"/>
          <w:lang w:eastAsia="en-US"/>
        </w:rPr>
      </w:pPr>
      <w:r>
        <w:rPr>
          <w:rFonts w:asciiTheme="minorHAnsi" w:hAnsiTheme="minorHAnsi" w:cstheme="minorHAnsi"/>
          <w:bCs/>
          <w:color w:val="000000"/>
          <w:sz w:val="22"/>
          <w:szCs w:val="22"/>
          <w:lang w:eastAsia="en-US"/>
        </w:rPr>
        <w:t>8</w:t>
      </w:r>
      <w:r w:rsidRPr="00040CF4">
        <w:rPr>
          <w:rFonts w:asciiTheme="minorHAnsi" w:hAnsiTheme="minorHAnsi" w:cstheme="minorHAnsi"/>
          <w:bCs/>
          <w:color w:val="000000"/>
          <w:sz w:val="22"/>
          <w:szCs w:val="22"/>
          <w:lang w:eastAsia="en-US"/>
        </w:rPr>
        <w:t xml:space="preserve">.1. Odbioru </w:t>
      </w:r>
      <w:r w:rsidRPr="00040CF4">
        <w:rPr>
          <w:rFonts w:asciiTheme="minorHAnsi" w:hAnsiTheme="minorHAnsi" w:cstheme="minorHAnsi"/>
          <w:color w:val="000000"/>
          <w:sz w:val="22"/>
          <w:szCs w:val="22"/>
          <w:lang w:eastAsia="en-US"/>
        </w:rPr>
        <w:t>robót</w:t>
      </w:r>
      <w:r w:rsidRPr="00040CF4">
        <w:rPr>
          <w:rFonts w:asciiTheme="minorHAnsi" w:hAnsiTheme="minorHAnsi" w:cstheme="minorHAnsi"/>
          <w:bCs/>
          <w:color w:val="000000"/>
          <w:sz w:val="22"/>
          <w:szCs w:val="22"/>
          <w:lang w:eastAsia="en-US"/>
        </w:rPr>
        <w:t xml:space="preserve"> dokonuje Zamawiający po uprzednim zawiadomieniu przez Wykonawcę. Z czynności odbioru sporządza się protokół z uwzględnieniem obmiaru powierzchni wykonanych robót i ilości wbudowanego materiału.</w:t>
      </w:r>
    </w:p>
    <w:p w14:paraId="3F1B70F5"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bCs/>
          <w:color w:val="000000"/>
          <w:sz w:val="22"/>
          <w:szCs w:val="22"/>
          <w:lang w:eastAsia="en-US"/>
        </w:rPr>
      </w:pPr>
      <w:r w:rsidRPr="00040CF4">
        <w:rPr>
          <w:rFonts w:asciiTheme="minorHAnsi" w:hAnsiTheme="minorHAnsi" w:cstheme="minorHAnsi"/>
          <w:bCs/>
          <w:color w:val="000000"/>
          <w:sz w:val="22"/>
          <w:szCs w:val="22"/>
          <w:lang w:eastAsia="en-US"/>
        </w:rPr>
        <w:t xml:space="preserve">Zakończenie </w:t>
      </w:r>
      <w:r w:rsidRPr="00040CF4">
        <w:rPr>
          <w:rFonts w:asciiTheme="minorHAnsi" w:hAnsiTheme="minorHAnsi" w:cstheme="minorHAnsi"/>
          <w:color w:val="000000"/>
          <w:sz w:val="22"/>
          <w:szCs w:val="22"/>
          <w:lang w:eastAsia="en-US"/>
        </w:rPr>
        <w:t>zleconych</w:t>
      </w:r>
      <w:r w:rsidRPr="00040CF4">
        <w:rPr>
          <w:rFonts w:asciiTheme="minorHAnsi" w:hAnsiTheme="minorHAnsi" w:cstheme="minorHAnsi"/>
          <w:bCs/>
          <w:color w:val="000000"/>
          <w:sz w:val="22"/>
          <w:szCs w:val="22"/>
          <w:lang w:eastAsia="en-US"/>
        </w:rPr>
        <w:t xml:space="preserve"> robót oraz gotowość do odbioru Wykonawca zgłosi Zamawiającemu na piśmie. Odbioru robót dokona komisja wyznaczona przez Zamawiającego w obecności Wykonawcy. Nieobecność Wykonawcy nie wstrzymuje czynności odbioru, Wykonawca traci jednak w tym wypadku prawo do zgłoszenia swoich zastrzeżeń i zarzutów w stosunku do wyniku odbioru. Komisja odbierająca roboty dokona ich oceny jakościowej na podstawie przedłożonych dokumentów. W przypadku nienależytego wykonania prac, wykryciu wad komisja przerwie swoje czynności i ustali nowy termin odbioru oraz termin wykonania robót poprawkowych.</w:t>
      </w:r>
    </w:p>
    <w:p w14:paraId="1AC938C1" w14:textId="0F613520" w:rsidR="00040CF4" w:rsidRPr="00040CF4" w:rsidRDefault="00040CF4" w:rsidP="00040CF4">
      <w:pPr>
        <w:shd w:val="clear" w:color="auto" w:fill="FFFFFF"/>
        <w:tabs>
          <w:tab w:val="left" w:pos="360"/>
        </w:tabs>
        <w:jc w:val="both"/>
        <w:rPr>
          <w:rFonts w:asciiTheme="minorHAnsi" w:hAnsiTheme="minorHAnsi" w:cstheme="minorHAnsi"/>
          <w:bCs/>
          <w:color w:val="000000"/>
          <w:sz w:val="22"/>
          <w:szCs w:val="22"/>
          <w:lang w:eastAsia="en-US"/>
        </w:rPr>
      </w:pPr>
      <w:bookmarkStart w:id="7" w:name="_Hlk59106559"/>
      <w:bookmarkEnd w:id="7"/>
      <w:r>
        <w:rPr>
          <w:rFonts w:asciiTheme="minorHAnsi" w:hAnsiTheme="minorHAnsi" w:cstheme="minorHAnsi"/>
          <w:bCs/>
          <w:color w:val="000000"/>
          <w:sz w:val="22"/>
          <w:szCs w:val="22"/>
          <w:lang w:eastAsia="en-US"/>
        </w:rPr>
        <w:lastRenderedPageBreak/>
        <w:t>8</w:t>
      </w:r>
      <w:r w:rsidRPr="00040CF4">
        <w:rPr>
          <w:rFonts w:asciiTheme="minorHAnsi" w:hAnsiTheme="minorHAnsi" w:cstheme="minorHAnsi"/>
          <w:bCs/>
          <w:color w:val="000000"/>
          <w:sz w:val="22"/>
          <w:szCs w:val="22"/>
          <w:lang w:eastAsia="en-US"/>
        </w:rPr>
        <w:t>.2. Dokumenty do odbioru robót</w:t>
      </w:r>
    </w:p>
    <w:p w14:paraId="3492FE1C"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color w:val="000000"/>
          <w:sz w:val="22"/>
          <w:szCs w:val="22"/>
          <w:lang w:eastAsia="en-US"/>
        </w:rPr>
      </w:pPr>
      <w:r w:rsidRPr="00040CF4">
        <w:rPr>
          <w:rFonts w:asciiTheme="minorHAnsi" w:hAnsiTheme="minorHAnsi" w:cstheme="minorHAnsi"/>
          <w:color w:val="000000"/>
          <w:sz w:val="22"/>
          <w:szCs w:val="22"/>
          <w:lang w:eastAsia="en-US"/>
        </w:rPr>
        <w:t xml:space="preserve">Podstawowym dokumentem do dokonania odbioru zadania jest protokół odbioru robót sporządzony wg wzoru ustalonego przez Zamawiającego. Do odbioru robót Wykonawca jest zobowiązany przygotować następujące dokumenty: </w:t>
      </w:r>
    </w:p>
    <w:p w14:paraId="062B4248"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color w:val="000000"/>
          <w:sz w:val="22"/>
          <w:szCs w:val="22"/>
          <w:lang w:eastAsia="en-US"/>
        </w:rPr>
      </w:pPr>
      <w:r w:rsidRPr="00040CF4">
        <w:rPr>
          <w:rFonts w:asciiTheme="minorHAnsi" w:hAnsiTheme="minorHAnsi" w:cstheme="minorHAnsi"/>
          <w:color w:val="000000"/>
          <w:sz w:val="22"/>
          <w:szCs w:val="22"/>
          <w:lang w:eastAsia="en-US"/>
        </w:rPr>
        <w:t>- recepty i ustalenia technologiczne,</w:t>
      </w:r>
    </w:p>
    <w:p w14:paraId="449A69EC"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color w:val="000000"/>
          <w:sz w:val="22"/>
          <w:szCs w:val="22"/>
          <w:lang w:eastAsia="en-US"/>
        </w:rPr>
      </w:pPr>
      <w:r w:rsidRPr="00040CF4">
        <w:rPr>
          <w:rFonts w:asciiTheme="minorHAnsi" w:hAnsiTheme="minorHAnsi" w:cstheme="minorHAnsi"/>
          <w:color w:val="000000"/>
          <w:sz w:val="22"/>
          <w:szCs w:val="22"/>
          <w:lang w:eastAsia="en-US"/>
        </w:rPr>
        <w:t>- atesty, świadectwa jakości na materiały użyte do realizacji zadania,</w:t>
      </w:r>
    </w:p>
    <w:p w14:paraId="72DE4B30"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color w:val="000000"/>
          <w:sz w:val="22"/>
          <w:szCs w:val="22"/>
          <w:lang w:eastAsia="en-US"/>
        </w:rPr>
      </w:pPr>
      <w:r w:rsidRPr="00040CF4">
        <w:rPr>
          <w:rFonts w:asciiTheme="minorHAnsi" w:hAnsiTheme="minorHAnsi" w:cstheme="minorHAnsi"/>
          <w:color w:val="000000"/>
          <w:sz w:val="22"/>
          <w:szCs w:val="22"/>
          <w:lang w:eastAsia="en-US"/>
        </w:rPr>
        <w:t>- dokumentacje fotograficzną potwierdzającą remonty cząstkowe nawierzchni bitumicznych.</w:t>
      </w:r>
    </w:p>
    <w:p w14:paraId="54F76314"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color w:val="000000"/>
          <w:sz w:val="22"/>
          <w:szCs w:val="22"/>
          <w:lang w:eastAsia="en-US"/>
        </w:rPr>
      </w:pPr>
      <w:r w:rsidRPr="00040CF4">
        <w:rPr>
          <w:rFonts w:asciiTheme="minorHAnsi" w:hAnsiTheme="minorHAnsi" w:cstheme="minorHAnsi"/>
          <w:color w:val="000000"/>
          <w:sz w:val="22"/>
          <w:szCs w:val="22"/>
          <w:lang w:eastAsia="en-US"/>
        </w:rPr>
        <w:t xml:space="preserve">W przypadku gdy wg Komisji roboty pod względem przygotowania dokumentacyjnego nie będą gotowe do odbioru końcowego, komisja w porozumieniu z Wykonawcą wyznaczy ponowny termin odbioru końcowego zadania. </w:t>
      </w:r>
    </w:p>
    <w:p w14:paraId="31A0CCCF" w14:textId="77777777" w:rsidR="00040CF4" w:rsidRPr="00040CF4" w:rsidRDefault="00040CF4" w:rsidP="00040CF4">
      <w:pPr>
        <w:shd w:val="clear" w:color="auto" w:fill="FFFFFF"/>
        <w:tabs>
          <w:tab w:val="left" w:pos="360"/>
        </w:tabs>
        <w:spacing w:line="276" w:lineRule="auto"/>
        <w:ind w:firstLine="900"/>
        <w:jc w:val="both"/>
        <w:rPr>
          <w:rFonts w:asciiTheme="minorHAnsi" w:hAnsiTheme="minorHAnsi" w:cstheme="minorHAnsi"/>
          <w:color w:val="000000"/>
          <w:sz w:val="22"/>
          <w:szCs w:val="22"/>
          <w:lang w:eastAsia="en-US"/>
        </w:rPr>
      </w:pPr>
    </w:p>
    <w:p w14:paraId="00DDF32D" w14:textId="1F3FCF17" w:rsidR="00040CF4" w:rsidRPr="00040CF4" w:rsidRDefault="00040CF4" w:rsidP="00040CF4">
      <w:pPr>
        <w:shd w:val="clear" w:color="auto" w:fill="FFFFFF"/>
        <w:tabs>
          <w:tab w:val="left" w:pos="360"/>
        </w:tabs>
        <w:spacing w:line="276" w:lineRule="auto"/>
        <w:jc w:val="both"/>
        <w:rPr>
          <w:rFonts w:asciiTheme="minorHAnsi" w:hAnsiTheme="minorHAnsi" w:cstheme="minorHAnsi"/>
          <w:b/>
          <w:color w:val="000000"/>
          <w:sz w:val="22"/>
          <w:szCs w:val="22"/>
          <w:lang w:eastAsia="en-US"/>
        </w:rPr>
      </w:pPr>
      <w:r>
        <w:rPr>
          <w:rFonts w:asciiTheme="minorHAnsi" w:hAnsiTheme="minorHAnsi" w:cstheme="minorHAnsi"/>
          <w:b/>
          <w:color w:val="000000"/>
          <w:sz w:val="22"/>
          <w:szCs w:val="22"/>
          <w:lang w:eastAsia="en-US"/>
        </w:rPr>
        <w:t>I</w:t>
      </w:r>
      <w:r w:rsidRPr="00040CF4">
        <w:rPr>
          <w:rFonts w:asciiTheme="minorHAnsi" w:hAnsiTheme="minorHAnsi" w:cstheme="minorHAnsi"/>
          <w:b/>
          <w:color w:val="000000"/>
          <w:sz w:val="22"/>
          <w:szCs w:val="22"/>
          <w:lang w:eastAsia="en-US"/>
        </w:rPr>
        <w:t>X. PRZEPISY ZWIĄZANE</w:t>
      </w:r>
    </w:p>
    <w:p w14:paraId="5DC6ADE2"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color w:val="000000"/>
          <w:sz w:val="22"/>
          <w:szCs w:val="22"/>
          <w:lang w:eastAsia="en-US"/>
        </w:rPr>
      </w:pPr>
      <w:r w:rsidRPr="00040CF4">
        <w:rPr>
          <w:rFonts w:asciiTheme="minorHAnsi" w:hAnsiTheme="minorHAnsi" w:cstheme="minorHAnsi"/>
          <w:color w:val="000000"/>
          <w:sz w:val="22"/>
          <w:szCs w:val="22"/>
          <w:lang w:eastAsia="en-US"/>
        </w:rPr>
        <w:t>Normy obowiązujące:</w:t>
      </w:r>
    </w:p>
    <w:p w14:paraId="2A099B35"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color w:val="000000"/>
          <w:sz w:val="22"/>
          <w:szCs w:val="22"/>
          <w:lang w:eastAsia="en-US"/>
        </w:rPr>
      </w:pPr>
      <w:r w:rsidRPr="00040CF4">
        <w:rPr>
          <w:rFonts w:asciiTheme="minorHAnsi" w:hAnsiTheme="minorHAnsi" w:cstheme="minorHAnsi"/>
          <w:b/>
          <w:color w:val="000000"/>
          <w:sz w:val="22"/>
          <w:szCs w:val="22"/>
          <w:lang w:eastAsia="en-US"/>
        </w:rPr>
        <w:t>PN-EN-13043/2004</w:t>
      </w:r>
      <w:r w:rsidRPr="00040CF4">
        <w:rPr>
          <w:rFonts w:asciiTheme="minorHAnsi" w:hAnsiTheme="minorHAnsi" w:cstheme="minorHAnsi"/>
          <w:color w:val="000000"/>
          <w:sz w:val="22"/>
          <w:szCs w:val="22"/>
          <w:lang w:eastAsia="en-US"/>
        </w:rPr>
        <w:t xml:space="preserve"> - Kruszywa do mieszanek bitumicznych i powierzchniowych utrwaleń</w:t>
      </w:r>
    </w:p>
    <w:p w14:paraId="4D9418F8"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color w:val="000000"/>
          <w:sz w:val="22"/>
          <w:szCs w:val="22"/>
          <w:lang w:eastAsia="en-US"/>
        </w:rPr>
      </w:pPr>
      <w:r w:rsidRPr="00040CF4">
        <w:rPr>
          <w:rFonts w:asciiTheme="minorHAnsi" w:hAnsiTheme="minorHAnsi" w:cstheme="minorHAnsi"/>
          <w:color w:val="000000"/>
          <w:sz w:val="22"/>
          <w:szCs w:val="22"/>
          <w:lang w:eastAsia="en-US"/>
        </w:rPr>
        <w:t>stosowanych na drogach, lotniskach i innych powierzchniach przeznaczonych do ruchu.</w:t>
      </w:r>
    </w:p>
    <w:p w14:paraId="458EBE55"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color w:val="000000"/>
          <w:sz w:val="22"/>
          <w:szCs w:val="22"/>
          <w:lang w:eastAsia="en-US"/>
        </w:rPr>
      </w:pPr>
      <w:r w:rsidRPr="00040CF4">
        <w:rPr>
          <w:rFonts w:asciiTheme="minorHAnsi" w:hAnsiTheme="minorHAnsi" w:cstheme="minorHAnsi"/>
          <w:b/>
          <w:color w:val="000000"/>
          <w:sz w:val="22"/>
          <w:szCs w:val="22"/>
          <w:lang w:eastAsia="en-US"/>
        </w:rPr>
        <w:t>PN-EN–13242/2004</w:t>
      </w:r>
      <w:r w:rsidRPr="00040CF4">
        <w:rPr>
          <w:rFonts w:asciiTheme="minorHAnsi" w:hAnsiTheme="minorHAnsi" w:cstheme="minorHAnsi"/>
          <w:color w:val="000000"/>
          <w:sz w:val="22"/>
          <w:szCs w:val="22"/>
          <w:lang w:eastAsia="en-US"/>
        </w:rPr>
        <w:t xml:space="preserve"> – Kruszywa do niezwiązanych i hydraulicznie związanych materiałów</w:t>
      </w:r>
    </w:p>
    <w:p w14:paraId="10288D5C"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color w:val="000000"/>
          <w:sz w:val="22"/>
          <w:szCs w:val="22"/>
          <w:lang w:eastAsia="en-US"/>
        </w:rPr>
      </w:pPr>
      <w:r w:rsidRPr="00040CF4">
        <w:rPr>
          <w:rFonts w:asciiTheme="minorHAnsi" w:hAnsiTheme="minorHAnsi" w:cstheme="minorHAnsi"/>
          <w:color w:val="000000"/>
          <w:sz w:val="22"/>
          <w:szCs w:val="22"/>
          <w:lang w:eastAsia="en-US"/>
        </w:rPr>
        <w:t>stosowanych w obiektach budowlanych i budownictwie drogowym.</w:t>
      </w:r>
    </w:p>
    <w:p w14:paraId="7EC3CB06" w14:textId="77777777" w:rsidR="00040CF4" w:rsidRPr="00040CF4" w:rsidRDefault="00040CF4" w:rsidP="00040CF4">
      <w:pPr>
        <w:shd w:val="clear" w:color="auto" w:fill="FFFFFF"/>
        <w:tabs>
          <w:tab w:val="left" w:pos="360"/>
        </w:tabs>
        <w:spacing w:line="276" w:lineRule="auto"/>
        <w:jc w:val="both"/>
        <w:rPr>
          <w:rFonts w:asciiTheme="minorHAnsi" w:hAnsiTheme="minorHAnsi" w:cstheme="minorHAnsi"/>
          <w:color w:val="000000"/>
          <w:sz w:val="22"/>
          <w:szCs w:val="22"/>
          <w:lang w:eastAsia="en-US"/>
        </w:rPr>
      </w:pPr>
      <w:r w:rsidRPr="00040CF4">
        <w:rPr>
          <w:rFonts w:asciiTheme="minorHAnsi" w:hAnsiTheme="minorHAnsi" w:cstheme="minorHAnsi"/>
          <w:b/>
          <w:color w:val="000000"/>
          <w:sz w:val="22"/>
          <w:szCs w:val="22"/>
          <w:lang w:eastAsia="en-US"/>
        </w:rPr>
        <w:t>PN-EN 13808:2010</w:t>
      </w:r>
      <w:r w:rsidRPr="00040CF4">
        <w:rPr>
          <w:rFonts w:asciiTheme="minorHAnsi" w:hAnsiTheme="minorHAnsi" w:cstheme="minorHAnsi"/>
          <w:color w:val="000000"/>
          <w:sz w:val="22"/>
          <w:szCs w:val="22"/>
          <w:lang w:eastAsia="en-US"/>
        </w:rPr>
        <w:t xml:space="preserve"> Asfalty i lepiszcza asfaltowe.</w:t>
      </w:r>
    </w:p>
    <w:p w14:paraId="1DA0537B" w14:textId="77777777" w:rsidR="00B545DD" w:rsidRDefault="00B545DD"/>
    <w:sectPr w:rsidR="00B545DD" w:rsidSect="00985DE7">
      <w:pgSz w:w="11906" w:h="16838"/>
      <w:pgMar w:top="851" w:right="1418" w:bottom="851"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DB5370"/>
    <w:multiLevelType w:val="multilevel"/>
    <w:tmpl w:val="4594AEB4"/>
    <w:lvl w:ilvl="0">
      <w:start w:val="1"/>
      <w:numFmt w:val="decimal"/>
      <w:lvlText w:val="%1."/>
      <w:lvlJc w:val="left"/>
      <w:pPr>
        <w:ind w:left="785" w:hanging="360"/>
      </w:pPr>
      <w:rPr>
        <w:rFonts w:asciiTheme="minorHAnsi" w:eastAsia="Times New Roman" w:hAnsiTheme="minorHAnsi" w:cstheme="minorHAnsi"/>
      </w:rPr>
    </w:lvl>
    <w:lvl w:ilvl="1">
      <w:start w:val="1"/>
      <w:numFmt w:val="decimal"/>
      <w:isLgl/>
      <w:lvlText w:val="%1.%2."/>
      <w:lvlJc w:val="left"/>
      <w:pPr>
        <w:ind w:left="540" w:hanging="54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2225" w:hanging="1800"/>
      </w:pPr>
      <w:rPr>
        <w:rFonts w:hint="default"/>
      </w:rPr>
    </w:lvl>
  </w:abstractNum>
  <w:abstractNum w:abstractNumId="1" w15:restartNumberingAfterBreak="0">
    <w:nsid w:val="204352AD"/>
    <w:multiLevelType w:val="hybridMultilevel"/>
    <w:tmpl w:val="E98EA3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BC44292"/>
    <w:multiLevelType w:val="multilevel"/>
    <w:tmpl w:val="D47C2330"/>
    <w:lvl w:ilvl="0">
      <w:start w:val="2"/>
      <w:numFmt w:val="decimal"/>
      <w:lvlText w:val="%1."/>
      <w:lvlJc w:val="left"/>
      <w:pPr>
        <w:ind w:left="360" w:hanging="360"/>
      </w:pPr>
      <w:rPr>
        <w:rFonts w:hint="default"/>
        <w:color w:val="auto"/>
      </w:rPr>
    </w:lvl>
    <w:lvl w:ilvl="1">
      <w:start w:val="3"/>
      <w:numFmt w:val="decimal"/>
      <w:lvlText w:val="%1.%2."/>
      <w:lvlJc w:val="left"/>
      <w:pPr>
        <w:ind w:left="360" w:hanging="360"/>
      </w:pPr>
      <w:rPr>
        <w:rFonts w:hint="default"/>
        <w:b/>
        <w:bCs/>
        <w:color w:val="auto"/>
      </w:rPr>
    </w:lvl>
    <w:lvl w:ilvl="2">
      <w:start w:val="1"/>
      <w:numFmt w:val="decimal"/>
      <w:lvlText w:val="%1.%2.%3."/>
      <w:lvlJc w:val="left"/>
      <w:pPr>
        <w:ind w:left="2008" w:hanging="720"/>
      </w:pPr>
      <w:rPr>
        <w:rFonts w:hint="default"/>
        <w:color w:val="auto"/>
      </w:rPr>
    </w:lvl>
    <w:lvl w:ilvl="3">
      <w:start w:val="1"/>
      <w:numFmt w:val="decimal"/>
      <w:lvlText w:val="%1.%2.%3.%4."/>
      <w:lvlJc w:val="left"/>
      <w:pPr>
        <w:ind w:left="2652" w:hanging="720"/>
      </w:pPr>
      <w:rPr>
        <w:rFonts w:hint="default"/>
        <w:color w:val="auto"/>
      </w:rPr>
    </w:lvl>
    <w:lvl w:ilvl="4">
      <w:start w:val="1"/>
      <w:numFmt w:val="decimal"/>
      <w:lvlText w:val="%1.%2.%3.%4.%5."/>
      <w:lvlJc w:val="left"/>
      <w:pPr>
        <w:ind w:left="3296" w:hanging="720"/>
      </w:pPr>
      <w:rPr>
        <w:rFonts w:hint="default"/>
        <w:color w:val="auto"/>
      </w:rPr>
    </w:lvl>
    <w:lvl w:ilvl="5">
      <w:start w:val="1"/>
      <w:numFmt w:val="decimal"/>
      <w:lvlText w:val="%1.%2.%3.%4.%5.%6."/>
      <w:lvlJc w:val="left"/>
      <w:pPr>
        <w:ind w:left="4300" w:hanging="1080"/>
      </w:pPr>
      <w:rPr>
        <w:rFonts w:hint="default"/>
        <w:color w:val="auto"/>
      </w:rPr>
    </w:lvl>
    <w:lvl w:ilvl="6">
      <w:start w:val="1"/>
      <w:numFmt w:val="decimal"/>
      <w:lvlText w:val="%1.%2.%3.%4.%5.%6.%7."/>
      <w:lvlJc w:val="left"/>
      <w:pPr>
        <w:ind w:left="4944" w:hanging="1080"/>
      </w:pPr>
      <w:rPr>
        <w:rFonts w:hint="default"/>
        <w:color w:val="auto"/>
      </w:rPr>
    </w:lvl>
    <w:lvl w:ilvl="7">
      <w:start w:val="1"/>
      <w:numFmt w:val="decimal"/>
      <w:lvlText w:val="%1.%2.%3.%4.%5.%6.%7.%8."/>
      <w:lvlJc w:val="left"/>
      <w:pPr>
        <w:ind w:left="5948" w:hanging="1440"/>
      </w:pPr>
      <w:rPr>
        <w:rFonts w:hint="default"/>
        <w:color w:val="auto"/>
      </w:rPr>
    </w:lvl>
    <w:lvl w:ilvl="8">
      <w:start w:val="1"/>
      <w:numFmt w:val="decimal"/>
      <w:lvlText w:val="%1.%2.%3.%4.%5.%6.%7.%8.%9."/>
      <w:lvlJc w:val="left"/>
      <w:pPr>
        <w:ind w:left="6592" w:hanging="1440"/>
      </w:pPr>
      <w:rPr>
        <w:rFonts w:hint="default"/>
        <w:color w:val="auto"/>
      </w:rPr>
    </w:lvl>
  </w:abstractNum>
  <w:abstractNum w:abstractNumId="3" w15:restartNumberingAfterBreak="0">
    <w:nsid w:val="358C05F2"/>
    <w:multiLevelType w:val="multilevel"/>
    <w:tmpl w:val="ACA8312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5"/>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45103E01"/>
    <w:multiLevelType w:val="hybridMultilevel"/>
    <w:tmpl w:val="75222BF4"/>
    <w:lvl w:ilvl="0" w:tplc="FFFFFFFF">
      <w:start w:val="1"/>
      <w:numFmt w:val="decimal"/>
      <w:lvlText w:val="%1."/>
      <w:lvlJc w:val="left"/>
      <w:pPr>
        <w:ind w:left="780" w:hanging="360"/>
      </w:p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5" w15:restartNumberingAfterBreak="0">
    <w:nsid w:val="48F062A5"/>
    <w:multiLevelType w:val="hybridMultilevel"/>
    <w:tmpl w:val="5B3A16B6"/>
    <w:lvl w:ilvl="0" w:tplc="FFFFFFFF">
      <w:start w:val="1"/>
      <w:numFmt w:val="decimal"/>
      <w:lvlText w:val="%1."/>
      <w:lvlJc w:val="left"/>
      <w:pPr>
        <w:ind w:left="780" w:hanging="360"/>
      </w:p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6" w15:restartNumberingAfterBreak="0">
    <w:nsid w:val="4C9C31F8"/>
    <w:multiLevelType w:val="hybridMultilevel"/>
    <w:tmpl w:val="8F8801D4"/>
    <w:lvl w:ilvl="0" w:tplc="915C0A9A">
      <w:start w:val="1"/>
      <w:numFmt w:val="decimal"/>
      <w:lvlText w:val="%1."/>
      <w:lvlJc w:val="left"/>
      <w:pPr>
        <w:tabs>
          <w:tab w:val="num" w:pos="645"/>
        </w:tabs>
        <w:ind w:left="645" w:hanging="360"/>
      </w:pPr>
      <w:rPr>
        <w:rFonts w:ascii="Calibri" w:hAnsi="Calibri" w:cs="Calibri" w:hint="default"/>
        <w:b w:val="0"/>
        <w:bCs/>
        <w:sz w:val="22"/>
        <w:szCs w:val="22"/>
      </w:rPr>
    </w:lvl>
    <w:lvl w:ilvl="1" w:tplc="04150019">
      <w:start w:val="1"/>
      <w:numFmt w:val="lowerLetter"/>
      <w:lvlText w:val="%2."/>
      <w:lvlJc w:val="left"/>
      <w:pPr>
        <w:ind w:left="105" w:hanging="360"/>
      </w:pPr>
    </w:lvl>
    <w:lvl w:ilvl="2" w:tplc="0415001B" w:tentative="1">
      <w:start w:val="1"/>
      <w:numFmt w:val="lowerRoman"/>
      <w:lvlText w:val="%3."/>
      <w:lvlJc w:val="right"/>
      <w:pPr>
        <w:ind w:left="825" w:hanging="180"/>
      </w:pPr>
    </w:lvl>
    <w:lvl w:ilvl="3" w:tplc="0415000F" w:tentative="1">
      <w:start w:val="1"/>
      <w:numFmt w:val="decimal"/>
      <w:lvlText w:val="%4."/>
      <w:lvlJc w:val="left"/>
      <w:pPr>
        <w:ind w:left="1545" w:hanging="360"/>
      </w:pPr>
    </w:lvl>
    <w:lvl w:ilvl="4" w:tplc="04150019" w:tentative="1">
      <w:start w:val="1"/>
      <w:numFmt w:val="lowerLetter"/>
      <w:lvlText w:val="%5."/>
      <w:lvlJc w:val="left"/>
      <w:pPr>
        <w:ind w:left="2265" w:hanging="360"/>
      </w:pPr>
    </w:lvl>
    <w:lvl w:ilvl="5" w:tplc="0415001B" w:tentative="1">
      <w:start w:val="1"/>
      <w:numFmt w:val="lowerRoman"/>
      <w:lvlText w:val="%6."/>
      <w:lvlJc w:val="right"/>
      <w:pPr>
        <w:ind w:left="2985" w:hanging="180"/>
      </w:pPr>
    </w:lvl>
    <w:lvl w:ilvl="6" w:tplc="0415000F" w:tentative="1">
      <w:start w:val="1"/>
      <w:numFmt w:val="decimal"/>
      <w:lvlText w:val="%7."/>
      <w:lvlJc w:val="left"/>
      <w:pPr>
        <w:ind w:left="3705" w:hanging="360"/>
      </w:pPr>
    </w:lvl>
    <w:lvl w:ilvl="7" w:tplc="04150019" w:tentative="1">
      <w:start w:val="1"/>
      <w:numFmt w:val="lowerLetter"/>
      <w:lvlText w:val="%8."/>
      <w:lvlJc w:val="left"/>
      <w:pPr>
        <w:ind w:left="4425" w:hanging="360"/>
      </w:pPr>
    </w:lvl>
    <w:lvl w:ilvl="8" w:tplc="0415001B" w:tentative="1">
      <w:start w:val="1"/>
      <w:numFmt w:val="lowerRoman"/>
      <w:lvlText w:val="%9."/>
      <w:lvlJc w:val="right"/>
      <w:pPr>
        <w:ind w:left="5145" w:hanging="180"/>
      </w:pPr>
    </w:lvl>
  </w:abstractNum>
  <w:abstractNum w:abstractNumId="7" w15:restartNumberingAfterBreak="0">
    <w:nsid w:val="4F024D07"/>
    <w:multiLevelType w:val="multilevel"/>
    <w:tmpl w:val="C81A0762"/>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5DB24770"/>
    <w:multiLevelType w:val="multilevel"/>
    <w:tmpl w:val="A3E27FCC"/>
    <w:lvl w:ilvl="0">
      <w:start w:val="1"/>
      <w:numFmt w:val="decimal"/>
      <w:lvlText w:val="%1."/>
      <w:lvlJc w:val="left"/>
      <w:pPr>
        <w:ind w:left="360" w:hanging="360"/>
      </w:pPr>
      <w:rPr>
        <w:rFonts w:hint="default"/>
      </w:rPr>
    </w:lvl>
    <w:lvl w:ilvl="1">
      <w:start w:val="1"/>
      <w:numFmt w:val="decimal"/>
      <w:lvlText w:val="%1.%2."/>
      <w:lvlJc w:val="left"/>
      <w:pPr>
        <w:ind w:left="405" w:hanging="360"/>
      </w:pPr>
      <w:rPr>
        <w:rFonts w:hint="default"/>
      </w:rPr>
    </w:lvl>
    <w:lvl w:ilvl="2">
      <w:start w:val="1"/>
      <w:numFmt w:val="decimal"/>
      <w:lvlText w:val="%1.%2.%3."/>
      <w:lvlJc w:val="left"/>
      <w:pPr>
        <w:ind w:left="810" w:hanging="720"/>
      </w:pPr>
      <w:rPr>
        <w:rFonts w:hint="default"/>
      </w:rPr>
    </w:lvl>
    <w:lvl w:ilvl="3">
      <w:start w:val="1"/>
      <w:numFmt w:val="decimal"/>
      <w:lvlText w:val="%1.%2.%3.%4."/>
      <w:lvlJc w:val="left"/>
      <w:pPr>
        <w:ind w:left="855" w:hanging="72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710" w:hanging="144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2160" w:hanging="1800"/>
      </w:pPr>
      <w:rPr>
        <w:rFonts w:hint="default"/>
      </w:rPr>
    </w:lvl>
  </w:abstractNum>
  <w:abstractNum w:abstractNumId="9" w15:restartNumberingAfterBreak="0">
    <w:nsid w:val="639525CE"/>
    <w:multiLevelType w:val="multilevel"/>
    <w:tmpl w:val="2E361F7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5FE12A8"/>
    <w:multiLevelType w:val="hybridMultilevel"/>
    <w:tmpl w:val="4FE6A0E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9954B5F"/>
    <w:multiLevelType w:val="hybridMultilevel"/>
    <w:tmpl w:val="91B090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0083882"/>
    <w:multiLevelType w:val="hybridMultilevel"/>
    <w:tmpl w:val="3AAA1C32"/>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13" w15:restartNumberingAfterBreak="0">
    <w:nsid w:val="7DD36338"/>
    <w:multiLevelType w:val="hybridMultilevel"/>
    <w:tmpl w:val="3BACA06C"/>
    <w:lvl w:ilvl="0" w:tplc="FFFFFFFF">
      <w:start w:val="1"/>
      <w:numFmt w:val="decimal"/>
      <w:lvlText w:val="%1."/>
      <w:lvlJc w:val="left"/>
      <w:pPr>
        <w:ind w:left="780" w:hanging="360"/>
      </w:p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num w:numId="1" w16cid:durableId="1728256734">
    <w:abstractNumId w:val="6"/>
  </w:num>
  <w:num w:numId="2" w16cid:durableId="668680049">
    <w:abstractNumId w:val="11"/>
  </w:num>
  <w:num w:numId="3" w16cid:durableId="645162342">
    <w:abstractNumId w:val="1"/>
  </w:num>
  <w:num w:numId="4" w16cid:durableId="310915040">
    <w:abstractNumId w:val="7"/>
  </w:num>
  <w:num w:numId="5" w16cid:durableId="1366827827">
    <w:abstractNumId w:val="5"/>
  </w:num>
  <w:num w:numId="6" w16cid:durableId="611472914">
    <w:abstractNumId w:val="13"/>
  </w:num>
  <w:num w:numId="7" w16cid:durableId="1848445107">
    <w:abstractNumId w:val="2"/>
  </w:num>
  <w:num w:numId="8" w16cid:durableId="603460058">
    <w:abstractNumId w:val="10"/>
  </w:num>
  <w:num w:numId="9" w16cid:durableId="2102138088">
    <w:abstractNumId w:val="12"/>
  </w:num>
  <w:num w:numId="10" w16cid:durableId="1295015546">
    <w:abstractNumId w:val="4"/>
  </w:num>
  <w:num w:numId="11" w16cid:durableId="1089539464">
    <w:abstractNumId w:val="3"/>
  </w:num>
  <w:num w:numId="12" w16cid:durableId="1501190721">
    <w:abstractNumId w:val="0"/>
  </w:num>
  <w:num w:numId="13" w16cid:durableId="475530300">
    <w:abstractNumId w:val="8"/>
  </w:num>
  <w:num w:numId="14" w16cid:durableId="10410563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DE7"/>
    <w:rsid w:val="00040CF4"/>
    <w:rsid w:val="001C102F"/>
    <w:rsid w:val="00390AD3"/>
    <w:rsid w:val="004F7623"/>
    <w:rsid w:val="005866CE"/>
    <w:rsid w:val="005D65B3"/>
    <w:rsid w:val="00985DE7"/>
    <w:rsid w:val="009A2FB9"/>
    <w:rsid w:val="00B545DD"/>
    <w:rsid w:val="00BB14B5"/>
    <w:rsid w:val="00D92789"/>
    <w:rsid w:val="00DE3BFC"/>
    <w:rsid w:val="00E50C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2F18B"/>
  <w15:chartTrackingRefBased/>
  <w15:docId w15:val="{BBE1B8D7-38EF-48A9-AFD5-D4306007F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DE7"/>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985DE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985DE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985DE7"/>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985DE7"/>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985DE7"/>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985DE7"/>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85DE7"/>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85DE7"/>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85DE7"/>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85DE7"/>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985DE7"/>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985DE7"/>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985DE7"/>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985DE7"/>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985DE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85DE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85DE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85DE7"/>
    <w:rPr>
      <w:rFonts w:eastAsiaTheme="majorEastAsia" w:cstheme="majorBidi"/>
      <w:color w:val="272727" w:themeColor="text1" w:themeTint="D8"/>
    </w:rPr>
  </w:style>
  <w:style w:type="paragraph" w:styleId="Tytu">
    <w:name w:val="Title"/>
    <w:basedOn w:val="Normalny"/>
    <w:next w:val="Normalny"/>
    <w:link w:val="TytuZnak"/>
    <w:uiPriority w:val="10"/>
    <w:qFormat/>
    <w:rsid w:val="00985DE7"/>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85DE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85DE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85DE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85DE7"/>
    <w:pPr>
      <w:spacing w:before="160"/>
      <w:jc w:val="center"/>
    </w:pPr>
    <w:rPr>
      <w:i/>
      <w:iCs/>
      <w:color w:val="404040" w:themeColor="text1" w:themeTint="BF"/>
    </w:rPr>
  </w:style>
  <w:style w:type="character" w:customStyle="1" w:styleId="CytatZnak">
    <w:name w:val="Cytat Znak"/>
    <w:basedOn w:val="Domylnaczcionkaakapitu"/>
    <w:link w:val="Cytat"/>
    <w:uiPriority w:val="29"/>
    <w:rsid w:val="00985DE7"/>
    <w:rPr>
      <w:i/>
      <w:iCs/>
      <w:color w:val="404040" w:themeColor="text1" w:themeTint="BF"/>
    </w:rPr>
  </w:style>
  <w:style w:type="paragraph" w:styleId="Akapitzlist">
    <w:name w:val="List Paragraph"/>
    <w:aliases w:val="L1,Numerowanie,List Paragraph,2 heading,A_wyliczenie,K-P_odwolanie,Akapit z listą5,maz_wyliczenie,opis dzialania,CW_Lista,WYPUNKTOWANIE Akapit z listą,Preambuła,normalny tekst,Normal,Akapit z listą3,Akapit z listą31,Wypunktowanie,Normal2"/>
    <w:basedOn w:val="Normalny"/>
    <w:link w:val="AkapitzlistZnak"/>
    <w:uiPriority w:val="34"/>
    <w:qFormat/>
    <w:rsid w:val="00985DE7"/>
    <w:pPr>
      <w:ind w:left="720"/>
      <w:contextualSpacing/>
    </w:pPr>
  </w:style>
  <w:style w:type="character" w:styleId="Wyrnienieintensywne">
    <w:name w:val="Intense Emphasis"/>
    <w:basedOn w:val="Domylnaczcionkaakapitu"/>
    <w:uiPriority w:val="21"/>
    <w:qFormat/>
    <w:rsid w:val="00985DE7"/>
    <w:rPr>
      <w:i/>
      <w:iCs/>
      <w:color w:val="2F5496" w:themeColor="accent1" w:themeShade="BF"/>
    </w:rPr>
  </w:style>
  <w:style w:type="paragraph" w:styleId="Cytatintensywny">
    <w:name w:val="Intense Quote"/>
    <w:basedOn w:val="Normalny"/>
    <w:next w:val="Normalny"/>
    <w:link w:val="CytatintensywnyZnak"/>
    <w:uiPriority w:val="30"/>
    <w:qFormat/>
    <w:rsid w:val="00985DE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985DE7"/>
    <w:rPr>
      <w:i/>
      <w:iCs/>
      <w:color w:val="2F5496" w:themeColor="accent1" w:themeShade="BF"/>
    </w:rPr>
  </w:style>
  <w:style w:type="character" w:styleId="Odwoanieintensywne">
    <w:name w:val="Intense Reference"/>
    <w:basedOn w:val="Domylnaczcionkaakapitu"/>
    <w:uiPriority w:val="32"/>
    <w:qFormat/>
    <w:rsid w:val="00985DE7"/>
    <w:rPr>
      <w:b/>
      <w:bCs/>
      <w:smallCaps/>
      <w:color w:val="2F5496" w:themeColor="accent1" w:themeShade="BF"/>
      <w:spacing w:val="5"/>
    </w:rPr>
  </w:style>
  <w:style w:type="character" w:customStyle="1" w:styleId="AkapitzlistZnak">
    <w:name w:val="Akapit z listą Znak"/>
    <w:aliases w:val="L1 Znak,Numerowanie Znak,List Paragraph Znak,2 heading Znak,A_wyliczenie Znak,K-P_odwolanie Znak,Akapit z listą5 Znak,maz_wyliczenie Znak,opis dzialania Znak,CW_Lista Znak,WYPUNKTOWANIE Akapit z listą Znak,Preambuła Znak,Normal Znak"/>
    <w:link w:val="Akapitzlist"/>
    <w:uiPriority w:val="34"/>
    <w:qFormat/>
    <w:locked/>
    <w:rsid w:val="00985D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2195</Words>
  <Characters>13174</Characters>
  <Application>Microsoft Office Word</Application>
  <DocSecurity>0</DocSecurity>
  <Lines>109</Lines>
  <Paragraphs>30</Paragraphs>
  <ScaleCrop>false</ScaleCrop>
  <Company/>
  <LinksUpToDate>false</LinksUpToDate>
  <CharactersWithSpaces>15339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Orczykowska</dc:creator>
  <cp:keywords/>
  <dc:description/>
  <cp:lastModifiedBy>Magdalena Orczykowska</cp:lastModifiedBy>
  <cp:revision>3</cp:revision>
  <cp:lastPrinted>2025-01-28T09:49:00Z</cp:lastPrinted>
  <dcterms:created xsi:type="dcterms:W3CDTF">2025-01-24T09:27:00Z</dcterms:created>
  <dcterms:modified xsi:type="dcterms:W3CDTF">2025-03-19T10:39:00Z</dcterms:modified>
</cp:coreProperties>
</file>