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FE" w:rsidRDefault="00D271FE" w:rsidP="00D271FE">
      <w:pPr>
        <w:pStyle w:val="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zCs w:val="20"/>
        </w:rPr>
      </w:pPr>
      <w:r>
        <w:rPr>
          <w:sz w:val="20"/>
          <w:szCs w:val="20"/>
        </w:rPr>
        <w:t>UHWAŁA Nr XXXVII/385/2018</w:t>
      </w:r>
    </w:p>
    <w:p w:rsidR="00D271FE" w:rsidRDefault="00D271FE" w:rsidP="00D271FE">
      <w:pPr>
        <w:pStyle w:val="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zCs w:val="20"/>
        </w:rPr>
      </w:pPr>
      <w:r>
        <w:rPr>
          <w:sz w:val="20"/>
          <w:szCs w:val="20"/>
        </w:rPr>
        <w:t>RADY MIEJSKIEJ W ZELOWIE</w:t>
      </w: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z dnia 26 czerwca 2018 r.</w:t>
      </w:r>
    </w:p>
    <w:p w:rsidR="00D271FE" w:rsidRDefault="00D271FE" w:rsidP="00D271FE">
      <w:pPr>
        <w:pStyle w:val="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  <w:szCs w:val="20"/>
        </w:rPr>
      </w:pP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w sprawie zmiany w Wieloletniej Prognozie Finansowej na lata 2018 - 2027</w:t>
      </w: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18 ust. 2 pkt 15 ustawy z dnia 8 marca 1990 roku o samorządzie gminnym ( Dz. U. z 2017 r. poz. 1875, poz. 2232, z 2018 r. poz. 130) oraz  art. 226, art.227  ustawy z dnia 27 sierpnia 2009 roku o finansach publicznych (Dz. U. z 2017 r. poz. 2077) Rada Miejska w Zelowie uchwala, co następuje:</w:t>
      </w: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§ 1. </w:t>
      </w:r>
      <w:r>
        <w:rPr>
          <w:rFonts w:ascii="Times New Roman" w:hAnsi="Times New Roman" w:cs="Times New Roman"/>
          <w:sz w:val="20"/>
          <w:szCs w:val="20"/>
        </w:rPr>
        <w:t>Ulega zmianie Wieloletnia Prognoza Finansowa wraz z prognozą kwoty długu na lata 2018 – 2027 zgodnie z załącznikiem Nr 1.</w:t>
      </w: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§ 2. </w:t>
      </w:r>
      <w:r>
        <w:rPr>
          <w:rFonts w:ascii="Times New Roman" w:hAnsi="Times New Roman" w:cs="Times New Roman"/>
          <w:sz w:val="20"/>
          <w:szCs w:val="20"/>
        </w:rPr>
        <w:t>Ulega zmianie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</w:t>
      </w:r>
      <w:r>
        <w:rPr>
          <w:rFonts w:ascii="Times New Roman" w:hAnsi="Times New Roman" w:cs="Times New Roman"/>
          <w:sz w:val="20"/>
          <w:szCs w:val="20"/>
        </w:rPr>
        <w:t>ykaz przedsięwzięć do WPF zgodnie załącznikiem Nr 2.</w:t>
      </w: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§ 3. </w:t>
      </w:r>
      <w:r>
        <w:rPr>
          <w:rFonts w:ascii="Times New Roman" w:hAnsi="Times New Roman" w:cs="Times New Roman"/>
          <w:sz w:val="20"/>
          <w:szCs w:val="20"/>
        </w:rPr>
        <w:t>Objaśnienia przyjętych wartości stanowi załącznik Nr 3.</w:t>
      </w: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§ 4. </w:t>
      </w:r>
      <w:r>
        <w:rPr>
          <w:rFonts w:ascii="Times New Roman" w:hAnsi="Times New Roman" w:cs="Times New Roman"/>
          <w:sz w:val="20"/>
          <w:szCs w:val="20"/>
        </w:rPr>
        <w:t>Wykonanie uchwały powierza się Burmistrzowi Zelowa.</w:t>
      </w: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§ 5. </w:t>
      </w:r>
      <w:r>
        <w:rPr>
          <w:rFonts w:ascii="Times New Roman" w:hAnsi="Times New Roman" w:cs="Times New Roman"/>
          <w:sz w:val="20"/>
          <w:szCs w:val="20"/>
        </w:rPr>
        <w:t>Uchwała podlega ogłoszeniu.</w:t>
      </w: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D271FE" w:rsidRDefault="00D271FE" w:rsidP="00D271F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color w:val="00000A"/>
          <w:sz w:val="22"/>
          <w:szCs w:val="22"/>
        </w:rPr>
      </w:pPr>
    </w:p>
    <w:p w:rsidR="00D271FE" w:rsidRDefault="00D271FE" w:rsidP="00D271FE">
      <w:pPr>
        <w:pStyle w:val="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D271FE" w:rsidRDefault="00D271FE" w:rsidP="00D271F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D271FE" w:rsidRDefault="00D271FE" w:rsidP="00D271FE">
      <w:pPr>
        <w:pStyle w:val="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D271FE" w:rsidRDefault="00D271FE" w:rsidP="00D271FE">
      <w:pPr>
        <w:pStyle w:val="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      </w:t>
      </w:r>
    </w:p>
    <w:p w:rsidR="00B4447F" w:rsidRDefault="00B4447F">
      <w:bookmarkStart w:id="0" w:name="_GoBack"/>
      <w:bookmarkEnd w:id="0"/>
    </w:p>
    <w:sectPr w:rsidR="00B4447F" w:rsidSect="00BE37D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16"/>
    <w:rsid w:val="00AB5916"/>
    <w:rsid w:val="00B4447F"/>
    <w:rsid w:val="00D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271F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D271FE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271FE"/>
    <w:rPr>
      <w:rFonts w:ascii="Times New Roman" w:hAnsi="Times New Roman" w:cs="Times New Roman"/>
      <w:b/>
      <w:bCs/>
      <w:sz w:val="24"/>
      <w:szCs w:val="24"/>
    </w:rPr>
  </w:style>
  <w:style w:type="paragraph" w:customStyle="1" w:styleId="Domylny">
    <w:name w:val="Domyślny"/>
    <w:basedOn w:val="Normalny"/>
    <w:uiPriority w:val="99"/>
    <w:rsid w:val="00D271FE"/>
    <w:pPr>
      <w:autoSpaceDE w:val="0"/>
      <w:autoSpaceDN w:val="0"/>
      <w:adjustRightInd w:val="0"/>
    </w:pPr>
    <w:rPr>
      <w:rFonts w:ascii="Calibri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271F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D271FE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271FE"/>
    <w:rPr>
      <w:rFonts w:ascii="Times New Roman" w:hAnsi="Times New Roman" w:cs="Times New Roman"/>
      <w:b/>
      <w:bCs/>
      <w:sz w:val="24"/>
      <w:szCs w:val="24"/>
    </w:rPr>
  </w:style>
  <w:style w:type="paragraph" w:customStyle="1" w:styleId="Domylny">
    <w:name w:val="Domyślny"/>
    <w:basedOn w:val="Normalny"/>
    <w:uiPriority w:val="99"/>
    <w:rsid w:val="00D271FE"/>
    <w:pPr>
      <w:autoSpaceDE w:val="0"/>
      <w:autoSpaceDN w:val="0"/>
      <w:adjustRightInd w:val="0"/>
    </w:pPr>
    <w:rPr>
      <w:rFonts w:ascii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2</cp:revision>
  <dcterms:created xsi:type="dcterms:W3CDTF">2018-07-04T12:12:00Z</dcterms:created>
  <dcterms:modified xsi:type="dcterms:W3CDTF">2018-07-04T12:12:00Z</dcterms:modified>
</cp:coreProperties>
</file>