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20" w:rsidRDefault="00537220" w:rsidP="00537220">
      <w:pPr>
        <w:pStyle w:val="Domylny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28083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84F60">
        <w:rPr>
          <w:rFonts w:ascii="Times New Roman" w:hAnsi="Times New Roman" w:cs="Times New Roman"/>
          <w:sz w:val="24"/>
          <w:szCs w:val="24"/>
        </w:rPr>
        <w:t xml:space="preserve">     Załącznik Nr 2</w:t>
      </w:r>
    </w:p>
    <w:p w:rsidR="00537220" w:rsidRDefault="00537220" w:rsidP="00537220">
      <w:pPr>
        <w:pStyle w:val="Domylny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8083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do Uchwały</w:t>
      </w:r>
      <w:r w:rsidR="00F73665">
        <w:rPr>
          <w:rFonts w:ascii="Times New Roman" w:hAnsi="Times New Roman" w:cs="Times New Roman"/>
          <w:sz w:val="24"/>
          <w:szCs w:val="24"/>
        </w:rPr>
        <w:t xml:space="preserve"> nr XIII/114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/2015</w:t>
      </w:r>
    </w:p>
    <w:p w:rsidR="00537220" w:rsidRDefault="00537220" w:rsidP="00537220">
      <w:pPr>
        <w:pStyle w:val="Domylny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8083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Rady Miejskiej w Zelowie</w:t>
      </w:r>
    </w:p>
    <w:p w:rsidR="00537220" w:rsidRDefault="00537220" w:rsidP="00537220">
      <w:pPr>
        <w:pStyle w:val="Domylny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841DC2">
        <w:rPr>
          <w:rFonts w:ascii="Times New Roman" w:hAnsi="Times New Roman" w:cs="Times New Roman"/>
          <w:sz w:val="24"/>
          <w:szCs w:val="24"/>
        </w:rPr>
        <w:t xml:space="preserve"> </w:t>
      </w:r>
      <w:r w:rsidR="00280834">
        <w:rPr>
          <w:rFonts w:ascii="Times New Roman" w:hAnsi="Times New Roman" w:cs="Times New Roman"/>
          <w:sz w:val="24"/>
          <w:szCs w:val="24"/>
        </w:rPr>
        <w:t xml:space="preserve">        </w:t>
      </w:r>
      <w:r w:rsidR="00484F60">
        <w:rPr>
          <w:rFonts w:ascii="Times New Roman" w:hAnsi="Times New Roman" w:cs="Times New Roman"/>
          <w:sz w:val="24"/>
          <w:szCs w:val="24"/>
        </w:rPr>
        <w:t xml:space="preserve">    z dnia 29 grudnia</w:t>
      </w:r>
      <w:r>
        <w:rPr>
          <w:rFonts w:ascii="Times New Roman" w:hAnsi="Times New Roman" w:cs="Times New Roman"/>
          <w:sz w:val="24"/>
          <w:szCs w:val="24"/>
        </w:rPr>
        <w:t xml:space="preserve"> 2015roku</w:t>
      </w:r>
    </w:p>
    <w:p w:rsidR="00537220" w:rsidRDefault="00537220" w:rsidP="00537220">
      <w:pPr>
        <w:pStyle w:val="Domylny"/>
        <w:spacing w:after="0" w:line="100" w:lineRule="atLeast"/>
      </w:pPr>
    </w:p>
    <w:p w:rsidR="00537220" w:rsidRDefault="00537220" w:rsidP="00537220">
      <w:pPr>
        <w:pStyle w:val="Domylny"/>
        <w:spacing w:after="0" w:line="100" w:lineRule="atLeast"/>
      </w:pPr>
    </w:p>
    <w:p w:rsidR="00537220" w:rsidRDefault="00537220" w:rsidP="0053722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Objaśnienia do Wieloletniej Prognozy Finansowej Gminy Zelów</w:t>
      </w:r>
    </w:p>
    <w:p w:rsidR="00537220" w:rsidRDefault="00537220" w:rsidP="0053722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537220" w:rsidRDefault="00537220" w:rsidP="00537220">
      <w:pPr>
        <w:pStyle w:val="Normal"/>
        <w:jc w:val="both"/>
      </w:pPr>
    </w:p>
    <w:p w:rsidR="00537220" w:rsidRDefault="00537220" w:rsidP="00537220">
      <w:pPr>
        <w:pStyle w:val="Normal"/>
        <w:jc w:val="both"/>
      </w:pPr>
    </w:p>
    <w:p w:rsidR="00764572" w:rsidRDefault="00537220" w:rsidP="006E117C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Zmian w Wieloletniej Prognozie Finansowej dokonano po stronie planu dochodów jak i planu wydatków budżetu Gminy Zelów na rok 2015. Zmianie ulega wysokość planu dochodów bieżącyc</w:t>
      </w:r>
      <w:r w:rsidR="00841DC2">
        <w:rPr>
          <w:rFonts w:ascii="Times New Roman" w:hAnsi="Times New Roman" w:cs="Times New Roman"/>
        </w:rPr>
        <w:t>h</w:t>
      </w:r>
      <w:r w:rsidR="00484F60">
        <w:rPr>
          <w:rFonts w:ascii="Times New Roman" w:hAnsi="Times New Roman" w:cs="Times New Roman"/>
        </w:rPr>
        <w:t xml:space="preserve"> i majątkowych</w:t>
      </w:r>
      <w:r>
        <w:rPr>
          <w:rFonts w:ascii="Times New Roman" w:hAnsi="Times New Roman" w:cs="Times New Roman"/>
        </w:rPr>
        <w:t xml:space="preserve">. </w:t>
      </w:r>
      <w:r w:rsidR="00841DC2">
        <w:rPr>
          <w:rFonts w:ascii="Times New Roman" w:hAnsi="Times New Roman" w:cs="Times New Roman"/>
        </w:rPr>
        <w:t>Natomiast p</w:t>
      </w:r>
      <w:r>
        <w:rPr>
          <w:rFonts w:ascii="Times New Roman" w:hAnsi="Times New Roman" w:cs="Times New Roman"/>
        </w:rPr>
        <w:t>o stronie wydatków zmianie ulega</w:t>
      </w:r>
      <w:r w:rsidR="00841DC2">
        <w:rPr>
          <w:rFonts w:ascii="Times New Roman" w:hAnsi="Times New Roman" w:cs="Times New Roman"/>
        </w:rPr>
        <w:t xml:space="preserve"> zarówno</w:t>
      </w:r>
      <w:r>
        <w:rPr>
          <w:rFonts w:ascii="Times New Roman" w:hAnsi="Times New Roman" w:cs="Times New Roman"/>
        </w:rPr>
        <w:t xml:space="preserve"> wysokość planu wydatków bieżących</w:t>
      </w:r>
      <w:r w:rsidR="00841DC2">
        <w:rPr>
          <w:rFonts w:ascii="Times New Roman" w:hAnsi="Times New Roman" w:cs="Times New Roman"/>
        </w:rPr>
        <w:t xml:space="preserve"> jak</w:t>
      </w:r>
      <w:r>
        <w:rPr>
          <w:rFonts w:ascii="Times New Roman" w:hAnsi="Times New Roman" w:cs="Times New Roman"/>
        </w:rPr>
        <w:t xml:space="preserve"> i majątkowych wynikających ze zmian wprowadzonych po stronie dochodów budżetu Gminy Zelów oraz przesunięć zarówno między zadaniami inwestycyjnymi jak i wydatkami bieżącymi.</w:t>
      </w:r>
      <w:r w:rsidR="00484F60">
        <w:rPr>
          <w:rFonts w:ascii="Times New Roman" w:hAnsi="Times New Roman" w:cs="Times New Roman"/>
        </w:rPr>
        <w:t xml:space="preserve"> </w:t>
      </w:r>
    </w:p>
    <w:p w:rsidR="00537220" w:rsidRDefault="00537220" w:rsidP="00537220">
      <w:pPr>
        <w:pStyle w:val="Normal"/>
        <w:jc w:val="both"/>
      </w:pPr>
    </w:p>
    <w:p w:rsidR="00590005" w:rsidRDefault="00590005"/>
    <w:sectPr w:rsidR="0059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17"/>
    <w:rsid w:val="000969B2"/>
    <w:rsid w:val="00152D8F"/>
    <w:rsid w:val="00183ACD"/>
    <w:rsid w:val="00280834"/>
    <w:rsid w:val="00484F60"/>
    <w:rsid w:val="004D5417"/>
    <w:rsid w:val="00537220"/>
    <w:rsid w:val="00590005"/>
    <w:rsid w:val="006E117C"/>
    <w:rsid w:val="00764572"/>
    <w:rsid w:val="00841DC2"/>
    <w:rsid w:val="00B97D45"/>
    <w:rsid w:val="00CE3E2E"/>
    <w:rsid w:val="00F7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537220"/>
    <w:pPr>
      <w:suppressAutoHyphens/>
      <w:spacing w:after="200" w:line="276" w:lineRule="auto"/>
    </w:pPr>
    <w:rPr>
      <w:rFonts w:ascii="Calibri" w:eastAsia="Lucida Sans Unicode" w:hAnsi="Calibri" w:cs="Calibri"/>
      <w:color w:val="00000A"/>
    </w:rPr>
  </w:style>
  <w:style w:type="paragraph" w:customStyle="1" w:styleId="Normal">
    <w:name w:val="[Normal]"/>
    <w:rsid w:val="00537220"/>
    <w:pPr>
      <w:suppressAutoHyphens/>
      <w:spacing w:after="0" w:line="100" w:lineRule="atLeast"/>
    </w:pPr>
    <w:rPr>
      <w:rFonts w:ascii="Arial" w:eastAsia="Lucida Sans Unicode" w:hAnsi="Arial" w:cs="Arial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537220"/>
    <w:pPr>
      <w:suppressAutoHyphens/>
      <w:spacing w:after="200" w:line="276" w:lineRule="auto"/>
    </w:pPr>
    <w:rPr>
      <w:rFonts w:ascii="Calibri" w:eastAsia="Lucida Sans Unicode" w:hAnsi="Calibri" w:cs="Calibri"/>
      <w:color w:val="00000A"/>
    </w:rPr>
  </w:style>
  <w:style w:type="paragraph" w:customStyle="1" w:styleId="Normal">
    <w:name w:val="[Normal]"/>
    <w:rsid w:val="00537220"/>
    <w:pPr>
      <w:suppressAutoHyphens/>
      <w:spacing w:after="0" w:line="100" w:lineRule="atLeast"/>
    </w:pPr>
    <w:rPr>
      <w:rFonts w:ascii="Arial" w:eastAsia="Lucida Sans Unicode" w:hAnsi="Arial" w:cs="Arial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Skrzydłowska</dc:creator>
  <cp:keywords/>
  <dc:description/>
  <cp:lastModifiedBy>Jadwiga Stróż</cp:lastModifiedBy>
  <cp:revision>12</cp:revision>
  <dcterms:created xsi:type="dcterms:W3CDTF">2015-08-10T07:40:00Z</dcterms:created>
  <dcterms:modified xsi:type="dcterms:W3CDTF">2015-12-31T10:57:00Z</dcterms:modified>
</cp:coreProperties>
</file>