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wmf" ContentType="image/x-wmf"/>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header6.xml" ContentType="application/vnd.openxmlformats-officedocument.wordprocessingml.header+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glossary/document.xml" ContentType="application/vnd.openxmlformats-officedocument.wordprocessingml.document.glossary+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Default Extension="png" ContentType="image/png"/>
  <Override PartName="/word/diagrams/quickStyle1.xml" ContentType="application/vnd.openxmlformats-officedocument.drawingml.diagramStyle+xml"/>
  <Default Extension="jpeg" ContentType="image/jpeg"/>
  <Override PartName="/word/footer6.xml" ContentType="application/vnd.openxmlformats-officedocument.wordprocessingml.footer+xml"/>
  <Override PartName="/word/glossary/fontTable.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0F92" w:rsidRDefault="00352C1D" w:rsidP="00352C1D">
      <w:pPr>
        <w:pStyle w:val="Nagwek1"/>
        <w:tabs>
          <w:tab w:val="left" w:pos="4395"/>
          <w:tab w:val="center" w:pos="4536"/>
        </w:tabs>
        <w:rPr>
          <w:b w:val="0"/>
          <w:noProof/>
        </w:rPr>
      </w:pPr>
      <w:bookmarkStart w:id="0" w:name="_Toc434408244"/>
      <w:bookmarkStart w:id="1" w:name="_Toc434413950"/>
      <w:bookmarkStart w:id="2" w:name="_Toc434483305"/>
      <w:bookmarkStart w:id="3" w:name="_Toc434487161"/>
      <w:bookmarkStart w:id="4" w:name="_Toc434489878"/>
      <w:r>
        <w:rPr>
          <w:b w:val="0"/>
          <w:noProof/>
        </w:rPr>
        <w:tab/>
      </w:r>
      <w:r>
        <w:rPr>
          <w:b w:val="0"/>
          <w:noProof/>
        </w:rPr>
        <w:tab/>
      </w:r>
      <w:r w:rsidR="008E6DD1" w:rsidRPr="008E6DD1">
        <w:rPr>
          <w:noProof/>
        </w:rPr>
        <w:pict>
          <v:shapetype id="_x0000_t202" coordsize="21600,21600" o:spt="202" path="m,l,21600r21600,l21600,xe">
            <v:stroke joinstyle="miter"/>
            <v:path gradientshapeok="t" o:connecttype="rect"/>
          </v:shapetype>
          <v:shape id="Text Box 2" o:spid="_x0000_s1026" type="#_x0000_t202" style="position:absolute;margin-left:-64.85pt;margin-top:11.25pt;width:583.9pt;height:826.5pt;z-index:-251656192;visibility:visible;mso-wrap-distance-top:3.6pt;mso-wrap-distance-bottom:3.6pt;mso-position-horizontal-relative:text;mso-position-vertical-relative:page;mso-width-relative:margin;mso-height-relative:margin"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&#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" stroked="f">
            <v:fill r:id="rId8" o:title="" recolor="t" rotate="t" type="frame"/>
            <v:textbox>
              <w:txbxContent>
                <w:p w:rsidR="00F66EBF" w:rsidRDefault="00F66EBF" w:rsidP="00F66EBF">
                  <w:pPr>
                    <w:ind w:left="3544"/>
                    <w:jc w:val="right"/>
                  </w:pPr>
                  <w:r>
                    <w:t>Załącznik do Uchwały Nr XIII/113/2015</w:t>
                  </w:r>
                </w:p>
                <w:p w:rsidR="00F66EBF" w:rsidRDefault="00F66EBF" w:rsidP="00F66EBF">
                  <w:pPr>
                    <w:ind w:left="3544"/>
                    <w:jc w:val="right"/>
                  </w:pPr>
                  <w:r>
                    <w:t>z dnia 29 grudnia 2015 roku</w:t>
                  </w:r>
                </w:p>
              </w:txbxContent>
            </v:textbox>
            <w10:wrap anchory="page"/>
          </v:shape>
        </w:pict>
      </w:r>
      <w:bookmarkEnd w:id="0"/>
      <w:bookmarkEnd w:id="1"/>
      <w:bookmarkEnd w:id="2"/>
      <w:bookmarkEnd w:id="3"/>
      <w:bookmarkEnd w:id="4"/>
    </w:p>
    <w:p w:rsidR="00EA0F92" w:rsidRDefault="00EA0F92" w:rsidP="00DD7836">
      <w:pPr>
        <w:pStyle w:val="Nagwek1"/>
        <w:jc w:val="center"/>
        <w:rPr>
          <w:b w:val="0"/>
          <w:noProof/>
        </w:rPr>
      </w:pPr>
    </w:p>
    <w:p w:rsidR="00EA0F92" w:rsidRDefault="00EA0F92" w:rsidP="00DD7836">
      <w:pPr>
        <w:pStyle w:val="Nagwek1"/>
        <w:jc w:val="center"/>
        <w:rPr>
          <w:b w:val="0"/>
          <w:noProof/>
        </w:rPr>
      </w:pPr>
    </w:p>
    <w:p w:rsidR="00EA0F92" w:rsidRDefault="00EA0F92" w:rsidP="00DD7836">
      <w:pPr>
        <w:pStyle w:val="Nagwek1"/>
        <w:jc w:val="center"/>
        <w:rPr>
          <w:b w:val="0"/>
          <w:noProof/>
        </w:rPr>
      </w:pPr>
    </w:p>
    <w:p w:rsidR="00EA0F92" w:rsidRDefault="008E6DD1" w:rsidP="00DD7836">
      <w:pPr>
        <w:pStyle w:val="Nagwek1"/>
        <w:jc w:val="center"/>
        <w:rPr>
          <w:b w:val="0"/>
          <w:noProof/>
        </w:rPr>
      </w:pPr>
      <w:bookmarkStart w:id="5" w:name="_Toc434408245"/>
      <w:bookmarkStart w:id="6" w:name="_Toc434413951"/>
      <w:bookmarkStart w:id="7" w:name="_Toc434483306"/>
      <w:bookmarkStart w:id="8" w:name="_Toc434487162"/>
      <w:bookmarkStart w:id="9" w:name="_Toc434489879"/>
      <w:r w:rsidRPr="008E6DD1">
        <w:rPr>
          <w:noProof/>
        </w:rPr>
        <w:pict>
          <v:shape id="Text Box 5" o:spid="_x0000_s1027" type="#_x0000_t202" style="position:absolute;left:0;text-align:left;margin-left:133.15pt;margin-top:6.6pt;width:348.75pt;height:464.2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" fillcolor="white [3201]" stroked="f" strokeweight=".5pt">
            <v:textbox>
              <w:txbxContent>
                <w:p w:rsidR="00F66EBF" w:rsidRPr="0005655B" w:rsidRDefault="00F66EBF" w:rsidP="00EA0F92">
                  <w:pPr>
                    <w:spacing w:line="240" w:lineRule="auto"/>
                    <w:rPr>
                      <w:b/>
                      <w:color w:val="FFC000"/>
                      <w:sz w:val="72"/>
                    </w:rPr>
                  </w:pPr>
                  <w:r>
                    <w:rPr>
                      <w:b/>
                      <w:color w:val="FFC000"/>
                      <w:sz w:val="72"/>
                    </w:rPr>
                    <w:t>Lokalny Plan Rozwoju Gminy Zelów</w:t>
                  </w:r>
                </w:p>
                <w:p w:rsidR="00F66EBF" w:rsidRDefault="00F66EBF" w:rsidP="00EA0F92">
                  <w:pPr>
                    <w:spacing w:line="240" w:lineRule="auto"/>
                    <w:rPr>
                      <w:color w:val="FFC000"/>
                      <w:sz w:val="52"/>
                    </w:rPr>
                  </w:pPr>
                  <w:r>
                    <w:rPr>
                      <w:color w:val="FFC000"/>
                      <w:sz w:val="52"/>
                    </w:rPr>
                    <w:t>Na lata 2014 – 2020</w:t>
                  </w:r>
                </w:p>
                <w:p w:rsidR="00F66EBF" w:rsidRPr="00EA0F92" w:rsidRDefault="00F66EBF" w:rsidP="00EA0F92">
                  <w:pPr>
                    <w:spacing w:line="240" w:lineRule="auto"/>
                    <w:rPr>
                      <w:color w:val="FFC000"/>
                      <w:sz w:val="52"/>
                    </w:rPr>
                  </w:pPr>
                  <w:r w:rsidRPr="009B0DCD">
                    <w:rPr>
                      <w:rFonts w:ascii="Calibri" w:eastAsia="Times New Roman" w:hAnsi="Calibri" w:cs="Times New Roman"/>
                      <w:noProof/>
                    </w:rPr>
                    <w:drawing>
                      <wp:inline distT="0" distB="0" distL="0" distR="0">
                        <wp:extent cx="3438525" cy="3057247"/>
                        <wp:effectExtent l="152400" t="152400" r="161925" b="181610"/>
                        <wp:docPr id="11" name="Obraz 11" descr="mapag15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pag150dpi"/>
                                <pic:cNvPicPr>
                                  <a:picLocks noChangeAspect="1" noChangeArrowheads="1"/>
                                </pic:cNvPicPr>
                              </pic:nvPicPr>
                              <pic:blipFill>
                                <a:blip r:embed="rId9" cstate="print"/>
                                <a:srcRect/>
                                <a:stretch>
                                  <a:fillRect/>
                                </a:stretch>
                              </pic:blipFill>
                              <pic:spPr bwMode="auto">
                                <a:xfrm>
                                  <a:off x="0" y="0"/>
                                  <a:ext cx="3439555" cy="3058163"/>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66EBF" w:rsidRPr="00BC31EF" w:rsidRDefault="00F66EBF" w:rsidP="00EA0F92">
                  <w:pPr>
                    <w:rPr>
                      <w:sz w:val="32"/>
                      <w:szCs w:val="32"/>
                    </w:rPr>
                  </w:pPr>
                  <w:r w:rsidRPr="00BC31EF">
                    <w:rPr>
                      <w:sz w:val="32"/>
                      <w:szCs w:val="32"/>
                    </w:rPr>
                    <w:t xml:space="preserve">Zelów, </w:t>
                  </w:r>
                  <w:r>
                    <w:rPr>
                      <w:sz w:val="32"/>
                      <w:szCs w:val="32"/>
                    </w:rPr>
                    <w:t>grudzień</w:t>
                  </w:r>
                  <w:r w:rsidRPr="00BC31EF">
                    <w:rPr>
                      <w:sz w:val="32"/>
                      <w:szCs w:val="32"/>
                    </w:rPr>
                    <w:t xml:space="preserve"> 2015</w:t>
                  </w:r>
                </w:p>
                <w:p w:rsidR="00F66EBF" w:rsidRDefault="00F66EBF" w:rsidP="00EA0F92"/>
                <w:p w:rsidR="00F66EBF" w:rsidRDefault="00F66EBF" w:rsidP="00EA0F92"/>
                <w:p w:rsidR="00F66EBF" w:rsidRPr="00943FF2" w:rsidRDefault="00F66EBF" w:rsidP="00EA0F92"/>
                <w:p w:rsidR="00F66EBF" w:rsidRDefault="00F66EBF" w:rsidP="00EA0F92"/>
              </w:txbxContent>
            </v:textbox>
          </v:shape>
        </w:pict>
      </w:r>
      <w:bookmarkEnd w:id="5"/>
      <w:bookmarkEnd w:id="6"/>
      <w:bookmarkEnd w:id="7"/>
      <w:bookmarkEnd w:id="8"/>
      <w:bookmarkEnd w:id="9"/>
    </w:p>
    <w:p w:rsidR="00EA0F92" w:rsidRDefault="00EA0F92" w:rsidP="00DD7836">
      <w:pPr>
        <w:pStyle w:val="Nagwek1"/>
        <w:jc w:val="center"/>
        <w:rPr>
          <w:b w:val="0"/>
          <w:noProof/>
        </w:rPr>
      </w:pPr>
    </w:p>
    <w:p w:rsidR="00EA0F92" w:rsidRDefault="00EA0F92" w:rsidP="00DD7836">
      <w:pPr>
        <w:pStyle w:val="Nagwek1"/>
        <w:jc w:val="center"/>
        <w:rPr>
          <w:b w:val="0"/>
          <w:noProof/>
        </w:rPr>
      </w:pPr>
    </w:p>
    <w:p w:rsidR="00EA0F92" w:rsidRDefault="00EA0F92" w:rsidP="00DD7836">
      <w:pPr>
        <w:pStyle w:val="Nagwek1"/>
        <w:jc w:val="center"/>
        <w:rPr>
          <w:b w:val="0"/>
          <w:noProof/>
        </w:rPr>
      </w:pPr>
    </w:p>
    <w:p w:rsidR="00EA0F92" w:rsidRDefault="00EA0F92" w:rsidP="00DD7836">
      <w:pPr>
        <w:pStyle w:val="Nagwek1"/>
        <w:jc w:val="center"/>
        <w:rPr>
          <w:b w:val="0"/>
          <w:noProof/>
        </w:rPr>
      </w:pPr>
    </w:p>
    <w:p w:rsidR="00EA0F92" w:rsidRDefault="00EA0F92" w:rsidP="00DD7836">
      <w:pPr>
        <w:pStyle w:val="Nagwek1"/>
        <w:jc w:val="center"/>
        <w:rPr>
          <w:b w:val="0"/>
          <w:noProof/>
        </w:rPr>
      </w:pPr>
    </w:p>
    <w:p w:rsidR="00EA0F92" w:rsidRDefault="00EA0F92" w:rsidP="00DD7836">
      <w:pPr>
        <w:pStyle w:val="Nagwek1"/>
        <w:jc w:val="center"/>
        <w:rPr>
          <w:b w:val="0"/>
          <w:noProof/>
        </w:rPr>
      </w:pPr>
    </w:p>
    <w:p w:rsidR="00EA0F92" w:rsidRDefault="00EA0F92" w:rsidP="00DD7836">
      <w:pPr>
        <w:pStyle w:val="Nagwek1"/>
        <w:jc w:val="center"/>
        <w:rPr>
          <w:b w:val="0"/>
          <w:noProof/>
        </w:rPr>
      </w:pPr>
    </w:p>
    <w:p w:rsidR="00EA0F92" w:rsidRDefault="00EA0F92" w:rsidP="00DD7836">
      <w:pPr>
        <w:pStyle w:val="Nagwek1"/>
        <w:jc w:val="center"/>
        <w:rPr>
          <w:b w:val="0"/>
          <w:noProof/>
        </w:rPr>
      </w:pPr>
    </w:p>
    <w:p w:rsidR="00EA0F92" w:rsidRDefault="00EA0F92" w:rsidP="00DD7836">
      <w:pPr>
        <w:pStyle w:val="Nagwek1"/>
        <w:jc w:val="center"/>
        <w:rPr>
          <w:b w:val="0"/>
          <w:noProof/>
        </w:rPr>
      </w:pPr>
    </w:p>
    <w:p w:rsidR="00EA0F92" w:rsidRDefault="00EA0F92" w:rsidP="00DD7836">
      <w:pPr>
        <w:pStyle w:val="Nagwek1"/>
        <w:jc w:val="center"/>
        <w:rPr>
          <w:b w:val="0"/>
          <w:noProof/>
        </w:rPr>
      </w:pPr>
    </w:p>
    <w:p w:rsidR="00EA0F92" w:rsidRDefault="00EA0F92" w:rsidP="00DD7836">
      <w:pPr>
        <w:pStyle w:val="Nagwek1"/>
        <w:jc w:val="center"/>
        <w:rPr>
          <w:b w:val="0"/>
          <w:noProof/>
        </w:rPr>
      </w:pPr>
    </w:p>
    <w:p w:rsidR="00EA0F92" w:rsidRDefault="00EA0F92" w:rsidP="00DD7836">
      <w:pPr>
        <w:pStyle w:val="Nagwek1"/>
        <w:jc w:val="center"/>
        <w:rPr>
          <w:b w:val="0"/>
          <w:noProof/>
        </w:rPr>
      </w:pPr>
    </w:p>
    <w:p w:rsidR="00EA0F92" w:rsidRDefault="00EA0F92" w:rsidP="00DD7836">
      <w:pPr>
        <w:pStyle w:val="Nagwek1"/>
        <w:jc w:val="center"/>
        <w:rPr>
          <w:b w:val="0"/>
          <w:noProof/>
        </w:rPr>
      </w:pPr>
    </w:p>
    <w:p w:rsidR="00EA0F92" w:rsidRDefault="00EA0F92" w:rsidP="00DD7836">
      <w:pPr>
        <w:pStyle w:val="Nagwek1"/>
        <w:jc w:val="center"/>
        <w:rPr>
          <w:b w:val="0"/>
          <w:noProof/>
        </w:rPr>
      </w:pPr>
    </w:p>
    <w:p w:rsidR="00EA0F92" w:rsidRDefault="00EA0F92" w:rsidP="00DD7836">
      <w:pPr>
        <w:pStyle w:val="Nagwek1"/>
        <w:jc w:val="center"/>
        <w:rPr>
          <w:b w:val="0"/>
          <w:noProof/>
        </w:rPr>
      </w:pPr>
    </w:p>
    <w:p w:rsidR="00EA0F92" w:rsidRDefault="00EA0F92" w:rsidP="00DD7836">
      <w:pPr>
        <w:pStyle w:val="Nagwek1"/>
        <w:jc w:val="center"/>
        <w:rPr>
          <w:b w:val="0"/>
          <w:noProof/>
        </w:rPr>
      </w:pPr>
    </w:p>
    <w:p w:rsidR="00EA0F92" w:rsidRDefault="00EA0F92" w:rsidP="00DD7836">
      <w:pPr>
        <w:pStyle w:val="Nagwek1"/>
        <w:jc w:val="center"/>
        <w:rPr>
          <w:b w:val="0"/>
          <w:noProof/>
        </w:rPr>
      </w:pPr>
    </w:p>
    <w:p w:rsidR="00EA0F92" w:rsidRDefault="00EA0F92" w:rsidP="00DD7836">
      <w:pPr>
        <w:pStyle w:val="Nagwek1"/>
        <w:jc w:val="center"/>
        <w:rPr>
          <w:b w:val="0"/>
          <w:noProof/>
        </w:rPr>
      </w:pPr>
    </w:p>
    <w:p w:rsidR="00EA0F92" w:rsidRDefault="00EA0F92" w:rsidP="00DD7836">
      <w:pPr>
        <w:pStyle w:val="Nagwek1"/>
        <w:jc w:val="center"/>
        <w:rPr>
          <w:b w:val="0"/>
          <w:noProof/>
        </w:rPr>
      </w:pPr>
    </w:p>
    <w:p w:rsidR="00EA0F92" w:rsidRDefault="00EA0F92" w:rsidP="00DD7836">
      <w:pPr>
        <w:pStyle w:val="Nagwek1"/>
        <w:jc w:val="center"/>
        <w:rPr>
          <w:b w:val="0"/>
          <w:noProof/>
        </w:rPr>
      </w:pPr>
    </w:p>
    <w:p w:rsidR="00EA0F92" w:rsidRDefault="00EA0F92" w:rsidP="00DD7836">
      <w:pPr>
        <w:pStyle w:val="Nagwek1"/>
        <w:jc w:val="center"/>
        <w:rPr>
          <w:b w:val="0"/>
          <w:noProof/>
        </w:rPr>
      </w:pPr>
    </w:p>
    <w:p w:rsidR="00EA0F92" w:rsidRDefault="00EA0F92" w:rsidP="00DD7836">
      <w:pPr>
        <w:pStyle w:val="Nagwek1"/>
        <w:jc w:val="center"/>
        <w:rPr>
          <w:b w:val="0"/>
          <w:noProof/>
        </w:rPr>
      </w:pPr>
    </w:p>
    <w:p w:rsidR="00EA0F92" w:rsidRDefault="00EA0F92" w:rsidP="00DD7836">
      <w:pPr>
        <w:pStyle w:val="Nagwek1"/>
        <w:jc w:val="center"/>
        <w:rPr>
          <w:b w:val="0"/>
          <w:noProof/>
        </w:rPr>
      </w:pPr>
    </w:p>
    <w:p w:rsidR="00DD7836" w:rsidRDefault="00DD7836" w:rsidP="00DD7836">
      <w:pPr>
        <w:pStyle w:val="Nagwek1"/>
        <w:jc w:val="center"/>
      </w:pPr>
    </w:p>
    <w:p w:rsidR="00B45E3E" w:rsidRDefault="00B45E3E" w:rsidP="00785EC8">
      <w:pPr>
        <w:pStyle w:val="Nagwek1"/>
        <w:rPr>
          <w:rFonts w:ascii="Calibri Light" w:hAnsi="Calibri Light"/>
        </w:rPr>
      </w:pPr>
    </w:p>
    <w:sdt>
      <w:sdtPr>
        <w:rPr>
          <w:rFonts w:asciiTheme="minorHAnsi" w:eastAsiaTheme="minorEastAsia" w:hAnsiTheme="minorHAnsi" w:cstheme="minorBidi"/>
          <w:b w:val="0"/>
          <w:bCs w:val="0"/>
          <w:sz w:val="22"/>
          <w:szCs w:val="22"/>
        </w:rPr>
        <w:id w:val="-168332566"/>
        <w:docPartObj>
          <w:docPartGallery w:val="Table of Contents"/>
          <w:docPartUnique/>
        </w:docPartObj>
      </w:sdtPr>
      <w:sdtEndPr>
        <w:rPr>
          <w:sz w:val="20"/>
          <w:szCs w:val="20"/>
        </w:rPr>
      </w:sdtEndPr>
      <w:sdtContent>
        <w:p w:rsidR="00C53CAE" w:rsidRDefault="00607699" w:rsidP="00C53CAE">
          <w:pPr>
            <w:pStyle w:val="Nagwekspisutreci"/>
            <w:rPr>
              <w:rStyle w:val="Hipercze"/>
              <w:rFonts w:asciiTheme="minorHAnsi" w:eastAsiaTheme="minorEastAsia" w:hAnsiTheme="minorHAnsi" w:cstheme="minorBidi"/>
              <w:b w:val="0"/>
              <w:bCs w:val="0"/>
              <w:noProof/>
              <w:sz w:val="22"/>
              <w:szCs w:val="22"/>
            </w:rPr>
          </w:pPr>
          <w:r w:rsidRPr="008E259A">
            <w:rPr>
              <w:rFonts w:ascii="Calibri Light" w:hAnsi="Calibri Light"/>
            </w:rPr>
            <w:t>Spis treści</w:t>
          </w:r>
          <w:r w:rsidR="008E6DD1" w:rsidRPr="008E6DD1">
            <w:rPr>
              <w:sz w:val="20"/>
              <w:szCs w:val="20"/>
            </w:rPr>
            <w:fldChar w:fldCharType="begin"/>
          </w:r>
          <w:r w:rsidRPr="00607699">
            <w:rPr>
              <w:sz w:val="20"/>
              <w:szCs w:val="20"/>
            </w:rPr>
            <w:instrText xml:space="preserve"> TOC \o "1-3" \h \z \u </w:instrText>
          </w:r>
          <w:r w:rsidR="008E6DD1" w:rsidRPr="008E6DD1">
            <w:rPr>
              <w:sz w:val="20"/>
              <w:szCs w:val="20"/>
            </w:rPr>
            <w:fldChar w:fldCharType="separate"/>
          </w:r>
        </w:p>
        <w:p w:rsidR="00C53CAE" w:rsidRPr="00C53CAE" w:rsidRDefault="00C53CAE" w:rsidP="00C53CAE">
          <w:pPr>
            <w:rPr>
              <w:noProof/>
            </w:rPr>
          </w:pPr>
        </w:p>
        <w:p w:rsidR="00C53CAE" w:rsidRDefault="008E6DD1">
          <w:pPr>
            <w:pStyle w:val="Spistreci1"/>
            <w:tabs>
              <w:tab w:val="right" w:leader="dot" w:pos="9062"/>
            </w:tabs>
            <w:rPr>
              <w:noProof/>
            </w:rPr>
          </w:pPr>
          <w:hyperlink w:anchor="_Toc434489880" w:history="1">
            <w:r w:rsidR="00C53CAE" w:rsidRPr="002B60A5">
              <w:rPr>
                <w:rStyle w:val="Hipercze"/>
                <w:rFonts w:ascii="Calibri Light" w:hAnsi="Calibri Light"/>
                <w:noProof/>
              </w:rPr>
              <w:t>WSTĘP</w:t>
            </w:r>
            <w:r w:rsidR="00C53CAE">
              <w:rPr>
                <w:noProof/>
                <w:webHidden/>
              </w:rPr>
              <w:tab/>
            </w:r>
            <w:r>
              <w:rPr>
                <w:noProof/>
                <w:webHidden/>
              </w:rPr>
              <w:fldChar w:fldCharType="begin"/>
            </w:r>
            <w:r w:rsidR="00C53CAE">
              <w:rPr>
                <w:noProof/>
                <w:webHidden/>
              </w:rPr>
              <w:instrText xml:space="preserve"> PAGEREF _Toc434489880 \h </w:instrText>
            </w:r>
            <w:r>
              <w:rPr>
                <w:noProof/>
                <w:webHidden/>
              </w:rPr>
            </w:r>
            <w:r>
              <w:rPr>
                <w:noProof/>
                <w:webHidden/>
              </w:rPr>
              <w:fldChar w:fldCharType="separate"/>
            </w:r>
            <w:r w:rsidR="00EB35DC">
              <w:rPr>
                <w:noProof/>
                <w:webHidden/>
              </w:rPr>
              <w:t>4</w:t>
            </w:r>
            <w:r>
              <w:rPr>
                <w:noProof/>
                <w:webHidden/>
              </w:rPr>
              <w:fldChar w:fldCharType="end"/>
            </w:r>
          </w:hyperlink>
        </w:p>
        <w:p w:rsidR="00C53CAE" w:rsidRDefault="008E6DD1">
          <w:pPr>
            <w:pStyle w:val="Spistreci1"/>
            <w:tabs>
              <w:tab w:val="left" w:pos="440"/>
              <w:tab w:val="right" w:leader="dot" w:pos="9062"/>
            </w:tabs>
            <w:rPr>
              <w:noProof/>
            </w:rPr>
          </w:pPr>
          <w:hyperlink w:anchor="_Toc434489881" w:history="1">
            <w:r w:rsidR="00C53CAE" w:rsidRPr="002B60A5">
              <w:rPr>
                <w:rStyle w:val="Hipercze"/>
                <w:rFonts w:ascii="Calibri Light" w:hAnsi="Calibri Light"/>
                <w:noProof/>
              </w:rPr>
              <w:t>1.</w:t>
            </w:r>
            <w:r w:rsidR="00C53CAE">
              <w:rPr>
                <w:noProof/>
              </w:rPr>
              <w:tab/>
            </w:r>
            <w:r w:rsidR="00C53CAE" w:rsidRPr="002B60A5">
              <w:rPr>
                <w:rStyle w:val="Hipercze"/>
                <w:rFonts w:ascii="Calibri Light" w:hAnsi="Calibri Light"/>
                <w:noProof/>
              </w:rPr>
              <w:t>Obszar i czas realizacji Lokalnego Planu Rozwoju</w:t>
            </w:r>
            <w:r w:rsidR="00C53CAE">
              <w:rPr>
                <w:noProof/>
                <w:webHidden/>
              </w:rPr>
              <w:tab/>
            </w:r>
            <w:r>
              <w:rPr>
                <w:noProof/>
                <w:webHidden/>
              </w:rPr>
              <w:fldChar w:fldCharType="begin"/>
            </w:r>
            <w:r w:rsidR="00C53CAE">
              <w:rPr>
                <w:noProof/>
                <w:webHidden/>
              </w:rPr>
              <w:instrText xml:space="preserve"> PAGEREF _Toc434489881 \h </w:instrText>
            </w:r>
            <w:r>
              <w:rPr>
                <w:noProof/>
                <w:webHidden/>
              </w:rPr>
            </w:r>
            <w:r>
              <w:rPr>
                <w:noProof/>
                <w:webHidden/>
              </w:rPr>
              <w:fldChar w:fldCharType="separate"/>
            </w:r>
            <w:r w:rsidR="00EB35DC">
              <w:rPr>
                <w:noProof/>
                <w:webHidden/>
              </w:rPr>
              <w:t>7</w:t>
            </w:r>
            <w:r>
              <w:rPr>
                <w:noProof/>
                <w:webHidden/>
              </w:rPr>
              <w:fldChar w:fldCharType="end"/>
            </w:r>
          </w:hyperlink>
        </w:p>
        <w:p w:rsidR="00C53CAE" w:rsidRDefault="008E6DD1">
          <w:pPr>
            <w:pStyle w:val="Spistreci2"/>
            <w:tabs>
              <w:tab w:val="left" w:pos="880"/>
              <w:tab w:val="right" w:leader="dot" w:pos="9062"/>
            </w:tabs>
            <w:rPr>
              <w:noProof/>
            </w:rPr>
          </w:pPr>
          <w:hyperlink w:anchor="_Toc434489882" w:history="1">
            <w:r w:rsidR="00C53CAE" w:rsidRPr="002B60A5">
              <w:rPr>
                <w:rStyle w:val="Hipercze"/>
                <w:rFonts w:ascii="Calibri Light" w:hAnsi="Calibri Light"/>
                <w:noProof/>
              </w:rPr>
              <w:t>1.1.</w:t>
            </w:r>
            <w:r w:rsidR="00C53CAE">
              <w:rPr>
                <w:noProof/>
              </w:rPr>
              <w:tab/>
            </w:r>
            <w:r w:rsidR="00C53CAE" w:rsidRPr="002B60A5">
              <w:rPr>
                <w:rStyle w:val="Hipercze"/>
                <w:rFonts w:ascii="Calibri Light" w:hAnsi="Calibri Light"/>
                <w:noProof/>
              </w:rPr>
              <w:t>Obszar</w:t>
            </w:r>
            <w:r w:rsidR="00C53CAE">
              <w:rPr>
                <w:noProof/>
                <w:webHidden/>
              </w:rPr>
              <w:tab/>
            </w:r>
            <w:r>
              <w:rPr>
                <w:noProof/>
                <w:webHidden/>
              </w:rPr>
              <w:fldChar w:fldCharType="begin"/>
            </w:r>
            <w:r w:rsidR="00C53CAE">
              <w:rPr>
                <w:noProof/>
                <w:webHidden/>
              </w:rPr>
              <w:instrText xml:space="preserve"> PAGEREF _Toc434489882 \h </w:instrText>
            </w:r>
            <w:r>
              <w:rPr>
                <w:noProof/>
                <w:webHidden/>
              </w:rPr>
            </w:r>
            <w:r>
              <w:rPr>
                <w:noProof/>
                <w:webHidden/>
              </w:rPr>
              <w:fldChar w:fldCharType="separate"/>
            </w:r>
            <w:r w:rsidR="00EB35DC">
              <w:rPr>
                <w:noProof/>
                <w:webHidden/>
              </w:rPr>
              <w:t>7</w:t>
            </w:r>
            <w:r>
              <w:rPr>
                <w:noProof/>
                <w:webHidden/>
              </w:rPr>
              <w:fldChar w:fldCharType="end"/>
            </w:r>
          </w:hyperlink>
        </w:p>
        <w:p w:rsidR="00C53CAE" w:rsidRDefault="008E6DD1">
          <w:pPr>
            <w:pStyle w:val="Spistreci2"/>
            <w:tabs>
              <w:tab w:val="left" w:pos="660"/>
              <w:tab w:val="right" w:leader="dot" w:pos="9062"/>
            </w:tabs>
            <w:rPr>
              <w:noProof/>
            </w:rPr>
          </w:pPr>
          <w:hyperlink w:anchor="_Toc434489883" w:history="1">
            <w:r w:rsidR="00C53CAE" w:rsidRPr="002B60A5">
              <w:rPr>
                <w:rStyle w:val="Hipercze"/>
                <w:rFonts w:ascii="Calibri Light" w:hAnsi="Calibri Light"/>
                <w:noProof/>
              </w:rPr>
              <w:t>2.</w:t>
            </w:r>
            <w:r w:rsidR="00C53CAE">
              <w:rPr>
                <w:noProof/>
              </w:rPr>
              <w:tab/>
            </w:r>
            <w:r w:rsidR="00C53CAE" w:rsidRPr="002B60A5">
              <w:rPr>
                <w:rStyle w:val="Hipercze"/>
                <w:rFonts w:ascii="Calibri Light" w:hAnsi="Calibri Light"/>
                <w:noProof/>
              </w:rPr>
              <w:t>Aktualna sytuacja społeczno – gospodarcza</w:t>
            </w:r>
            <w:r w:rsidR="00C53CAE">
              <w:rPr>
                <w:noProof/>
                <w:webHidden/>
              </w:rPr>
              <w:tab/>
            </w:r>
            <w:r>
              <w:rPr>
                <w:noProof/>
                <w:webHidden/>
              </w:rPr>
              <w:fldChar w:fldCharType="begin"/>
            </w:r>
            <w:r w:rsidR="00C53CAE">
              <w:rPr>
                <w:noProof/>
                <w:webHidden/>
              </w:rPr>
              <w:instrText xml:space="preserve"> PAGEREF _Toc434489883 \h </w:instrText>
            </w:r>
            <w:r>
              <w:rPr>
                <w:noProof/>
                <w:webHidden/>
              </w:rPr>
            </w:r>
            <w:r>
              <w:rPr>
                <w:noProof/>
                <w:webHidden/>
              </w:rPr>
              <w:fldChar w:fldCharType="separate"/>
            </w:r>
            <w:r w:rsidR="00EB35DC">
              <w:rPr>
                <w:noProof/>
                <w:webHidden/>
              </w:rPr>
              <w:t>11</w:t>
            </w:r>
            <w:r>
              <w:rPr>
                <w:noProof/>
                <w:webHidden/>
              </w:rPr>
              <w:fldChar w:fldCharType="end"/>
            </w:r>
          </w:hyperlink>
        </w:p>
        <w:p w:rsidR="00C53CAE" w:rsidRDefault="008E6DD1">
          <w:pPr>
            <w:pStyle w:val="Spistreci2"/>
            <w:tabs>
              <w:tab w:val="left" w:pos="880"/>
              <w:tab w:val="right" w:leader="dot" w:pos="9062"/>
            </w:tabs>
            <w:rPr>
              <w:noProof/>
            </w:rPr>
          </w:pPr>
          <w:hyperlink w:anchor="_Toc434489884" w:history="1">
            <w:r w:rsidR="00C53CAE" w:rsidRPr="002B60A5">
              <w:rPr>
                <w:rStyle w:val="Hipercze"/>
                <w:rFonts w:ascii="Calibri Light" w:hAnsi="Calibri Light"/>
                <w:noProof/>
              </w:rPr>
              <w:t>2.1.</w:t>
            </w:r>
            <w:r w:rsidR="00C53CAE">
              <w:rPr>
                <w:noProof/>
              </w:rPr>
              <w:tab/>
            </w:r>
            <w:r w:rsidR="00C53CAE" w:rsidRPr="002B60A5">
              <w:rPr>
                <w:rStyle w:val="Hipercze"/>
                <w:rFonts w:ascii="Calibri Light" w:hAnsi="Calibri Light"/>
                <w:noProof/>
                <w:shd w:val="clear" w:color="auto" w:fill="FFFFFF"/>
              </w:rPr>
              <w:t>Herb gminy Zelów</w:t>
            </w:r>
            <w:r w:rsidR="00C53CAE">
              <w:rPr>
                <w:noProof/>
                <w:webHidden/>
              </w:rPr>
              <w:tab/>
            </w:r>
            <w:r>
              <w:rPr>
                <w:noProof/>
                <w:webHidden/>
              </w:rPr>
              <w:fldChar w:fldCharType="begin"/>
            </w:r>
            <w:r w:rsidR="00C53CAE">
              <w:rPr>
                <w:noProof/>
                <w:webHidden/>
              </w:rPr>
              <w:instrText xml:space="preserve"> PAGEREF _Toc434489884 \h </w:instrText>
            </w:r>
            <w:r>
              <w:rPr>
                <w:noProof/>
                <w:webHidden/>
              </w:rPr>
            </w:r>
            <w:r>
              <w:rPr>
                <w:noProof/>
                <w:webHidden/>
              </w:rPr>
              <w:fldChar w:fldCharType="separate"/>
            </w:r>
            <w:r w:rsidR="00EB35DC">
              <w:rPr>
                <w:noProof/>
                <w:webHidden/>
              </w:rPr>
              <w:t>11</w:t>
            </w:r>
            <w:r>
              <w:rPr>
                <w:noProof/>
                <w:webHidden/>
              </w:rPr>
              <w:fldChar w:fldCharType="end"/>
            </w:r>
          </w:hyperlink>
        </w:p>
        <w:p w:rsidR="00C53CAE" w:rsidRDefault="008E6DD1">
          <w:pPr>
            <w:pStyle w:val="Spistreci2"/>
            <w:tabs>
              <w:tab w:val="left" w:pos="880"/>
              <w:tab w:val="right" w:leader="dot" w:pos="9062"/>
            </w:tabs>
            <w:rPr>
              <w:noProof/>
            </w:rPr>
          </w:pPr>
          <w:hyperlink w:anchor="_Toc434489885" w:history="1">
            <w:r w:rsidR="00C53CAE" w:rsidRPr="002B60A5">
              <w:rPr>
                <w:rStyle w:val="Hipercze"/>
                <w:rFonts w:ascii="Calibri Light" w:eastAsia="Batang" w:hAnsi="Calibri Light"/>
                <w:noProof/>
              </w:rPr>
              <w:t>2.2.</w:t>
            </w:r>
            <w:r w:rsidR="00C53CAE">
              <w:rPr>
                <w:noProof/>
              </w:rPr>
              <w:tab/>
            </w:r>
            <w:r w:rsidR="00C53CAE" w:rsidRPr="002B60A5">
              <w:rPr>
                <w:rStyle w:val="Hipercze"/>
                <w:rFonts w:ascii="Calibri Light" w:eastAsia="Batang" w:hAnsi="Calibri Light"/>
                <w:noProof/>
              </w:rPr>
              <w:t>Sylwetka gminy Zelów na tle historycznym</w:t>
            </w:r>
            <w:r w:rsidR="00C53CAE">
              <w:rPr>
                <w:noProof/>
                <w:webHidden/>
              </w:rPr>
              <w:tab/>
            </w:r>
            <w:r>
              <w:rPr>
                <w:noProof/>
                <w:webHidden/>
              </w:rPr>
              <w:fldChar w:fldCharType="begin"/>
            </w:r>
            <w:r w:rsidR="00C53CAE">
              <w:rPr>
                <w:noProof/>
                <w:webHidden/>
              </w:rPr>
              <w:instrText xml:space="preserve"> PAGEREF _Toc434489885 \h </w:instrText>
            </w:r>
            <w:r>
              <w:rPr>
                <w:noProof/>
                <w:webHidden/>
              </w:rPr>
            </w:r>
            <w:r>
              <w:rPr>
                <w:noProof/>
                <w:webHidden/>
              </w:rPr>
              <w:fldChar w:fldCharType="separate"/>
            </w:r>
            <w:r w:rsidR="00EB35DC">
              <w:rPr>
                <w:noProof/>
                <w:webHidden/>
              </w:rPr>
              <w:t>12</w:t>
            </w:r>
            <w:r>
              <w:rPr>
                <w:noProof/>
                <w:webHidden/>
              </w:rPr>
              <w:fldChar w:fldCharType="end"/>
            </w:r>
          </w:hyperlink>
        </w:p>
        <w:p w:rsidR="00C53CAE" w:rsidRDefault="008E6DD1">
          <w:pPr>
            <w:pStyle w:val="Spistreci2"/>
            <w:tabs>
              <w:tab w:val="left" w:pos="880"/>
              <w:tab w:val="right" w:leader="dot" w:pos="9062"/>
            </w:tabs>
            <w:rPr>
              <w:noProof/>
            </w:rPr>
          </w:pPr>
          <w:hyperlink w:anchor="_Toc434489886" w:history="1">
            <w:r w:rsidR="00C53CAE" w:rsidRPr="002B60A5">
              <w:rPr>
                <w:rStyle w:val="Hipercze"/>
                <w:rFonts w:ascii="Calibri Light" w:hAnsi="Calibri Light"/>
                <w:noProof/>
              </w:rPr>
              <w:t>2.3.</w:t>
            </w:r>
            <w:r w:rsidR="00C53CAE">
              <w:rPr>
                <w:noProof/>
              </w:rPr>
              <w:tab/>
            </w:r>
            <w:r w:rsidR="00C53CAE" w:rsidRPr="002B60A5">
              <w:rPr>
                <w:rStyle w:val="Hipercze"/>
                <w:rFonts w:ascii="Calibri Light" w:hAnsi="Calibri Light"/>
                <w:noProof/>
              </w:rPr>
              <w:t>Liczba i struktura ludności</w:t>
            </w:r>
            <w:r w:rsidR="00C53CAE">
              <w:rPr>
                <w:noProof/>
                <w:webHidden/>
              </w:rPr>
              <w:tab/>
            </w:r>
            <w:r>
              <w:rPr>
                <w:noProof/>
                <w:webHidden/>
              </w:rPr>
              <w:fldChar w:fldCharType="begin"/>
            </w:r>
            <w:r w:rsidR="00C53CAE">
              <w:rPr>
                <w:noProof/>
                <w:webHidden/>
              </w:rPr>
              <w:instrText xml:space="preserve"> PAGEREF _Toc434489886 \h </w:instrText>
            </w:r>
            <w:r>
              <w:rPr>
                <w:noProof/>
                <w:webHidden/>
              </w:rPr>
            </w:r>
            <w:r>
              <w:rPr>
                <w:noProof/>
                <w:webHidden/>
              </w:rPr>
              <w:fldChar w:fldCharType="separate"/>
            </w:r>
            <w:r w:rsidR="00EB35DC">
              <w:rPr>
                <w:noProof/>
                <w:webHidden/>
              </w:rPr>
              <w:t>14</w:t>
            </w:r>
            <w:r>
              <w:rPr>
                <w:noProof/>
                <w:webHidden/>
              </w:rPr>
              <w:fldChar w:fldCharType="end"/>
            </w:r>
          </w:hyperlink>
        </w:p>
        <w:p w:rsidR="00C53CAE" w:rsidRDefault="008E6DD1">
          <w:pPr>
            <w:pStyle w:val="Spistreci2"/>
            <w:tabs>
              <w:tab w:val="left" w:pos="880"/>
              <w:tab w:val="right" w:leader="dot" w:pos="9062"/>
            </w:tabs>
            <w:rPr>
              <w:noProof/>
            </w:rPr>
          </w:pPr>
          <w:hyperlink w:anchor="_Toc434489887" w:history="1">
            <w:r w:rsidR="00C53CAE" w:rsidRPr="002B60A5">
              <w:rPr>
                <w:rStyle w:val="Hipercze"/>
                <w:rFonts w:ascii="Calibri Light" w:hAnsi="Calibri Light"/>
                <w:noProof/>
              </w:rPr>
              <w:t>2.4.</w:t>
            </w:r>
            <w:r w:rsidR="00C53CAE">
              <w:rPr>
                <w:noProof/>
              </w:rPr>
              <w:tab/>
            </w:r>
            <w:r w:rsidR="00C53CAE" w:rsidRPr="002B60A5">
              <w:rPr>
                <w:rStyle w:val="Hipercze"/>
                <w:rFonts w:ascii="Calibri Light" w:hAnsi="Calibri Light"/>
                <w:noProof/>
              </w:rPr>
              <w:t>Bezrobocie</w:t>
            </w:r>
            <w:r w:rsidR="00C53CAE">
              <w:rPr>
                <w:noProof/>
                <w:webHidden/>
              </w:rPr>
              <w:tab/>
            </w:r>
            <w:r>
              <w:rPr>
                <w:noProof/>
                <w:webHidden/>
              </w:rPr>
              <w:fldChar w:fldCharType="begin"/>
            </w:r>
            <w:r w:rsidR="00C53CAE">
              <w:rPr>
                <w:noProof/>
                <w:webHidden/>
              </w:rPr>
              <w:instrText xml:space="preserve"> PAGEREF _Toc434489887 \h </w:instrText>
            </w:r>
            <w:r>
              <w:rPr>
                <w:noProof/>
                <w:webHidden/>
              </w:rPr>
            </w:r>
            <w:r>
              <w:rPr>
                <w:noProof/>
                <w:webHidden/>
              </w:rPr>
              <w:fldChar w:fldCharType="separate"/>
            </w:r>
            <w:r w:rsidR="00EB35DC">
              <w:rPr>
                <w:noProof/>
                <w:webHidden/>
              </w:rPr>
              <w:t>18</w:t>
            </w:r>
            <w:r>
              <w:rPr>
                <w:noProof/>
                <w:webHidden/>
              </w:rPr>
              <w:fldChar w:fldCharType="end"/>
            </w:r>
          </w:hyperlink>
        </w:p>
        <w:p w:rsidR="00C53CAE" w:rsidRDefault="008E6DD1">
          <w:pPr>
            <w:pStyle w:val="Spistreci2"/>
            <w:tabs>
              <w:tab w:val="left" w:pos="880"/>
              <w:tab w:val="right" w:leader="dot" w:pos="9062"/>
            </w:tabs>
            <w:rPr>
              <w:noProof/>
            </w:rPr>
          </w:pPr>
          <w:hyperlink w:anchor="_Toc434489888" w:history="1">
            <w:r w:rsidR="00C53CAE" w:rsidRPr="002B60A5">
              <w:rPr>
                <w:rStyle w:val="Hipercze"/>
                <w:rFonts w:ascii="Calibri Light" w:hAnsi="Calibri Light"/>
                <w:noProof/>
              </w:rPr>
              <w:t>2.5.</w:t>
            </w:r>
            <w:r w:rsidR="00C53CAE">
              <w:rPr>
                <w:noProof/>
              </w:rPr>
              <w:tab/>
            </w:r>
            <w:r w:rsidR="00C53CAE" w:rsidRPr="002B60A5">
              <w:rPr>
                <w:rStyle w:val="Hipercze"/>
                <w:rFonts w:ascii="Calibri Light" w:hAnsi="Calibri Light"/>
                <w:noProof/>
              </w:rPr>
              <w:t>Rozwój gospodarczy</w:t>
            </w:r>
            <w:r w:rsidR="00C53CAE">
              <w:rPr>
                <w:noProof/>
                <w:webHidden/>
              </w:rPr>
              <w:tab/>
            </w:r>
            <w:r>
              <w:rPr>
                <w:noProof/>
                <w:webHidden/>
              </w:rPr>
              <w:fldChar w:fldCharType="begin"/>
            </w:r>
            <w:r w:rsidR="00C53CAE">
              <w:rPr>
                <w:noProof/>
                <w:webHidden/>
              </w:rPr>
              <w:instrText xml:space="preserve"> PAGEREF _Toc434489888 \h </w:instrText>
            </w:r>
            <w:r>
              <w:rPr>
                <w:noProof/>
                <w:webHidden/>
              </w:rPr>
            </w:r>
            <w:r>
              <w:rPr>
                <w:noProof/>
                <w:webHidden/>
              </w:rPr>
              <w:fldChar w:fldCharType="separate"/>
            </w:r>
            <w:r w:rsidR="00EB35DC">
              <w:rPr>
                <w:noProof/>
                <w:webHidden/>
              </w:rPr>
              <w:t>20</w:t>
            </w:r>
            <w:r>
              <w:rPr>
                <w:noProof/>
                <w:webHidden/>
              </w:rPr>
              <w:fldChar w:fldCharType="end"/>
            </w:r>
          </w:hyperlink>
        </w:p>
        <w:p w:rsidR="00C53CAE" w:rsidRDefault="008E6DD1">
          <w:pPr>
            <w:pStyle w:val="Spistreci2"/>
            <w:tabs>
              <w:tab w:val="left" w:pos="880"/>
              <w:tab w:val="right" w:leader="dot" w:pos="9062"/>
            </w:tabs>
            <w:rPr>
              <w:noProof/>
            </w:rPr>
          </w:pPr>
          <w:hyperlink w:anchor="_Toc434489889" w:history="1">
            <w:r w:rsidR="00C53CAE" w:rsidRPr="002B60A5">
              <w:rPr>
                <w:rStyle w:val="Hipercze"/>
                <w:rFonts w:ascii="Calibri Light" w:hAnsi="Calibri Light"/>
                <w:noProof/>
              </w:rPr>
              <w:t>2.6.</w:t>
            </w:r>
            <w:r w:rsidR="00C53CAE">
              <w:rPr>
                <w:noProof/>
              </w:rPr>
              <w:tab/>
            </w:r>
            <w:r w:rsidR="00C53CAE" w:rsidRPr="002B60A5">
              <w:rPr>
                <w:rStyle w:val="Hipercze"/>
                <w:rFonts w:ascii="Calibri Light" w:hAnsi="Calibri Light"/>
                <w:noProof/>
              </w:rPr>
              <w:t>Pomoc społeczna</w:t>
            </w:r>
            <w:r w:rsidR="00C53CAE">
              <w:rPr>
                <w:noProof/>
                <w:webHidden/>
              </w:rPr>
              <w:tab/>
            </w:r>
            <w:r>
              <w:rPr>
                <w:noProof/>
                <w:webHidden/>
              </w:rPr>
              <w:fldChar w:fldCharType="begin"/>
            </w:r>
            <w:r w:rsidR="00C53CAE">
              <w:rPr>
                <w:noProof/>
                <w:webHidden/>
              </w:rPr>
              <w:instrText xml:space="preserve"> PAGEREF _Toc434489889 \h </w:instrText>
            </w:r>
            <w:r>
              <w:rPr>
                <w:noProof/>
                <w:webHidden/>
              </w:rPr>
            </w:r>
            <w:r>
              <w:rPr>
                <w:noProof/>
                <w:webHidden/>
              </w:rPr>
              <w:fldChar w:fldCharType="separate"/>
            </w:r>
            <w:r w:rsidR="00EB35DC">
              <w:rPr>
                <w:noProof/>
                <w:webHidden/>
              </w:rPr>
              <w:t>25</w:t>
            </w:r>
            <w:r>
              <w:rPr>
                <w:noProof/>
                <w:webHidden/>
              </w:rPr>
              <w:fldChar w:fldCharType="end"/>
            </w:r>
          </w:hyperlink>
        </w:p>
        <w:p w:rsidR="00C53CAE" w:rsidRDefault="008E6DD1">
          <w:pPr>
            <w:pStyle w:val="Spistreci2"/>
            <w:tabs>
              <w:tab w:val="left" w:pos="880"/>
              <w:tab w:val="right" w:leader="dot" w:pos="9062"/>
            </w:tabs>
            <w:rPr>
              <w:noProof/>
            </w:rPr>
          </w:pPr>
          <w:hyperlink w:anchor="_Toc434489890" w:history="1">
            <w:r w:rsidR="00C53CAE" w:rsidRPr="002B60A5">
              <w:rPr>
                <w:rStyle w:val="Hipercze"/>
                <w:rFonts w:ascii="Calibri Light" w:hAnsi="Calibri Light"/>
                <w:noProof/>
              </w:rPr>
              <w:t>2.7.</w:t>
            </w:r>
            <w:r w:rsidR="00C53CAE">
              <w:rPr>
                <w:noProof/>
              </w:rPr>
              <w:tab/>
            </w:r>
            <w:r w:rsidR="00C53CAE" w:rsidRPr="002B60A5">
              <w:rPr>
                <w:rStyle w:val="Hipercze"/>
                <w:rFonts w:ascii="Calibri Light" w:hAnsi="Calibri Light"/>
                <w:noProof/>
              </w:rPr>
              <w:t>Ochrona zdrowia</w:t>
            </w:r>
            <w:r w:rsidR="00C53CAE">
              <w:rPr>
                <w:noProof/>
                <w:webHidden/>
              </w:rPr>
              <w:tab/>
            </w:r>
            <w:r>
              <w:rPr>
                <w:noProof/>
                <w:webHidden/>
              </w:rPr>
              <w:fldChar w:fldCharType="begin"/>
            </w:r>
            <w:r w:rsidR="00C53CAE">
              <w:rPr>
                <w:noProof/>
                <w:webHidden/>
              </w:rPr>
              <w:instrText xml:space="preserve"> PAGEREF _Toc434489890 \h </w:instrText>
            </w:r>
            <w:r>
              <w:rPr>
                <w:noProof/>
                <w:webHidden/>
              </w:rPr>
            </w:r>
            <w:r>
              <w:rPr>
                <w:noProof/>
                <w:webHidden/>
              </w:rPr>
              <w:fldChar w:fldCharType="separate"/>
            </w:r>
            <w:r w:rsidR="00EB35DC">
              <w:rPr>
                <w:noProof/>
                <w:webHidden/>
              </w:rPr>
              <w:t>30</w:t>
            </w:r>
            <w:r>
              <w:rPr>
                <w:noProof/>
                <w:webHidden/>
              </w:rPr>
              <w:fldChar w:fldCharType="end"/>
            </w:r>
          </w:hyperlink>
        </w:p>
        <w:p w:rsidR="00C53CAE" w:rsidRDefault="008E6DD1">
          <w:pPr>
            <w:pStyle w:val="Spistreci2"/>
            <w:tabs>
              <w:tab w:val="left" w:pos="880"/>
              <w:tab w:val="right" w:leader="dot" w:pos="9062"/>
            </w:tabs>
            <w:rPr>
              <w:noProof/>
            </w:rPr>
          </w:pPr>
          <w:hyperlink w:anchor="_Toc434489891" w:history="1">
            <w:r w:rsidR="00C53CAE" w:rsidRPr="002B60A5">
              <w:rPr>
                <w:rStyle w:val="Hipercze"/>
                <w:rFonts w:ascii="Calibri Light" w:hAnsi="Calibri Light"/>
                <w:noProof/>
              </w:rPr>
              <w:t>2.8.</w:t>
            </w:r>
            <w:r w:rsidR="00C53CAE">
              <w:rPr>
                <w:noProof/>
              </w:rPr>
              <w:tab/>
            </w:r>
            <w:r w:rsidR="00C53CAE" w:rsidRPr="002B60A5">
              <w:rPr>
                <w:rStyle w:val="Hipercze"/>
                <w:rFonts w:ascii="Calibri Light" w:hAnsi="Calibri Light"/>
                <w:noProof/>
              </w:rPr>
              <w:t>Edukacja</w:t>
            </w:r>
            <w:r w:rsidR="00C53CAE">
              <w:rPr>
                <w:noProof/>
                <w:webHidden/>
              </w:rPr>
              <w:tab/>
            </w:r>
            <w:r>
              <w:rPr>
                <w:noProof/>
                <w:webHidden/>
              </w:rPr>
              <w:fldChar w:fldCharType="begin"/>
            </w:r>
            <w:r w:rsidR="00C53CAE">
              <w:rPr>
                <w:noProof/>
                <w:webHidden/>
              </w:rPr>
              <w:instrText xml:space="preserve"> PAGEREF _Toc434489891 \h </w:instrText>
            </w:r>
            <w:r>
              <w:rPr>
                <w:noProof/>
                <w:webHidden/>
              </w:rPr>
            </w:r>
            <w:r>
              <w:rPr>
                <w:noProof/>
                <w:webHidden/>
              </w:rPr>
              <w:fldChar w:fldCharType="separate"/>
            </w:r>
            <w:r w:rsidR="00EB35DC">
              <w:rPr>
                <w:noProof/>
                <w:webHidden/>
              </w:rPr>
              <w:t>32</w:t>
            </w:r>
            <w:r>
              <w:rPr>
                <w:noProof/>
                <w:webHidden/>
              </w:rPr>
              <w:fldChar w:fldCharType="end"/>
            </w:r>
          </w:hyperlink>
        </w:p>
        <w:p w:rsidR="00C53CAE" w:rsidRDefault="008E6DD1">
          <w:pPr>
            <w:pStyle w:val="Spistreci2"/>
            <w:tabs>
              <w:tab w:val="left" w:pos="880"/>
              <w:tab w:val="right" w:leader="dot" w:pos="9062"/>
            </w:tabs>
            <w:rPr>
              <w:noProof/>
            </w:rPr>
          </w:pPr>
          <w:hyperlink w:anchor="_Toc434489892" w:history="1">
            <w:r w:rsidR="00C53CAE" w:rsidRPr="002B60A5">
              <w:rPr>
                <w:rStyle w:val="Hipercze"/>
                <w:rFonts w:ascii="Calibri Light" w:hAnsi="Calibri Light"/>
                <w:noProof/>
              </w:rPr>
              <w:t>2.9.</w:t>
            </w:r>
            <w:r w:rsidR="00C53CAE">
              <w:rPr>
                <w:noProof/>
              </w:rPr>
              <w:tab/>
            </w:r>
            <w:r w:rsidR="00C53CAE" w:rsidRPr="002B60A5">
              <w:rPr>
                <w:rStyle w:val="Hipercze"/>
                <w:rFonts w:ascii="Calibri Light" w:hAnsi="Calibri Light"/>
                <w:noProof/>
              </w:rPr>
              <w:t>Kultura i sport</w:t>
            </w:r>
            <w:r w:rsidR="00C53CAE">
              <w:rPr>
                <w:noProof/>
                <w:webHidden/>
              </w:rPr>
              <w:tab/>
            </w:r>
            <w:r>
              <w:rPr>
                <w:noProof/>
                <w:webHidden/>
              </w:rPr>
              <w:fldChar w:fldCharType="begin"/>
            </w:r>
            <w:r w:rsidR="00C53CAE">
              <w:rPr>
                <w:noProof/>
                <w:webHidden/>
              </w:rPr>
              <w:instrText xml:space="preserve"> PAGEREF _Toc434489892 \h </w:instrText>
            </w:r>
            <w:r>
              <w:rPr>
                <w:noProof/>
                <w:webHidden/>
              </w:rPr>
            </w:r>
            <w:r>
              <w:rPr>
                <w:noProof/>
                <w:webHidden/>
              </w:rPr>
              <w:fldChar w:fldCharType="separate"/>
            </w:r>
            <w:r w:rsidR="00EB35DC">
              <w:rPr>
                <w:noProof/>
                <w:webHidden/>
              </w:rPr>
              <w:t>35</w:t>
            </w:r>
            <w:r>
              <w:rPr>
                <w:noProof/>
                <w:webHidden/>
              </w:rPr>
              <w:fldChar w:fldCharType="end"/>
            </w:r>
          </w:hyperlink>
        </w:p>
        <w:p w:rsidR="00C53CAE" w:rsidRDefault="008E6DD1">
          <w:pPr>
            <w:pStyle w:val="Spistreci2"/>
            <w:tabs>
              <w:tab w:val="left" w:pos="1100"/>
              <w:tab w:val="right" w:leader="dot" w:pos="9062"/>
            </w:tabs>
            <w:rPr>
              <w:noProof/>
            </w:rPr>
          </w:pPr>
          <w:hyperlink w:anchor="_Toc434489893" w:history="1">
            <w:r w:rsidR="00C53CAE" w:rsidRPr="002B60A5">
              <w:rPr>
                <w:rStyle w:val="Hipercze"/>
                <w:rFonts w:ascii="Calibri Light" w:hAnsi="Calibri Light"/>
                <w:noProof/>
              </w:rPr>
              <w:t>2.10.</w:t>
            </w:r>
            <w:r w:rsidR="00C53CAE">
              <w:rPr>
                <w:noProof/>
              </w:rPr>
              <w:tab/>
            </w:r>
            <w:r w:rsidR="00C53CAE" w:rsidRPr="002B60A5">
              <w:rPr>
                <w:rStyle w:val="Hipercze"/>
                <w:rFonts w:ascii="Calibri Light" w:hAnsi="Calibri Light"/>
                <w:noProof/>
              </w:rPr>
              <w:t>Turystyka</w:t>
            </w:r>
            <w:r w:rsidR="00C53CAE">
              <w:rPr>
                <w:noProof/>
                <w:webHidden/>
              </w:rPr>
              <w:tab/>
            </w:r>
            <w:r>
              <w:rPr>
                <w:noProof/>
                <w:webHidden/>
              </w:rPr>
              <w:fldChar w:fldCharType="begin"/>
            </w:r>
            <w:r w:rsidR="00C53CAE">
              <w:rPr>
                <w:noProof/>
                <w:webHidden/>
              </w:rPr>
              <w:instrText xml:space="preserve"> PAGEREF _Toc434489893 \h </w:instrText>
            </w:r>
            <w:r>
              <w:rPr>
                <w:noProof/>
                <w:webHidden/>
              </w:rPr>
            </w:r>
            <w:r>
              <w:rPr>
                <w:noProof/>
                <w:webHidden/>
              </w:rPr>
              <w:fldChar w:fldCharType="separate"/>
            </w:r>
            <w:r w:rsidR="00EB35DC">
              <w:rPr>
                <w:noProof/>
                <w:webHidden/>
              </w:rPr>
              <w:t>39</w:t>
            </w:r>
            <w:r>
              <w:rPr>
                <w:noProof/>
                <w:webHidden/>
              </w:rPr>
              <w:fldChar w:fldCharType="end"/>
            </w:r>
          </w:hyperlink>
        </w:p>
        <w:p w:rsidR="00C53CAE" w:rsidRDefault="008E6DD1">
          <w:pPr>
            <w:pStyle w:val="Spistreci2"/>
            <w:tabs>
              <w:tab w:val="left" w:pos="1100"/>
              <w:tab w:val="right" w:leader="dot" w:pos="9062"/>
            </w:tabs>
            <w:rPr>
              <w:noProof/>
            </w:rPr>
          </w:pPr>
          <w:hyperlink w:anchor="_Toc434489894" w:history="1">
            <w:r w:rsidR="00C53CAE" w:rsidRPr="002B60A5">
              <w:rPr>
                <w:rStyle w:val="Hipercze"/>
                <w:rFonts w:ascii="Calibri Light" w:hAnsi="Calibri Light"/>
                <w:noProof/>
              </w:rPr>
              <w:t>2.11.</w:t>
            </w:r>
            <w:r w:rsidR="00C53CAE">
              <w:rPr>
                <w:noProof/>
              </w:rPr>
              <w:tab/>
            </w:r>
            <w:r w:rsidR="00C53CAE" w:rsidRPr="002B60A5">
              <w:rPr>
                <w:rStyle w:val="Hipercze"/>
                <w:rFonts w:ascii="Calibri Light" w:hAnsi="Calibri Light"/>
                <w:noProof/>
              </w:rPr>
              <w:t>Wielokulturowość</w:t>
            </w:r>
            <w:r w:rsidR="00C53CAE">
              <w:rPr>
                <w:noProof/>
                <w:webHidden/>
              </w:rPr>
              <w:tab/>
            </w:r>
            <w:r>
              <w:rPr>
                <w:noProof/>
                <w:webHidden/>
              </w:rPr>
              <w:fldChar w:fldCharType="begin"/>
            </w:r>
            <w:r w:rsidR="00C53CAE">
              <w:rPr>
                <w:noProof/>
                <w:webHidden/>
              </w:rPr>
              <w:instrText xml:space="preserve"> PAGEREF _Toc434489894 \h </w:instrText>
            </w:r>
            <w:r>
              <w:rPr>
                <w:noProof/>
                <w:webHidden/>
              </w:rPr>
            </w:r>
            <w:r>
              <w:rPr>
                <w:noProof/>
                <w:webHidden/>
              </w:rPr>
              <w:fldChar w:fldCharType="separate"/>
            </w:r>
            <w:r w:rsidR="00EB35DC">
              <w:rPr>
                <w:noProof/>
                <w:webHidden/>
              </w:rPr>
              <w:t>40</w:t>
            </w:r>
            <w:r>
              <w:rPr>
                <w:noProof/>
                <w:webHidden/>
              </w:rPr>
              <w:fldChar w:fldCharType="end"/>
            </w:r>
          </w:hyperlink>
        </w:p>
        <w:p w:rsidR="00C53CAE" w:rsidRDefault="008E6DD1">
          <w:pPr>
            <w:pStyle w:val="Spistreci2"/>
            <w:tabs>
              <w:tab w:val="left" w:pos="1100"/>
              <w:tab w:val="right" w:leader="dot" w:pos="9062"/>
            </w:tabs>
            <w:rPr>
              <w:noProof/>
            </w:rPr>
          </w:pPr>
          <w:hyperlink w:anchor="_Toc434489895" w:history="1">
            <w:r w:rsidR="00C53CAE" w:rsidRPr="002B60A5">
              <w:rPr>
                <w:rStyle w:val="Hipercze"/>
                <w:rFonts w:ascii="Calibri Light" w:hAnsi="Calibri Light"/>
                <w:noProof/>
              </w:rPr>
              <w:t>2.12.</w:t>
            </w:r>
            <w:r w:rsidR="00C53CAE">
              <w:rPr>
                <w:noProof/>
              </w:rPr>
              <w:tab/>
            </w:r>
            <w:r w:rsidR="00C53CAE" w:rsidRPr="002B60A5">
              <w:rPr>
                <w:rStyle w:val="Hipercze"/>
                <w:rFonts w:ascii="Calibri Light" w:hAnsi="Calibri Light"/>
                <w:noProof/>
              </w:rPr>
              <w:t>Środowisko przyrodnicze i zasoby naturalne</w:t>
            </w:r>
            <w:r w:rsidR="00C53CAE">
              <w:rPr>
                <w:noProof/>
                <w:webHidden/>
              </w:rPr>
              <w:tab/>
            </w:r>
            <w:r>
              <w:rPr>
                <w:noProof/>
                <w:webHidden/>
              </w:rPr>
              <w:fldChar w:fldCharType="begin"/>
            </w:r>
            <w:r w:rsidR="00C53CAE">
              <w:rPr>
                <w:noProof/>
                <w:webHidden/>
              </w:rPr>
              <w:instrText xml:space="preserve"> PAGEREF _Toc434489895 \h </w:instrText>
            </w:r>
            <w:r>
              <w:rPr>
                <w:noProof/>
                <w:webHidden/>
              </w:rPr>
            </w:r>
            <w:r>
              <w:rPr>
                <w:noProof/>
                <w:webHidden/>
              </w:rPr>
              <w:fldChar w:fldCharType="separate"/>
            </w:r>
            <w:r w:rsidR="00EB35DC">
              <w:rPr>
                <w:noProof/>
                <w:webHidden/>
              </w:rPr>
              <w:t>41</w:t>
            </w:r>
            <w:r>
              <w:rPr>
                <w:noProof/>
                <w:webHidden/>
              </w:rPr>
              <w:fldChar w:fldCharType="end"/>
            </w:r>
          </w:hyperlink>
        </w:p>
        <w:p w:rsidR="00C53CAE" w:rsidRDefault="008E6DD1">
          <w:pPr>
            <w:pStyle w:val="Spistreci2"/>
            <w:tabs>
              <w:tab w:val="left" w:pos="1100"/>
              <w:tab w:val="right" w:leader="dot" w:pos="9062"/>
            </w:tabs>
            <w:rPr>
              <w:noProof/>
            </w:rPr>
          </w:pPr>
          <w:hyperlink w:anchor="_Toc434489896" w:history="1">
            <w:r w:rsidR="00C53CAE" w:rsidRPr="002B60A5">
              <w:rPr>
                <w:rStyle w:val="Hipercze"/>
                <w:rFonts w:ascii="Calibri Light" w:hAnsi="Calibri Light"/>
                <w:noProof/>
              </w:rPr>
              <w:t>2.13.</w:t>
            </w:r>
            <w:r w:rsidR="00C53CAE">
              <w:rPr>
                <w:noProof/>
              </w:rPr>
              <w:tab/>
            </w:r>
            <w:r w:rsidR="00C53CAE" w:rsidRPr="002B60A5">
              <w:rPr>
                <w:rStyle w:val="Hipercze"/>
                <w:rFonts w:ascii="Calibri Light" w:hAnsi="Calibri Light"/>
                <w:noProof/>
              </w:rPr>
              <w:t>Rolnictwo</w:t>
            </w:r>
            <w:r w:rsidR="00C53CAE">
              <w:rPr>
                <w:noProof/>
                <w:webHidden/>
              </w:rPr>
              <w:tab/>
            </w:r>
            <w:r>
              <w:rPr>
                <w:noProof/>
                <w:webHidden/>
              </w:rPr>
              <w:fldChar w:fldCharType="begin"/>
            </w:r>
            <w:r w:rsidR="00C53CAE">
              <w:rPr>
                <w:noProof/>
                <w:webHidden/>
              </w:rPr>
              <w:instrText xml:space="preserve"> PAGEREF _Toc434489896 \h </w:instrText>
            </w:r>
            <w:r>
              <w:rPr>
                <w:noProof/>
                <w:webHidden/>
              </w:rPr>
            </w:r>
            <w:r>
              <w:rPr>
                <w:noProof/>
                <w:webHidden/>
              </w:rPr>
              <w:fldChar w:fldCharType="separate"/>
            </w:r>
            <w:r w:rsidR="00EB35DC">
              <w:rPr>
                <w:noProof/>
                <w:webHidden/>
              </w:rPr>
              <w:t>42</w:t>
            </w:r>
            <w:r>
              <w:rPr>
                <w:noProof/>
                <w:webHidden/>
              </w:rPr>
              <w:fldChar w:fldCharType="end"/>
            </w:r>
          </w:hyperlink>
        </w:p>
        <w:p w:rsidR="00C53CAE" w:rsidRDefault="008E6DD1">
          <w:pPr>
            <w:pStyle w:val="Spistreci2"/>
            <w:tabs>
              <w:tab w:val="left" w:pos="1100"/>
              <w:tab w:val="right" w:leader="dot" w:pos="9062"/>
            </w:tabs>
            <w:rPr>
              <w:noProof/>
            </w:rPr>
          </w:pPr>
          <w:hyperlink w:anchor="_Toc434489897" w:history="1">
            <w:r w:rsidR="00C53CAE" w:rsidRPr="002B60A5">
              <w:rPr>
                <w:rStyle w:val="Hipercze"/>
                <w:rFonts w:ascii="Calibri Light" w:hAnsi="Calibri Light"/>
                <w:noProof/>
              </w:rPr>
              <w:t>2.14.</w:t>
            </w:r>
            <w:r w:rsidR="00C53CAE">
              <w:rPr>
                <w:noProof/>
              </w:rPr>
              <w:tab/>
            </w:r>
            <w:r w:rsidR="00C53CAE" w:rsidRPr="002B60A5">
              <w:rPr>
                <w:rStyle w:val="Hipercze"/>
                <w:rFonts w:ascii="Calibri Light" w:hAnsi="Calibri Light"/>
                <w:noProof/>
              </w:rPr>
              <w:t>Infrastruktura</w:t>
            </w:r>
            <w:r w:rsidR="00C53CAE">
              <w:rPr>
                <w:noProof/>
                <w:webHidden/>
              </w:rPr>
              <w:tab/>
            </w:r>
            <w:r>
              <w:rPr>
                <w:noProof/>
                <w:webHidden/>
              </w:rPr>
              <w:fldChar w:fldCharType="begin"/>
            </w:r>
            <w:r w:rsidR="00C53CAE">
              <w:rPr>
                <w:noProof/>
                <w:webHidden/>
              </w:rPr>
              <w:instrText xml:space="preserve"> PAGEREF _Toc434489897 \h </w:instrText>
            </w:r>
            <w:r>
              <w:rPr>
                <w:noProof/>
                <w:webHidden/>
              </w:rPr>
            </w:r>
            <w:r>
              <w:rPr>
                <w:noProof/>
                <w:webHidden/>
              </w:rPr>
              <w:fldChar w:fldCharType="separate"/>
            </w:r>
            <w:r w:rsidR="00EB35DC">
              <w:rPr>
                <w:noProof/>
                <w:webHidden/>
              </w:rPr>
              <w:t>43</w:t>
            </w:r>
            <w:r>
              <w:rPr>
                <w:noProof/>
                <w:webHidden/>
              </w:rPr>
              <w:fldChar w:fldCharType="end"/>
            </w:r>
          </w:hyperlink>
        </w:p>
        <w:p w:rsidR="00C53CAE" w:rsidRDefault="008E6DD1">
          <w:pPr>
            <w:pStyle w:val="Spistreci2"/>
            <w:tabs>
              <w:tab w:val="left" w:pos="1100"/>
              <w:tab w:val="right" w:leader="dot" w:pos="9062"/>
            </w:tabs>
            <w:rPr>
              <w:noProof/>
            </w:rPr>
          </w:pPr>
          <w:hyperlink w:anchor="_Toc434489898" w:history="1">
            <w:r w:rsidR="00C53CAE" w:rsidRPr="002B60A5">
              <w:rPr>
                <w:rStyle w:val="Hipercze"/>
                <w:rFonts w:ascii="Calibri Light" w:hAnsi="Calibri Light"/>
                <w:noProof/>
              </w:rPr>
              <w:t>2.15.</w:t>
            </w:r>
            <w:r w:rsidR="00C53CAE">
              <w:rPr>
                <w:noProof/>
              </w:rPr>
              <w:tab/>
            </w:r>
            <w:r w:rsidR="00C53CAE" w:rsidRPr="002B60A5">
              <w:rPr>
                <w:rStyle w:val="Hipercze"/>
                <w:rFonts w:ascii="Calibri Light" w:hAnsi="Calibri Light"/>
                <w:noProof/>
              </w:rPr>
              <w:t>Gospodarka odpadami</w:t>
            </w:r>
            <w:r w:rsidR="00C53CAE">
              <w:rPr>
                <w:noProof/>
                <w:webHidden/>
              </w:rPr>
              <w:tab/>
            </w:r>
            <w:r>
              <w:rPr>
                <w:noProof/>
                <w:webHidden/>
              </w:rPr>
              <w:fldChar w:fldCharType="begin"/>
            </w:r>
            <w:r w:rsidR="00C53CAE">
              <w:rPr>
                <w:noProof/>
                <w:webHidden/>
              </w:rPr>
              <w:instrText xml:space="preserve"> PAGEREF _Toc434489898 \h </w:instrText>
            </w:r>
            <w:r>
              <w:rPr>
                <w:noProof/>
                <w:webHidden/>
              </w:rPr>
            </w:r>
            <w:r>
              <w:rPr>
                <w:noProof/>
                <w:webHidden/>
              </w:rPr>
              <w:fldChar w:fldCharType="separate"/>
            </w:r>
            <w:r w:rsidR="00EB35DC">
              <w:rPr>
                <w:noProof/>
                <w:webHidden/>
              </w:rPr>
              <w:t>40</w:t>
            </w:r>
            <w:r>
              <w:rPr>
                <w:noProof/>
                <w:webHidden/>
              </w:rPr>
              <w:fldChar w:fldCharType="end"/>
            </w:r>
          </w:hyperlink>
        </w:p>
        <w:p w:rsidR="00C53CAE" w:rsidRDefault="008E6DD1">
          <w:pPr>
            <w:pStyle w:val="Spistreci2"/>
            <w:tabs>
              <w:tab w:val="left" w:pos="1100"/>
              <w:tab w:val="right" w:leader="dot" w:pos="9062"/>
            </w:tabs>
            <w:rPr>
              <w:noProof/>
            </w:rPr>
          </w:pPr>
          <w:hyperlink w:anchor="_Toc434489899" w:history="1">
            <w:r w:rsidR="00C53CAE" w:rsidRPr="002B60A5">
              <w:rPr>
                <w:rStyle w:val="Hipercze"/>
                <w:rFonts w:ascii="Calibri Light" w:hAnsi="Calibri Light"/>
                <w:noProof/>
              </w:rPr>
              <w:t>2.16.</w:t>
            </w:r>
            <w:r w:rsidR="00C53CAE">
              <w:rPr>
                <w:noProof/>
              </w:rPr>
              <w:tab/>
            </w:r>
            <w:r w:rsidR="00C53CAE" w:rsidRPr="002B60A5">
              <w:rPr>
                <w:rStyle w:val="Hipercze"/>
                <w:rFonts w:ascii="Calibri Light" w:hAnsi="Calibri Light"/>
                <w:noProof/>
              </w:rPr>
              <w:t>Bezpieczeństwo</w:t>
            </w:r>
            <w:r w:rsidR="00C53CAE">
              <w:rPr>
                <w:noProof/>
                <w:webHidden/>
              </w:rPr>
              <w:tab/>
            </w:r>
            <w:r>
              <w:rPr>
                <w:noProof/>
                <w:webHidden/>
              </w:rPr>
              <w:fldChar w:fldCharType="begin"/>
            </w:r>
            <w:r w:rsidR="00C53CAE">
              <w:rPr>
                <w:noProof/>
                <w:webHidden/>
              </w:rPr>
              <w:instrText xml:space="preserve"> PAGEREF _Toc434489899 \h </w:instrText>
            </w:r>
            <w:r>
              <w:rPr>
                <w:noProof/>
                <w:webHidden/>
              </w:rPr>
            </w:r>
            <w:r>
              <w:rPr>
                <w:noProof/>
                <w:webHidden/>
              </w:rPr>
              <w:fldChar w:fldCharType="separate"/>
            </w:r>
            <w:r w:rsidR="00EB35DC">
              <w:rPr>
                <w:noProof/>
                <w:webHidden/>
              </w:rPr>
              <w:t>43</w:t>
            </w:r>
            <w:r>
              <w:rPr>
                <w:noProof/>
                <w:webHidden/>
              </w:rPr>
              <w:fldChar w:fldCharType="end"/>
            </w:r>
          </w:hyperlink>
        </w:p>
        <w:p w:rsidR="00C53CAE" w:rsidRDefault="008E6DD1">
          <w:pPr>
            <w:pStyle w:val="Spistreci1"/>
            <w:tabs>
              <w:tab w:val="left" w:pos="440"/>
              <w:tab w:val="right" w:leader="dot" w:pos="9062"/>
            </w:tabs>
            <w:rPr>
              <w:noProof/>
            </w:rPr>
          </w:pPr>
          <w:hyperlink w:anchor="_Toc434489900" w:history="1">
            <w:r w:rsidR="00C53CAE" w:rsidRPr="002B60A5">
              <w:rPr>
                <w:rStyle w:val="Hipercze"/>
                <w:rFonts w:ascii="Calibri Light" w:hAnsi="Calibri Light"/>
                <w:noProof/>
              </w:rPr>
              <w:t>3.</w:t>
            </w:r>
            <w:r w:rsidR="00C53CAE">
              <w:rPr>
                <w:noProof/>
              </w:rPr>
              <w:tab/>
            </w:r>
            <w:r w:rsidR="00C53CAE" w:rsidRPr="002B60A5">
              <w:rPr>
                <w:rStyle w:val="Hipercze"/>
                <w:rFonts w:ascii="Calibri Light" w:hAnsi="Calibri Light"/>
                <w:noProof/>
              </w:rPr>
              <w:t>Badania ankietowe społeczności lokalnej.</w:t>
            </w:r>
            <w:r w:rsidR="00C53CAE">
              <w:rPr>
                <w:noProof/>
                <w:webHidden/>
              </w:rPr>
              <w:tab/>
            </w:r>
            <w:r>
              <w:rPr>
                <w:noProof/>
                <w:webHidden/>
              </w:rPr>
              <w:fldChar w:fldCharType="begin"/>
            </w:r>
            <w:r w:rsidR="00C53CAE">
              <w:rPr>
                <w:noProof/>
                <w:webHidden/>
              </w:rPr>
              <w:instrText xml:space="preserve"> PAGEREF _Toc434489900 \h </w:instrText>
            </w:r>
            <w:r>
              <w:rPr>
                <w:noProof/>
                <w:webHidden/>
              </w:rPr>
            </w:r>
            <w:r>
              <w:rPr>
                <w:noProof/>
                <w:webHidden/>
              </w:rPr>
              <w:fldChar w:fldCharType="separate"/>
            </w:r>
            <w:r w:rsidR="00EB35DC">
              <w:rPr>
                <w:noProof/>
                <w:webHidden/>
              </w:rPr>
              <w:t>45</w:t>
            </w:r>
            <w:r>
              <w:rPr>
                <w:noProof/>
                <w:webHidden/>
              </w:rPr>
              <w:fldChar w:fldCharType="end"/>
            </w:r>
          </w:hyperlink>
        </w:p>
        <w:p w:rsidR="00C53CAE" w:rsidRDefault="008E6DD1">
          <w:pPr>
            <w:pStyle w:val="Spistreci1"/>
            <w:tabs>
              <w:tab w:val="left" w:pos="440"/>
              <w:tab w:val="right" w:leader="dot" w:pos="9062"/>
            </w:tabs>
            <w:rPr>
              <w:noProof/>
            </w:rPr>
          </w:pPr>
          <w:hyperlink w:anchor="_Toc434489901" w:history="1">
            <w:r w:rsidR="00C53CAE" w:rsidRPr="002B60A5">
              <w:rPr>
                <w:rStyle w:val="Hipercze"/>
                <w:rFonts w:ascii="Calibri Light" w:hAnsi="Calibri Light"/>
                <w:noProof/>
              </w:rPr>
              <w:t>4.</w:t>
            </w:r>
            <w:r w:rsidR="00C53CAE">
              <w:rPr>
                <w:noProof/>
              </w:rPr>
              <w:tab/>
            </w:r>
            <w:r w:rsidR="00C53CAE" w:rsidRPr="002B60A5">
              <w:rPr>
                <w:rStyle w:val="Hipercze"/>
                <w:rFonts w:ascii="Calibri Light" w:hAnsi="Calibri Light"/>
                <w:noProof/>
              </w:rPr>
              <w:t>Analiza SWOT</w:t>
            </w:r>
            <w:r w:rsidR="00C53CAE">
              <w:rPr>
                <w:noProof/>
                <w:webHidden/>
              </w:rPr>
              <w:tab/>
            </w:r>
            <w:r>
              <w:rPr>
                <w:noProof/>
                <w:webHidden/>
              </w:rPr>
              <w:fldChar w:fldCharType="begin"/>
            </w:r>
            <w:r w:rsidR="00C53CAE">
              <w:rPr>
                <w:noProof/>
                <w:webHidden/>
              </w:rPr>
              <w:instrText xml:space="preserve"> PAGEREF _Toc434489901 \h </w:instrText>
            </w:r>
            <w:r>
              <w:rPr>
                <w:noProof/>
                <w:webHidden/>
              </w:rPr>
            </w:r>
            <w:r>
              <w:rPr>
                <w:noProof/>
                <w:webHidden/>
              </w:rPr>
              <w:fldChar w:fldCharType="separate"/>
            </w:r>
            <w:r w:rsidR="00EB35DC">
              <w:rPr>
                <w:noProof/>
                <w:webHidden/>
              </w:rPr>
              <w:t>76</w:t>
            </w:r>
            <w:r>
              <w:rPr>
                <w:noProof/>
                <w:webHidden/>
              </w:rPr>
              <w:fldChar w:fldCharType="end"/>
            </w:r>
          </w:hyperlink>
        </w:p>
        <w:p w:rsidR="00C53CAE" w:rsidRDefault="008E6DD1">
          <w:pPr>
            <w:pStyle w:val="Spistreci1"/>
            <w:tabs>
              <w:tab w:val="left" w:pos="440"/>
              <w:tab w:val="right" w:leader="dot" w:pos="9062"/>
            </w:tabs>
            <w:rPr>
              <w:noProof/>
            </w:rPr>
          </w:pPr>
          <w:hyperlink w:anchor="_Toc434489902" w:history="1">
            <w:r w:rsidR="00C53CAE" w:rsidRPr="002B60A5">
              <w:rPr>
                <w:rStyle w:val="Hipercze"/>
                <w:rFonts w:ascii="Calibri Light" w:hAnsi="Calibri Light"/>
                <w:noProof/>
              </w:rPr>
              <w:t>5.</w:t>
            </w:r>
            <w:r w:rsidR="00C53CAE">
              <w:rPr>
                <w:noProof/>
              </w:rPr>
              <w:tab/>
            </w:r>
            <w:r w:rsidR="00C53CAE" w:rsidRPr="002B60A5">
              <w:rPr>
                <w:rStyle w:val="Hipercze"/>
                <w:rFonts w:ascii="Calibri Light" w:hAnsi="Calibri Light"/>
                <w:noProof/>
              </w:rPr>
              <w:t>Główne kierunki rozwoju gminy Zelów</w:t>
            </w:r>
            <w:r w:rsidR="00C53CAE">
              <w:rPr>
                <w:noProof/>
                <w:webHidden/>
              </w:rPr>
              <w:tab/>
            </w:r>
            <w:r>
              <w:rPr>
                <w:noProof/>
                <w:webHidden/>
              </w:rPr>
              <w:fldChar w:fldCharType="begin"/>
            </w:r>
            <w:r w:rsidR="00C53CAE">
              <w:rPr>
                <w:noProof/>
                <w:webHidden/>
              </w:rPr>
              <w:instrText xml:space="preserve"> PAGEREF _Toc434489902 \h </w:instrText>
            </w:r>
            <w:r>
              <w:rPr>
                <w:noProof/>
                <w:webHidden/>
              </w:rPr>
            </w:r>
            <w:r>
              <w:rPr>
                <w:noProof/>
                <w:webHidden/>
              </w:rPr>
              <w:fldChar w:fldCharType="separate"/>
            </w:r>
            <w:r w:rsidR="00EB35DC">
              <w:rPr>
                <w:noProof/>
                <w:webHidden/>
              </w:rPr>
              <w:t>79</w:t>
            </w:r>
            <w:r>
              <w:rPr>
                <w:noProof/>
                <w:webHidden/>
              </w:rPr>
              <w:fldChar w:fldCharType="end"/>
            </w:r>
          </w:hyperlink>
        </w:p>
        <w:p w:rsidR="00C53CAE" w:rsidRDefault="008E6DD1">
          <w:pPr>
            <w:pStyle w:val="Spistreci1"/>
            <w:tabs>
              <w:tab w:val="left" w:pos="440"/>
              <w:tab w:val="right" w:leader="dot" w:pos="9062"/>
            </w:tabs>
            <w:rPr>
              <w:noProof/>
            </w:rPr>
          </w:pPr>
          <w:hyperlink w:anchor="_Toc434489903" w:history="1">
            <w:r w:rsidR="00C53CAE" w:rsidRPr="002B60A5">
              <w:rPr>
                <w:rStyle w:val="Hipercze"/>
                <w:rFonts w:ascii="Calibri Light" w:hAnsi="Calibri Light"/>
                <w:noProof/>
              </w:rPr>
              <w:t>6.</w:t>
            </w:r>
            <w:r w:rsidR="00C53CAE">
              <w:rPr>
                <w:noProof/>
              </w:rPr>
              <w:tab/>
            </w:r>
            <w:r w:rsidR="00C53CAE" w:rsidRPr="002B60A5">
              <w:rPr>
                <w:rStyle w:val="Hipercze"/>
                <w:rFonts w:ascii="Calibri Light" w:hAnsi="Calibri Light"/>
                <w:noProof/>
              </w:rPr>
              <w:t>Powiązania obszarów rozwojowych Lokalnego Planu Rozwoju Gminy Zelów na lata 2014 – 2020 z innymi działaniami realizowanymi na terenie gminy, powiatu, województwa i kraju</w:t>
            </w:r>
            <w:r w:rsidR="00C53CAE">
              <w:rPr>
                <w:noProof/>
                <w:webHidden/>
              </w:rPr>
              <w:tab/>
            </w:r>
            <w:r>
              <w:rPr>
                <w:noProof/>
                <w:webHidden/>
              </w:rPr>
              <w:fldChar w:fldCharType="begin"/>
            </w:r>
            <w:r w:rsidR="00C53CAE">
              <w:rPr>
                <w:noProof/>
                <w:webHidden/>
              </w:rPr>
              <w:instrText xml:space="preserve"> PAGEREF _Toc434489903 \h </w:instrText>
            </w:r>
            <w:r>
              <w:rPr>
                <w:noProof/>
                <w:webHidden/>
              </w:rPr>
            </w:r>
            <w:r>
              <w:rPr>
                <w:noProof/>
                <w:webHidden/>
              </w:rPr>
              <w:fldChar w:fldCharType="separate"/>
            </w:r>
            <w:r w:rsidR="00EB35DC">
              <w:rPr>
                <w:noProof/>
                <w:webHidden/>
              </w:rPr>
              <w:t>80</w:t>
            </w:r>
            <w:r>
              <w:rPr>
                <w:noProof/>
                <w:webHidden/>
              </w:rPr>
              <w:fldChar w:fldCharType="end"/>
            </w:r>
          </w:hyperlink>
        </w:p>
        <w:p w:rsidR="00C53CAE" w:rsidRDefault="008E6DD1">
          <w:pPr>
            <w:pStyle w:val="Spistreci1"/>
            <w:tabs>
              <w:tab w:val="left" w:pos="440"/>
              <w:tab w:val="right" w:leader="dot" w:pos="9062"/>
            </w:tabs>
            <w:rPr>
              <w:noProof/>
            </w:rPr>
          </w:pPr>
          <w:hyperlink w:anchor="_Toc434489904" w:history="1">
            <w:r w:rsidR="00C53CAE" w:rsidRPr="002B60A5">
              <w:rPr>
                <w:rStyle w:val="Hipercze"/>
                <w:rFonts w:ascii="Calibri Light" w:hAnsi="Calibri Light"/>
                <w:noProof/>
              </w:rPr>
              <w:t>7.</w:t>
            </w:r>
            <w:r w:rsidR="00C53CAE">
              <w:rPr>
                <w:noProof/>
              </w:rPr>
              <w:tab/>
            </w:r>
            <w:r w:rsidR="00C53CAE" w:rsidRPr="002B60A5">
              <w:rPr>
                <w:rStyle w:val="Hipercze"/>
                <w:rFonts w:ascii="Calibri Light" w:hAnsi="Calibri Light"/>
                <w:noProof/>
              </w:rPr>
              <w:t>Oczekiwane efekty Lokalnego Planu Rozwoju</w:t>
            </w:r>
            <w:r w:rsidR="00C53CAE">
              <w:rPr>
                <w:noProof/>
                <w:webHidden/>
              </w:rPr>
              <w:tab/>
            </w:r>
            <w:r>
              <w:rPr>
                <w:noProof/>
                <w:webHidden/>
              </w:rPr>
              <w:fldChar w:fldCharType="begin"/>
            </w:r>
            <w:r w:rsidR="00C53CAE">
              <w:rPr>
                <w:noProof/>
                <w:webHidden/>
              </w:rPr>
              <w:instrText xml:space="preserve"> PAGEREF _Toc434489904 \h </w:instrText>
            </w:r>
            <w:r>
              <w:rPr>
                <w:noProof/>
                <w:webHidden/>
              </w:rPr>
            </w:r>
            <w:r>
              <w:rPr>
                <w:noProof/>
                <w:webHidden/>
              </w:rPr>
              <w:fldChar w:fldCharType="separate"/>
            </w:r>
            <w:r w:rsidR="00EB35DC">
              <w:rPr>
                <w:noProof/>
                <w:webHidden/>
              </w:rPr>
              <w:t>71</w:t>
            </w:r>
            <w:r>
              <w:rPr>
                <w:noProof/>
                <w:webHidden/>
              </w:rPr>
              <w:fldChar w:fldCharType="end"/>
            </w:r>
          </w:hyperlink>
        </w:p>
        <w:p w:rsidR="00C53CAE" w:rsidRDefault="008E6DD1">
          <w:pPr>
            <w:pStyle w:val="Spistreci1"/>
            <w:tabs>
              <w:tab w:val="left" w:pos="440"/>
              <w:tab w:val="right" w:leader="dot" w:pos="9062"/>
            </w:tabs>
            <w:rPr>
              <w:noProof/>
            </w:rPr>
          </w:pPr>
          <w:hyperlink w:anchor="_Toc434489905" w:history="1">
            <w:r w:rsidR="00C53CAE" w:rsidRPr="002B60A5">
              <w:rPr>
                <w:rStyle w:val="Hipercze"/>
                <w:rFonts w:ascii="Calibri Light" w:hAnsi="Calibri Light"/>
                <w:noProof/>
              </w:rPr>
              <w:t>8.</w:t>
            </w:r>
            <w:r w:rsidR="00C53CAE">
              <w:rPr>
                <w:noProof/>
              </w:rPr>
              <w:tab/>
            </w:r>
            <w:r w:rsidR="00C53CAE" w:rsidRPr="002B60A5">
              <w:rPr>
                <w:rStyle w:val="Hipercze"/>
                <w:rFonts w:ascii="Calibri Light" w:hAnsi="Calibri Light"/>
                <w:noProof/>
              </w:rPr>
              <w:t>Wykaz Przedsięwzięć 2014 - 2022</w:t>
            </w:r>
            <w:r w:rsidR="00C53CAE">
              <w:rPr>
                <w:noProof/>
                <w:webHidden/>
              </w:rPr>
              <w:tab/>
            </w:r>
            <w:r>
              <w:rPr>
                <w:noProof/>
                <w:webHidden/>
              </w:rPr>
              <w:fldChar w:fldCharType="begin"/>
            </w:r>
            <w:r w:rsidR="00C53CAE">
              <w:rPr>
                <w:noProof/>
                <w:webHidden/>
              </w:rPr>
              <w:instrText xml:space="preserve"> PAGEREF _Toc434489905 \h </w:instrText>
            </w:r>
            <w:r>
              <w:rPr>
                <w:noProof/>
                <w:webHidden/>
              </w:rPr>
            </w:r>
            <w:r>
              <w:rPr>
                <w:noProof/>
                <w:webHidden/>
              </w:rPr>
              <w:fldChar w:fldCharType="separate"/>
            </w:r>
            <w:r w:rsidR="00EB35DC">
              <w:rPr>
                <w:noProof/>
                <w:webHidden/>
              </w:rPr>
              <w:t>74</w:t>
            </w:r>
            <w:r>
              <w:rPr>
                <w:noProof/>
                <w:webHidden/>
              </w:rPr>
              <w:fldChar w:fldCharType="end"/>
            </w:r>
          </w:hyperlink>
        </w:p>
        <w:p w:rsidR="00C53CAE" w:rsidRDefault="008E6DD1">
          <w:pPr>
            <w:pStyle w:val="Spistreci1"/>
            <w:tabs>
              <w:tab w:val="left" w:pos="440"/>
              <w:tab w:val="right" w:leader="dot" w:pos="9062"/>
            </w:tabs>
            <w:rPr>
              <w:noProof/>
            </w:rPr>
          </w:pPr>
          <w:hyperlink w:anchor="_Toc434489906" w:history="1">
            <w:r w:rsidR="00C53CAE" w:rsidRPr="002B60A5">
              <w:rPr>
                <w:rStyle w:val="Hipercze"/>
                <w:rFonts w:ascii="Calibri Light" w:hAnsi="Calibri Light"/>
                <w:noProof/>
              </w:rPr>
              <w:t>9.</w:t>
            </w:r>
            <w:r w:rsidR="00C53CAE">
              <w:rPr>
                <w:noProof/>
              </w:rPr>
              <w:tab/>
            </w:r>
            <w:r w:rsidR="00C53CAE" w:rsidRPr="002B60A5">
              <w:rPr>
                <w:rStyle w:val="Hipercze"/>
                <w:rFonts w:ascii="Calibri Light" w:hAnsi="Calibri Light"/>
                <w:noProof/>
              </w:rPr>
              <w:t>Wieloletnia Prognoza Finansowa na lata 2014 – 2020</w:t>
            </w:r>
            <w:r w:rsidR="00C53CAE">
              <w:rPr>
                <w:noProof/>
                <w:webHidden/>
              </w:rPr>
              <w:tab/>
            </w:r>
            <w:r>
              <w:rPr>
                <w:noProof/>
                <w:webHidden/>
              </w:rPr>
              <w:fldChar w:fldCharType="begin"/>
            </w:r>
            <w:r w:rsidR="00C53CAE">
              <w:rPr>
                <w:noProof/>
                <w:webHidden/>
              </w:rPr>
              <w:instrText xml:space="preserve"> PAGEREF _Toc434489906 \h </w:instrText>
            </w:r>
            <w:r>
              <w:rPr>
                <w:noProof/>
                <w:webHidden/>
              </w:rPr>
            </w:r>
            <w:r>
              <w:rPr>
                <w:noProof/>
                <w:webHidden/>
              </w:rPr>
              <w:fldChar w:fldCharType="separate"/>
            </w:r>
            <w:r w:rsidR="00EB35DC">
              <w:rPr>
                <w:noProof/>
                <w:webHidden/>
              </w:rPr>
              <w:t>78</w:t>
            </w:r>
            <w:r>
              <w:rPr>
                <w:noProof/>
                <w:webHidden/>
              </w:rPr>
              <w:fldChar w:fldCharType="end"/>
            </w:r>
          </w:hyperlink>
        </w:p>
        <w:p w:rsidR="00C53CAE" w:rsidRDefault="008E6DD1">
          <w:pPr>
            <w:pStyle w:val="Spistreci1"/>
            <w:tabs>
              <w:tab w:val="left" w:pos="660"/>
              <w:tab w:val="right" w:leader="dot" w:pos="9062"/>
            </w:tabs>
            <w:rPr>
              <w:noProof/>
            </w:rPr>
          </w:pPr>
          <w:hyperlink w:anchor="_Toc434489907" w:history="1">
            <w:r w:rsidR="00C53CAE" w:rsidRPr="002B60A5">
              <w:rPr>
                <w:rStyle w:val="Hipercze"/>
                <w:rFonts w:ascii="Calibri Light" w:hAnsi="Calibri Light"/>
                <w:noProof/>
              </w:rPr>
              <w:t>10.</w:t>
            </w:r>
            <w:r w:rsidR="00C53CAE">
              <w:rPr>
                <w:noProof/>
              </w:rPr>
              <w:tab/>
            </w:r>
            <w:r w:rsidR="00C53CAE" w:rsidRPr="002B60A5">
              <w:rPr>
                <w:rStyle w:val="Hipercze"/>
                <w:rFonts w:ascii="Calibri Light" w:hAnsi="Calibri Light"/>
                <w:noProof/>
              </w:rPr>
              <w:t>Partnerstwo Publiczno – Prywatne</w:t>
            </w:r>
            <w:r w:rsidR="00C53CAE">
              <w:rPr>
                <w:noProof/>
                <w:webHidden/>
              </w:rPr>
              <w:tab/>
            </w:r>
            <w:r>
              <w:rPr>
                <w:noProof/>
                <w:webHidden/>
              </w:rPr>
              <w:fldChar w:fldCharType="begin"/>
            </w:r>
            <w:r w:rsidR="00C53CAE">
              <w:rPr>
                <w:noProof/>
                <w:webHidden/>
              </w:rPr>
              <w:instrText xml:space="preserve"> PAGEREF _Toc434489907 \h </w:instrText>
            </w:r>
            <w:r>
              <w:rPr>
                <w:noProof/>
                <w:webHidden/>
              </w:rPr>
            </w:r>
            <w:r>
              <w:rPr>
                <w:noProof/>
                <w:webHidden/>
              </w:rPr>
              <w:fldChar w:fldCharType="separate"/>
            </w:r>
            <w:r w:rsidR="00EB35DC">
              <w:rPr>
                <w:noProof/>
                <w:webHidden/>
              </w:rPr>
              <w:t>81</w:t>
            </w:r>
            <w:r>
              <w:rPr>
                <w:noProof/>
                <w:webHidden/>
              </w:rPr>
              <w:fldChar w:fldCharType="end"/>
            </w:r>
          </w:hyperlink>
        </w:p>
        <w:p w:rsidR="00C53CAE" w:rsidRDefault="008E6DD1">
          <w:pPr>
            <w:pStyle w:val="Spistreci1"/>
            <w:tabs>
              <w:tab w:val="left" w:pos="660"/>
              <w:tab w:val="right" w:leader="dot" w:pos="9062"/>
            </w:tabs>
            <w:rPr>
              <w:noProof/>
            </w:rPr>
          </w:pPr>
          <w:hyperlink w:anchor="_Toc434489908" w:history="1">
            <w:r w:rsidR="00C53CAE" w:rsidRPr="002B60A5">
              <w:rPr>
                <w:rStyle w:val="Hipercze"/>
                <w:rFonts w:ascii="Calibri Light" w:hAnsi="Calibri Light"/>
                <w:noProof/>
              </w:rPr>
              <w:t>11.</w:t>
            </w:r>
            <w:r w:rsidR="00C53CAE">
              <w:rPr>
                <w:noProof/>
              </w:rPr>
              <w:tab/>
            </w:r>
            <w:r w:rsidR="00C53CAE" w:rsidRPr="002B60A5">
              <w:rPr>
                <w:rStyle w:val="Hipercze"/>
                <w:rFonts w:ascii="Calibri Light" w:hAnsi="Calibri Light"/>
                <w:noProof/>
              </w:rPr>
              <w:t>System wdrażania Lokalnego Planu Rozwoju i Wieloletniego Planu Inwestycyjnego</w:t>
            </w:r>
            <w:r w:rsidR="00C53CAE">
              <w:rPr>
                <w:noProof/>
                <w:webHidden/>
              </w:rPr>
              <w:tab/>
            </w:r>
            <w:r>
              <w:rPr>
                <w:noProof/>
                <w:webHidden/>
              </w:rPr>
              <w:fldChar w:fldCharType="begin"/>
            </w:r>
            <w:r w:rsidR="00C53CAE">
              <w:rPr>
                <w:noProof/>
                <w:webHidden/>
              </w:rPr>
              <w:instrText xml:space="preserve"> PAGEREF _Toc434489908 \h </w:instrText>
            </w:r>
            <w:r>
              <w:rPr>
                <w:noProof/>
                <w:webHidden/>
              </w:rPr>
            </w:r>
            <w:r>
              <w:rPr>
                <w:noProof/>
                <w:webHidden/>
              </w:rPr>
              <w:fldChar w:fldCharType="separate"/>
            </w:r>
            <w:r w:rsidR="00EB35DC">
              <w:rPr>
                <w:noProof/>
                <w:webHidden/>
              </w:rPr>
              <w:t>85</w:t>
            </w:r>
            <w:r>
              <w:rPr>
                <w:noProof/>
                <w:webHidden/>
              </w:rPr>
              <w:fldChar w:fldCharType="end"/>
            </w:r>
          </w:hyperlink>
        </w:p>
        <w:p w:rsidR="00C53CAE" w:rsidRDefault="008E6DD1">
          <w:pPr>
            <w:pStyle w:val="Spistreci1"/>
            <w:tabs>
              <w:tab w:val="left" w:pos="660"/>
              <w:tab w:val="right" w:leader="dot" w:pos="9062"/>
            </w:tabs>
            <w:rPr>
              <w:noProof/>
            </w:rPr>
          </w:pPr>
          <w:hyperlink w:anchor="_Toc434489909" w:history="1">
            <w:r w:rsidR="00C53CAE" w:rsidRPr="002B60A5">
              <w:rPr>
                <w:rStyle w:val="Hipercze"/>
                <w:rFonts w:ascii="Calibri Light" w:hAnsi="Calibri Light"/>
                <w:noProof/>
              </w:rPr>
              <w:t>12.</w:t>
            </w:r>
            <w:r w:rsidR="00C53CAE">
              <w:rPr>
                <w:noProof/>
              </w:rPr>
              <w:tab/>
            </w:r>
            <w:r w:rsidR="00C53CAE" w:rsidRPr="002B60A5">
              <w:rPr>
                <w:rStyle w:val="Hipercze"/>
                <w:rFonts w:ascii="Calibri Light" w:hAnsi="Calibri Light"/>
                <w:noProof/>
              </w:rPr>
              <w:t>Sposoby monitorowania i oceny Lokalnego Planu Rozwoju</w:t>
            </w:r>
            <w:r w:rsidR="00C53CAE">
              <w:rPr>
                <w:noProof/>
                <w:webHidden/>
              </w:rPr>
              <w:tab/>
            </w:r>
            <w:r>
              <w:rPr>
                <w:noProof/>
                <w:webHidden/>
              </w:rPr>
              <w:fldChar w:fldCharType="begin"/>
            </w:r>
            <w:r w:rsidR="00C53CAE">
              <w:rPr>
                <w:noProof/>
                <w:webHidden/>
              </w:rPr>
              <w:instrText xml:space="preserve"> PAGEREF _Toc434489909 \h </w:instrText>
            </w:r>
            <w:r>
              <w:rPr>
                <w:noProof/>
                <w:webHidden/>
              </w:rPr>
            </w:r>
            <w:r>
              <w:rPr>
                <w:noProof/>
                <w:webHidden/>
              </w:rPr>
              <w:fldChar w:fldCharType="separate"/>
            </w:r>
            <w:r w:rsidR="00EB35DC">
              <w:rPr>
                <w:noProof/>
                <w:webHidden/>
              </w:rPr>
              <w:t>87</w:t>
            </w:r>
            <w:r>
              <w:rPr>
                <w:noProof/>
                <w:webHidden/>
              </w:rPr>
              <w:fldChar w:fldCharType="end"/>
            </w:r>
          </w:hyperlink>
        </w:p>
        <w:p w:rsidR="00C53CAE" w:rsidRDefault="008E6DD1">
          <w:pPr>
            <w:pStyle w:val="Spistreci2"/>
            <w:tabs>
              <w:tab w:val="left" w:pos="1100"/>
              <w:tab w:val="right" w:leader="dot" w:pos="9062"/>
            </w:tabs>
            <w:rPr>
              <w:noProof/>
            </w:rPr>
          </w:pPr>
          <w:hyperlink w:anchor="_Toc434489910" w:history="1">
            <w:r w:rsidR="00C53CAE" w:rsidRPr="002B60A5">
              <w:rPr>
                <w:rStyle w:val="Hipercze"/>
                <w:rFonts w:ascii="Calibri Light" w:hAnsi="Calibri Light"/>
                <w:noProof/>
              </w:rPr>
              <w:t>12.1.</w:t>
            </w:r>
            <w:r w:rsidR="00C53CAE">
              <w:rPr>
                <w:noProof/>
              </w:rPr>
              <w:tab/>
            </w:r>
            <w:r w:rsidR="00C53CAE" w:rsidRPr="002B60A5">
              <w:rPr>
                <w:rStyle w:val="Hipercze"/>
                <w:rFonts w:ascii="Calibri Light" w:hAnsi="Calibri Light"/>
                <w:noProof/>
              </w:rPr>
              <w:t>System monitorowania</w:t>
            </w:r>
            <w:r w:rsidR="00C53CAE">
              <w:rPr>
                <w:noProof/>
                <w:webHidden/>
              </w:rPr>
              <w:tab/>
            </w:r>
            <w:r>
              <w:rPr>
                <w:noProof/>
                <w:webHidden/>
              </w:rPr>
              <w:fldChar w:fldCharType="begin"/>
            </w:r>
            <w:r w:rsidR="00C53CAE">
              <w:rPr>
                <w:noProof/>
                <w:webHidden/>
              </w:rPr>
              <w:instrText xml:space="preserve"> PAGEREF _Toc434489910 \h </w:instrText>
            </w:r>
            <w:r>
              <w:rPr>
                <w:noProof/>
                <w:webHidden/>
              </w:rPr>
            </w:r>
            <w:r>
              <w:rPr>
                <w:noProof/>
                <w:webHidden/>
              </w:rPr>
              <w:fldChar w:fldCharType="separate"/>
            </w:r>
            <w:r w:rsidR="00EB35DC">
              <w:rPr>
                <w:noProof/>
                <w:webHidden/>
              </w:rPr>
              <w:t>87</w:t>
            </w:r>
            <w:r>
              <w:rPr>
                <w:noProof/>
                <w:webHidden/>
              </w:rPr>
              <w:fldChar w:fldCharType="end"/>
            </w:r>
          </w:hyperlink>
        </w:p>
        <w:p w:rsidR="00C53CAE" w:rsidRDefault="008E6DD1">
          <w:pPr>
            <w:pStyle w:val="Spistreci2"/>
            <w:tabs>
              <w:tab w:val="left" w:pos="1100"/>
              <w:tab w:val="right" w:leader="dot" w:pos="9062"/>
            </w:tabs>
            <w:rPr>
              <w:noProof/>
            </w:rPr>
          </w:pPr>
          <w:hyperlink w:anchor="_Toc434489911" w:history="1">
            <w:r w:rsidR="00C53CAE" w:rsidRPr="002B60A5">
              <w:rPr>
                <w:rStyle w:val="Hipercze"/>
                <w:rFonts w:ascii="Calibri Light" w:hAnsi="Calibri Light"/>
                <w:noProof/>
              </w:rPr>
              <w:t>12.2.</w:t>
            </w:r>
            <w:r w:rsidR="00C53CAE">
              <w:rPr>
                <w:noProof/>
              </w:rPr>
              <w:tab/>
            </w:r>
            <w:r w:rsidR="00C53CAE" w:rsidRPr="002B60A5">
              <w:rPr>
                <w:rStyle w:val="Hipercze"/>
                <w:rFonts w:ascii="Calibri Light" w:hAnsi="Calibri Light"/>
                <w:noProof/>
              </w:rPr>
              <w:t>Ewaluacja Lokalnego Planu Rozwoju</w:t>
            </w:r>
            <w:r w:rsidR="00C53CAE">
              <w:rPr>
                <w:noProof/>
                <w:webHidden/>
              </w:rPr>
              <w:tab/>
            </w:r>
            <w:r>
              <w:rPr>
                <w:noProof/>
                <w:webHidden/>
              </w:rPr>
              <w:fldChar w:fldCharType="begin"/>
            </w:r>
            <w:r w:rsidR="00C53CAE">
              <w:rPr>
                <w:noProof/>
                <w:webHidden/>
              </w:rPr>
              <w:instrText xml:space="preserve"> PAGEREF _Toc434489911 \h </w:instrText>
            </w:r>
            <w:r>
              <w:rPr>
                <w:noProof/>
                <w:webHidden/>
              </w:rPr>
            </w:r>
            <w:r>
              <w:rPr>
                <w:noProof/>
                <w:webHidden/>
              </w:rPr>
              <w:fldChar w:fldCharType="separate"/>
            </w:r>
            <w:r w:rsidR="00EB35DC">
              <w:rPr>
                <w:noProof/>
                <w:webHidden/>
              </w:rPr>
              <w:t>91</w:t>
            </w:r>
            <w:r>
              <w:rPr>
                <w:noProof/>
                <w:webHidden/>
              </w:rPr>
              <w:fldChar w:fldCharType="end"/>
            </w:r>
          </w:hyperlink>
        </w:p>
        <w:p w:rsidR="00C53CAE" w:rsidRDefault="008E6DD1">
          <w:pPr>
            <w:pStyle w:val="Spistreci1"/>
            <w:tabs>
              <w:tab w:val="left" w:pos="660"/>
              <w:tab w:val="right" w:leader="dot" w:pos="9062"/>
            </w:tabs>
            <w:rPr>
              <w:noProof/>
            </w:rPr>
          </w:pPr>
          <w:hyperlink w:anchor="_Toc434489912" w:history="1">
            <w:r w:rsidR="00C53CAE" w:rsidRPr="002B60A5">
              <w:rPr>
                <w:rStyle w:val="Hipercze"/>
                <w:rFonts w:ascii="Calibri Light" w:hAnsi="Calibri Light"/>
                <w:noProof/>
              </w:rPr>
              <w:t>13.</w:t>
            </w:r>
            <w:r w:rsidR="00C53CAE">
              <w:rPr>
                <w:noProof/>
              </w:rPr>
              <w:tab/>
            </w:r>
            <w:r w:rsidR="00C53CAE" w:rsidRPr="002B60A5">
              <w:rPr>
                <w:rStyle w:val="Hipercze"/>
                <w:rFonts w:ascii="Calibri Light" w:hAnsi="Calibri Light"/>
                <w:noProof/>
              </w:rPr>
              <w:t>Marketing terytorialny</w:t>
            </w:r>
            <w:r w:rsidR="00C53CAE">
              <w:rPr>
                <w:noProof/>
                <w:webHidden/>
              </w:rPr>
              <w:tab/>
            </w:r>
            <w:r>
              <w:rPr>
                <w:noProof/>
                <w:webHidden/>
              </w:rPr>
              <w:fldChar w:fldCharType="begin"/>
            </w:r>
            <w:r w:rsidR="00C53CAE">
              <w:rPr>
                <w:noProof/>
                <w:webHidden/>
              </w:rPr>
              <w:instrText xml:space="preserve"> PAGEREF _Toc434489912 \h </w:instrText>
            </w:r>
            <w:r>
              <w:rPr>
                <w:noProof/>
                <w:webHidden/>
              </w:rPr>
            </w:r>
            <w:r>
              <w:rPr>
                <w:noProof/>
                <w:webHidden/>
              </w:rPr>
              <w:fldChar w:fldCharType="separate"/>
            </w:r>
            <w:r w:rsidR="00EB35DC">
              <w:rPr>
                <w:noProof/>
                <w:webHidden/>
              </w:rPr>
              <w:t>94</w:t>
            </w:r>
            <w:r>
              <w:rPr>
                <w:noProof/>
                <w:webHidden/>
              </w:rPr>
              <w:fldChar w:fldCharType="end"/>
            </w:r>
          </w:hyperlink>
        </w:p>
        <w:p w:rsidR="00C53CAE" w:rsidRDefault="008E6DD1">
          <w:pPr>
            <w:pStyle w:val="Spistreci1"/>
            <w:tabs>
              <w:tab w:val="right" w:leader="dot" w:pos="9062"/>
            </w:tabs>
            <w:rPr>
              <w:noProof/>
            </w:rPr>
          </w:pPr>
          <w:hyperlink w:anchor="_Toc434489913" w:history="1">
            <w:r w:rsidR="00C53CAE" w:rsidRPr="002B60A5">
              <w:rPr>
                <w:rStyle w:val="Hipercze"/>
                <w:rFonts w:ascii="Calibri Light" w:hAnsi="Calibri Light"/>
                <w:noProof/>
              </w:rPr>
              <w:t>Spis tabel, rysunków i wykresów</w:t>
            </w:r>
            <w:r w:rsidR="00C53CAE">
              <w:rPr>
                <w:noProof/>
                <w:webHidden/>
              </w:rPr>
              <w:tab/>
            </w:r>
            <w:r>
              <w:rPr>
                <w:noProof/>
                <w:webHidden/>
              </w:rPr>
              <w:fldChar w:fldCharType="begin"/>
            </w:r>
            <w:r w:rsidR="00C53CAE">
              <w:rPr>
                <w:noProof/>
                <w:webHidden/>
              </w:rPr>
              <w:instrText xml:space="preserve"> PAGEREF _Toc434489913 \h </w:instrText>
            </w:r>
            <w:r>
              <w:rPr>
                <w:noProof/>
                <w:webHidden/>
              </w:rPr>
            </w:r>
            <w:r>
              <w:rPr>
                <w:noProof/>
                <w:webHidden/>
              </w:rPr>
              <w:fldChar w:fldCharType="separate"/>
            </w:r>
            <w:r w:rsidR="00EB35DC">
              <w:rPr>
                <w:noProof/>
                <w:webHidden/>
              </w:rPr>
              <w:t>106</w:t>
            </w:r>
            <w:r>
              <w:rPr>
                <w:noProof/>
                <w:webHidden/>
              </w:rPr>
              <w:fldChar w:fldCharType="end"/>
            </w:r>
          </w:hyperlink>
        </w:p>
        <w:p w:rsidR="00607699" w:rsidRPr="00607699" w:rsidRDefault="008E6DD1" w:rsidP="00607699">
          <w:pPr>
            <w:rPr>
              <w:sz w:val="20"/>
              <w:szCs w:val="20"/>
            </w:rPr>
          </w:pPr>
          <w:r w:rsidRPr="00607699">
            <w:rPr>
              <w:b/>
              <w:bCs/>
              <w:sz w:val="20"/>
              <w:szCs w:val="20"/>
            </w:rPr>
            <w:fldChar w:fldCharType="end"/>
          </w:r>
        </w:p>
      </w:sdtContent>
    </w:sdt>
    <w:p w:rsidR="00C53CAE" w:rsidRDefault="00C53CAE" w:rsidP="00785EC8">
      <w:pPr>
        <w:pStyle w:val="Nagwek1"/>
        <w:rPr>
          <w:rFonts w:ascii="Calibri Light" w:hAnsi="Calibri Light"/>
        </w:rPr>
      </w:pPr>
      <w:bookmarkStart w:id="10" w:name="_Toc434483307"/>
      <w:bookmarkStart w:id="11" w:name="_Toc434489880"/>
    </w:p>
    <w:p w:rsidR="00C53CAE" w:rsidRDefault="00C53CAE" w:rsidP="00785EC8">
      <w:pPr>
        <w:pStyle w:val="Nagwek1"/>
        <w:rPr>
          <w:rFonts w:ascii="Calibri Light" w:hAnsi="Calibri Light"/>
        </w:rPr>
      </w:pPr>
    </w:p>
    <w:p w:rsidR="00C53CAE" w:rsidRDefault="00C53CAE" w:rsidP="00785EC8">
      <w:pPr>
        <w:pStyle w:val="Nagwek1"/>
        <w:rPr>
          <w:rFonts w:ascii="Calibri Light" w:hAnsi="Calibri Light"/>
        </w:rPr>
      </w:pPr>
    </w:p>
    <w:p w:rsidR="00C53CAE" w:rsidRDefault="00C53CAE" w:rsidP="00785EC8">
      <w:pPr>
        <w:pStyle w:val="Nagwek1"/>
        <w:rPr>
          <w:rFonts w:ascii="Calibri Light" w:hAnsi="Calibri Light"/>
        </w:rPr>
      </w:pPr>
    </w:p>
    <w:p w:rsidR="00C53CAE" w:rsidRDefault="00C53CAE" w:rsidP="00785EC8">
      <w:pPr>
        <w:pStyle w:val="Nagwek1"/>
        <w:rPr>
          <w:rFonts w:ascii="Calibri Light" w:hAnsi="Calibri Light"/>
        </w:rPr>
      </w:pPr>
    </w:p>
    <w:p w:rsidR="00C53CAE" w:rsidRDefault="00C53CAE" w:rsidP="00785EC8">
      <w:pPr>
        <w:pStyle w:val="Nagwek1"/>
        <w:rPr>
          <w:rFonts w:ascii="Calibri Light" w:hAnsi="Calibri Light"/>
        </w:rPr>
      </w:pPr>
    </w:p>
    <w:p w:rsidR="00C53CAE" w:rsidRDefault="00C53CAE" w:rsidP="00785EC8">
      <w:pPr>
        <w:pStyle w:val="Nagwek1"/>
        <w:rPr>
          <w:rFonts w:ascii="Calibri Light" w:hAnsi="Calibri Light"/>
        </w:rPr>
      </w:pPr>
    </w:p>
    <w:p w:rsidR="00C53CAE" w:rsidRDefault="00C53CAE" w:rsidP="00785EC8">
      <w:pPr>
        <w:pStyle w:val="Nagwek1"/>
        <w:rPr>
          <w:rFonts w:ascii="Calibri Light" w:hAnsi="Calibri Light"/>
        </w:rPr>
      </w:pPr>
    </w:p>
    <w:p w:rsidR="00C53CAE" w:rsidRDefault="00C53CAE" w:rsidP="00785EC8">
      <w:pPr>
        <w:pStyle w:val="Nagwek1"/>
        <w:rPr>
          <w:rFonts w:ascii="Calibri Light" w:hAnsi="Calibri Light"/>
        </w:rPr>
      </w:pPr>
    </w:p>
    <w:p w:rsidR="00C53CAE" w:rsidRDefault="00C53CAE" w:rsidP="00785EC8">
      <w:pPr>
        <w:pStyle w:val="Nagwek1"/>
        <w:rPr>
          <w:rFonts w:ascii="Calibri Light" w:hAnsi="Calibri Light"/>
        </w:rPr>
      </w:pPr>
    </w:p>
    <w:p w:rsidR="00C53CAE" w:rsidRDefault="00C53CAE" w:rsidP="00785EC8">
      <w:pPr>
        <w:pStyle w:val="Nagwek1"/>
        <w:rPr>
          <w:rFonts w:ascii="Calibri Light" w:hAnsi="Calibri Light"/>
        </w:rPr>
      </w:pPr>
    </w:p>
    <w:p w:rsidR="00C53CAE" w:rsidRDefault="00C53CAE" w:rsidP="00785EC8">
      <w:pPr>
        <w:pStyle w:val="Nagwek1"/>
        <w:rPr>
          <w:rFonts w:ascii="Calibri Light" w:hAnsi="Calibri Light"/>
        </w:rPr>
      </w:pPr>
    </w:p>
    <w:p w:rsidR="00C53CAE" w:rsidRDefault="00C53CAE" w:rsidP="00785EC8">
      <w:pPr>
        <w:pStyle w:val="Nagwek1"/>
        <w:rPr>
          <w:rFonts w:ascii="Calibri Light" w:hAnsi="Calibri Light"/>
        </w:rPr>
      </w:pPr>
    </w:p>
    <w:p w:rsidR="00C53CAE" w:rsidRDefault="00C53CAE" w:rsidP="00785EC8">
      <w:pPr>
        <w:pStyle w:val="Nagwek1"/>
        <w:rPr>
          <w:rFonts w:ascii="Calibri Light" w:hAnsi="Calibri Light"/>
        </w:rPr>
      </w:pPr>
    </w:p>
    <w:p w:rsidR="00C53CAE" w:rsidRDefault="00C53CAE" w:rsidP="00785EC8">
      <w:pPr>
        <w:pStyle w:val="Nagwek1"/>
        <w:rPr>
          <w:rFonts w:ascii="Calibri Light" w:hAnsi="Calibri Light"/>
        </w:rPr>
      </w:pPr>
    </w:p>
    <w:p w:rsidR="00C53CAE" w:rsidRDefault="00C53CAE" w:rsidP="00785EC8">
      <w:pPr>
        <w:pStyle w:val="Nagwek1"/>
        <w:rPr>
          <w:rFonts w:ascii="Calibri Light" w:hAnsi="Calibri Light"/>
        </w:rPr>
      </w:pPr>
    </w:p>
    <w:p w:rsidR="00C53CAE" w:rsidRDefault="00C53CAE" w:rsidP="00785EC8">
      <w:pPr>
        <w:pStyle w:val="Nagwek1"/>
        <w:rPr>
          <w:rFonts w:ascii="Calibri Light" w:hAnsi="Calibri Light"/>
        </w:rPr>
      </w:pPr>
    </w:p>
    <w:p w:rsidR="00C53CAE" w:rsidRDefault="00C53CAE" w:rsidP="00785EC8">
      <w:pPr>
        <w:pStyle w:val="Nagwek1"/>
        <w:rPr>
          <w:rFonts w:ascii="Calibri Light" w:hAnsi="Calibri Light"/>
        </w:rPr>
      </w:pPr>
    </w:p>
    <w:p w:rsidR="00C53CAE" w:rsidRDefault="00C53CAE" w:rsidP="00785EC8">
      <w:pPr>
        <w:pStyle w:val="Nagwek1"/>
        <w:rPr>
          <w:rFonts w:ascii="Calibri Light" w:hAnsi="Calibri Light"/>
        </w:rPr>
      </w:pPr>
    </w:p>
    <w:p w:rsidR="00C53CAE" w:rsidRDefault="00C53CAE" w:rsidP="00785EC8">
      <w:pPr>
        <w:pStyle w:val="Nagwek1"/>
        <w:rPr>
          <w:rFonts w:ascii="Calibri Light" w:hAnsi="Calibri Light"/>
        </w:rPr>
      </w:pPr>
    </w:p>
    <w:p w:rsidR="00C53CAE" w:rsidRDefault="00C53CAE" w:rsidP="00785EC8">
      <w:pPr>
        <w:pStyle w:val="Nagwek1"/>
        <w:rPr>
          <w:rFonts w:ascii="Calibri Light" w:hAnsi="Calibri Light"/>
        </w:rPr>
      </w:pPr>
    </w:p>
    <w:p w:rsidR="00C53CAE" w:rsidRDefault="00C53CAE" w:rsidP="00785EC8">
      <w:pPr>
        <w:pStyle w:val="Nagwek1"/>
        <w:rPr>
          <w:rFonts w:ascii="Calibri Light" w:hAnsi="Calibri Light"/>
        </w:rPr>
      </w:pPr>
    </w:p>
    <w:p w:rsidR="00C53CAE" w:rsidRDefault="00C53CAE" w:rsidP="00785EC8">
      <w:pPr>
        <w:pStyle w:val="Nagwek1"/>
        <w:rPr>
          <w:rFonts w:ascii="Calibri Light" w:hAnsi="Calibri Light"/>
        </w:rPr>
      </w:pPr>
    </w:p>
    <w:p w:rsidR="00C53CAE" w:rsidRDefault="00C53CAE" w:rsidP="00785EC8">
      <w:pPr>
        <w:pStyle w:val="Nagwek1"/>
        <w:rPr>
          <w:rFonts w:ascii="Calibri Light" w:hAnsi="Calibri Light"/>
        </w:rPr>
      </w:pPr>
    </w:p>
    <w:p w:rsidR="00814BE0" w:rsidRPr="003B0FD7" w:rsidRDefault="00F0754B" w:rsidP="00785EC8">
      <w:pPr>
        <w:pStyle w:val="Nagwek1"/>
        <w:rPr>
          <w:rFonts w:ascii="Calibri Light" w:hAnsi="Calibri Light"/>
        </w:rPr>
      </w:pPr>
      <w:r>
        <w:rPr>
          <w:rFonts w:ascii="Calibri Light" w:hAnsi="Calibri Light"/>
        </w:rPr>
        <w:lastRenderedPageBreak/>
        <w:t>W</w:t>
      </w:r>
      <w:r w:rsidR="008E3A35" w:rsidRPr="003B0FD7">
        <w:rPr>
          <w:rFonts w:ascii="Calibri Light" w:hAnsi="Calibri Light"/>
        </w:rPr>
        <w:t>STĘP</w:t>
      </w:r>
      <w:bookmarkEnd w:id="10"/>
      <w:bookmarkEnd w:id="11"/>
    </w:p>
    <w:p w:rsidR="00E07303" w:rsidRPr="000A62A1" w:rsidRDefault="00E07303" w:rsidP="00E07303"/>
    <w:p w:rsidR="00814BE0" w:rsidRPr="00785EC8" w:rsidRDefault="000F2A1C" w:rsidP="00785EC8">
      <w:pPr>
        <w:autoSpaceDE w:val="0"/>
        <w:autoSpaceDN w:val="0"/>
        <w:adjustRightInd w:val="0"/>
        <w:spacing w:after="120" w:line="360" w:lineRule="auto"/>
        <w:jc w:val="both"/>
        <w:rPr>
          <w:rFonts w:cs="Arial"/>
        </w:rPr>
      </w:pPr>
      <w:r w:rsidRPr="00785EC8">
        <w:rPr>
          <w:rFonts w:cs="Arial"/>
        </w:rPr>
        <w:t xml:space="preserve">Lokalny Plan Rozwoju jest średniookresowym dokumentem planistycznym, mającym na celu określenie głównych zamierzeń inwestycyjnych przewidzianych do realizacji na terenie </w:t>
      </w:r>
      <w:r w:rsidR="00313F5F">
        <w:rPr>
          <w:rFonts w:cs="Arial"/>
        </w:rPr>
        <w:t>g</w:t>
      </w:r>
      <w:r w:rsidR="00A66B70" w:rsidRPr="00785EC8">
        <w:rPr>
          <w:rFonts w:cs="Arial"/>
        </w:rPr>
        <w:t xml:space="preserve">miny Zelów w latach 2014 – 2020, </w:t>
      </w:r>
      <w:r w:rsidRPr="00785EC8">
        <w:rPr>
          <w:rFonts w:cs="Arial"/>
        </w:rPr>
        <w:t>przy zaangażowaniu środków własnych oraz zewnętrznych źródeł finansowania, a w szczególności funduszy strukturalnych Unii Europejskiej i Mechanizmów Finansowych EOG.</w:t>
      </w:r>
    </w:p>
    <w:p w:rsidR="00814BE0" w:rsidRPr="00785EC8" w:rsidRDefault="000F2A1C">
      <w:pPr>
        <w:pStyle w:val="NormalnyWeb"/>
        <w:spacing w:before="0" w:beforeAutospacing="0" w:after="120" w:afterAutospacing="0" w:line="360" w:lineRule="auto"/>
        <w:jc w:val="both"/>
        <w:rPr>
          <w:rFonts w:asciiTheme="minorHAnsi" w:hAnsiTheme="minorHAnsi" w:cs="Arial"/>
        </w:rPr>
      </w:pPr>
      <w:r w:rsidRPr="00785EC8">
        <w:rPr>
          <w:rFonts w:asciiTheme="minorHAnsi" w:hAnsiTheme="minorHAnsi" w:cs="Arial"/>
        </w:rPr>
        <w:t xml:space="preserve"> „Lokalny Plan Rozwoju </w:t>
      </w:r>
      <w:r w:rsidR="00A66B70" w:rsidRPr="00785EC8">
        <w:rPr>
          <w:rFonts w:asciiTheme="minorHAnsi" w:hAnsiTheme="minorHAnsi" w:cs="Arial"/>
        </w:rPr>
        <w:t>Gminy Zelów na lata 2014-2020</w:t>
      </w:r>
      <w:r w:rsidR="003D7477" w:rsidRPr="00785EC8">
        <w:rPr>
          <w:rFonts w:asciiTheme="minorHAnsi" w:hAnsiTheme="minorHAnsi" w:cs="Arial"/>
        </w:rPr>
        <w:t xml:space="preserve">” </w:t>
      </w:r>
      <w:r w:rsidRPr="00785EC8">
        <w:rPr>
          <w:rFonts w:asciiTheme="minorHAnsi" w:hAnsiTheme="minorHAnsi" w:cs="Arial"/>
        </w:rPr>
        <w:t xml:space="preserve"> jest kluczowym narzędziem wspierającym zarządzanie na poziomie samorządu terytorialnego. </w:t>
      </w:r>
    </w:p>
    <w:p w:rsidR="00EE26E3" w:rsidRPr="00785EC8" w:rsidRDefault="00EE26E3">
      <w:pPr>
        <w:pStyle w:val="NormalnyWeb"/>
        <w:spacing w:before="0" w:beforeAutospacing="0" w:after="120" w:afterAutospacing="0" w:line="360" w:lineRule="auto"/>
        <w:jc w:val="both"/>
        <w:rPr>
          <w:rFonts w:asciiTheme="minorHAnsi" w:hAnsiTheme="minorHAnsi" w:cs="Arial"/>
        </w:rPr>
      </w:pPr>
      <w:r w:rsidRPr="00785EC8">
        <w:rPr>
          <w:rFonts w:asciiTheme="minorHAnsi" w:hAnsiTheme="minorHAnsi" w:cs="Arial"/>
        </w:rPr>
        <w:t>Integralną częścią LPR są:</w:t>
      </w:r>
    </w:p>
    <w:p w:rsidR="00EE26E3" w:rsidRPr="00785EC8" w:rsidRDefault="00EE26E3" w:rsidP="00C55DFA">
      <w:pPr>
        <w:pStyle w:val="NormalnyWeb"/>
        <w:numPr>
          <w:ilvl w:val="0"/>
          <w:numId w:val="1"/>
        </w:numPr>
        <w:spacing w:before="0" w:beforeAutospacing="0" w:after="120" w:afterAutospacing="0" w:line="360" w:lineRule="auto"/>
        <w:jc w:val="both"/>
        <w:rPr>
          <w:rFonts w:asciiTheme="minorHAnsi" w:hAnsiTheme="minorHAnsi" w:cs="Arial"/>
        </w:rPr>
      </w:pPr>
      <w:r w:rsidRPr="00785EC8">
        <w:rPr>
          <w:rFonts w:asciiTheme="minorHAnsi" w:hAnsiTheme="minorHAnsi" w:cs="Arial"/>
        </w:rPr>
        <w:t>Wykaz Przedsięwzięć 2014-2022 w aktualnym brzmieniu</w:t>
      </w:r>
      <w:r w:rsidR="00313F5F">
        <w:rPr>
          <w:rFonts w:asciiTheme="minorHAnsi" w:hAnsiTheme="minorHAnsi" w:cs="Arial"/>
        </w:rPr>
        <w:t>.</w:t>
      </w:r>
    </w:p>
    <w:p w:rsidR="00814BE0" w:rsidRPr="00785EC8" w:rsidRDefault="00EE26E3" w:rsidP="00C55DFA">
      <w:pPr>
        <w:pStyle w:val="NormalnyWeb"/>
        <w:numPr>
          <w:ilvl w:val="0"/>
          <w:numId w:val="1"/>
        </w:numPr>
        <w:spacing w:before="0" w:beforeAutospacing="0" w:after="120" w:afterAutospacing="0" w:line="360" w:lineRule="auto"/>
        <w:jc w:val="both"/>
        <w:rPr>
          <w:rFonts w:asciiTheme="minorHAnsi" w:hAnsiTheme="minorHAnsi" w:cs="Arial"/>
        </w:rPr>
      </w:pPr>
      <w:r w:rsidRPr="00785EC8">
        <w:rPr>
          <w:rFonts w:asciiTheme="minorHAnsi" w:hAnsiTheme="minorHAnsi" w:cs="Arial"/>
        </w:rPr>
        <w:t>Wieloletnia Prognoza Finansowa 2014-2020</w:t>
      </w:r>
      <w:r w:rsidR="00313F5F">
        <w:rPr>
          <w:rFonts w:asciiTheme="minorHAnsi" w:hAnsiTheme="minorHAnsi" w:cs="Arial"/>
        </w:rPr>
        <w:t xml:space="preserve"> w aktualnym brzmieniu.</w:t>
      </w:r>
    </w:p>
    <w:p w:rsidR="00814BE0" w:rsidRPr="00785EC8" w:rsidRDefault="000F2A1C">
      <w:pPr>
        <w:pStyle w:val="NormalnyWeb"/>
        <w:spacing w:before="0" w:beforeAutospacing="0" w:after="120" w:afterAutospacing="0" w:line="360" w:lineRule="auto"/>
        <w:jc w:val="both"/>
        <w:rPr>
          <w:rFonts w:asciiTheme="minorHAnsi" w:hAnsiTheme="minorHAnsi" w:cs="Arial"/>
        </w:rPr>
      </w:pPr>
      <w:r w:rsidRPr="00785EC8">
        <w:rPr>
          <w:rFonts w:asciiTheme="minorHAnsi" w:hAnsiTheme="minorHAnsi" w:cs="Arial"/>
        </w:rPr>
        <w:t xml:space="preserve">Lokalny Plan Rozwoju został opracowany w oparciu o przeprowadzoną delimitację obszarów rozwojowych, a także w oparciu o zamierzenia długo i średniookresowego rozwoju </w:t>
      </w:r>
      <w:r w:rsidR="00313F5F">
        <w:rPr>
          <w:rFonts w:asciiTheme="minorHAnsi" w:hAnsiTheme="minorHAnsi" w:cs="Arial"/>
        </w:rPr>
        <w:t>g</w:t>
      </w:r>
      <w:r w:rsidRPr="00785EC8">
        <w:rPr>
          <w:rFonts w:asciiTheme="minorHAnsi" w:hAnsiTheme="minorHAnsi" w:cs="Arial"/>
        </w:rPr>
        <w:t xml:space="preserve">miny Zelów zawarte w </w:t>
      </w:r>
      <w:r w:rsidR="00664062" w:rsidRPr="00785EC8">
        <w:rPr>
          <w:rFonts w:asciiTheme="minorHAnsi" w:hAnsiTheme="minorHAnsi" w:cs="Arial"/>
          <w:iCs/>
          <w:color w:val="000000"/>
        </w:rPr>
        <w:t xml:space="preserve">Programie </w:t>
      </w:r>
      <w:r w:rsidRPr="00785EC8">
        <w:rPr>
          <w:rFonts w:asciiTheme="minorHAnsi" w:hAnsiTheme="minorHAnsi" w:cs="Arial"/>
          <w:iCs/>
          <w:color w:val="000000"/>
        </w:rPr>
        <w:t>Rozwoju Gminy Zel</w:t>
      </w:r>
      <w:r w:rsidR="005B2B96" w:rsidRPr="00785EC8">
        <w:rPr>
          <w:rFonts w:asciiTheme="minorHAnsi" w:hAnsiTheme="minorHAnsi" w:cs="Arial"/>
          <w:iCs/>
          <w:color w:val="000000"/>
        </w:rPr>
        <w:t>ów 2014-2020</w:t>
      </w:r>
      <w:r w:rsidRPr="00785EC8">
        <w:rPr>
          <w:rFonts w:asciiTheme="minorHAnsi" w:hAnsiTheme="minorHAnsi" w:cs="Arial"/>
        </w:rPr>
        <w:t xml:space="preserve">. Jest zgodny z dokumentami planistycznymi </w:t>
      </w:r>
      <w:r w:rsidR="00785EC8">
        <w:rPr>
          <w:rFonts w:asciiTheme="minorHAnsi" w:hAnsiTheme="minorHAnsi" w:cs="Arial"/>
        </w:rPr>
        <w:br/>
      </w:r>
      <w:r w:rsidRPr="00785EC8">
        <w:rPr>
          <w:rFonts w:asciiTheme="minorHAnsi" w:hAnsiTheme="minorHAnsi" w:cs="Arial"/>
        </w:rPr>
        <w:t>i strategicznymi na poziomie kraju, regionu łódzkiego oraz na poziomie lokalnym. Jest planem rozwoju całej społeczności, w której uczestnikami społecznymi i instytucjonalnymi oprócz samorządu terytorialnego są organizacje społeczno – kulturalne i środowiskowe, podmioty gospodarcze oraz instytucje regionalne.</w:t>
      </w:r>
    </w:p>
    <w:p w:rsidR="00814BE0" w:rsidRPr="00785EC8" w:rsidRDefault="000F2A1C">
      <w:pPr>
        <w:pStyle w:val="NormalnyWeb"/>
        <w:spacing w:before="0" w:beforeAutospacing="0" w:after="120" w:afterAutospacing="0" w:line="360" w:lineRule="auto"/>
        <w:jc w:val="both"/>
        <w:rPr>
          <w:rFonts w:asciiTheme="minorHAnsi" w:hAnsiTheme="minorHAnsi" w:cs="Arial"/>
        </w:rPr>
      </w:pPr>
      <w:r w:rsidRPr="00785EC8">
        <w:rPr>
          <w:rFonts w:asciiTheme="minorHAnsi" w:hAnsiTheme="minorHAnsi" w:cs="Arial"/>
        </w:rPr>
        <w:t xml:space="preserve">Wskazuje cele i kierunki zaangażowania środków z funduszy strukturalnych UE i EOG, krajowych </w:t>
      </w:r>
      <w:r w:rsidR="00785EC8">
        <w:rPr>
          <w:rFonts w:asciiTheme="minorHAnsi" w:hAnsiTheme="minorHAnsi" w:cs="Arial"/>
        </w:rPr>
        <w:br/>
      </w:r>
      <w:r w:rsidRPr="00785EC8">
        <w:rPr>
          <w:rFonts w:asciiTheme="minorHAnsi" w:hAnsiTheme="minorHAnsi" w:cs="Arial"/>
        </w:rPr>
        <w:t xml:space="preserve">i własnych gminy. Lokalny Plan Rozwoju jest jednym z dokumentów, wymaganych w przypadku ubiegania się o środki strukturalne UE i EOG.  </w:t>
      </w:r>
    </w:p>
    <w:p w:rsidR="00814BE0" w:rsidRPr="00785EC8" w:rsidRDefault="000F2A1C">
      <w:pPr>
        <w:pStyle w:val="NormalnyWeb"/>
        <w:spacing w:before="0" w:beforeAutospacing="0" w:after="120" w:afterAutospacing="0" w:line="360" w:lineRule="auto"/>
        <w:jc w:val="both"/>
        <w:rPr>
          <w:rFonts w:asciiTheme="minorHAnsi" w:hAnsiTheme="minorHAnsi" w:cs="Arial"/>
        </w:rPr>
      </w:pPr>
      <w:r w:rsidRPr="00785EC8">
        <w:rPr>
          <w:rFonts w:asciiTheme="minorHAnsi" w:hAnsiTheme="minorHAnsi" w:cs="Arial"/>
        </w:rPr>
        <w:t>Wymóg opracowania planu wynika z Łódzkiego Regionalnego Pr</w:t>
      </w:r>
      <w:r w:rsidR="00C3324C" w:rsidRPr="00785EC8">
        <w:rPr>
          <w:rFonts w:asciiTheme="minorHAnsi" w:hAnsiTheme="minorHAnsi" w:cs="Arial"/>
        </w:rPr>
        <w:t>ogramu Operacyjnego na lata 2014 – 2020</w:t>
      </w:r>
      <w:r w:rsidRPr="00785EC8">
        <w:rPr>
          <w:rFonts w:asciiTheme="minorHAnsi" w:hAnsiTheme="minorHAnsi" w:cs="Arial"/>
        </w:rPr>
        <w:t xml:space="preserve"> oraz ze strategicznych standardów określających wymogi planowania rozwoju lokalnego </w:t>
      </w:r>
      <w:r w:rsidR="00785EC8">
        <w:rPr>
          <w:rFonts w:asciiTheme="minorHAnsi" w:hAnsiTheme="minorHAnsi" w:cs="Arial"/>
        </w:rPr>
        <w:br/>
      </w:r>
      <w:r w:rsidRPr="00785EC8">
        <w:rPr>
          <w:rFonts w:asciiTheme="minorHAnsi" w:hAnsiTheme="minorHAnsi" w:cs="Arial"/>
        </w:rPr>
        <w:t xml:space="preserve">w Polsce. </w:t>
      </w:r>
    </w:p>
    <w:p w:rsidR="00266162" w:rsidRDefault="00266162" w:rsidP="00313F5F">
      <w:pPr>
        <w:spacing w:line="360" w:lineRule="auto"/>
        <w:jc w:val="both"/>
      </w:pPr>
      <w:r>
        <w:t xml:space="preserve">Głównym zadaniem dokumentu jest stworzenie podstaw do skutecznego zarządzania </w:t>
      </w:r>
      <w:r w:rsidR="00313F5F">
        <w:t>gminą</w:t>
      </w:r>
      <w:r>
        <w:t xml:space="preserve"> przez jego władze, w tym koordynowania działań bieżących i perspektywicznych. Ponadto </w:t>
      </w:r>
      <w:r w:rsidR="003A4817">
        <w:t>LPR</w:t>
      </w:r>
      <w:r>
        <w:t xml:space="preserve"> powinien zawierać elementy, które pozwolą na:</w:t>
      </w:r>
    </w:p>
    <w:p w:rsidR="00266162" w:rsidRDefault="00266162" w:rsidP="00C55DFA">
      <w:pPr>
        <w:pStyle w:val="Akapitzlist"/>
        <w:numPr>
          <w:ilvl w:val="0"/>
          <w:numId w:val="48"/>
        </w:numPr>
        <w:spacing w:after="160" w:line="360" w:lineRule="auto"/>
        <w:ind w:left="714" w:hanging="357"/>
        <w:jc w:val="both"/>
      </w:pPr>
      <w:r>
        <w:lastRenderedPageBreak/>
        <w:t>przygotowanie władz samorządowych do działania w sytuacjach związanych z ryzykiem wynikającym z uwarunkowań politycznych,</w:t>
      </w:r>
    </w:p>
    <w:p w:rsidR="00266162" w:rsidRDefault="00266162" w:rsidP="00C55DFA">
      <w:pPr>
        <w:pStyle w:val="Akapitzlist"/>
        <w:numPr>
          <w:ilvl w:val="0"/>
          <w:numId w:val="48"/>
        </w:numPr>
        <w:spacing w:after="160" w:line="360" w:lineRule="auto"/>
        <w:ind w:left="714" w:hanging="357"/>
        <w:jc w:val="both"/>
      </w:pPr>
      <w:r>
        <w:t xml:space="preserve">stworzenie warunków do przełamywania barier w rozwoju </w:t>
      </w:r>
      <w:r w:rsidR="00313F5F">
        <w:t>gminy,</w:t>
      </w:r>
    </w:p>
    <w:p w:rsidR="00266162" w:rsidRDefault="00266162" w:rsidP="00C55DFA">
      <w:pPr>
        <w:pStyle w:val="Akapitzlist"/>
        <w:numPr>
          <w:ilvl w:val="0"/>
          <w:numId w:val="48"/>
        </w:numPr>
        <w:spacing w:after="160" w:line="360" w:lineRule="auto"/>
        <w:ind w:left="714" w:hanging="357"/>
        <w:jc w:val="both"/>
      </w:pPr>
      <w:r>
        <w:t>pozyskiwanie przez władze środków finansowych ze źródeł zewnętrznych m.in. środków unijnych, na realizację zadań inwestycyjnych przewidzianych w planie,</w:t>
      </w:r>
    </w:p>
    <w:p w:rsidR="00266162" w:rsidRDefault="00266162" w:rsidP="00790DA5">
      <w:pPr>
        <w:pStyle w:val="Akapitzlist"/>
        <w:numPr>
          <w:ilvl w:val="0"/>
          <w:numId w:val="48"/>
        </w:numPr>
        <w:spacing w:after="160" w:line="360" w:lineRule="auto"/>
        <w:ind w:left="714" w:hanging="357"/>
        <w:jc w:val="both"/>
      </w:pPr>
      <w:r>
        <w:t xml:space="preserve">promocji </w:t>
      </w:r>
      <w:r w:rsidR="00313F5F">
        <w:t>gminu</w:t>
      </w:r>
      <w:r>
        <w:t xml:space="preserve"> i pobudzania rozwoju lokalnej gospodarki.</w:t>
      </w:r>
    </w:p>
    <w:p w:rsidR="00790DA5" w:rsidRDefault="00790DA5" w:rsidP="00790DA5">
      <w:pPr>
        <w:pStyle w:val="Akapitzlist"/>
        <w:spacing w:after="160" w:line="360" w:lineRule="auto"/>
        <w:ind w:left="714"/>
        <w:jc w:val="both"/>
      </w:pPr>
    </w:p>
    <w:p w:rsidR="00266162" w:rsidRDefault="003A4817" w:rsidP="00266162">
      <w:r>
        <w:t>Lokalny Plan Rozwoju</w:t>
      </w:r>
      <w:r w:rsidR="00266162">
        <w:t xml:space="preserve">  pełni następujące funkcje:</w:t>
      </w:r>
    </w:p>
    <w:p w:rsidR="00266162" w:rsidRDefault="00266162" w:rsidP="00313F5F">
      <w:pPr>
        <w:spacing w:after="120" w:line="360" w:lineRule="auto"/>
        <w:ind w:left="714" w:hanging="357"/>
      </w:pPr>
      <w:r>
        <w:t xml:space="preserve">•     </w:t>
      </w:r>
      <w:r w:rsidRPr="00521FAC">
        <w:rPr>
          <w:b/>
        </w:rPr>
        <w:t>kierunkową</w:t>
      </w:r>
      <w:r>
        <w:t xml:space="preserve"> dla władz gminnych, środowisk naukowych i biznesowych, organizacji pozarządowych oraz innych instytucji, jak również dla wszystkich mieszkańców regionu;</w:t>
      </w:r>
    </w:p>
    <w:p w:rsidR="00266162" w:rsidRDefault="00266162" w:rsidP="00313F5F">
      <w:pPr>
        <w:spacing w:after="120" w:line="360" w:lineRule="auto"/>
        <w:ind w:left="714" w:hanging="357"/>
        <w:jc w:val="both"/>
      </w:pPr>
      <w:r>
        <w:t>•</w:t>
      </w:r>
      <w:r>
        <w:tab/>
      </w:r>
      <w:r w:rsidRPr="00521FAC">
        <w:rPr>
          <w:b/>
        </w:rPr>
        <w:t>koordynacyjną</w:t>
      </w:r>
      <w:r>
        <w:t xml:space="preserve"> dla innych dokumentów programowych i planistycznych na poziomie gminnym;</w:t>
      </w:r>
    </w:p>
    <w:p w:rsidR="00266162" w:rsidRDefault="00266162" w:rsidP="00313F5F">
      <w:pPr>
        <w:spacing w:after="120" w:line="360" w:lineRule="auto"/>
        <w:ind w:left="714" w:hanging="357"/>
        <w:jc w:val="both"/>
      </w:pPr>
      <w:r>
        <w:t>•</w:t>
      </w:r>
      <w:r>
        <w:tab/>
      </w:r>
      <w:r>
        <w:rPr>
          <w:b/>
        </w:rPr>
        <w:t>i</w:t>
      </w:r>
      <w:r w:rsidRPr="00521FAC">
        <w:rPr>
          <w:b/>
        </w:rPr>
        <w:t>nformacyjną</w:t>
      </w:r>
      <w:r>
        <w:t xml:space="preserve"> dla mieszkańców, inwestorów, partnerów, itp.;</w:t>
      </w:r>
    </w:p>
    <w:p w:rsidR="00266162" w:rsidRDefault="00266162" w:rsidP="00313F5F">
      <w:pPr>
        <w:spacing w:after="120" w:line="360" w:lineRule="auto"/>
        <w:ind w:left="714" w:hanging="357"/>
      </w:pPr>
      <w:r>
        <w:t>•</w:t>
      </w:r>
      <w:r>
        <w:tab/>
      </w:r>
      <w:r>
        <w:rPr>
          <w:b/>
        </w:rPr>
        <w:t>p</w:t>
      </w:r>
      <w:r w:rsidRPr="00521FAC">
        <w:rPr>
          <w:b/>
        </w:rPr>
        <w:t>romocyjną</w:t>
      </w:r>
      <w:r>
        <w:t xml:space="preserve"> w kontekście lokalnym, regionalnym, krajowym oraz ponadnarodowym.</w:t>
      </w:r>
    </w:p>
    <w:p w:rsidR="00266162" w:rsidRDefault="00266162" w:rsidP="00266162">
      <w:pPr>
        <w:ind w:left="714" w:hanging="357"/>
      </w:pPr>
    </w:p>
    <w:p w:rsidR="00266162" w:rsidRDefault="003A4817" w:rsidP="00313F5F">
      <w:pPr>
        <w:spacing w:after="120" w:line="360" w:lineRule="auto"/>
        <w:jc w:val="both"/>
      </w:pPr>
      <w:r>
        <w:t>LPR</w:t>
      </w:r>
      <w:r w:rsidR="00266162">
        <w:t xml:space="preserve"> wyraża długoterminowe cele </w:t>
      </w:r>
      <w:r w:rsidR="00313F5F">
        <w:t>gminy Zelów</w:t>
      </w:r>
      <w:r w:rsidR="00266162">
        <w:t>, które odpowiadają generalnym kierunkom działania oraz obejmuje:</w:t>
      </w:r>
    </w:p>
    <w:p w:rsidR="00266162" w:rsidRDefault="00266162" w:rsidP="00266162">
      <w:pPr>
        <w:ind w:left="714" w:hanging="357"/>
        <w:jc w:val="both"/>
      </w:pPr>
      <w:r>
        <w:t>•</w:t>
      </w:r>
      <w:r>
        <w:tab/>
        <w:t>diagnozę obecnej sytuacji społeczno-gospodarczej,</w:t>
      </w:r>
    </w:p>
    <w:p w:rsidR="00266162" w:rsidRDefault="00266162" w:rsidP="00266162">
      <w:pPr>
        <w:ind w:left="714" w:hanging="357"/>
        <w:jc w:val="both"/>
      </w:pPr>
      <w:r>
        <w:t>•</w:t>
      </w:r>
      <w:r>
        <w:tab/>
        <w:t>identyfikację strategicznych obszarów rozwoju wraz z realizacją analizy SWOT,</w:t>
      </w:r>
    </w:p>
    <w:p w:rsidR="00266162" w:rsidRDefault="00266162" w:rsidP="00266162">
      <w:pPr>
        <w:ind w:left="714" w:hanging="357"/>
        <w:jc w:val="both"/>
      </w:pPr>
      <w:r>
        <w:t>•</w:t>
      </w:r>
      <w:r>
        <w:tab/>
        <w:t>wskazanie głównych kierunków rozwoju, celów oraz działań niezbędnych do podjęcia,</w:t>
      </w:r>
    </w:p>
    <w:p w:rsidR="00266162" w:rsidRDefault="00266162" w:rsidP="00C55DFA">
      <w:pPr>
        <w:pStyle w:val="Akapitzlist"/>
        <w:numPr>
          <w:ilvl w:val="0"/>
          <w:numId w:val="49"/>
        </w:numPr>
        <w:spacing w:after="160" w:line="259" w:lineRule="auto"/>
        <w:ind w:left="714" w:hanging="357"/>
        <w:jc w:val="both"/>
      </w:pPr>
      <w:r>
        <w:t>opracowanie koncepcji systemu zarządzania procesem wdrożenia</w:t>
      </w:r>
      <w:r w:rsidR="003A4817">
        <w:t xml:space="preserve"> lokalnego</w:t>
      </w:r>
      <w:r>
        <w:t xml:space="preserve"> planu rozwoju.</w:t>
      </w:r>
    </w:p>
    <w:p w:rsidR="003B0FD7" w:rsidRDefault="003B0FD7" w:rsidP="00313F5F">
      <w:pPr>
        <w:sectPr w:rsidR="003B0FD7" w:rsidSect="00785EC8">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pgNumType w:start="1"/>
          <w:cols w:space="708"/>
          <w:titlePg/>
          <w:docGrid w:linePitch="360"/>
        </w:sectPr>
      </w:pPr>
      <w:bookmarkStart w:id="12" w:name="_Toc434218260"/>
    </w:p>
    <w:p w:rsidR="003B0FD7" w:rsidRPr="00313F5F" w:rsidRDefault="003B0FD7" w:rsidP="00313F5F"/>
    <w:p w:rsidR="00266162" w:rsidRPr="00330A76" w:rsidRDefault="00266162" w:rsidP="00266162">
      <w:pPr>
        <w:pStyle w:val="Legenda"/>
        <w:rPr>
          <w:color w:val="auto"/>
        </w:rPr>
      </w:pPr>
      <w:bookmarkStart w:id="13" w:name="_Toc434489245"/>
      <w:r w:rsidRPr="00330A76">
        <w:rPr>
          <w:color w:val="auto"/>
        </w:rPr>
        <w:t xml:space="preserve">Rysunek </w:t>
      </w:r>
      <w:r w:rsidR="008E6DD1" w:rsidRPr="00330A76">
        <w:rPr>
          <w:color w:val="auto"/>
        </w:rPr>
        <w:fldChar w:fldCharType="begin"/>
      </w:r>
      <w:r w:rsidRPr="00330A76">
        <w:rPr>
          <w:color w:val="auto"/>
        </w:rPr>
        <w:instrText xml:space="preserve"> SEQ Rysunek \* ARABIC </w:instrText>
      </w:r>
      <w:r w:rsidR="008E6DD1" w:rsidRPr="00330A76">
        <w:rPr>
          <w:color w:val="auto"/>
        </w:rPr>
        <w:fldChar w:fldCharType="separate"/>
      </w:r>
      <w:r w:rsidR="00EB35DC">
        <w:rPr>
          <w:noProof/>
          <w:color w:val="auto"/>
        </w:rPr>
        <w:t>1</w:t>
      </w:r>
      <w:r w:rsidR="008E6DD1" w:rsidRPr="00330A76">
        <w:rPr>
          <w:color w:val="auto"/>
        </w:rPr>
        <w:fldChar w:fldCharType="end"/>
      </w:r>
      <w:r w:rsidRPr="00330A76">
        <w:rPr>
          <w:color w:val="auto"/>
        </w:rPr>
        <w:t xml:space="preserve">. Kierunek działań przy opracowywaniu </w:t>
      </w:r>
      <w:bookmarkEnd w:id="12"/>
      <w:r w:rsidR="003A4817">
        <w:rPr>
          <w:color w:val="auto"/>
        </w:rPr>
        <w:t>Lokalnego Planu Rozwoju</w:t>
      </w:r>
      <w:bookmarkEnd w:id="13"/>
    </w:p>
    <w:p w:rsidR="00266162" w:rsidRDefault="00266162" w:rsidP="00266162">
      <w:pPr>
        <w:jc w:val="both"/>
      </w:pPr>
      <w:r>
        <w:rPr>
          <w:noProof/>
        </w:rPr>
        <w:drawing>
          <wp:inline distT="0" distB="0" distL="0" distR="0">
            <wp:extent cx="5486400" cy="3200400"/>
            <wp:effectExtent l="0" t="0" r="0" b="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266162" w:rsidRDefault="00266162" w:rsidP="00266162">
      <w:pPr>
        <w:ind w:left="714" w:hanging="357"/>
        <w:jc w:val="both"/>
        <w:rPr>
          <w:sz w:val="20"/>
          <w:szCs w:val="20"/>
        </w:rPr>
      </w:pPr>
      <w:r w:rsidRPr="00330A76">
        <w:rPr>
          <w:sz w:val="20"/>
          <w:szCs w:val="20"/>
        </w:rPr>
        <w:t>Źródło: opracowanie własne</w:t>
      </w:r>
    </w:p>
    <w:p w:rsidR="00266162" w:rsidRPr="00330A76" w:rsidRDefault="00266162" w:rsidP="00266162">
      <w:pPr>
        <w:ind w:left="714" w:hanging="357"/>
        <w:jc w:val="both"/>
        <w:rPr>
          <w:sz w:val="20"/>
          <w:szCs w:val="20"/>
        </w:rPr>
      </w:pPr>
    </w:p>
    <w:p w:rsidR="00266162" w:rsidRDefault="00266162" w:rsidP="00266162">
      <w:pPr>
        <w:jc w:val="both"/>
      </w:pPr>
      <w:r>
        <w:t xml:space="preserve">Diagnozę obecnej sytuacji </w:t>
      </w:r>
      <w:r w:rsidR="00313F5F">
        <w:t>gminy Zelów</w:t>
      </w:r>
      <w:r>
        <w:t xml:space="preserve"> przeprowadzono na podstawie:</w:t>
      </w:r>
    </w:p>
    <w:p w:rsidR="00266162" w:rsidRDefault="00266162" w:rsidP="00313F5F">
      <w:pPr>
        <w:spacing w:after="120"/>
        <w:ind w:left="714" w:hanging="357"/>
        <w:jc w:val="both"/>
      </w:pPr>
      <w:r>
        <w:t>•</w:t>
      </w:r>
      <w:r>
        <w:tab/>
        <w:t xml:space="preserve">analizy danych zastanych – dane statystyczne, dane udostępnione przez Urząd Miejski </w:t>
      </w:r>
      <w:r>
        <w:br/>
        <w:t xml:space="preserve">w </w:t>
      </w:r>
      <w:r w:rsidR="00313F5F">
        <w:t>Zelowie</w:t>
      </w:r>
      <w:r>
        <w:t xml:space="preserve"> i podległe mu jednostki (</w:t>
      </w:r>
      <w:proofErr w:type="spellStart"/>
      <w:r>
        <w:t>desk</w:t>
      </w:r>
      <w:proofErr w:type="spellEnd"/>
      <w:r>
        <w:t xml:space="preserve"> </w:t>
      </w:r>
      <w:proofErr w:type="spellStart"/>
      <w:r>
        <w:t>research</w:t>
      </w:r>
      <w:proofErr w:type="spellEnd"/>
      <w:r>
        <w:t>);</w:t>
      </w:r>
    </w:p>
    <w:p w:rsidR="00266162" w:rsidRDefault="00266162" w:rsidP="00313F5F">
      <w:pPr>
        <w:spacing w:after="120"/>
        <w:ind w:left="714" w:hanging="357"/>
        <w:jc w:val="both"/>
      </w:pPr>
      <w:r>
        <w:t>•</w:t>
      </w:r>
      <w:r>
        <w:tab/>
        <w:t>wywiadów zogniskowanych z pracownikami Urzędu Miejskiego</w:t>
      </w:r>
      <w:r w:rsidR="00313F5F">
        <w:t xml:space="preserve"> (FGI),</w:t>
      </w:r>
    </w:p>
    <w:p w:rsidR="00313F5F" w:rsidRDefault="00313F5F" w:rsidP="00C55DFA">
      <w:pPr>
        <w:pStyle w:val="Akapitzlist"/>
        <w:numPr>
          <w:ilvl w:val="0"/>
          <w:numId w:val="49"/>
        </w:numPr>
        <w:spacing w:after="120"/>
        <w:ind w:left="714" w:hanging="357"/>
        <w:jc w:val="both"/>
      </w:pPr>
      <w:r>
        <w:t>konsultacje społeczne przeprowadzone w formie ankiet.</w:t>
      </w:r>
    </w:p>
    <w:p w:rsidR="00266162" w:rsidRDefault="00266162" w:rsidP="00266162">
      <w:pPr>
        <w:ind w:left="714" w:hanging="357"/>
        <w:jc w:val="both"/>
      </w:pPr>
    </w:p>
    <w:p w:rsidR="00790DA5" w:rsidRDefault="00266162" w:rsidP="003B0FD7">
      <w:pPr>
        <w:spacing w:line="360" w:lineRule="auto"/>
        <w:jc w:val="both"/>
        <w:sectPr w:rsidR="00790DA5" w:rsidSect="00943899">
          <w:pgSz w:w="11906" w:h="16838"/>
          <w:pgMar w:top="1417" w:right="1417" w:bottom="1417" w:left="1417" w:header="708" w:footer="708" w:gutter="0"/>
          <w:pgNumType w:start="6"/>
          <w:cols w:space="708"/>
          <w:titlePg/>
          <w:docGrid w:linePitch="360"/>
        </w:sectPr>
      </w:pPr>
      <w:r>
        <w:t xml:space="preserve">Niniejszy dokument będzie ukierunkowany na problemy </w:t>
      </w:r>
      <w:r w:rsidR="00313F5F">
        <w:t>i</w:t>
      </w:r>
      <w:r>
        <w:t xml:space="preserve"> cele rozwojowe </w:t>
      </w:r>
      <w:r w:rsidR="00313F5F">
        <w:t>gminy</w:t>
      </w:r>
      <w:r>
        <w:t xml:space="preserve"> – proces planowania będzie prowadził do uporządkowania wiedzy o problemach rozwojowych, usystematyzuje cele oraz działania programowe. Przeanalizowane zostaną czynniki zewnętrzne zarówno pozytywne jak </w:t>
      </w:r>
      <w:r w:rsidR="00313F5F">
        <w:br/>
      </w:r>
      <w:r>
        <w:t xml:space="preserve">i negatywne oraz czynniki zewnętrzne, a także szanse i zagrożenia, silne i słabe strony </w:t>
      </w:r>
      <w:r w:rsidR="00313F5F">
        <w:t>gminy</w:t>
      </w:r>
      <w:r>
        <w:t>.</w:t>
      </w:r>
    </w:p>
    <w:p w:rsidR="00790DA5" w:rsidRPr="003B0FD7" w:rsidRDefault="00790DA5" w:rsidP="003B0FD7">
      <w:pPr>
        <w:spacing w:line="360" w:lineRule="auto"/>
        <w:jc w:val="both"/>
      </w:pPr>
    </w:p>
    <w:p w:rsidR="008E3A35" w:rsidRPr="003B0FD7" w:rsidRDefault="008E3A35" w:rsidP="00C55DFA">
      <w:pPr>
        <w:pStyle w:val="Nagwek1"/>
        <w:numPr>
          <w:ilvl w:val="0"/>
          <w:numId w:val="2"/>
        </w:numPr>
        <w:rPr>
          <w:rFonts w:ascii="Calibri Light" w:hAnsi="Calibri Light"/>
        </w:rPr>
      </w:pPr>
      <w:bookmarkStart w:id="14" w:name="_Toc434483308"/>
      <w:bookmarkStart w:id="15" w:name="_Toc434489881"/>
      <w:r w:rsidRPr="003B0FD7">
        <w:rPr>
          <w:rFonts w:ascii="Calibri Light" w:hAnsi="Calibri Light"/>
        </w:rPr>
        <w:t>Obszar i czas realizacji Lokalnego Planu Rozwoju</w:t>
      </w:r>
      <w:bookmarkEnd w:id="14"/>
      <w:bookmarkEnd w:id="15"/>
    </w:p>
    <w:p w:rsidR="00027152" w:rsidRPr="003B0FD7" w:rsidRDefault="00027152" w:rsidP="00C55DFA">
      <w:pPr>
        <w:pStyle w:val="Nagwek2"/>
        <w:numPr>
          <w:ilvl w:val="1"/>
          <w:numId w:val="3"/>
        </w:numPr>
        <w:rPr>
          <w:rFonts w:ascii="Calibri Light" w:hAnsi="Calibri Light"/>
        </w:rPr>
      </w:pPr>
      <w:bookmarkStart w:id="16" w:name="_Toc434483309"/>
      <w:bookmarkStart w:id="17" w:name="_Toc434489882"/>
      <w:r w:rsidRPr="003B0FD7">
        <w:rPr>
          <w:rFonts w:ascii="Calibri Light" w:hAnsi="Calibri Light"/>
        </w:rPr>
        <w:t>Obszar</w:t>
      </w:r>
      <w:bookmarkEnd w:id="16"/>
      <w:bookmarkEnd w:id="17"/>
      <w:r w:rsidRPr="003B0FD7">
        <w:rPr>
          <w:rFonts w:ascii="Calibri Light" w:hAnsi="Calibri Light"/>
        </w:rPr>
        <w:t xml:space="preserve"> </w:t>
      </w:r>
    </w:p>
    <w:p w:rsidR="005E3F47" w:rsidRPr="005E3F47" w:rsidRDefault="005E3F47" w:rsidP="005E3F47"/>
    <w:p w:rsidR="00027152" w:rsidRPr="00785EC8" w:rsidRDefault="00027152" w:rsidP="00785EC8">
      <w:pPr>
        <w:spacing w:line="360" w:lineRule="auto"/>
        <w:jc w:val="both"/>
      </w:pPr>
      <w:r w:rsidRPr="00785EC8">
        <w:t xml:space="preserve">Gmina Zelów położona jest w centralno-południowej części województwa łódzkiego. W strukturze samorządowej znajduje się w powiecie bełchatowskim, w jego północno-zachodniej części. </w:t>
      </w:r>
      <w:r w:rsidR="00266162">
        <w:br/>
      </w:r>
      <w:r w:rsidRPr="00785EC8">
        <w:t xml:space="preserve">Od północy sąsiaduje z gminą Dłutów, od wschodu z gminami Drużbice i Bełchatów, od południa </w:t>
      </w:r>
      <w:r w:rsidR="00266162">
        <w:br/>
      </w:r>
      <w:r w:rsidRPr="00785EC8">
        <w:t>z gminami Kluki i Szczerców oraz od zachodu z gminami Widawa, Sędziejowice i Buczek.</w:t>
      </w:r>
    </w:p>
    <w:p w:rsidR="00814BE0" w:rsidRPr="00785EC8" w:rsidRDefault="00027152" w:rsidP="00266162">
      <w:pPr>
        <w:spacing w:line="360" w:lineRule="auto"/>
        <w:jc w:val="both"/>
      </w:pPr>
      <w:r w:rsidRPr="00785EC8">
        <w:t xml:space="preserve">Jest jedną z większych gmin pod względem powierzchni w województwie łódzkim. Swym zasięgiem obejmuje 35 sołectw i 63 miejscowości. Obszar gminy Zelów znajduje się na szlaku drogi międzyregionalnej [nr 12] relacji Sieradz - Piotrków Trybunalski - Lublin, drogi wojewódzkiej [nr 483] łączącej miasta Łask - Szczerców - Częstochowę oraz na szlaku drogi wojewódzkiej [nr 484] relacji Łask - Buczek - Zelów - Bełchatów - Kamieńsk. Ta ostatnia przebiega przez centrum miasta Zelowa </w:t>
      </w:r>
      <w:r w:rsidR="00266162">
        <w:br/>
      </w:r>
      <w:r w:rsidRPr="00785EC8">
        <w:t xml:space="preserve">i łączy go z drogą A1. Gmina posiada dobre połączenia komunikacyjne szczególnie z pobliskimi miastami - Łodzią (odległość 50 km), Łaskiem (odległość 15 km) i Bełchatowem (odległość 15 km). </w:t>
      </w:r>
    </w:p>
    <w:p w:rsidR="00027152" w:rsidRPr="00785EC8" w:rsidRDefault="00027152" w:rsidP="00266162">
      <w:pPr>
        <w:spacing w:line="360" w:lineRule="auto"/>
        <w:jc w:val="both"/>
      </w:pPr>
      <w:r w:rsidRPr="00785EC8">
        <w:t>Lokalny Plan Rozwoju  jest dokumentem planistycznym, który dotyczy obszaru całej gminy Zelów. Realizacja zawartych w nim działań będzie zorientowana na osiągnięcie długotrwałego</w:t>
      </w:r>
      <w:r w:rsidR="00266162">
        <w:br/>
      </w:r>
      <w:r w:rsidRPr="00785EC8">
        <w:t xml:space="preserve"> i zrównoważonego rozwoju gminy. Plan stanowi uszczegółowienie założeń </w:t>
      </w:r>
      <w:r w:rsidR="00004168" w:rsidRPr="00785EC8">
        <w:t>Programu</w:t>
      </w:r>
      <w:r w:rsidRPr="00785EC8">
        <w:t xml:space="preserve"> Rozwoju Gminy Zelów 2014 - 2020 i innych dokumentów strategicznych. W planie są zawarte propozycje działań</w:t>
      </w:r>
      <w:r w:rsidR="00266162">
        <w:br/>
      </w:r>
      <w:r w:rsidRPr="00785EC8">
        <w:t xml:space="preserve"> i zadań inwestycyjnych, których realizacja przyczyni się do osiągnięcia celów strategicznych gminy, określonych w dokumencie strategii. </w:t>
      </w:r>
    </w:p>
    <w:p w:rsidR="00027152" w:rsidRPr="00785EC8" w:rsidRDefault="00027152" w:rsidP="00027152">
      <w:pPr>
        <w:spacing w:line="360" w:lineRule="auto"/>
        <w:jc w:val="both"/>
      </w:pPr>
      <w:r w:rsidRPr="00785EC8">
        <w:t xml:space="preserve">Lokalny Plan Rozwoju określa nie tylko ogólne cele, lecz konkretne zadania, terminy ich realizacji oraz sposoby finansowania. Poszerza to możliwości inwestycyjne, umożliwia koncentrację inwestycji, </w:t>
      </w:r>
      <w:r w:rsidR="00266162">
        <w:br/>
      </w:r>
      <w:r w:rsidRPr="00785EC8">
        <w:t>a tym samym zwiększa szybkość ich realizacji, jednocześnie zmniejszając koszty.</w:t>
      </w:r>
    </w:p>
    <w:p w:rsidR="00027152" w:rsidRPr="00785EC8" w:rsidRDefault="00027152" w:rsidP="00027152">
      <w:pPr>
        <w:spacing w:line="360" w:lineRule="auto"/>
        <w:jc w:val="both"/>
        <w:rPr>
          <w:b/>
          <w:bCs/>
        </w:rPr>
      </w:pPr>
      <w:r w:rsidRPr="00785EC8">
        <w:t xml:space="preserve">Lokalny Plan Rozwoju z Wieloletnim Planem Inwestycyjnym i Wieloletnim Planem Finansowym przygotowany </w:t>
      </w:r>
      <w:r w:rsidR="00922CBD" w:rsidRPr="00785EC8">
        <w:t>został, jako</w:t>
      </w:r>
      <w:r w:rsidRPr="00785EC8">
        <w:t xml:space="preserve"> dokument programowy ukierunkowujący politykę Gminy Zelów w zakresie </w:t>
      </w:r>
      <w:r w:rsidRPr="00785EC8">
        <w:lastRenderedPageBreak/>
        <w:t xml:space="preserve">rozwoju społeczno-gospodarczego w wyznaczonym horyzoncie czasu, to jest na lata 2014 – 2020. Inwestycje na terenie gminy Zelów będą realizowane etapami. Będą one w znacznej części współfinansowane ze środków finansowych pochodzących z funduszy strukturalnych UE </w:t>
      </w:r>
      <w:r w:rsidR="00266162">
        <w:br/>
      </w:r>
      <w:r w:rsidRPr="00785EC8">
        <w:t xml:space="preserve">i mechanizmów finansowych EOG. </w:t>
      </w:r>
    </w:p>
    <w:p w:rsidR="00027152" w:rsidRPr="00785EC8" w:rsidRDefault="00027152" w:rsidP="00E07303">
      <w:pPr>
        <w:spacing w:line="360" w:lineRule="auto"/>
        <w:jc w:val="both"/>
      </w:pPr>
      <w:r w:rsidRPr="00785EC8">
        <w:t xml:space="preserve">Celem Lokalnego Planu Rozwoju jest zapewnienie optymalnego rozwoju inicjatyw </w:t>
      </w:r>
      <w:r w:rsidR="00004168" w:rsidRPr="00785EC8">
        <w:br/>
      </w:r>
      <w:r w:rsidRPr="00785EC8">
        <w:t>w wymiarze indywidualnym i zbiorowym w sferze</w:t>
      </w:r>
      <w:r w:rsidRPr="00785EC8">
        <w:rPr>
          <w:b/>
          <w:bCs/>
        </w:rPr>
        <w:t xml:space="preserve"> </w:t>
      </w:r>
      <w:r w:rsidRPr="00785EC8">
        <w:t>gospodarczej i społecznej, którego skutki mają być skierowane na tworzenie nowych miejsc pracy i zapewnienie, jak najlepszych warunków życia mieszkańcom gminy, w tym bezpieczeństwa publicznego oraz poprawę stanu</w:t>
      </w:r>
      <w:r w:rsidRPr="00785EC8">
        <w:rPr>
          <w:b/>
          <w:bCs/>
        </w:rPr>
        <w:t xml:space="preserve"> </w:t>
      </w:r>
      <w:r w:rsidRPr="00785EC8">
        <w:t>środowiska naturalnego i rewitalizację bogactwa dziedzictwa kulturowego.</w:t>
      </w:r>
    </w:p>
    <w:p w:rsidR="00027152" w:rsidRPr="00785EC8" w:rsidRDefault="00027152" w:rsidP="00E07303">
      <w:pPr>
        <w:spacing w:line="360" w:lineRule="auto"/>
        <w:jc w:val="both"/>
      </w:pPr>
      <w:r w:rsidRPr="00785EC8">
        <w:t xml:space="preserve">Działania te będą w pierwszej kolejności skierowane na obszary rozwojowe Gminy Zelów, takie jak: </w:t>
      </w:r>
    </w:p>
    <w:p w:rsidR="00027152" w:rsidRPr="00785EC8" w:rsidRDefault="00027152" w:rsidP="00E07303">
      <w:pPr>
        <w:spacing w:line="360" w:lineRule="auto"/>
        <w:jc w:val="both"/>
        <w:rPr>
          <w:b/>
        </w:rPr>
      </w:pPr>
      <w:r w:rsidRPr="00785EC8">
        <w:rPr>
          <w:b/>
        </w:rPr>
        <w:t>Obszary rozwojowe</w:t>
      </w:r>
    </w:p>
    <w:p w:rsidR="00027152" w:rsidRPr="00785EC8" w:rsidRDefault="00027152" w:rsidP="00E07303">
      <w:pPr>
        <w:spacing w:line="360" w:lineRule="auto"/>
        <w:jc w:val="both"/>
        <w:rPr>
          <w:b/>
        </w:rPr>
      </w:pPr>
      <w:r w:rsidRPr="00785EC8">
        <w:rPr>
          <w:b/>
        </w:rPr>
        <w:t>1.</w:t>
      </w:r>
      <w:r w:rsidR="00670795" w:rsidRPr="00785EC8">
        <w:rPr>
          <w:b/>
        </w:rPr>
        <w:t xml:space="preserve"> </w:t>
      </w:r>
      <w:r w:rsidR="00D25822" w:rsidRPr="00785EC8">
        <w:rPr>
          <w:b/>
        </w:rPr>
        <w:t>ROZWÓJ KAPITAŁU LUDZKIEGO. GOSPODATKA I EDUKACJA.</w:t>
      </w:r>
    </w:p>
    <w:p w:rsidR="00027152" w:rsidRPr="00785EC8" w:rsidRDefault="00027152" w:rsidP="00E07303">
      <w:pPr>
        <w:spacing w:line="360" w:lineRule="auto"/>
        <w:jc w:val="both"/>
        <w:rPr>
          <w:b/>
        </w:rPr>
      </w:pPr>
      <w:r w:rsidRPr="00785EC8">
        <w:rPr>
          <w:b/>
        </w:rPr>
        <w:t>2.</w:t>
      </w:r>
      <w:r w:rsidR="00D25822" w:rsidRPr="00785EC8">
        <w:rPr>
          <w:b/>
        </w:rPr>
        <w:t xml:space="preserve"> TURYSTYKA, REKREACJA, DZEDZICTWO KULTUROWE.</w:t>
      </w:r>
    </w:p>
    <w:p w:rsidR="00027152" w:rsidRPr="00785EC8" w:rsidRDefault="00027152" w:rsidP="00E07303">
      <w:pPr>
        <w:spacing w:line="360" w:lineRule="auto"/>
        <w:jc w:val="both"/>
        <w:rPr>
          <w:b/>
        </w:rPr>
      </w:pPr>
      <w:r w:rsidRPr="00785EC8">
        <w:rPr>
          <w:b/>
        </w:rPr>
        <w:t>3.</w:t>
      </w:r>
      <w:r w:rsidR="00D25822" w:rsidRPr="00785EC8">
        <w:rPr>
          <w:b/>
        </w:rPr>
        <w:t xml:space="preserve"> ROZWÓJ USŁUG PUBLICZNYCH. ODNAWIALNE ŹRÓDŁA ENERGII</w:t>
      </w:r>
    </w:p>
    <w:p w:rsidR="00027152" w:rsidRPr="00785EC8" w:rsidRDefault="00027152">
      <w:pPr>
        <w:pStyle w:val="Nagwek"/>
        <w:tabs>
          <w:tab w:val="clear" w:pos="4536"/>
          <w:tab w:val="clear" w:pos="9072"/>
        </w:tabs>
        <w:spacing w:line="360" w:lineRule="auto"/>
      </w:pPr>
    </w:p>
    <w:p w:rsidR="00077CBA" w:rsidRPr="00077CBA" w:rsidRDefault="00027152" w:rsidP="00077CBA">
      <w:pPr>
        <w:pStyle w:val="Nagwek"/>
        <w:spacing w:line="360" w:lineRule="auto"/>
        <w:jc w:val="both"/>
        <w:rPr>
          <w:b/>
          <w:bCs/>
        </w:rPr>
        <w:sectPr w:rsidR="00077CBA" w:rsidRPr="00077CBA" w:rsidSect="00943899">
          <w:pgSz w:w="11906" w:h="16838"/>
          <w:pgMar w:top="1417" w:right="1417" w:bottom="1417" w:left="1417" w:header="708" w:footer="708" w:gutter="0"/>
          <w:pgNumType w:start="7"/>
          <w:cols w:space="708"/>
          <w:titlePg/>
          <w:docGrid w:linePitch="360"/>
        </w:sectPr>
      </w:pPr>
      <w:r w:rsidRPr="00785EC8">
        <w:t>Klasyczne podejście delimitacji obszarów problemowych w ujęciu obszarowym, znacznie ogranicza zakres zadań i problemów występujących na terenie Gminy Zelów. Dlatego delimitacja obszarów problemowych została dokonana w nowatorski sposób - w obrębie obszarów rozwojowych. Obszar rozwojowy, to obszar w ujęciu przestrzennym, w obrębie którego, zostały zidentyfikowane najważniejsze problemy oraz harmonogram planowanych działań inwestycyjnych</w:t>
      </w:r>
      <w:r w:rsidRPr="00785EC8">
        <w:rPr>
          <w:b/>
          <w:bCs/>
        </w:rPr>
        <w:t xml:space="preserve">. </w:t>
      </w:r>
    </w:p>
    <w:p w:rsidR="00077CBA" w:rsidRPr="000A62A1" w:rsidRDefault="00077CBA">
      <w:pPr>
        <w:pStyle w:val="Nagwek"/>
        <w:tabs>
          <w:tab w:val="clear" w:pos="4536"/>
          <w:tab w:val="clear" w:pos="9072"/>
        </w:tabs>
        <w:spacing w:line="360" w:lineRule="auto"/>
        <w:rPr>
          <w:rFonts w:ascii="Georgia" w:hAnsi="Georgia"/>
        </w:rPr>
      </w:pPr>
    </w:p>
    <w:p w:rsidR="00027152" w:rsidRDefault="00027152" w:rsidP="00027152">
      <w:pPr>
        <w:pStyle w:val="Legenda"/>
        <w:rPr>
          <w:color w:val="auto"/>
        </w:rPr>
      </w:pPr>
      <w:bookmarkStart w:id="18" w:name="_Toc434489246"/>
      <w:r w:rsidRPr="00027152">
        <w:rPr>
          <w:color w:val="auto"/>
        </w:rPr>
        <w:t xml:space="preserve">Rysunek </w:t>
      </w:r>
      <w:r w:rsidR="008E6DD1" w:rsidRPr="00027152">
        <w:rPr>
          <w:color w:val="auto"/>
        </w:rPr>
        <w:fldChar w:fldCharType="begin"/>
      </w:r>
      <w:r w:rsidRPr="00027152">
        <w:rPr>
          <w:color w:val="auto"/>
        </w:rPr>
        <w:instrText xml:space="preserve"> SEQ Rysunek \* ARABIC </w:instrText>
      </w:r>
      <w:r w:rsidR="008E6DD1" w:rsidRPr="00027152">
        <w:rPr>
          <w:color w:val="auto"/>
        </w:rPr>
        <w:fldChar w:fldCharType="separate"/>
      </w:r>
      <w:r w:rsidR="00EB35DC">
        <w:rPr>
          <w:noProof/>
          <w:color w:val="auto"/>
        </w:rPr>
        <w:t>2</w:t>
      </w:r>
      <w:r w:rsidR="008E6DD1" w:rsidRPr="00027152">
        <w:rPr>
          <w:color w:val="auto"/>
        </w:rPr>
        <w:fldChar w:fldCharType="end"/>
      </w:r>
      <w:r w:rsidRPr="00027152">
        <w:rPr>
          <w:color w:val="auto"/>
        </w:rPr>
        <w:t>. Powiat bełchatowski</w:t>
      </w:r>
      <w:bookmarkEnd w:id="18"/>
    </w:p>
    <w:p w:rsidR="00027152" w:rsidRDefault="00027152" w:rsidP="00027152">
      <w:r w:rsidRPr="00027152">
        <w:rPr>
          <w:noProof/>
        </w:rPr>
        <w:drawing>
          <wp:inline distT="0" distB="0" distL="0" distR="0">
            <wp:extent cx="4857750" cy="4551115"/>
            <wp:effectExtent l="19050" t="0" r="0" b="0"/>
            <wp:docPr id="2" name="Obraz 2" descr="Powi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wiat"/>
                    <pic:cNvPicPr>
                      <a:picLocks noChangeAspect="1" noChangeArrowheads="1"/>
                    </pic:cNvPicPr>
                  </pic:nvPicPr>
                  <pic:blipFill>
                    <a:blip r:embed="rId21" cstate="print"/>
                    <a:srcRect/>
                    <a:stretch>
                      <a:fillRect/>
                    </a:stretch>
                  </pic:blipFill>
                  <pic:spPr bwMode="auto">
                    <a:xfrm>
                      <a:off x="0" y="0"/>
                      <a:ext cx="4857750" cy="4551115"/>
                    </a:xfrm>
                    <a:prstGeom prst="rect">
                      <a:avLst/>
                    </a:prstGeom>
                    <a:noFill/>
                    <a:ln w="9525">
                      <a:noFill/>
                      <a:miter lim="800000"/>
                      <a:headEnd/>
                      <a:tailEnd/>
                    </a:ln>
                  </pic:spPr>
                </pic:pic>
              </a:graphicData>
            </a:graphic>
          </wp:inline>
        </w:drawing>
      </w:r>
    </w:p>
    <w:p w:rsidR="00027152" w:rsidRDefault="00027152" w:rsidP="00027152">
      <w:pPr>
        <w:rPr>
          <w:sz w:val="20"/>
          <w:szCs w:val="20"/>
        </w:rPr>
      </w:pPr>
      <w:r w:rsidRPr="00266162">
        <w:rPr>
          <w:sz w:val="20"/>
          <w:szCs w:val="20"/>
        </w:rPr>
        <w:t>Źródło: Plan Rozwoju Lokalnego Gminy Zelów na lata 2007 – 2013</w:t>
      </w:r>
    </w:p>
    <w:p w:rsidR="00077CBA" w:rsidRDefault="00077CBA" w:rsidP="00027152">
      <w:pPr>
        <w:rPr>
          <w:sz w:val="20"/>
          <w:szCs w:val="20"/>
        </w:rPr>
      </w:pPr>
    </w:p>
    <w:p w:rsidR="00077CBA" w:rsidRPr="002712B8" w:rsidRDefault="00077CBA" w:rsidP="002712B8">
      <w:pPr>
        <w:spacing w:line="360" w:lineRule="auto"/>
        <w:jc w:val="both"/>
      </w:pPr>
      <w:r w:rsidRPr="002712B8">
        <w:t xml:space="preserve">Gmina Zelów położona jest w województwie </w:t>
      </w:r>
      <w:r w:rsidR="002712B8">
        <w:t xml:space="preserve">łódzkim, powiecie bełchatowskim, obejmuje następujące sołectwa: Bocianicha, Bujny Książę, Bujny Szlacheckie, Chajczyny, Dąbrowa, </w:t>
      </w:r>
      <w:proofErr w:type="spellStart"/>
      <w:r w:rsidR="002712B8">
        <w:t>Grabostow</w:t>
      </w:r>
      <w:proofErr w:type="spellEnd"/>
      <w:r w:rsidR="002712B8">
        <w:t>, Grębociny, Ignaców, Jamborek, Janów, Jawor, Karczmy, Kociszew, Kolonia Kociszew, Kurówek , Łęki, Łobudzice, Kolonia Łobudzice, Mauryców, Ostoja, Pawłowa, Pożdżenice, Kolonia Pożdżenice, Pszczółki, Pukawica, Sobki, Sromutka, Walewice, Wola Pszczółecka, Wygiełzów, Wypychów, Zabłoty, Zagłówki, Zalesie, Zelówek.</w:t>
      </w:r>
    </w:p>
    <w:tbl>
      <w:tblPr>
        <w:tblpPr w:leftFromText="141" w:rightFromText="141" w:vertAnchor="text" w:horzAnchor="margin" w:tblpXSpec="right" w:tblpY="-2428"/>
        <w:tblW w:w="7956" w:type="dxa"/>
        <w:tblLook w:val="0000"/>
      </w:tblPr>
      <w:tblGrid>
        <w:gridCol w:w="3032"/>
        <w:gridCol w:w="4924"/>
      </w:tblGrid>
      <w:tr w:rsidR="002712B8" w:rsidRPr="000A62A1" w:rsidTr="002712B8">
        <w:trPr>
          <w:trHeight w:val="2048"/>
        </w:trPr>
        <w:tc>
          <w:tcPr>
            <w:tcW w:w="3032" w:type="dxa"/>
          </w:tcPr>
          <w:p w:rsidR="002712B8" w:rsidRPr="00077CBA" w:rsidRDefault="002712B8" w:rsidP="002712B8">
            <w:pPr>
              <w:pStyle w:val="NormalnyWeb"/>
              <w:spacing w:before="0" w:beforeAutospacing="0" w:after="0" w:afterAutospacing="0" w:line="360" w:lineRule="auto"/>
              <w:rPr>
                <w:rFonts w:asciiTheme="minorHAnsi" w:hAnsiTheme="minorHAnsi"/>
                <w:b/>
                <w:bCs/>
              </w:rPr>
            </w:pPr>
          </w:p>
        </w:tc>
        <w:tc>
          <w:tcPr>
            <w:tcW w:w="4924" w:type="dxa"/>
          </w:tcPr>
          <w:p w:rsidR="002712B8" w:rsidRPr="00077CBA" w:rsidRDefault="002712B8" w:rsidP="002712B8">
            <w:pPr>
              <w:pStyle w:val="NormalnyWeb"/>
              <w:spacing w:before="0" w:beforeAutospacing="0" w:after="120" w:afterAutospacing="0" w:line="360" w:lineRule="auto"/>
              <w:jc w:val="center"/>
              <w:rPr>
                <w:rFonts w:asciiTheme="minorHAnsi" w:hAnsiTheme="minorHAnsi"/>
                <w:b/>
                <w:bCs/>
              </w:rPr>
            </w:pPr>
          </w:p>
        </w:tc>
      </w:tr>
    </w:tbl>
    <w:p w:rsidR="00534F1E" w:rsidRPr="001001BB" w:rsidRDefault="001001BB" w:rsidP="001001BB">
      <w:pPr>
        <w:pStyle w:val="Legenda"/>
        <w:rPr>
          <w:color w:val="auto"/>
          <w:sz w:val="20"/>
          <w:szCs w:val="20"/>
        </w:rPr>
      </w:pPr>
      <w:bookmarkStart w:id="19" w:name="_Toc434489247"/>
      <w:r w:rsidRPr="001001BB">
        <w:rPr>
          <w:color w:val="auto"/>
        </w:rPr>
        <w:t xml:space="preserve">Rysunek </w:t>
      </w:r>
      <w:r w:rsidR="008E6DD1" w:rsidRPr="001001BB">
        <w:rPr>
          <w:color w:val="auto"/>
        </w:rPr>
        <w:fldChar w:fldCharType="begin"/>
      </w:r>
      <w:r w:rsidRPr="001001BB">
        <w:rPr>
          <w:color w:val="auto"/>
        </w:rPr>
        <w:instrText xml:space="preserve"> SEQ Rysunek \* ARABIC </w:instrText>
      </w:r>
      <w:r w:rsidR="008E6DD1" w:rsidRPr="001001BB">
        <w:rPr>
          <w:color w:val="auto"/>
        </w:rPr>
        <w:fldChar w:fldCharType="separate"/>
      </w:r>
      <w:r w:rsidR="00EB35DC">
        <w:rPr>
          <w:noProof/>
          <w:color w:val="auto"/>
        </w:rPr>
        <w:t>3</w:t>
      </w:r>
      <w:r w:rsidR="008E6DD1" w:rsidRPr="001001BB">
        <w:rPr>
          <w:color w:val="auto"/>
        </w:rPr>
        <w:fldChar w:fldCharType="end"/>
      </w:r>
      <w:r w:rsidRPr="001001BB">
        <w:rPr>
          <w:color w:val="auto"/>
        </w:rPr>
        <w:t>. Granice gminy Zelów</w:t>
      </w:r>
      <w:bookmarkEnd w:id="19"/>
    </w:p>
    <w:p w:rsidR="00534F1E" w:rsidRDefault="002712B8" w:rsidP="00534F1E">
      <w:pPr>
        <w:rPr>
          <w:sz w:val="20"/>
          <w:szCs w:val="20"/>
        </w:rPr>
      </w:pPr>
      <w:r w:rsidRPr="00A670C7">
        <w:rPr>
          <w:noProof/>
        </w:rPr>
        <w:drawing>
          <wp:anchor distT="0" distB="0" distL="114300" distR="114300" simplePos="0" relativeHeight="251658240" behindDoc="0" locked="0" layoutInCell="1" allowOverlap="1">
            <wp:simplePos x="0" y="0"/>
            <wp:positionH relativeFrom="column">
              <wp:posOffset>71755</wp:posOffset>
            </wp:positionH>
            <wp:positionV relativeFrom="paragraph">
              <wp:posOffset>113665</wp:posOffset>
            </wp:positionV>
            <wp:extent cx="4686300" cy="4801870"/>
            <wp:effectExtent l="0" t="0" r="0" b="0"/>
            <wp:wrapSquare wrapText="bothSides"/>
            <wp:docPr id="3" name="Obraz 3" descr="mapag15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ag150dpi"/>
                    <pic:cNvPicPr>
                      <a:picLocks noChangeAspect="1" noChangeArrowheads="1"/>
                    </pic:cNvPicPr>
                  </pic:nvPicPr>
                  <pic:blipFill>
                    <a:blip r:embed="rId22" cstate="print"/>
                    <a:srcRect/>
                    <a:stretch>
                      <a:fillRect/>
                    </a:stretch>
                  </pic:blipFill>
                  <pic:spPr bwMode="auto">
                    <a:xfrm>
                      <a:off x="0" y="0"/>
                      <a:ext cx="4686300" cy="4801870"/>
                    </a:xfrm>
                    <a:prstGeom prst="rect">
                      <a:avLst/>
                    </a:prstGeom>
                    <a:noFill/>
                    <a:ln w="9525">
                      <a:noFill/>
                      <a:miter lim="800000"/>
                      <a:headEnd/>
                      <a:tailEnd/>
                    </a:ln>
                  </pic:spPr>
                </pic:pic>
              </a:graphicData>
            </a:graphic>
          </wp:anchor>
        </w:drawing>
      </w:r>
    </w:p>
    <w:p w:rsidR="00534F1E" w:rsidRDefault="00534F1E" w:rsidP="00534F1E">
      <w:pPr>
        <w:rPr>
          <w:sz w:val="20"/>
          <w:szCs w:val="20"/>
        </w:rPr>
      </w:pPr>
    </w:p>
    <w:p w:rsidR="00534F1E" w:rsidRDefault="00534F1E" w:rsidP="00534F1E">
      <w:pPr>
        <w:rPr>
          <w:sz w:val="20"/>
          <w:szCs w:val="20"/>
        </w:rPr>
      </w:pPr>
    </w:p>
    <w:p w:rsidR="00534F1E" w:rsidRDefault="00534F1E" w:rsidP="00534F1E">
      <w:pPr>
        <w:rPr>
          <w:sz w:val="20"/>
          <w:szCs w:val="20"/>
        </w:rPr>
      </w:pPr>
    </w:p>
    <w:p w:rsidR="00534F1E" w:rsidRDefault="00534F1E" w:rsidP="00534F1E">
      <w:pPr>
        <w:rPr>
          <w:sz w:val="20"/>
          <w:szCs w:val="20"/>
        </w:rPr>
      </w:pPr>
    </w:p>
    <w:p w:rsidR="00534F1E" w:rsidRDefault="00534F1E" w:rsidP="00534F1E">
      <w:pPr>
        <w:rPr>
          <w:sz w:val="20"/>
          <w:szCs w:val="20"/>
        </w:rPr>
      </w:pPr>
    </w:p>
    <w:p w:rsidR="00534F1E" w:rsidRDefault="00534F1E" w:rsidP="00534F1E">
      <w:pPr>
        <w:rPr>
          <w:sz w:val="20"/>
          <w:szCs w:val="20"/>
        </w:rPr>
      </w:pPr>
    </w:p>
    <w:p w:rsidR="00534F1E" w:rsidRDefault="00534F1E" w:rsidP="00534F1E">
      <w:pPr>
        <w:rPr>
          <w:sz w:val="20"/>
          <w:szCs w:val="20"/>
        </w:rPr>
      </w:pPr>
    </w:p>
    <w:p w:rsidR="00534F1E" w:rsidRDefault="00534F1E" w:rsidP="00534F1E">
      <w:pPr>
        <w:rPr>
          <w:sz w:val="20"/>
          <w:szCs w:val="20"/>
        </w:rPr>
      </w:pPr>
    </w:p>
    <w:p w:rsidR="00534F1E" w:rsidRDefault="00534F1E" w:rsidP="00534F1E">
      <w:pPr>
        <w:rPr>
          <w:sz w:val="20"/>
          <w:szCs w:val="20"/>
        </w:rPr>
      </w:pPr>
    </w:p>
    <w:p w:rsidR="00534F1E" w:rsidRDefault="00534F1E" w:rsidP="00534F1E">
      <w:pPr>
        <w:rPr>
          <w:sz w:val="20"/>
          <w:szCs w:val="20"/>
        </w:rPr>
      </w:pPr>
    </w:p>
    <w:p w:rsidR="00534F1E" w:rsidRDefault="00534F1E" w:rsidP="00534F1E">
      <w:pPr>
        <w:rPr>
          <w:sz w:val="20"/>
          <w:szCs w:val="20"/>
        </w:rPr>
      </w:pPr>
    </w:p>
    <w:p w:rsidR="00534F1E" w:rsidRDefault="00534F1E" w:rsidP="00534F1E">
      <w:pPr>
        <w:rPr>
          <w:sz w:val="20"/>
          <w:szCs w:val="20"/>
        </w:rPr>
      </w:pPr>
    </w:p>
    <w:p w:rsidR="00534F1E" w:rsidRDefault="00534F1E" w:rsidP="00534F1E">
      <w:pPr>
        <w:rPr>
          <w:sz w:val="20"/>
          <w:szCs w:val="20"/>
        </w:rPr>
      </w:pPr>
    </w:p>
    <w:p w:rsidR="001001BB" w:rsidRDefault="001001BB" w:rsidP="00534F1E">
      <w:pPr>
        <w:rPr>
          <w:sz w:val="20"/>
          <w:szCs w:val="20"/>
        </w:rPr>
      </w:pPr>
    </w:p>
    <w:p w:rsidR="001001BB" w:rsidRDefault="001001BB" w:rsidP="00534F1E">
      <w:pPr>
        <w:rPr>
          <w:sz w:val="20"/>
          <w:szCs w:val="20"/>
        </w:rPr>
      </w:pPr>
    </w:p>
    <w:p w:rsidR="001001BB" w:rsidRDefault="001001BB" w:rsidP="00534F1E">
      <w:pPr>
        <w:rPr>
          <w:sz w:val="20"/>
          <w:szCs w:val="20"/>
        </w:rPr>
      </w:pPr>
    </w:p>
    <w:p w:rsidR="001001BB" w:rsidRPr="00F0754B" w:rsidRDefault="00A670C7" w:rsidP="00F0754B">
      <w:pPr>
        <w:rPr>
          <w:i/>
          <w:sz w:val="20"/>
          <w:szCs w:val="20"/>
        </w:rPr>
      </w:pPr>
      <w:r w:rsidRPr="00266162">
        <w:rPr>
          <w:sz w:val="20"/>
          <w:szCs w:val="20"/>
        </w:rPr>
        <w:t xml:space="preserve">Źródło: </w:t>
      </w:r>
      <w:r w:rsidR="00077CBA">
        <w:rPr>
          <w:sz w:val="20"/>
          <w:szCs w:val="20"/>
        </w:rPr>
        <w:t>www.zelow.pl</w:t>
      </w:r>
    </w:p>
    <w:p w:rsidR="003B0FD7" w:rsidRPr="003B0FD7" w:rsidRDefault="003B0FD7" w:rsidP="003B0FD7">
      <w:pPr>
        <w:pStyle w:val="Legenda"/>
        <w:rPr>
          <w:i/>
          <w:color w:val="auto"/>
          <w:sz w:val="20"/>
          <w:szCs w:val="20"/>
        </w:rPr>
      </w:pPr>
      <w:bookmarkStart w:id="20" w:name="_Toc420318841"/>
      <w:bookmarkStart w:id="21" w:name="_Toc434401360"/>
      <w:bookmarkStart w:id="22" w:name="_Toc434487893"/>
      <w:r w:rsidRPr="003B0FD7">
        <w:rPr>
          <w:color w:val="auto"/>
          <w:sz w:val="20"/>
          <w:szCs w:val="20"/>
        </w:rPr>
        <w:t xml:space="preserve">Tabela </w:t>
      </w:r>
      <w:r w:rsidR="008E6DD1" w:rsidRPr="003B0FD7">
        <w:rPr>
          <w:color w:val="auto"/>
          <w:sz w:val="20"/>
          <w:szCs w:val="20"/>
        </w:rPr>
        <w:fldChar w:fldCharType="begin"/>
      </w:r>
      <w:r w:rsidRPr="003B0FD7">
        <w:rPr>
          <w:color w:val="auto"/>
          <w:sz w:val="20"/>
          <w:szCs w:val="20"/>
        </w:rPr>
        <w:instrText xml:space="preserve"> SEQ Tabela \* ARABIC </w:instrText>
      </w:r>
      <w:r w:rsidR="008E6DD1" w:rsidRPr="003B0FD7">
        <w:rPr>
          <w:color w:val="auto"/>
          <w:sz w:val="20"/>
          <w:szCs w:val="20"/>
        </w:rPr>
        <w:fldChar w:fldCharType="separate"/>
      </w:r>
      <w:r w:rsidR="00EB35DC">
        <w:rPr>
          <w:noProof/>
          <w:color w:val="auto"/>
          <w:sz w:val="20"/>
          <w:szCs w:val="20"/>
        </w:rPr>
        <w:t>1</w:t>
      </w:r>
      <w:r w:rsidR="008E6DD1" w:rsidRPr="003B0FD7">
        <w:rPr>
          <w:color w:val="auto"/>
          <w:sz w:val="20"/>
          <w:szCs w:val="20"/>
        </w:rPr>
        <w:fldChar w:fldCharType="end"/>
      </w:r>
      <w:r w:rsidRPr="003B0FD7">
        <w:rPr>
          <w:color w:val="auto"/>
          <w:sz w:val="20"/>
          <w:szCs w:val="20"/>
        </w:rPr>
        <w:t xml:space="preserve">. Powierzchnia gmin powiatu </w:t>
      </w:r>
      <w:bookmarkEnd w:id="20"/>
      <w:r w:rsidRPr="003B0FD7">
        <w:rPr>
          <w:color w:val="auto"/>
          <w:sz w:val="20"/>
          <w:szCs w:val="20"/>
        </w:rPr>
        <w:t>bełchatowskiego</w:t>
      </w:r>
      <w:bookmarkEnd w:id="21"/>
      <w:bookmarkEnd w:id="22"/>
    </w:p>
    <w:tbl>
      <w:tblPr>
        <w:tblStyle w:val="Jasnasiatkaakcent2"/>
        <w:tblW w:w="0" w:type="auto"/>
        <w:tblLook w:val="04A0"/>
      </w:tblPr>
      <w:tblGrid>
        <w:gridCol w:w="2919"/>
        <w:gridCol w:w="2919"/>
      </w:tblGrid>
      <w:tr w:rsidR="003B0FD7" w:rsidRPr="00423F72" w:rsidTr="007C0E97">
        <w:trPr>
          <w:cnfStyle w:val="100000000000"/>
          <w:trHeight w:val="297"/>
        </w:trPr>
        <w:tc>
          <w:tcPr>
            <w:cnfStyle w:val="001000000000"/>
            <w:tcW w:w="2919" w:type="dxa"/>
          </w:tcPr>
          <w:p w:rsidR="003B0FD7" w:rsidRPr="003B0452" w:rsidRDefault="003B0FD7" w:rsidP="00534F1E">
            <w:pPr>
              <w:jc w:val="center"/>
              <w:rPr>
                <w:rFonts w:asciiTheme="minorHAnsi" w:hAnsiTheme="minorHAnsi"/>
                <w:b w:val="0"/>
              </w:rPr>
            </w:pPr>
            <w:r w:rsidRPr="003B0452">
              <w:rPr>
                <w:rFonts w:asciiTheme="minorHAnsi" w:hAnsiTheme="minorHAnsi"/>
              </w:rPr>
              <w:t>Gmina</w:t>
            </w:r>
          </w:p>
        </w:tc>
        <w:tc>
          <w:tcPr>
            <w:tcW w:w="2919" w:type="dxa"/>
          </w:tcPr>
          <w:p w:rsidR="003B0FD7" w:rsidRPr="003B0452" w:rsidRDefault="003B0FD7" w:rsidP="00534F1E">
            <w:pPr>
              <w:jc w:val="center"/>
              <w:cnfStyle w:val="100000000000"/>
              <w:rPr>
                <w:rFonts w:asciiTheme="minorHAnsi" w:hAnsiTheme="minorHAnsi"/>
                <w:b w:val="0"/>
              </w:rPr>
            </w:pPr>
            <w:r w:rsidRPr="003B0452">
              <w:rPr>
                <w:rFonts w:asciiTheme="minorHAnsi" w:hAnsiTheme="minorHAnsi"/>
              </w:rPr>
              <w:t>Powierzchnia (w km</w:t>
            </w:r>
            <w:r w:rsidRPr="003B0452">
              <w:rPr>
                <w:rFonts w:asciiTheme="minorHAnsi" w:hAnsiTheme="minorHAnsi"/>
                <w:vertAlign w:val="superscript"/>
              </w:rPr>
              <w:t>2</w:t>
            </w:r>
            <w:r w:rsidRPr="003B0452">
              <w:rPr>
                <w:rFonts w:asciiTheme="minorHAnsi" w:hAnsiTheme="minorHAnsi"/>
              </w:rPr>
              <w:t>)</w:t>
            </w:r>
          </w:p>
        </w:tc>
      </w:tr>
      <w:tr w:rsidR="003B0FD7" w:rsidRPr="00423F72" w:rsidTr="007C0E97">
        <w:trPr>
          <w:cnfStyle w:val="000000100000"/>
          <w:trHeight w:val="297"/>
        </w:trPr>
        <w:tc>
          <w:tcPr>
            <w:cnfStyle w:val="001000000000"/>
            <w:tcW w:w="2919" w:type="dxa"/>
          </w:tcPr>
          <w:p w:rsidR="003B0FD7" w:rsidRPr="003B0452" w:rsidRDefault="003B0FD7" w:rsidP="00534F1E">
            <w:pPr>
              <w:jc w:val="center"/>
              <w:rPr>
                <w:rFonts w:asciiTheme="minorHAnsi" w:hAnsiTheme="minorHAnsi"/>
              </w:rPr>
            </w:pPr>
            <w:r w:rsidRPr="003B0452">
              <w:rPr>
                <w:rFonts w:asciiTheme="minorHAnsi" w:hAnsiTheme="minorHAnsi"/>
              </w:rPr>
              <w:t>Bełchatów</w:t>
            </w:r>
          </w:p>
        </w:tc>
        <w:tc>
          <w:tcPr>
            <w:tcW w:w="2919" w:type="dxa"/>
          </w:tcPr>
          <w:p w:rsidR="003B0FD7" w:rsidRPr="003B0452" w:rsidRDefault="003B0FD7" w:rsidP="00534F1E">
            <w:pPr>
              <w:jc w:val="center"/>
              <w:cnfStyle w:val="000000100000"/>
            </w:pPr>
            <w:r>
              <w:t>180</w:t>
            </w:r>
          </w:p>
        </w:tc>
      </w:tr>
      <w:tr w:rsidR="003B0FD7" w:rsidRPr="00423F72" w:rsidTr="007C0E97">
        <w:trPr>
          <w:cnfStyle w:val="000000010000"/>
          <w:trHeight w:val="308"/>
        </w:trPr>
        <w:tc>
          <w:tcPr>
            <w:cnfStyle w:val="001000000000"/>
            <w:tcW w:w="2919" w:type="dxa"/>
          </w:tcPr>
          <w:p w:rsidR="003B0FD7" w:rsidRPr="003B0452" w:rsidRDefault="003B0FD7" w:rsidP="00534F1E">
            <w:pPr>
              <w:jc w:val="center"/>
              <w:rPr>
                <w:rFonts w:asciiTheme="minorHAnsi" w:hAnsiTheme="minorHAnsi"/>
              </w:rPr>
            </w:pPr>
            <w:r w:rsidRPr="003B0452">
              <w:rPr>
                <w:rFonts w:asciiTheme="minorHAnsi" w:hAnsiTheme="minorHAnsi"/>
              </w:rPr>
              <w:t xml:space="preserve">Zelów </w:t>
            </w:r>
          </w:p>
        </w:tc>
        <w:tc>
          <w:tcPr>
            <w:tcW w:w="2919" w:type="dxa"/>
          </w:tcPr>
          <w:p w:rsidR="003B0FD7" w:rsidRPr="003B0452" w:rsidRDefault="003B0FD7" w:rsidP="00534F1E">
            <w:pPr>
              <w:jc w:val="center"/>
              <w:cnfStyle w:val="000000010000"/>
            </w:pPr>
            <w:r>
              <w:t>167</w:t>
            </w:r>
          </w:p>
        </w:tc>
      </w:tr>
      <w:tr w:rsidR="003B0FD7" w:rsidRPr="00423F72" w:rsidTr="007C0E97">
        <w:trPr>
          <w:cnfStyle w:val="000000100000"/>
          <w:trHeight w:val="297"/>
        </w:trPr>
        <w:tc>
          <w:tcPr>
            <w:cnfStyle w:val="001000000000"/>
            <w:tcW w:w="2919" w:type="dxa"/>
          </w:tcPr>
          <w:p w:rsidR="003B0FD7" w:rsidRPr="003B0452" w:rsidRDefault="003B0FD7" w:rsidP="00534F1E">
            <w:pPr>
              <w:jc w:val="center"/>
              <w:rPr>
                <w:rFonts w:asciiTheme="minorHAnsi" w:hAnsiTheme="minorHAnsi"/>
              </w:rPr>
            </w:pPr>
            <w:r w:rsidRPr="003B0452">
              <w:rPr>
                <w:rFonts w:asciiTheme="minorHAnsi" w:hAnsiTheme="minorHAnsi"/>
              </w:rPr>
              <w:t>Szczerców</w:t>
            </w:r>
          </w:p>
        </w:tc>
        <w:tc>
          <w:tcPr>
            <w:tcW w:w="2919" w:type="dxa"/>
          </w:tcPr>
          <w:p w:rsidR="003B0FD7" w:rsidRPr="003B0452" w:rsidRDefault="003B0FD7" w:rsidP="00534F1E">
            <w:pPr>
              <w:jc w:val="center"/>
              <w:cnfStyle w:val="000000100000"/>
            </w:pPr>
            <w:r>
              <w:t>129</w:t>
            </w:r>
          </w:p>
        </w:tc>
      </w:tr>
      <w:tr w:rsidR="003B0FD7" w:rsidRPr="00423F72" w:rsidTr="007C0E97">
        <w:trPr>
          <w:cnfStyle w:val="000000010000"/>
          <w:trHeight w:val="297"/>
        </w:trPr>
        <w:tc>
          <w:tcPr>
            <w:cnfStyle w:val="001000000000"/>
            <w:tcW w:w="2919" w:type="dxa"/>
          </w:tcPr>
          <w:p w:rsidR="003B0FD7" w:rsidRPr="003B0452" w:rsidRDefault="003B0FD7" w:rsidP="00534F1E">
            <w:pPr>
              <w:jc w:val="center"/>
              <w:rPr>
                <w:rFonts w:asciiTheme="minorHAnsi" w:hAnsiTheme="minorHAnsi"/>
              </w:rPr>
            </w:pPr>
            <w:r w:rsidRPr="003B0452">
              <w:rPr>
                <w:rFonts w:asciiTheme="minorHAnsi" w:hAnsiTheme="minorHAnsi"/>
              </w:rPr>
              <w:t>Kleszczów</w:t>
            </w:r>
          </w:p>
        </w:tc>
        <w:tc>
          <w:tcPr>
            <w:tcW w:w="2919" w:type="dxa"/>
          </w:tcPr>
          <w:p w:rsidR="003B0FD7" w:rsidRPr="003B0452" w:rsidRDefault="003B0FD7" w:rsidP="00534F1E">
            <w:pPr>
              <w:jc w:val="center"/>
              <w:cnfStyle w:val="000000010000"/>
            </w:pPr>
            <w:r>
              <w:t>125</w:t>
            </w:r>
          </w:p>
        </w:tc>
      </w:tr>
      <w:tr w:rsidR="003B0FD7" w:rsidRPr="00423F72" w:rsidTr="007C0E97">
        <w:trPr>
          <w:cnfStyle w:val="000000100000"/>
          <w:trHeight w:val="297"/>
        </w:trPr>
        <w:tc>
          <w:tcPr>
            <w:cnfStyle w:val="001000000000"/>
            <w:tcW w:w="2919" w:type="dxa"/>
          </w:tcPr>
          <w:p w:rsidR="003B0FD7" w:rsidRPr="003B0452" w:rsidRDefault="003B0FD7" w:rsidP="00534F1E">
            <w:pPr>
              <w:jc w:val="center"/>
              <w:rPr>
                <w:rFonts w:asciiTheme="minorHAnsi" w:hAnsiTheme="minorHAnsi"/>
              </w:rPr>
            </w:pPr>
            <w:r w:rsidRPr="003B0452">
              <w:rPr>
                <w:rFonts w:asciiTheme="minorHAnsi" w:hAnsiTheme="minorHAnsi"/>
              </w:rPr>
              <w:t>Kluki</w:t>
            </w:r>
          </w:p>
        </w:tc>
        <w:tc>
          <w:tcPr>
            <w:tcW w:w="2919" w:type="dxa"/>
          </w:tcPr>
          <w:p w:rsidR="003B0FD7" w:rsidRPr="003B0452" w:rsidRDefault="003B0FD7" w:rsidP="00534F1E">
            <w:pPr>
              <w:jc w:val="center"/>
              <w:cnfStyle w:val="000000100000"/>
            </w:pPr>
            <w:r>
              <w:t>119</w:t>
            </w:r>
          </w:p>
        </w:tc>
      </w:tr>
      <w:tr w:rsidR="003B0FD7" w:rsidRPr="00423F72" w:rsidTr="007C0E97">
        <w:trPr>
          <w:cnfStyle w:val="000000010000"/>
          <w:trHeight w:val="308"/>
        </w:trPr>
        <w:tc>
          <w:tcPr>
            <w:cnfStyle w:val="001000000000"/>
            <w:tcW w:w="2919" w:type="dxa"/>
          </w:tcPr>
          <w:p w:rsidR="003B0FD7" w:rsidRPr="003B0452" w:rsidRDefault="003B0FD7" w:rsidP="00534F1E">
            <w:pPr>
              <w:jc w:val="center"/>
              <w:rPr>
                <w:rFonts w:asciiTheme="minorHAnsi" w:hAnsiTheme="minorHAnsi"/>
              </w:rPr>
            </w:pPr>
            <w:r w:rsidRPr="003B0452">
              <w:rPr>
                <w:rFonts w:asciiTheme="minorHAnsi" w:hAnsiTheme="minorHAnsi"/>
              </w:rPr>
              <w:t>Drużbice</w:t>
            </w:r>
          </w:p>
        </w:tc>
        <w:tc>
          <w:tcPr>
            <w:tcW w:w="2919" w:type="dxa"/>
          </w:tcPr>
          <w:p w:rsidR="003B0FD7" w:rsidRPr="003B0452" w:rsidRDefault="003B0FD7" w:rsidP="00534F1E">
            <w:pPr>
              <w:jc w:val="center"/>
              <w:cnfStyle w:val="000000010000"/>
            </w:pPr>
            <w:r>
              <w:t>113</w:t>
            </w:r>
          </w:p>
        </w:tc>
      </w:tr>
      <w:tr w:rsidR="003B0FD7" w:rsidRPr="00423F72" w:rsidTr="007C0E97">
        <w:trPr>
          <w:cnfStyle w:val="000000100000"/>
          <w:trHeight w:val="308"/>
        </w:trPr>
        <w:tc>
          <w:tcPr>
            <w:cnfStyle w:val="001000000000"/>
            <w:tcW w:w="2919" w:type="dxa"/>
          </w:tcPr>
          <w:p w:rsidR="003B0FD7" w:rsidRPr="003B0452" w:rsidRDefault="003B0FD7" w:rsidP="00534F1E">
            <w:pPr>
              <w:jc w:val="center"/>
              <w:rPr>
                <w:rFonts w:asciiTheme="minorHAnsi" w:hAnsiTheme="minorHAnsi"/>
              </w:rPr>
            </w:pPr>
            <w:r w:rsidRPr="003B0452">
              <w:rPr>
                <w:rFonts w:asciiTheme="minorHAnsi" w:hAnsiTheme="minorHAnsi"/>
              </w:rPr>
              <w:t xml:space="preserve">Rusiec </w:t>
            </w:r>
          </w:p>
        </w:tc>
        <w:tc>
          <w:tcPr>
            <w:tcW w:w="2919" w:type="dxa"/>
          </w:tcPr>
          <w:p w:rsidR="003B0FD7" w:rsidRPr="003B0452" w:rsidRDefault="003B0FD7" w:rsidP="00534F1E">
            <w:pPr>
              <w:jc w:val="center"/>
              <w:cnfStyle w:val="000000100000"/>
            </w:pPr>
            <w:r>
              <w:t>100</w:t>
            </w:r>
          </w:p>
        </w:tc>
      </w:tr>
    </w:tbl>
    <w:p w:rsidR="003B0FD7" w:rsidRDefault="003B0FD7" w:rsidP="003B0FD7">
      <w:pPr>
        <w:rPr>
          <w:sz w:val="20"/>
          <w:szCs w:val="20"/>
        </w:rPr>
      </w:pPr>
      <w:r w:rsidRPr="00EF00E1">
        <w:rPr>
          <w:sz w:val="20"/>
          <w:szCs w:val="20"/>
        </w:rPr>
        <w:t>Źródło: Bank Danych Lokalnych GUS</w:t>
      </w:r>
    </w:p>
    <w:p w:rsidR="003B0FD7" w:rsidRPr="00D62EA0" w:rsidRDefault="003B0FD7" w:rsidP="003B0FD7">
      <w:pPr>
        <w:rPr>
          <w:sz w:val="20"/>
          <w:szCs w:val="20"/>
        </w:rPr>
      </w:pPr>
    </w:p>
    <w:p w:rsidR="003B0FD7" w:rsidRDefault="003B0FD7" w:rsidP="00266162">
      <w:pPr>
        <w:spacing w:after="120" w:line="360" w:lineRule="auto"/>
        <w:rPr>
          <w:b/>
          <w:bCs/>
          <w:sz w:val="28"/>
          <w:szCs w:val="28"/>
        </w:rPr>
      </w:pPr>
      <w:r w:rsidRPr="006135CE">
        <w:t xml:space="preserve">Gmina Zelów zajmuje powierzchnię 167 </w:t>
      </w:r>
      <w:proofErr w:type="spellStart"/>
      <w:r w:rsidRPr="006135CE">
        <w:t>km</w:t>
      </w:r>
      <w:r>
        <w:t>²</w:t>
      </w:r>
      <w:proofErr w:type="spellEnd"/>
      <w:r w:rsidRPr="006135CE">
        <w:t xml:space="preserve"> i jest zamieszkiwana przez ok. 15 1</w:t>
      </w:r>
      <w:r>
        <w:t>39</w:t>
      </w:r>
      <w:r w:rsidRPr="006135CE">
        <w:t xml:space="preserve"> mieszkańców</w:t>
      </w:r>
      <w:r>
        <w:t xml:space="preserve"> (stan wg GUS na koniec 2014r)</w:t>
      </w:r>
      <w:r w:rsidRPr="006135CE">
        <w:t>. Pod względem powierzchni jest jedną z większych gmin w województwie łódzkim. Obejmuje 35 sołectw i 63 miejscowości.</w:t>
      </w:r>
    </w:p>
    <w:p w:rsidR="001001BB" w:rsidRDefault="001001BB" w:rsidP="00266162">
      <w:pPr>
        <w:spacing w:after="120" w:line="360" w:lineRule="auto"/>
        <w:rPr>
          <w:b/>
          <w:bCs/>
          <w:sz w:val="24"/>
          <w:szCs w:val="24"/>
        </w:rPr>
      </w:pPr>
    </w:p>
    <w:p w:rsidR="00835A00" w:rsidRPr="003B0FD7" w:rsidRDefault="00835A00" w:rsidP="00266162">
      <w:pPr>
        <w:spacing w:after="120" w:line="360" w:lineRule="auto"/>
        <w:rPr>
          <w:sz w:val="24"/>
          <w:szCs w:val="24"/>
        </w:rPr>
      </w:pPr>
      <w:r w:rsidRPr="003B0FD7">
        <w:rPr>
          <w:b/>
          <w:bCs/>
          <w:sz w:val="24"/>
          <w:szCs w:val="24"/>
        </w:rPr>
        <w:t>Czas</w:t>
      </w:r>
      <w:r w:rsidRPr="003B0FD7">
        <w:rPr>
          <w:b/>
          <w:sz w:val="24"/>
          <w:szCs w:val="24"/>
        </w:rPr>
        <w:t xml:space="preserve"> </w:t>
      </w:r>
    </w:p>
    <w:p w:rsidR="00835A00" w:rsidRPr="00266162" w:rsidRDefault="00835A00" w:rsidP="00835A00">
      <w:pPr>
        <w:spacing w:line="360" w:lineRule="auto"/>
        <w:jc w:val="both"/>
      </w:pPr>
      <w:r w:rsidRPr="00266162">
        <w:t xml:space="preserve">Cezura czasowa Lokalnego Planu Rozwoju  obejmuje lata 2014–2020.  Podstawą </w:t>
      </w:r>
      <w:r w:rsidR="009E25E0" w:rsidRPr="00266162">
        <w:br/>
      </w:r>
      <w:r w:rsidRPr="00266162">
        <w:t xml:space="preserve">w pracach nad dokumentem było rozpoznanie sytuacji społeczno-gospodarczej na terenie gminy Zelów oraz szerokie konsultacje społeczne. Prowadzone były one w ramach procesu przygotowania </w:t>
      </w:r>
      <w:r w:rsidR="0073579D" w:rsidRPr="00266162">
        <w:t>Programu</w:t>
      </w:r>
      <w:r w:rsidRPr="00266162">
        <w:t xml:space="preserve"> Rozwoju Gminy Zelów na lata 2014 – 2020 i polegały na przeprowadzeniu spotkań</w:t>
      </w:r>
      <w:r w:rsidR="00077CBA">
        <w:br/>
      </w:r>
      <w:r w:rsidRPr="00266162">
        <w:t xml:space="preserve"> z reprezentantami społeczności lokalnej oraz urzędnikami. </w:t>
      </w:r>
    </w:p>
    <w:p w:rsidR="00835A00" w:rsidRPr="00266162" w:rsidRDefault="00835A00" w:rsidP="00835A00">
      <w:pPr>
        <w:autoSpaceDE w:val="0"/>
        <w:autoSpaceDN w:val="0"/>
        <w:adjustRightInd w:val="0"/>
        <w:spacing w:line="360" w:lineRule="auto"/>
        <w:jc w:val="both"/>
      </w:pPr>
      <w:r w:rsidRPr="00266162">
        <w:t xml:space="preserve">Niniejszy dokument przedstawia aktualny stan społeczno – gospodarczy gminy, definiuje obszary rozwoju oraz szacuje spodziewane efekty planowanych przedsięwzięć i wpływ na przebieg procesów rozwojowych, a także wskazuje kierunki zaangażowania środków funduszy strukturalnych UE, MF EOG i środków własnych gminy. </w:t>
      </w:r>
    </w:p>
    <w:p w:rsidR="005B2ACB" w:rsidRDefault="00835A00" w:rsidP="00835A00">
      <w:pPr>
        <w:autoSpaceDE w:val="0"/>
        <w:autoSpaceDN w:val="0"/>
        <w:adjustRightInd w:val="0"/>
        <w:spacing w:line="360" w:lineRule="auto"/>
        <w:jc w:val="both"/>
      </w:pPr>
      <w:r w:rsidRPr="00266162">
        <w:t xml:space="preserve">„Lokalny Plan Rozwoju Gminy Zelów na lata 2014 – 2020” jest zestawieniem konkretnych, realnych, niezbędnych dla rozwoju społeczności l0kalnej działań, odzwierciedla faktyczne potrzeby, a jego realizacja leży we wspólnym interesie wszystkich mieszkańców </w:t>
      </w:r>
      <w:r w:rsidR="00077CBA">
        <w:t>g</w:t>
      </w:r>
      <w:r w:rsidRPr="00266162">
        <w:t>miny Zelów.</w:t>
      </w:r>
    </w:p>
    <w:p w:rsidR="00790DA5" w:rsidRPr="003B0FD7" w:rsidRDefault="00790DA5" w:rsidP="00835A00">
      <w:pPr>
        <w:autoSpaceDE w:val="0"/>
        <w:autoSpaceDN w:val="0"/>
        <w:adjustRightInd w:val="0"/>
        <w:spacing w:line="360" w:lineRule="auto"/>
        <w:jc w:val="both"/>
      </w:pPr>
    </w:p>
    <w:p w:rsidR="00922CBD" w:rsidRPr="003B0FD7" w:rsidRDefault="007C38A2" w:rsidP="00C55DFA">
      <w:pPr>
        <w:pStyle w:val="Nagwek2"/>
        <w:numPr>
          <w:ilvl w:val="0"/>
          <w:numId w:val="3"/>
        </w:numPr>
        <w:rPr>
          <w:rFonts w:ascii="Calibri Light" w:hAnsi="Calibri Light"/>
        </w:rPr>
      </w:pPr>
      <w:bookmarkStart w:id="23" w:name="_Toc434483310"/>
      <w:bookmarkStart w:id="24" w:name="_Toc434489883"/>
      <w:r w:rsidRPr="003B0FD7">
        <w:rPr>
          <w:rFonts w:ascii="Calibri Light" w:hAnsi="Calibri Light"/>
        </w:rPr>
        <w:t>Aktualna sytuacja społeczno – gospodarcza</w:t>
      </w:r>
      <w:bookmarkEnd w:id="23"/>
      <w:bookmarkEnd w:id="24"/>
      <w:r w:rsidRPr="003B0FD7">
        <w:rPr>
          <w:rFonts w:ascii="Calibri Light" w:hAnsi="Calibri Light"/>
        </w:rPr>
        <w:t xml:space="preserve"> </w:t>
      </w:r>
    </w:p>
    <w:p w:rsidR="005B2ACB" w:rsidRPr="003B0FD7" w:rsidRDefault="005B2ACB" w:rsidP="00C55DFA">
      <w:pPr>
        <w:pStyle w:val="Nagwek2"/>
        <w:numPr>
          <w:ilvl w:val="1"/>
          <w:numId w:val="3"/>
        </w:numPr>
        <w:rPr>
          <w:rFonts w:ascii="Calibri Light" w:hAnsi="Calibri Light"/>
          <w:shd w:val="clear" w:color="auto" w:fill="FFFFFF"/>
        </w:rPr>
      </w:pPr>
      <w:bookmarkStart w:id="25" w:name="_Toc434401431"/>
      <w:bookmarkStart w:id="26" w:name="_Toc434483311"/>
      <w:bookmarkStart w:id="27" w:name="_Toc434489884"/>
      <w:r w:rsidRPr="003B0FD7">
        <w:rPr>
          <w:rFonts w:ascii="Calibri Light" w:hAnsi="Calibri Light"/>
          <w:shd w:val="clear" w:color="auto" w:fill="FFFFFF"/>
        </w:rPr>
        <w:t>Herb gminy Zelów</w:t>
      </w:r>
      <w:bookmarkEnd w:id="25"/>
      <w:bookmarkEnd w:id="26"/>
      <w:bookmarkEnd w:id="27"/>
    </w:p>
    <w:p w:rsidR="005B2ACB" w:rsidRDefault="005B2ACB" w:rsidP="005B2ACB"/>
    <w:p w:rsidR="005B2ACB" w:rsidRDefault="005B2ACB" w:rsidP="003B0FD7">
      <w:pPr>
        <w:spacing w:line="360" w:lineRule="auto"/>
        <w:jc w:val="both"/>
      </w:pPr>
      <w:r>
        <w:t xml:space="preserve">Herb został uchwalony przez Miejską Radę Narodową w Zelowie Uchwałą Nr XXXXII/74/73 w dniu </w:t>
      </w:r>
      <w:r>
        <w:br/>
        <w:t xml:space="preserve">21 lipca 1973 roku.  Obowiązujący wizerunek herbu został zamieszczony w Statucie Gminy przyjętym Uchwałą Nr XXX/204/96 Rady Miejskiej w Zelowie, w dniu 17 października 1996 roku. </w:t>
      </w:r>
    </w:p>
    <w:p w:rsidR="00F0754B" w:rsidRDefault="00F0754B" w:rsidP="00790DA5">
      <w:pPr>
        <w:sectPr w:rsidR="00F0754B" w:rsidSect="00134B14">
          <w:headerReference w:type="even" r:id="rId23"/>
          <w:headerReference w:type="default" r:id="rId24"/>
          <w:footerReference w:type="even" r:id="rId25"/>
          <w:footerReference w:type="default" r:id="rId26"/>
          <w:headerReference w:type="first" r:id="rId27"/>
          <w:footerReference w:type="first" r:id="rId28"/>
          <w:pgSz w:w="11906" w:h="16838"/>
          <w:pgMar w:top="1417" w:right="1417" w:bottom="1417" w:left="1417" w:header="708" w:footer="709" w:gutter="0"/>
          <w:cols w:space="708"/>
          <w:titlePg/>
          <w:docGrid w:linePitch="360"/>
        </w:sectPr>
      </w:pPr>
      <w:bookmarkStart w:id="28" w:name="_Toc434401352"/>
    </w:p>
    <w:p w:rsidR="00F0754B" w:rsidRPr="00790DA5" w:rsidRDefault="00F0754B" w:rsidP="00790DA5"/>
    <w:p w:rsidR="005B2ACB" w:rsidRPr="003B0FD7" w:rsidRDefault="005B2ACB" w:rsidP="005B2ACB">
      <w:pPr>
        <w:pStyle w:val="Legenda"/>
        <w:rPr>
          <w:rFonts w:ascii="Tahoma" w:hAnsi="Tahoma" w:cs="Tahoma"/>
          <w:color w:val="auto"/>
          <w:sz w:val="20"/>
          <w:szCs w:val="20"/>
        </w:rPr>
      </w:pPr>
      <w:bookmarkStart w:id="29" w:name="_Toc434489248"/>
      <w:r w:rsidRPr="003B0FD7">
        <w:rPr>
          <w:color w:val="auto"/>
        </w:rPr>
        <w:t xml:space="preserve">Rysunek </w:t>
      </w:r>
      <w:r w:rsidR="008E6DD1" w:rsidRPr="003B0FD7">
        <w:rPr>
          <w:color w:val="auto"/>
        </w:rPr>
        <w:fldChar w:fldCharType="begin"/>
      </w:r>
      <w:r w:rsidRPr="003B0FD7">
        <w:rPr>
          <w:color w:val="auto"/>
        </w:rPr>
        <w:instrText xml:space="preserve"> SEQ Rysunek \* ARABIC </w:instrText>
      </w:r>
      <w:r w:rsidR="008E6DD1" w:rsidRPr="003B0FD7">
        <w:rPr>
          <w:color w:val="auto"/>
        </w:rPr>
        <w:fldChar w:fldCharType="separate"/>
      </w:r>
      <w:r w:rsidR="00EB35DC">
        <w:rPr>
          <w:noProof/>
          <w:color w:val="auto"/>
        </w:rPr>
        <w:t>4</w:t>
      </w:r>
      <w:r w:rsidR="008E6DD1" w:rsidRPr="003B0FD7">
        <w:rPr>
          <w:noProof/>
          <w:color w:val="auto"/>
        </w:rPr>
        <w:fldChar w:fldCharType="end"/>
      </w:r>
      <w:r w:rsidRPr="003B0FD7">
        <w:rPr>
          <w:color w:val="auto"/>
        </w:rPr>
        <w:t>. Herb gminy Zelów</w:t>
      </w:r>
      <w:bookmarkEnd w:id="28"/>
      <w:bookmarkEnd w:id="29"/>
    </w:p>
    <w:p w:rsidR="005B2ACB" w:rsidRDefault="005B2ACB" w:rsidP="005B2ACB">
      <w:pPr>
        <w:pStyle w:val="NormalnyWeb"/>
        <w:shd w:val="clear" w:color="auto" w:fill="FFFFFF"/>
        <w:spacing w:before="0" w:beforeAutospacing="0" w:after="225" w:afterAutospacing="0"/>
        <w:jc w:val="both"/>
        <w:rPr>
          <w:rFonts w:ascii="Tahoma" w:hAnsi="Tahoma" w:cs="Tahoma"/>
          <w:color w:val="000000"/>
          <w:sz w:val="20"/>
          <w:szCs w:val="20"/>
        </w:rPr>
      </w:pPr>
      <w:r w:rsidRPr="000A5130">
        <w:rPr>
          <w:noProof/>
        </w:rPr>
        <w:drawing>
          <wp:inline distT="0" distB="0" distL="0" distR="0">
            <wp:extent cx="1857375" cy="2171979"/>
            <wp:effectExtent l="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8157" cy="2172894"/>
                    </a:xfrm>
                    <a:prstGeom prst="rect">
                      <a:avLst/>
                    </a:prstGeom>
                    <a:noFill/>
                    <a:ln>
                      <a:noFill/>
                    </a:ln>
                  </pic:spPr>
                </pic:pic>
              </a:graphicData>
            </a:graphic>
          </wp:inline>
        </w:drawing>
      </w:r>
    </w:p>
    <w:p w:rsidR="005B2ACB" w:rsidRPr="00FD771B" w:rsidRDefault="005B2ACB" w:rsidP="005B2ACB">
      <w:pPr>
        <w:pStyle w:val="NormalnyWeb"/>
        <w:shd w:val="clear" w:color="auto" w:fill="FFFFFF"/>
        <w:spacing w:before="0" w:beforeAutospacing="0" w:after="225" w:afterAutospacing="0"/>
        <w:jc w:val="both"/>
        <w:rPr>
          <w:rFonts w:asciiTheme="minorHAnsi" w:hAnsiTheme="minorHAnsi" w:cs="Tahoma"/>
          <w:color w:val="000000"/>
          <w:sz w:val="20"/>
          <w:szCs w:val="20"/>
        </w:rPr>
      </w:pPr>
      <w:r w:rsidRPr="00FD771B">
        <w:rPr>
          <w:rFonts w:asciiTheme="minorHAnsi" w:hAnsiTheme="minorHAnsi" w:cs="Tahoma"/>
          <w:color w:val="000000"/>
          <w:sz w:val="20"/>
          <w:szCs w:val="20"/>
        </w:rPr>
        <w:t xml:space="preserve">Źródło: </w:t>
      </w:r>
      <w:hyperlink r:id="rId30" w:history="1">
        <w:r w:rsidRPr="00FD771B">
          <w:rPr>
            <w:rStyle w:val="Hipercze"/>
            <w:rFonts w:asciiTheme="minorHAnsi" w:hAnsiTheme="minorHAnsi" w:cs="Tahoma"/>
            <w:sz w:val="20"/>
            <w:szCs w:val="20"/>
          </w:rPr>
          <w:t>http://www.zelow.pl/pl/strona/herb-i-barwy</w:t>
        </w:r>
      </w:hyperlink>
    </w:p>
    <w:p w:rsidR="005B2ACB" w:rsidRDefault="005B2ACB" w:rsidP="005B2ACB">
      <w:pPr>
        <w:pStyle w:val="NormalnyWeb"/>
        <w:shd w:val="clear" w:color="auto" w:fill="FFFFFF"/>
        <w:spacing w:before="0" w:beforeAutospacing="0" w:after="225" w:afterAutospacing="0"/>
        <w:jc w:val="both"/>
        <w:rPr>
          <w:rFonts w:ascii="Tahoma" w:hAnsi="Tahoma" w:cs="Tahoma"/>
          <w:color w:val="000000"/>
          <w:sz w:val="20"/>
          <w:szCs w:val="20"/>
        </w:rPr>
      </w:pPr>
    </w:p>
    <w:p w:rsidR="005B2ACB" w:rsidRPr="00FD771B" w:rsidRDefault="005B2ACB" w:rsidP="005B2ACB">
      <w:pPr>
        <w:pStyle w:val="NormalnyWeb"/>
        <w:shd w:val="clear" w:color="auto" w:fill="FFFFFF"/>
        <w:spacing w:before="0" w:beforeAutospacing="0" w:after="225" w:afterAutospacing="0" w:line="360" w:lineRule="auto"/>
        <w:jc w:val="both"/>
        <w:rPr>
          <w:rFonts w:asciiTheme="minorHAnsi" w:hAnsiTheme="minorHAnsi" w:cs="Tahoma"/>
          <w:color w:val="000000"/>
        </w:rPr>
      </w:pPr>
      <w:r w:rsidRPr="00FD771B">
        <w:rPr>
          <w:rFonts w:asciiTheme="minorHAnsi" w:hAnsiTheme="minorHAnsi" w:cs="Tahoma"/>
          <w:color w:val="000000"/>
        </w:rPr>
        <w:t xml:space="preserve">Herb przedstawia  tarczę dwudzielną w słup ze złotą głowicą, której dolna krawędź </w:t>
      </w:r>
      <w:r>
        <w:rPr>
          <w:rFonts w:asciiTheme="minorHAnsi" w:hAnsiTheme="minorHAnsi" w:cs="Tahoma"/>
          <w:color w:val="000000"/>
        </w:rPr>
        <w:t xml:space="preserve">jest </w:t>
      </w:r>
      <w:r w:rsidRPr="00FD771B">
        <w:rPr>
          <w:rFonts w:asciiTheme="minorHAnsi" w:hAnsiTheme="minorHAnsi" w:cs="Tahoma"/>
          <w:color w:val="000000"/>
        </w:rPr>
        <w:t xml:space="preserve">wycięta </w:t>
      </w:r>
      <w:r>
        <w:rPr>
          <w:rFonts w:asciiTheme="minorHAnsi" w:hAnsiTheme="minorHAnsi" w:cs="Tahoma"/>
          <w:color w:val="000000"/>
        </w:rPr>
        <w:br/>
      </w:r>
      <w:r w:rsidRPr="00FD771B">
        <w:rPr>
          <w:rFonts w:asciiTheme="minorHAnsi" w:hAnsiTheme="minorHAnsi" w:cs="Tahoma"/>
          <w:color w:val="000000"/>
        </w:rPr>
        <w:t xml:space="preserve">w dwa trójkąty; w polu prawym, czerwonym </w:t>
      </w:r>
      <w:r>
        <w:rPr>
          <w:rFonts w:asciiTheme="minorHAnsi" w:hAnsiTheme="minorHAnsi" w:cs="Tahoma"/>
          <w:color w:val="000000"/>
        </w:rPr>
        <w:t xml:space="preserve">widnieje </w:t>
      </w:r>
      <w:r w:rsidRPr="00FD771B">
        <w:rPr>
          <w:rFonts w:asciiTheme="minorHAnsi" w:hAnsiTheme="minorHAnsi" w:cs="Tahoma"/>
          <w:color w:val="000000"/>
        </w:rPr>
        <w:t xml:space="preserve">pół ukoronowanego orła srebrnego, ze złotym dziobem i szponami; w polu lewym, czerwony mur ceglany (wcięcie w głowicę bez wątku ceglanego), na którym widnieje </w:t>
      </w:r>
      <w:r>
        <w:rPr>
          <w:rFonts w:asciiTheme="minorHAnsi" w:hAnsiTheme="minorHAnsi" w:cs="Tahoma"/>
          <w:color w:val="000000"/>
        </w:rPr>
        <w:t xml:space="preserve">brązowe </w:t>
      </w:r>
      <w:r w:rsidRPr="00FD771B">
        <w:rPr>
          <w:rFonts w:asciiTheme="minorHAnsi" w:hAnsiTheme="minorHAnsi" w:cs="Tahoma"/>
          <w:color w:val="000000"/>
        </w:rPr>
        <w:t>czółenko tkackie z końcami stalowymi w słup, w którym umieszczono nawój białych nici na osi czarnej.</w:t>
      </w:r>
    </w:p>
    <w:p w:rsidR="005B2ACB" w:rsidRDefault="005B2ACB" w:rsidP="005B2ACB">
      <w:pPr>
        <w:pStyle w:val="NormalnyWeb"/>
        <w:shd w:val="clear" w:color="auto" w:fill="FFFFFF"/>
        <w:spacing w:before="0" w:beforeAutospacing="0" w:after="225" w:afterAutospacing="0" w:line="360" w:lineRule="auto"/>
        <w:jc w:val="both"/>
        <w:rPr>
          <w:rFonts w:asciiTheme="minorHAnsi" w:hAnsiTheme="minorHAnsi" w:cs="Tahoma"/>
          <w:color w:val="000000"/>
        </w:rPr>
      </w:pPr>
      <w:r>
        <w:rPr>
          <w:rFonts w:asciiTheme="minorHAnsi" w:hAnsiTheme="minorHAnsi" w:cs="Tahoma"/>
          <w:color w:val="000000"/>
        </w:rPr>
        <w:t xml:space="preserve">Lewe pole herbu oddaje charakter miasta i równocześnie nawiązuje do osadników czeskich, którzy zajmowali się tkactwem. </w:t>
      </w:r>
    </w:p>
    <w:p w:rsidR="005B2ACB" w:rsidRPr="005E4AFD" w:rsidRDefault="005B2ACB" w:rsidP="005E4AFD">
      <w:pPr>
        <w:pStyle w:val="NormalnyWeb"/>
        <w:shd w:val="clear" w:color="auto" w:fill="FFFFFF"/>
        <w:spacing w:before="0" w:beforeAutospacing="0" w:after="225" w:afterAutospacing="0" w:line="360" w:lineRule="auto"/>
        <w:jc w:val="both"/>
        <w:rPr>
          <w:rFonts w:asciiTheme="minorHAnsi" w:hAnsiTheme="minorHAnsi" w:cs="Tahoma"/>
          <w:color w:val="000000"/>
        </w:rPr>
      </w:pPr>
      <w:r>
        <w:rPr>
          <w:rFonts w:asciiTheme="minorHAnsi" w:hAnsiTheme="minorHAnsi" w:cs="Tahoma"/>
          <w:color w:val="000000"/>
        </w:rPr>
        <w:t xml:space="preserve">Herb zaprojektował uczeń miejscowej Zasadniczej Szkoły Mechanizacji Rolnictwa Jerzy </w:t>
      </w:r>
      <w:proofErr w:type="spellStart"/>
      <w:r>
        <w:rPr>
          <w:rFonts w:asciiTheme="minorHAnsi" w:hAnsiTheme="minorHAnsi" w:cs="Tahoma"/>
          <w:color w:val="000000"/>
        </w:rPr>
        <w:t>Klatkowski</w:t>
      </w:r>
      <w:proofErr w:type="spellEnd"/>
      <w:r>
        <w:rPr>
          <w:rFonts w:asciiTheme="minorHAnsi" w:hAnsiTheme="minorHAnsi" w:cs="Tahoma"/>
          <w:color w:val="000000"/>
        </w:rPr>
        <w:t xml:space="preserve"> (zwycięzca konkursu na herb miasta zorganizowanego w 1972r.). Projekt został dopracowany przez artystę-plastyka Antoniego Białasa.</w:t>
      </w:r>
    </w:p>
    <w:p w:rsidR="00FE5211" w:rsidRPr="003B0FD7" w:rsidRDefault="00FE5211" w:rsidP="00C55DFA">
      <w:pPr>
        <w:pStyle w:val="Nagwek2"/>
        <w:numPr>
          <w:ilvl w:val="1"/>
          <w:numId w:val="3"/>
        </w:numPr>
        <w:rPr>
          <w:rFonts w:ascii="Calibri Light" w:eastAsia="Batang" w:hAnsi="Calibri Light"/>
        </w:rPr>
      </w:pPr>
      <w:bookmarkStart w:id="30" w:name="_Toc434483312"/>
      <w:bookmarkStart w:id="31" w:name="_Toc434489885"/>
      <w:r w:rsidRPr="003B0FD7">
        <w:rPr>
          <w:rFonts w:ascii="Calibri Light" w:eastAsia="Batang" w:hAnsi="Calibri Light"/>
        </w:rPr>
        <w:t xml:space="preserve">Sylwetka </w:t>
      </w:r>
      <w:r w:rsidR="00266162" w:rsidRPr="003B0FD7">
        <w:rPr>
          <w:rFonts w:ascii="Calibri Light" w:eastAsia="Batang" w:hAnsi="Calibri Light"/>
        </w:rPr>
        <w:t>g</w:t>
      </w:r>
      <w:r w:rsidRPr="003B0FD7">
        <w:rPr>
          <w:rFonts w:ascii="Calibri Light" w:eastAsia="Batang" w:hAnsi="Calibri Light"/>
        </w:rPr>
        <w:t>miny Zelów na tle historycznym</w:t>
      </w:r>
      <w:bookmarkEnd w:id="30"/>
      <w:bookmarkEnd w:id="31"/>
      <w:r w:rsidRPr="003B0FD7">
        <w:rPr>
          <w:rFonts w:ascii="Calibri Light" w:eastAsia="Batang" w:hAnsi="Calibri Light"/>
        </w:rPr>
        <w:t xml:space="preserve"> </w:t>
      </w:r>
    </w:p>
    <w:p w:rsidR="00922CBD" w:rsidRPr="00922CBD" w:rsidRDefault="00922CBD" w:rsidP="00922CBD"/>
    <w:p w:rsidR="00266162" w:rsidRPr="00266162" w:rsidRDefault="00FE5211" w:rsidP="00F66EBF">
      <w:pPr>
        <w:pStyle w:val="NormalnyWeb"/>
        <w:spacing w:afterLines="120" w:afterAutospacing="0" w:line="360" w:lineRule="auto"/>
        <w:jc w:val="both"/>
        <w:rPr>
          <w:rFonts w:asciiTheme="minorHAnsi" w:hAnsiTheme="minorHAnsi" w:cs="Tahoma"/>
        </w:rPr>
      </w:pPr>
      <w:r w:rsidRPr="00266162">
        <w:rPr>
          <w:rFonts w:asciiTheme="minorHAnsi" w:hAnsiTheme="minorHAnsi" w:cs="Tahoma"/>
        </w:rPr>
        <w:t xml:space="preserve">Początek miastu dała osada założona w XIII w. Pierwotnie nosiła ona nazwę </w:t>
      </w:r>
      <w:proofErr w:type="spellStart"/>
      <w:r w:rsidRPr="00266162">
        <w:rPr>
          <w:rFonts w:asciiTheme="minorHAnsi" w:hAnsiTheme="minorHAnsi" w:cs="Tahoma"/>
        </w:rPr>
        <w:t>Szelyów</w:t>
      </w:r>
      <w:proofErr w:type="spellEnd"/>
      <w:r w:rsidRPr="00266162">
        <w:rPr>
          <w:rFonts w:asciiTheme="minorHAnsi" w:hAnsiTheme="minorHAnsi" w:cs="Tahoma"/>
        </w:rPr>
        <w:t xml:space="preserve">, </w:t>
      </w:r>
      <w:r w:rsidR="00266162">
        <w:rPr>
          <w:rFonts w:asciiTheme="minorHAnsi" w:hAnsiTheme="minorHAnsi" w:cs="Tahoma"/>
        </w:rPr>
        <w:br/>
      </w:r>
      <w:r w:rsidRPr="00266162">
        <w:rPr>
          <w:rFonts w:asciiTheme="minorHAnsi" w:hAnsiTheme="minorHAnsi" w:cs="Tahoma"/>
        </w:rPr>
        <w:t xml:space="preserve">a następnie </w:t>
      </w:r>
      <w:proofErr w:type="spellStart"/>
      <w:r w:rsidRPr="00266162">
        <w:rPr>
          <w:rFonts w:asciiTheme="minorHAnsi" w:hAnsiTheme="minorHAnsi" w:cs="Tahoma"/>
        </w:rPr>
        <w:t>Zeliów</w:t>
      </w:r>
      <w:proofErr w:type="spellEnd"/>
      <w:r w:rsidRPr="00266162">
        <w:rPr>
          <w:rFonts w:asciiTheme="minorHAnsi" w:hAnsiTheme="minorHAnsi" w:cs="Tahoma"/>
        </w:rPr>
        <w:t xml:space="preserve">. Pierwsza odnosząca się do niej wzmianka historyczna sięga 1402 roku i pochodzi </w:t>
      </w:r>
      <w:r w:rsidRPr="00266162">
        <w:rPr>
          <w:rFonts w:asciiTheme="minorHAnsi" w:hAnsiTheme="minorHAnsi" w:cs="Tahoma"/>
        </w:rPr>
        <w:lastRenderedPageBreak/>
        <w:t xml:space="preserve">z księgi "Liber </w:t>
      </w:r>
      <w:proofErr w:type="spellStart"/>
      <w:r w:rsidRPr="00266162">
        <w:rPr>
          <w:rFonts w:asciiTheme="minorHAnsi" w:hAnsiTheme="minorHAnsi" w:cs="Tahoma"/>
        </w:rPr>
        <w:t>Beneficiorum</w:t>
      </w:r>
      <w:proofErr w:type="spellEnd"/>
      <w:r w:rsidRPr="00266162">
        <w:rPr>
          <w:rFonts w:asciiTheme="minorHAnsi" w:hAnsiTheme="minorHAnsi" w:cs="Tahoma"/>
        </w:rPr>
        <w:t xml:space="preserve">" Jana Łaskiego. Do końca XVIII w. Zelów był typową wsią szlachecką, której mieszkańcy trudnili się uprawą ziemi i hodowlą. Źródła historyczne podają, iż w 1802 roku majątek Zelów, będący wówczas własnością Józefa </w:t>
      </w:r>
      <w:proofErr w:type="spellStart"/>
      <w:r w:rsidRPr="00266162">
        <w:rPr>
          <w:rFonts w:asciiTheme="minorHAnsi" w:hAnsiTheme="minorHAnsi" w:cs="Tahoma"/>
        </w:rPr>
        <w:t>Widzińskiego</w:t>
      </w:r>
      <w:proofErr w:type="spellEnd"/>
      <w:r w:rsidRPr="00266162">
        <w:rPr>
          <w:rFonts w:asciiTheme="minorHAnsi" w:hAnsiTheme="minorHAnsi" w:cs="Tahoma"/>
        </w:rPr>
        <w:t xml:space="preserve">, został zakupiony przez przybyłych do Polski Czechów. Zapoczątkowali oni na tym terenie funkcjonujący do dziś przemysł włókienniczy, zajmując się głównie rękodzielnictwem tkackim. Warsztaty zelowskie wyspecjalizowały się m.in. </w:t>
      </w:r>
      <w:r w:rsidR="00266162">
        <w:rPr>
          <w:rFonts w:asciiTheme="minorHAnsi" w:hAnsiTheme="minorHAnsi" w:cs="Tahoma"/>
        </w:rPr>
        <w:br/>
      </w:r>
      <w:r w:rsidRPr="00266162">
        <w:rPr>
          <w:rFonts w:asciiTheme="minorHAnsi" w:hAnsiTheme="minorHAnsi" w:cs="Tahoma"/>
        </w:rPr>
        <w:t xml:space="preserve">w produkcji satyny, kretonu oraz dekoracyjnych pluszów - wykonywanych z bawełnianej osnowy </w:t>
      </w:r>
      <w:r w:rsidR="00266162">
        <w:rPr>
          <w:rFonts w:asciiTheme="minorHAnsi" w:hAnsiTheme="minorHAnsi" w:cs="Tahoma"/>
        </w:rPr>
        <w:br/>
      </w:r>
      <w:r w:rsidRPr="00266162">
        <w:rPr>
          <w:rFonts w:asciiTheme="minorHAnsi" w:hAnsiTheme="minorHAnsi" w:cs="Tahoma"/>
        </w:rPr>
        <w:t>i wełnianego wątku.</w:t>
      </w:r>
    </w:p>
    <w:p w:rsidR="00FE5211" w:rsidRPr="00266162" w:rsidRDefault="00FE5211" w:rsidP="00F66EBF">
      <w:pPr>
        <w:spacing w:afterLines="120" w:line="360" w:lineRule="auto"/>
        <w:jc w:val="both"/>
        <w:rPr>
          <w:rFonts w:cs="Tahoma"/>
        </w:rPr>
      </w:pPr>
      <w:r w:rsidRPr="00266162">
        <w:rPr>
          <w:rFonts w:cs="Tahoma"/>
          <w:b/>
          <w:bCs/>
        </w:rPr>
        <w:t>Zelów cechuje różnorodność osadnicza</w:t>
      </w:r>
    </w:p>
    <w:p w:rsidR="00FE5211" w:rsidRPr="00266162" w:rsidRDefault="00FE5211" w:rsidP="00F66EBF">
      <w:pPr>
        <w:spacing w:before="100" w:beforeAutospacing="1" w:afterLines="120" w:line="360" w:lineRule="auto"/>
        <w:jc w:val="both"/>
        <w:rPr>
          <w:rFonts w:cs="Tahoma"/>
        </w:rPr>
      </w:pPr>
      <w:r w:rsidRPr="00266162">
        <w:rPr>
          <w:rFonts w:cs="Tahoma"/>
        </w:rPr>
        <w:t xml:space="preserve">Przez dłuższy okres czasu "zelowscy" Czesi pełnili w osadzie dominującą rolę, jednak po zakończeniu </w:t>
      </w:r>
      <w:r w:rsidR="00266162">
        <w:rPr>
          <w:rFonts w:cs="Tahoma"/>
        </w:rPr>
        <w:br/>
      </w:r>
      <w:r w:rsidRPr="00266162">
        <w:rPr>
          <w:rFonts w:cs="Tahoma"/>
        </w:rPr>
        <w:t xml:space="preserve">I </w:t>
      </w:r>
      <w:r w:rsidR="00266162">
        <w:rPr>
          <w:rFonts w:cs="Tahoma"/>
        </w:rPr>
        <w:t>W</w:t>
      </w:r>
      <w:r w:rsidRPr="00266162">
        <w:rPr>
          <w:rFonts w:cs="Tahoma"/>
        </w:rPr>
        <w:t xml:space="preserve">ojny </w:t>
      </w:r>
      <w:r w:rsidR="00266162">
        <w:rPr>
          <w:rFonts w:cs="Tahoma"/>
        </w:rPr>
        <w:t>Ś</w:t>
      </w:r>
      <w:r w:rsidRPr="00266162">
        <w:rPr>
          <w:rFonts w:cs="Tahoma"/>
        </w:rPr>
        <w:t xml:space="preserve">wiatowej i utworzeniu Czechosłowacji zaczęli opuszczać Polskę i wracać do ojczyzny. </w:t>
      </w:r>
      <w:r w:rsidR="00266162">
        <w:rPr>
          <w:rFonts w:cs="Tahoma"/>
        </w:rPr>
        <w:br/>
      </w:r>
      <w:r w:rsidRPr="00266162">
        <w:rPr>
          <w:rFonts w:cs="Tahoma"/>
        </w:rPr>
        <w:t xml:space="preserve">Po dużej migracji Czechów, w okresie międzywojennym, zaczęli pojawiać się w Zelowie Polacy, Niemcy oraz Żydzi. Jedną z charakterystycznych cech Zelowa, szczególnie w tym okresie, był rozwój różnych wyznań religijnych. Każda narodowość kultywowała własną religię, a wśród nich najliczniejszą była parafia ewangelicko - reformowana. W okresie międzywojennym wzrósł znacznie potencjał gospodarczy miasta. Powstało wówczas wiele fabryk włókienniczych m.in. K. </w:t>
      </w:r>
      <w:proofErr w:type="spellStart"/>
      <w:r w:rsidRPr="00266162">
        <w:rPr>
          <w:rFonts w:cs="Tahoma"/>
        </w:rPr>
        <w:t>Rajcherta</w:t>
      </w:r>
      <w:proofErr w:type="spellEnd"/>
      <w:r w:rsidRPr="00266162">
        <w:rPr>
          <w:rFonts w:cs="Tahoma"/>
        </w:rPr>
        <w:t xml:space="preserve"> </w:t>
      </w:r>
      <w:r w:rsidR="00266162">
        <w:rPr>
          <w:rFonts w:cs="Tahoma"/>
        </w:rPr>
        <w:br/>
      </w:r>
      <w:r w:rsidRPr="00266162">
        <w:rPr>
          <w:rFonts w:cs="Tahoma"/>
        </w:rPr>
        <w:t>w Herbertowie.</w:t>
      </w:r>
    </w:p>
    <w:p w:rsidR="00FE5211" w:rsidRPr="00266162" w:rsidRDefault="00FE5211" w:rsidP="00F66EBF">
      <w:pPr>
        <w:spacing w:before="100" w:beforeAutospacing="1" w:afterLines="120" w:line="360" w:lineRule="auto"/>
        <w:jc w:val="both"/>
        <w:rPr>
          <w:rFonts w:cs="Tahoma"/>
        </w:rPr>
      </w:pPr>
      <w:r w:rsidRPr="00266162">
        <w:rPr>
          <w:rFonts w:cs="Tahoma"/>
        </w:rPr>
        <w:t>Po II wojnie światowej liczba Czechów znacznie zmalała. Wyjechała również duża część Niemców.</w:t>
      </w:r>
      <w:r w:rsidR="00266162">
        <w:rPr>
          <w:rFonts w:cs="Tahoma"/>
        </w:rPr>
        <w:br/>
      </w:r>
      <w:r w:rsidRPr="00266162">
        <w:rPr>
          <w:rFonts w:cs="Tahoma"/>
        </w:rPr>
        <w:t xml:space="preserve"> Na ich miejsce i na miejsce wymordowanych przez okupanta Żydów przybyli Polacy z okolicznych wsi. Przestały wówczas egzystować: Wolny Kościół Ewangelicko - Reformowany, Metodyści, Bracia Czescy i Morawscy oraz Wyznanie Mojżeszowe. Do chwili obecnej kultywowane w Zelowie są cztery wyznania: rzymsko - katolickie, ewangelicko - reformowane, chrześcijan baptystów i ewangelicko - augsburskie. W okresie powojennym zmieniła się również sytuacja gospodarcza miasta. </w:t>
      </w:r>
    </w:p>
    <w:p w:rsidR="00FE5211" w:rsidRPr="00266162" w:rsidRDefault="00FE5211" w:rsidP="00F66EBF">
      <w:pPr>
        <w:spacing w:before="100" w:beforeAutospacing="1" w:afterLines="120" w:line="360" w:lineRule="auto"/>
        <w:jc w:val="both"/>
        <w:rPr>
          <w:rFonts w:cs="Tahoma"/>
        </w:rPr>
      </w:pPr>
      <w:r w:rsidRPr="00266162">
        <w:rPr>
          <w:rFonts w:cs="Tahoma"/>
        </w:rPr>
        <w:t xml:space="preserve">W czerwcu 1949 roku na bazie prywatnych zakładów włókienniczych utworzono Zelowskie Zakłady Przemysłu Bawełnianego "Fanar", które stały się największym przedsiębiorstwem produkcyjnym </w:t>
      </w:r>
      <w:r w:rsidR="00266162">
        <w:rPr>
          <w:rFonts w:cs="Tahoma"/>
        </w:rPr>
        <w:br/>
      </w:r>
      <w:r w:rsidRPr="00266162">
        <w:rPr>
          <w:rFonts w:cs="Tahoma"/>
        </w:rPr>
        <w:t xml:space="preserve">w mieście. </w:t>
      </w:r>
    </w:p>
    <w:p w:rsidR="00FE5211" w:rsidRPr="00266162" w:rsidRDefault="00FE5211" w:rsidP="00F66EBF">
      <w:pPr>
        <w:spacing w:before="100" w:beforeAutospacing="1" w:afterLines="120" w:line="360" w:lineRule="auto"/>
        <w:jc w:val="both"/>
        <w:rPr>
          <w:rFonts w:cs="Tahoma"/>
        </w:rPr>
      </w:pPr>
      <w:r w:rsidRPr="00266162">
        <w:rPr>
          <w:rFonts w:cs="Tahoma"/>
        </w:rPr>
        <w:t xml:space="preserve">Nie sprostały one jednak regułom gospodarki rynkowej, rozwijającej się na początku lat 90-tych </w:t>
      </w:r>
      <w:r w:rsidR="00266162">
        <w:rPr>
          <w:rFonts w:cs="Tahoma"/>
        </w:rPr>
        <w:br/>
      </w:r>
      <w:r w:rsidRPr="00266162">
        <w:rPr>
          <w:rFonts w:cs="Tahoma"/>
        </w:rPr>
        <w:t xml:space="preserve">i po ogłoszeniu upadłości, zostały zlikwidowane. Majątek po upadłych zakładach przejęli prywatni inwestorzy, rozwijając m.in. produkcję tkanin bawełnianych i materiałów opatrunkowych. W 1954 </w:t>
      </w:r>
      <w:r w:rsidRPr="00266162">
        <w:rPr>
          <w:rFonts w:cs="Tahoma"/>
        </w:rPr>
        <w:lastRenderedPageBreak/>
        <w:t>roku Zelów otrzymał prawa osiedla, a trzy lata później (1957) prawa miejskie. W 1976 roku miasto</w:t>
      </w:r>
      <w:r w:rsidR="00266162">
        <w:rPr>
          <w:rFonts w:cs="Tahoma"/>
        </w:rPr>
        <w:br/>
      </w:r>
      <w:r w:rsidRPr="00266162">
        <w:rPr>
          <w:rFonts w:cs="Tahoma"/>
        </w:rPr>
        <w:t xml:space="preserve"> i gmina zostały połączone w jedną jednostkę administracyjną, a od 1990 roku tworzą jedną wspólnotę samorządową.</w:t>
      </w:r>
    </w:p>
    <w:p w:rsidR="00266162" w:rsidRPr="000A62A1" w:rsidRDefault="00266162" w:rsidP="00FE5211">
      <w:pPr>
        <w:pStyle w:val="NormalnyWeb"/>
        <w:spacing w:line="360" w:lineRule="auto"/>
        <w:rPr>
          <w:rFonts w:ascii="Georgia" w:eastAsia="Batang" w:hAnsi="Georgia"/>
          <w:b/>
          <w:bCs/>
        </w:rPr>
      </w:pPr>
    </w:p>
    <w:p w:rsidR="00534F1E" w:rsidRPr="00D4743D" w:rsidRDefault="00D4743D" w:rsidP="00C55DFA">
      <w:pPr>
        <w:pStyle w:val="Nagwek2"/>
        <w:numPr>
          <w:ilvl w:val="1"/>
          <w:numId w:val="3"/>
        </w:numPr>
        <w:rPr>
          <w:rFonts w:ascii="Calibri Light" w:hAnsi="Calibri Light"/>
        </w:rPr>
      </w:pPr>
      <w:bookmarkStart w:id="32" w:name="_Toc433886334"/>
      <w:bookmarkStart w:id="33" w:name="_Toc434401434"/>
      <w:r>
        <w:rPr>
          <w:rFonts w:ascii="Calibri Light" w:hAnsi="Calibri Light"/>
        </w:rPr>
        <w:t xml:space="preserve">  </w:t>
      </w:r>
      <w:bookmarkStart w:id="34" w:name="_Toc434483313"/>
      <w:bookmarkStart w:id="35" w:name="_Toc434489886"/>
      <w:r w:rsidR="00534F1E" w:rsidRPr="00D4743D">
        <w:rPr>
          <w:rFonts w:ascii="Calibri Light" w:hAnsi="Calibri Light"/>
        </w:rPr>
        <w:t>Liczba i struktura ludności</w:t>
      </w:r>
      <w:bookmarkEnd w:id="32"/>
      <w:bookmarkEnd w:id="33"/>
      <w:bookmarkEnd w:id="34"/>
      <w:bookmarkEnd w:id="35"/>
    </w:p>
    <w:p w:rsidR="00534F1E" w:rsidRPr="00F02842" w:rsidRDefault="00534F1E" w:rsidP="00534F1E"/>
    <w:p w:rsidR="00534F1E" w:rsidRPr="006135CE" w:rsidRDefault="00534F1E" w:rsidP="00D4743D">
      <w:pPr>
        <w:spacing w:after="160" w:line="360" w:lineRule="auto"/>
        <w:jc w:val="both"/>
      </w:pPr>
      <w:r w:rsidRPr="006135CE">
        <w:t>Gmina Zelów podobnie jak większość jednostek samorządowych w kraju cechuje się spadającą liczbą ludności. Gęstość zaludnienia wynosi 91 osób na 1 km</w:t>
      </w:r>
      <w:r w:rsidRPr="006135CE">
        <w:rPr>
          <w:vertAlign w:val="superscript"/>
        </w:rPr>
        <w:t>2</w:t>
      </w:r>
      <w:r w:rsidRPr="006135CE">
        <w:t xml:space="preserve"> i jest ona nieco niższa niż analogiczna wartość w powiecie (117 os/km</w:t>
      </w:r>
      <w:r w:rsidRPr="006135CE">
        <w:rPr>
          <w:vertAlign w:val="superscript"/>
        </w:rPr>
        <w:t>2</w:t>
      </w:r>
      <w:r w:rsidRPr="006135CE">
        <w:t>). Podobnie jak w powiecie i województwie, w strukturze płciowej ludności przeważają kobiety, co wynika głównie z dłuższego okresu życia.</w:t>
      </w:r>
    </w:p>
    <w:p w:rsidR="00534F1E" w:rsidRPr="006135CE" w:rsidRDefault="00534F1E" w:rsidP="00D4743D">
      <w:pPr>
        <w:spacing w:after="160" w:line="360" w:lineRule="auto"/>
        <w:jc w:val="both"/>
      </w:pPr>
      <w:r w:rsidRPr="006135CE">
        <w:t xml:space="preserve">Liczbę ludności w </w:t>
      </w:r>
      <w:r>
        <w:t>g</w:t>
      </w:r>
      <w:r w:rsidRPr="006135CE">
        <w:t>minie Zelów ilustruje poniższy wykres.</w:t>
      </w:r>
    </w:p>
    <w:p w:rsidR="00534F1E" w:rsidRDefault="00534F1E" w:rsidP="00534F1E">
      <w:pPr>
        <w:pStyle w:val="Legenda"/>
        <w:rPr>
          <w:color w:val="auto"/>
        </w:rPr>
      </w:pPr>
      <w:bookmarkStart w:id="36" w:name="_Toc406156941"/>
    </w:p>
    <w:p w:rsidR="00534F1E" w:rsidRPr="00D4743D" w:rsidRDefault="00534F1E" w:rsidP="00534F1E">
      <w:pPr>
        <w:pStyle w:val="Legenda"/>
        <w:rPr>
          <w:color w:val="auto"/>
        </w:rPr>
      </w:pPr>
      <w:bookmarkStart w:id="37" w:name="_Toc434401389"/>
      <w:bookmarkStart w:id="38" w:name="_Toc434487928"/>
      <w:r w:rsidRPr="00D4743D">
        <w:rPr>
          <w:color w:val="auto"/>
        </w:rPr>
        <w:t xml:space="preserve">Wykres </w:t>
      </w:r>
      <w:r w:rsidR="008E6DD1" w:rsidRPr="00D4743D">
        <w:rPr>
          <w:color w:val="auto"/>
        </w:rPr>
        <w:fldChar w:fldCharType="begin"/>
      </w:r>
      <w:r w:rsidRPr="00D4743D">
        <w:rPr>
          <w:color w:val="auto"/>
        </w:rPr>
        <w:instrText xml:space="preserve"> SEQ Wykres \* ARABIC </w:instrText>
      </w:r>
      <w:r w:rsidR="008E6DD1" w:rsidRPr="00D4743D">
        <w:rPr>
          <w:color w:val="auto"/>
        </w:rPr>
        <w:fldChar w:fldCharType="separate"/>
      </w:r>
      <w:r w:rsidR="00EB35DC">
        <w:rPr>
          <w:noProof/>
          <w:color w:val="auto"/>
        </w:rPr>
        <w:t>1</w:t>
      </w:r>
      <w:r w:rsidR="008E6DD1" w:rsidRPr="00D4743D">
        <w:rPr>
          <w:color w:val="auto"/>
        </w:rPr>
        <w:fldChar w:fldCharType="end"/>
      </w:r>
      <w:r w:rsidRPr="00D4743D">
        <w:rPr>
          <w:color w:val="auto"/>
        </w:rPr>
        <w:t>. Stan ludności gminy Zelów na przestrzeni lat 2008-201</w:t>
      </w:r>
      <w:bookmarkEnd w:id="36"/>
      <w:r w:rsidRPr="00D4743D">
        <w:rPr>
          <w:color w:val="auto"/>
        </w:rPr>
        <w:t>4</w:t>
      </w:r>
      <w:bookmarkEnd w:id="37"/>
      <w:bookmarkEnd w:id="38"/>
    </w:p>
    <w:p w:rsidR="00534F1E" w:rsidRDefault="00534F1E" w:rsidP="00534F1E">
      <w:pPr>
        <w:jc w:val="both"/>
      </w:pPr>
      <w:r>
        <w:rPr>
          <w:noProof/>
        </w:rPr>
        <w:drawing>
          <wp:inline distT="0" distB="0" distL="0" distR="0">
            <wp:extent cx="5486400" cy="3200400"/>
            <wp:effectExtent l="0" t="0" r="19050" b="19050"/>
            <wp:docPr id="23" name="Wykres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34F1E" w:rsidRDefault="00534F1E" w:rsidP="00534F1E">
      <w:pPr>
        <w:jc w:val="both"/>
      </w:pPr>
      <w:r w:rsidRPr="00286D0D">
        <w:rPr>
          <w:sz w:val="20"/>
          <w:szCs w:val="20"/>
        </w:rPr>
        <w:t>Źródło: opracowanie własne na</w:t>
      </w:r>
      <w:r>
        <w:rPr>
          <w:sz w:val="20"/>
          <w:szCs w:val="20"/>
        </w:rPr>
        <w:t xml:space="preserve"> podstawie Bank Danych Lokalnych</w:t>
      </w:r>
    </w:p>
    <w:p w:rsidR="00534F1E" w:rsidRDefault="00534F1E" w:rsidP="00534F1E">
      <w:pPr>
        <w:pStyle w:val="Legenda"/>
        <w:rPr>
          <w:color w:val="auto"/>
        </w:rPr>
      </w:pPr>
      <w:bookmarkStart w:id="39" w:name="_Toc406156942"/>
    </w:p>
    <w:p w:rsidR="00534F1E" w:rsidRPr="00D4743D" w:rsidRDefault="00534F1E" w:rsidP="00534F1E">
      <w:pPr>
        <w:pStyle w:val="Legenda"/>
        <w:rPr>
          <w:color w:val="auto"/>
        </w:rPr>
      </w:pPr>
      <w:bookmarkStart w:id="40" w:name="_Toc434401390"/>
      <w:bookmarkStart w:id="41" w:name="_Toc434487929"/>
      <w:r w:rsidRPr="00D4743D">
        <w:rPr>
          <w:color w:val="auto"/>
        </w:rPr>
        <w:lastRenderedPageBreak/>
        <w:t xml:space="preserve">Wykres </w:t>
      </w:r>
      <w:r w:rsidR="008E6DD1" w:rsidRPr="00D4743D">
        <w:rPr>
          <w:color w:val="auto"/>
        </w:rPr>
        <w:fldChar w:fldCharType="begin"/>
      </w:r>
      <w:r w:rsidRPr="00D4743D">
        <w:rPr>
          <w:color w:val="auto"/>
        </w:rPr>
        <w:instrText xml:space="preserve"> SEQ Wykres \* ARABIC </w:instrText>
      </w:r>
      <w:r w:rsidR="008E6DD1" w:rsidRPr="00D4743D">
        <w:rPr>
          <w:color w:val="auto"/>
        </w:rPr>
        <w:fldChar w:fldCharType="separate"/>
      </w:r>
      <w:r w:rsidR="00EB35DC">
        <w:rPr>
          <w:noProof/>
          <w:color w:val="auto"/>
        </w:rPr>
        <w:t>2</w:t>
      </w:r>
      <w:r w:rsidR="008E6DD1" w:rsidRPr="00D4743D">
        <w:rPr>
          <w:color w:val="auto"/>
        </w:rPr>
        <w:fldChar w:fldCharType="end"/>
      </w:r>
      <w:r w:rsidRPr="00D4743D">
        <w:rPr>
          <w:color w:val="auto"/>
        </w:rPr>
        <w:t>. Struktura ludności gminy Zelów na przestrzeni lat 2008-201</w:t>
      </w:r>
      <w:bookmarkEnd w:id="39"/>
      <w:r w:rsidRPr="00D4743D">
        <w:rPr>
          <w:color w:val="auto"/>
        </w:rPr>
        <w:t>4</w:t>
      </w:r>
      <w:bookmarkEnd w:id="40"/>
      <w:bookmarkEnd w:id="41"/>
    </w:p>
    <w:p w:rsidR="00534F1E" w:rsidRDefault="00534F1E" w:rsidP="00534F1E">
      <w:r>
        <w:rPr>
          <w:noProof/>
        </w:rPr>
        <w:drawing>
          <wp:inline distT="0" distB="0" distL="0" distR="0">
            <wp:extent cx="5486400" cy="3200400"/>
            <wp:effectExtent l="0" t="0" r="19050" b="19050"/>
            <wp:docPr id="24" name="Wykres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34F1E" w:rsidRDefault="00534F1E" w:rsidP="00534F1E">
      <w:pPr>
        <w:rPr>
          <w:sz w:val="20"/>
          <w:szCs w:val="20"/>
        </w:rPr>
      </w:pPr>
      <w:r w:rsidRPr="00286D0D">
        <w:rPr>
          <w:sz w:val="20"/>
          <w:szCs w:val="20"/>
        </w:rPr>
        <w:t>Źródło: opracowanie własne na podstawie Bank Danych Lokalnych</w:t>
      </w:r>
    </w:p>
    <w:p w:rsidR="00534F1E" w:rsidRPr="006015E8" w:rsidRDefault="00534F1E" w:rsidP="00534F1E">
      <w:pPr>
        <w:rPr>
          <w:sz w:val="20"/>
          <w:szCs w:val="20"/>
        </w:rPr>
      </w:pPr>
    </w:p>
    <w:p w:rsidR="00534F1E" w:rsidRPr="00163AA6" w:rsidRDefault="00534F1E" w:rsidP="00D4743D">
      <w:pPr>
        <w:spacing w:after="160" w:line="360" w:lineRule="auto"/>
        <w:jc w:val="both"/>
      </w:pPr>
      <w:r w:rsidRPr="00163AA6">
        <w:t xml:space="preserve">Strukturę ludności </w:t>
      </w:r>
      <w:r>
        <w:t>g</w:t>
      </w:r>
      <w:r w:rsidRPr="00163AA6">
        <w:t xml:space="preserve">miny Zelów należy uznać za dojrzałą. Podobnie jak w innych regionach Polski, gmina cechuje się dodatnim trendem odnośnie liczby osób w wieku poprodukcyjnym, przy jednoczesnym spadku liczby osób w wieku przedprodukcyjnym. </w:t>
      </w:r>
    </w:p>
    <w:p w:rsidR="00534F1E" w:rsidRDefault="00534F1E" w:rsidP="00D4743D">
      <w:pPr>
        <w:spacing w:after="160" w:line="360" w:lineRule="auto"/>
        <w:jc w:val="both"/>
      </w:pPr>
      <w:r w:rsidRPr="00163AA6">
        <w:t xml:space="preserve">Na spadek liczby ludności w gminie Zelów wpływa m.in. wielkość przyrostu naturalnego </w:t>
      </w:r>
      <w:r>
        <w:br/>
      </w:r>
      <w:r w:rsidRPr="00163AA6">
        <w:t xml:space="preserve">i wspomniana wyżej struktura społeczeństwa pod względem wieku. Obserwowany przyrost naturalny od dłuższego okresu czasu charakteryzuje się wartością ujemną, co przedstawia wykres poniżej. </w:t>
      </w:r>
      <w:bookmarkStart w:id="42" w:name="_Toc406156943"/>
    </w:p>
    <w:p w:rsidR="00534F1E" w:rsidRDefault="00534F1E" w:rsidP="00534F1E">
      <w:pPr>
        <w:pStyle w:val="Legenda"/>
        <w:rPr>
          <w:color w:val="auto"/>
        </w:rPr>
      </w:pPr>
    </w:p>
    <w:p w:rsidR="00943899" w:rsidRDefault="00943899" w:rsidP="00943899"/>
    <w:p w:rsidR="00943899" w:rsidRDefault="00943899" w:rsidP="00943899">
      <w:pPr>
        <w:sectPr w:rsidR="00943899" w:rsidSect="00134B14">
          <w:pgSz w:w="11906" w:h="16838"/>
          <w:pgMar w:top="1417" w:right="1417" w:bottom="1417" w:left="1417" w:header="708" w:footer="709" w:gutter="0"/>
          <w:cols w:space="708"/>
          <w:titlePg/>
          <w:docGrid w:linePitch="360"/>
        </w:sectPr>
      </w:pPr>
    </w:p>
    <w:p w:rsidR="00943899" w:rsidRPr="00943899" w:rsidRDefault="00943899" w:rsidP="00943899"/>
    <w:p w:rsidR="00534F1E" w:rsidRPr="00D4743D" w:rsidRDefault="00534F1E" w:rsidP="00534F1E">
      <w:pPr>
        <w:pStyle w:val="Legenda"/>
        <w:rPr>
          <w:color w:val="auto"/>
        </w:rPr>
      </w:pPr>
      <w:bookmarkStart w:id="43" w:name="_Toc434401391"/>
      <w:bookmarkStart w:id="44" w:name="_Toc434487930"/>
      <w:r w:rsidRPr="00D4743D">
        <w:rPr>
          <w:color w:val="auto"/>
        </w:rPr>
        <w:t xml:space="preserve">Wykres </w:t>
      </w:r>
      <w:r w:rsidR="008E6DD1" w:rsidRPr="00D4743D">
        <w:rPr>
          <w:color w:val="auto"/>
        </w:rPr>
        <w:fldChar w:fldCharType="begin"/>
      </w:r>
      <w:r w:rsidRPr="00D4743D">
        <w:rPr>
          <w:color w:val="auto"/>
        </w:rPr>
        <w:instrText xml:space="preserve"> SEQ Wykres \* ARABIC </w:instrText>
      </w:r>
      <w:r w:rsidR="008E6DD1" w:rsidRPr="00D4743D">
        <w:rPr>
          <w:color w:val="auto"/>
        </w:rPr>
        <w:fldChar w:fldCharType="separate"/>
      </w:r>
      <w:r w:rsidR="00EB35DC">
        <w:rPr>
          <w:noProof/>
          <w:color w:val="auto"/>
        </w:rPr>
        <w:t>3</w:t>
      </w:r>
      <w:r w:rsidR="008E6DD1" w:rsidRPr="00D4743D">
        <w:rPr>
          <w:color w:val="auto"/>
        </w:rPr>
        <w:fldChar w:fldCharType="end"/>
      </w:r>
      <w:r w:rsidRPr="00D4743D">
        <w:rPr>
          <w:color w:val="auto"/>
        </w:rPr>
        <w:t>. Ruch naturalny ludności w gminie Zelów w latach 2008-201</w:t>
      </w:r>
      <w:bookmarkEnd w:id="42"/>
      <w:r w:rsidRPr="00D4743D">
        <w:rPr>
          <w:color w:val="auto"/>
        </w:rPr>
        <w:t>4</w:t>
      </w:r>
      <w:bookmarkEnd w:id="43"/>
      <w:bookmarkEnd w:id="44"/>
    </w:p>
    <w:p w:rsidR="00534F1E" w:rsidRDefault="00534F1E" w:rsidP="00534F1E">
      <w:r>
        <w:rPr>
          <w:noProof/>
        </w:rPr>
        <w:drawing>
          <wp:inline distT="0" distB="0" distL="0" distR="0">
            <wp:extent cx="5438775" cy="3162300"/>
            <wp:effectExtent l="0" t="0" r="9525" b="19050"/>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34F1E" w:rsidRPr="006015E8" w:rsidRDefault="00534F1E" w:rsidP="00534F1E">
      <w:pPr>
        <w:rPr>
          <w:sz w:val="20"/>
          <w:szCs w:val="20"/>
        </w:rPr>
      </w:pPr>
      <w:r w:rsidRPr="00163AA6">
        <w:rPr>
          <w:sz w:val="20"/>
          <w:szCs w:val="20"/>
        </w:rPr>
        <w:t xml:space="preserve">Źródło: opracowanie własne na </w:t>
      </w:r>
      <w:r>
        <w:rPr>
          <w:sz w:val="20"/>
          <w:szCs w:val="20"/>
        </w:rPr>
        <w:t>podstawie Bank Danych Lokalnych</w:t>
      </w:r>
    </w:p>
    <w:p w:rsidR="00943899" w:rsidRDefault="00943899" w:rsidP="00D4743D">
      <w:pPr>
        <w:spacing w:after="160" w:line="360" w:lineRule="auto"/>
        <w:jc w:val="both"/>
      </w:pPr>
    </w:p>
    <w:p w:rsidR="00534F1E" w:rsidRPr="006015E8" w:rsidRDefault="00534F1E" w:rsidP="00D4743D">
      <w:pPr>
        <w:spacing w:after="160" w:line="360" w:lineRule="auto"/>
        <w:jc w:val="both"/>
      </w:pPr>
      <w:r w:rsidRPr="006015E8">
        <w:t xml:space="preserve">Saldo migracji wewnętrznych w </w:t>
      </w:r>
      <w:r>
        <w:t>g</w:t>
      </w:r>
      <w:r w:rsidRPr="006015E8">
        <w:t xml:space="preserve">minie Zelów w ostatnich kilku lat kształtowało się na różnym poziomie, brak jest widocznej tendencji w ruchu wewnętrznym ludności. Tak jak </w:t>
      </w:r>
      <w:r w:rsidRPr="006015E8">
        <w:br/>
        <w:t>w większości mniejszych jednostkach samorządowych społeczeństwo wyjeżdża do większych miast</w:t>
      </w:r>
      <w:r>
        <w:br/>
      </w:r>
      <w:r w:rsidRPr="006015E8">
        <w:t xml:space="preserve"> i aglomeracji w celu zarobkowym i kontynuowania nauki.</w:t>
      </w:r>
    </w:p>
    <w:p w:rsidR="00943899" w:rsidRDefault="00943899" w:rsidP="00534F1E">
      <w:pPr>
        <w:pStyle w:val="Legenda"/>
        <w:rPr>
          <w:color w:val="auto"/>
        </w:rPr>
      </w:pPr>
      <w:bookmarkStart w:id="45" w:name="_Toc406156944"/>
      <w:bookmarkStart w:id="46" w:name="_Toc434401392"/>
    </w:p>
    <w:p w:rsidR="00943899" w:rsidRDefault="00943899" w:rsidP="00534F1E">
      <w:pPr>
        <w:pStyle w:val="Legenda"/>
        <w:rPr>
          <w:color w:val="auto"/>
        </w:rPr>
      </w:pPr>
    </w:p>
    <w:p w:rsidR="00943899" w:rsidRDefault="00943899" w:rsidP="00534F1E">
      <w:pPr>
        <w:pStyle w:val="Legenda"/>
        <w:rPr>
          <w:color w:val="auto"/>
        </w:rPr>
      </w:pPr>
    </w:p>
    <w:p w:rsidR="00943899" w:rsidRDefault="00943899" w:rsidP="00534F1E">
      <w:pPr>
        <w:pStyle w:val="Legenda"/>
        <w:rPr>
          <w:color w:val="auto"/>
        </w:rPr>
      </w:pPr>
    </w:p>
    <w:p w:rsidR="00943899" w:rsidRDefault="00943899" w:rsidP="00534F1E">
      <w:pPr>
        <w:pStyle w:val="Legenda"/>
        <w:rPr>
          <w:color w:val="auto"/>
        </w:rPr>
      </w:pPr>
    </w:p>
    <w:p w:rsidR="00943899" w:rsidRDefault="00943899" w:rsidP="00534F1E">
      <w:pPr>
        <w:pStyle w:val="Legenda"/>
        <w:rPr>
          <w:color w:val="auto"/>
        </w:rPr>
      </w:pPr>
    </w:p>
    <w:p w:rsidR="00943899" w:rsidRPr="00943899" w:rsidRDefault="00943899" w:rsidP="00943899"/>
    <w:p w:rsidR="00534F1E" w:rsidRPr="00D4743D" w:rsidRDefault="00534F1E" w:rsidP="00534F1E">
      <w:pPr>
        <w:pStyle w:val="Legenda"/>
        <w:rPr>
          <w:color w:val="auto"/>
        </w:rPr>
      </w:pPr>
      <w:bookmarkStart w:id="47" w:name="_Toc434487931"/>
      <w:r w:rsidRPr="00D4743D">
        <w:rPr>
          <w:color w:val="auto"/>
        </w:rPr>
        <w:lastRenderedPageBreak/>
        <w:t xml:space="preserve">Wykres </w:t>
      </w:r>
      <w:r w:rsidR="008E6DD1" w:rsidRPr="00D4743D">
        <w:rPr>
          <w:color w:val="auto"/>
        </w:rPr>
        <w:fldChar w:fldCharType="begin"/>
      </w:r>
      <w:r w:rsidRPr="00D4743D">
        <w:rPr>
          <w:color w:val="auto"/>
        </w:rPr>
        <w:instrText xml:space="preserve"> SEQ Wykres \* ARABIC </w:instrText>
      </w:r>
      <w:r w:rsidR="008E6DD1" w:rsidRPr="00D4743D">
        <w:rPr>
          <w:color w:val="auto"/>
        </w:rPr>
        <w:fldChar w:fldCharType="separate"/>
      </w:r>
      <w:r w:rsidR="00EB35DC">
        <w:rPr>
          <w:noProof/>
          <w:color w:val="auto"/>
        </w:rPr>
        <w:t>4</w:t>
      </w:r>
      <w:r w:rsidR="008E6DD1" w:rsidRPr="00D4743D">
        <w:rPr>
          <w:color w:val="auto"/>
        </w:rPr>
        <w:fldChar w:fldCharType="end"/>
      </w:r>
      <w:r w:rsidRPr="00D4743D">
        <w:rPr>
          <w:color w:val="auto"/>
        </w:rPr>
        <w:t>. Migracje wewnętrzne na pobyt stały w gminie Zelów w latach 2008-201</w:t>
      </w:r>
      <w:bookmarkEnd w:id="45"/>
      <w:r w:rsidRPr="00D4743D">
        <w:rPr>
          <w:color w:val="auto"/>
        </w:rPr>
        <w:t>4</w:t>
      </w:r>
      <w:bookmarkEnd w:id="46"/>
      <w:bookmarkEnd w:id="47"/>
    </w:p>
    <w:p w:rsidR="00534F1E" w:rsidRDefault="00534F1E" w:rsidP="00534F1E">
      <w:pPr>
        <w:jc w:val="both"/>
      </w:pPr>
      <w:r>
        <w:rPr>
          <w:noProof/>
        </w:rPr>
        <w:drawing>
          <wp:inline distT="0" distB="0" distL="0" distR="0">
            <wp:extent cx="5200650" cy="2933700"/>
            <wp:effectExtent l="0" t="0" r="0" b="0"/>
            <wp:docPr id="25" name="Wykres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34F1E" w:rsidRPr="00FE04D7" w:rsidRDefault="00534F1E" w:rsidP="00534F1E">
      <w:pPr>
        <w:jc w:val="both"/>
        <w:rPr>
          <w:sz w:val="20"/>
          <w:szCs w:val="20"/>
        </w:rPr>
      </w:pPr>
      <w:r w:rsidRPr="00FE04D7">
        <w:rPr>
          <w:sz w:val="20"/>
          <w:szCs w:val="20"/>
        </w:rPr>
        <w:t>Źródło: opracowanie własne na podstawie Bank Danych Lokalnych</w:t>
      </w:r>
    </w:p>
    <w:p w:rsidR="00534F1E" w:rsidRPr="00FE04D7" w:rsidRDefault="00534F1E" w:rsidP="00D4743D">
      <w:pPr>
        <w:spacing w:after="160" w:line="360" w:lineRule="auto"/>
        <w:jc w:val="both"/>
      </w:pPr>
      <w:r w:rsidRPr="00FE04D7">
        <w:t xml:space="preserve">W kształtowaniu się salda migracji zagranicznych od 2009 do 2012 roku widoczny był trend wzrostowy, było to spowodowane m.in. reemigracją, czyli powrotem z emigracji do ojczyzny. </w:t>
      </w:r>
    </w:p>
    <w:p w:rsidR="00534F1E" w:rsidRPr="00D4743D" w:rsidRDefault="00534F1E" w:rsidP="00534F1E">
      <w:pPr>
        <w:pStyle w:val="Legenda"/>
        <w:rPr>
          <w:i/>
          <w:color w:val="auto"/>
          <w:sz w:val="20"/>
          <w:szCs w:val="20"/>
        </w:rPr>
      </w:pPr>
      <w:bookmarkStart w:id="48" w:name="_Toc406156945"/>
      <w:bookmarkStart w:id="49" w:name="_Toc434401393"/>
      <w:bookmarkStart w:id="50" w:name="_Toc434487932"/>
      <w:r w:rsidRPr="00D4743D">
        <w:rPr>
          <w:color w:val="auto"/>
        </w:rPr>
        <w:t xml:space="preserve">Wykres </w:t>
      </w:r>
      <w:r w:rsidR="008E6DD1" w:rsidRPr="00D4743D">
        <w:rPr>
          <w:color w:val="auto"/>
        </w:rPr>
        <w:fldChar w:fldCharType="begin"/>
      </w:r>
      <w:r w:rsidRPr="00D4743D">
        <w:rPr>
          <w:color w:val="auto"/>
        </w:rPr>
        <w:instrText xml:space="preserve"> SEQ Wykres \* ARABIC </w:instrText>
      </w:r>
      <w:r w:rsidR="008E6DD1" w:rsidRPr="00D4743D">
        <w:rPr>
          <w:color w:val="auto"/>
        </w:rPr>
        <w:fldChar w:fldCharType="separate"/>
      </w:r>
      <w:r w:rsidR="00EB35DC">
        <w:rPr>
          <w:noProof/>
          <w:color w:val="auto"/>
        </w:rPr>
        <w:t>5</w:t>
      </w:r>
      <w:r w:rsidR="008E6DD1" w:rsidRPr="00D4743D">
        <w:rPr>
          <w:color w:val="auto"/>
        </w:rPr>
        <w:fldChar w:fldCharType="end"/>
      </w:r>
      <w:r w:rsidRPr="00D4743D">
        <w:rPr>
          <w:color w:val="auto"/>
        </w:rPr>
        <w:t>. Migracje zagraniczne na pobyt stały w gminie Zelów w latach 2008-201</w:t>
      </w:r>
      <w:bookmarkEnd w:id="48"/>
      <w:r w:rsidRPr="00D4743D">
        <w:rPr>
          <w:color w:val="auto"/>
        </w:rPr>
        <w:t>4</w:t>
      </w:r>
      <w:bookmarkEnd w:id="49"/>
      <w:bookmarkEnd w:id="50"/>
    </w:p>
    <w:p w:rsidR="00534F1E" w:rsidRDefault="00534F1E" w:rsidP="00534F1E">
      <w:pPr>
        <w:jc w:val="both"/>
        <w:rPr>
          <w:i/>
          <w:sz w:val="20"/>
          <w:szCs w:val="20"/>
        </w:rPr>
      </w:pPr>
      <w:r>
        <w:rPr>
          <w:i/>
          <w:noProof/>
          <w:sz w:val="20"/>
          <w:szCs w:val="20"/>
        </w:rPr>
        <w:drawing>
          <wp:inline distT="0" distB="0" distL="0" distR="0">
            <wp:extent cx="5181600" cy="2971800"/>
            <wp:effectExtent l="0" t="0" r="0" b="0"/>
            <wp:docPr id="26" name="Wykres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34F1E" w:rsidRDefault="00534F1E" w:rsidP="00534F1E">
      <w:pPr>
        <w:jc w:val="both"/>
        <w:rPr>
          <w:sz w:val="20"/>
          <w:szCs w:val="20"/>
        </w:rPr>
      </w:pPr>
      <w:r w:rsidRPr="00FE04D7">
        <w:rPr>
          <w:sz w:val="20"/>
          <w:szCs w:val="20"/>
        </w:rPr>
        <w:t>Źródło: opracowanie własne na podstawie Bank Danych Lokalnych</w:t>
      </w:r>
    </w:p>
    <w:p w:rsidR="00943899" w:rsidRDefault="00943899" w:rsidP="00534F1E">
      <w:pPr>
        <w:jc w:val="both"/>
        <w:rPr>
          <w:sz w:val="20"/>
          <w:szCs w:val="20"/>
        </w:rPr>
        <w:sectPr w:rsidR="00943899" w:rsidSect="00134B14">
          <w:pgSz w:w="11906" w:h="16838"/>
          <w:pgMar w:top="1417" w:right="1417" w:bottom="1417" w:left="1417" w:header="708" w:footer="709" w:gutter="0"/>
          <w:cols w:space="708"/>
          <w:titlePg/>
          <w:docGrid w:linePitch="360"/>
        </w:sectPr>
      </w:pPr>
    </w:p>
    <w:p w:rsidR="00943899" w:rsidRPr="00FE04D7" w:rsidRDefault="00943899" w:rsidP="00534F1E">
      <w:pPr>
        <w:jc w:val="both"/>
        <w:rPr>
          <w:sz w:val="20"/>
          <w:szCs w:val="20"/>
        </w:rPr>
      </w:pPr>
    </w:p>
    <w:p w:rsidR="00534F1E" w:rsidRPr="00D4743D" w:rsidRDefault="00534F1E" w:rsidP="00C55DFA">
      <w:pPr>
        <w:pStyle w:val="Nagwek2"/>
        <w:numPr>
          <w:ilvl w:val="1"/>
          <w:numId w:val="3"/>
        </w:numPr>
        <w:rPr>
          <w:rFonts w:ascii="Calibri Light" w:hAnsi="Calibri Light"/>
        </w:rPr>
      </w:pPr>
      <w:bookmarkStart w:id="51" w:name="_Toc433886335"/>
      <w:bookmarkStart w:id="52" w:name="_Toc434401435"/>
      <w:bookmarkStart w:id="53" w:name="_Toc434483314"/>
      <w:bookmarkStart w:id="54" w:name="_Toc434489887"/>
      <w:r w:rsidRPr="00D4743D">
        <w:rPr>
          <w:rFonts w:ascii="Calibri Light" w:hAnsi="Calibri Light"/>
        </w:rPr>
        <w:t>Bezrobocie</w:t>
      </w:r>
      <w:bookmarkEnd w:id="51"/>
      <w:bookmarkEnd w:id="52"/>
      <w:bookmarkEnd w:id="53"/>
      <w:bookmarkEnd w:id="54"/>
    </w:p>
    <w:p w:rsidR="00534F1E" w:rsidRPr="002E747C" w:rsidRDefault="00534F1E" w:rsidP="00534F1E">
      <w:pPr>
        <w:ind w:left="360"/>
        <w:rPr>
          <w:b/>
        </w:rPr>
      </w:pPr>
    </w:p>
    <w:p w:rsidR="00534F1E" w:rsidRPr="00045F26" w:rsidRDefault="00534F1E" w:rsidP="00D4743D">
      <w:pPr>
        <w:spacing w:after="160" w:line="360" w:lineRule="auto"/>
        <w:jc w:val="both"/>
      </w:pPr>
      <w:r w:rsidRPr="00045F26">
        <w:t xml:space="preserve">Stopa bezrobocia w </w:t>
      </w:r>
      <w:r>
        <w:t>g</w:t>
      </w:r>
      <w:r w:rsidRPr="00045F26">
        <w:t xml:space="preserve">minie Zelów w porównaniu z analogicznym wskaźnikiem </w:t>
      </w:r>
      <w:r w:rsidRPr="00045F26">
        <w:br/>
        <w:t xml:space="preserve">w powiecie i województwie kształtuje się na wyższym poziomie. Na koniec maja 2014 roku stopa bezrobocia gminy wyniosła 14,4% (w powiecie 12,2%, w województwie 13,2%). </w:t>
      </w:r>
    </w:p>
    <w:p w:rsidR="00534F1E" w:rsidRPr="00045F26" w:rsidRDefault="00534F1E" w:rsidP="00D4743D">
      <w:pPr>
        <w:spacing w:after="160" w:line="360" w:lineRule="auto"/>
        <w:jc w:val="both"/>
      </w:pPr>
      <w:r w:rsidRPr="00045F26">
        <w:t>Poziom bezrobocia w wielkościach absolutnych kształtuje się w gminie następująco</w:t>
      </w:r>
      <w:r>
        <w:t>:</w:t>
      </w:r>
    </w:p>
    <w:p w:rsidR="00534F1E" w:rsidRDefault="00534F1E" w:rsidP="00534F1E">
      <w:pPr>
        <w:pStyle w:val="Legenda"/>
        <w:rPr>
          <w:color w:val="C00000"/>
        </w:rPr>
      </w:pPr>
      <w:bookmarkStart w:id="55" w:name="_Toc406156946"/>
      <w:bookmarkStart w:id="56" w:name="_Toc434401394"/>
    </w:p>
    <w:p w:rsidR="00534F1E" w:rsidRPr="00D4743D" w:rsidRDefault="00534F1E" w:rsidP="00534F1E">
      <w:pPr>
        <w:pStyle w:val="Legenda"/>
        <w:rPr>
          <w:color w:val="auto"/>
        </w:rPr>
      </w:pPr>
      <w:bookmarkStart w:id="57" w:name="_Toc434487933"/>
      <w:r w:rsidRPr="00D4743D">
        <w:rPr>
          <w:color w:val="auto"/>
        </w:rPr>
        <w:t xml:space="preserve">Wykres </w:t>
      </w:r>
      <w:r w:rsidR="008E6DD1" w:rsidRPr="00D4743D">
        <w:rPr>
          <w:color w:val="auto"/>
        </w:rPr>
        <w:fldChar w:fldCharType="begin"/>
      </w:r>
      <w:r w:rsidRPr="00D4743D">
        <w:rPr>
          <w:color w:val="auto"/>
        </w:rPr>
        <w:instrText xml:space="preserve"> SEQ Wykres \* ARABIC </w:instrText>
      </w:r>
      <w:r w:rsidR="008E6DD1" w:rsidRPr="00D4743D">
        <w:rPr>
          <w:color w:val="auto"/>
        </w:rPr>
        <w:fldChar w:fldCharType="separate"/>
      </w:r>
      <w:r w:rsidR="00EB35DC">
        <w:rPr>
          <w:noProof/>
          <w:color w:val="auto"/>
        </w:rPr>
        <w:t>6</w:t>
      </w:r>
      <w:r w:rsidR="008E6DD1" w:rsidRPr="00D4743D">
        <w:rPr>
          <w:color w:val="auto"/>
        </w:rPr>
        <w:fldChar w:fldCharType="end"/>
      </w:r>
      <w:r w:rsidRPr="00D4743D">
        <w:rPr>
          <w:color w:val="auto"/>
        </w:rPr>
        <w:t>. Bezrobotni w gminie Zelów w latach 2009-20</w:t>
      </w:r>
      <w:bookmarkEnd w:id="55"/>
      <w:r w:rsidRPr="00D4743D">
        <w:rPr>
          <w:color w:val="auto"/>
        </w:rPr>
        <w:t>14</w:t>
      </w:r>
      <w:bookmarkEnd w:id="56"/>
      <w:bookmarkEnd w:id="57"/>
    </w:p>
    <w:p w:rsidR="00534F1E" w:rsidRDefault="00534F1E" w:rsidP="00534F1E">
      <w:pPr>
        <w:jc w:val="both"/>
      </w:pPr>
      <w:r>
        <w:rPr>
          <w:noProof/>
        </w:rPr>
        <w:drawing>
          <wp:inline distT="0" distB="0" distL="0" distR="0">
            <wp:extent cx="5486400" cy="3200400"/>
            <wp:effectExtent l="19050" t="0" r="19050" b="0"/>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34F1E" w:rsidRPr="00F427FD" w:rsidRDefault="00534F1E" w:rsidP="00534F1E">
      <w:pPr>
        <w:jc w:val="both"/>
        <w:rPr>
          <w:sz w:val="20"/>
          <w:szCs w:val="20"/>
        </w:rPr>
      </w:pPr>
      <w:r w:rsidRPr="00F427FD">
        <w:rPr>
          <w:sz w:val="20"/>
          <w:szCs w:val="20"/>
        </w:rPr>
        <w:t>Źródło: opracowanie własne na podstawie PUP Bełchatów</w:t>
      </w:r>
    </w:p>
    <w:p w:rsidR="00534F1E" w:rsidRPr="00D4743D" w:rsidRDefault="00534F1E" w:rsidP="00534F1E">
      <w:pPr>
        <w:pStyle w:val="Legenda"/>
        <w:rPr>
          <w:color w:val="auto"/>
          <w:sz w:val="20"/>
          <w:szCs w:val="20"/>
        </w:rPr>
      </w:pPr>
      <w:bookmarkStart w:id="58" w:name="_Toc406156918"/>
      <w:bookmarkStart w:id="59" w:name="_Toc434401361"/>
      <w:bookmarkStart w:id="60" w:name="_Toc434487894"/>
      <w:r w:rsidRPr="00D4743D">
        <w:rPr>
          <w:color w:val="auto"/>
        </w:rPr>
        <w:t xml:space="preserve">Tabela </w:t>
      </w:r>
      <w:r w:rsidR="008E6DD1" w:rsidRPr="00D4743D">
        <w:rPr>
          <w:color w:val="auto"/>
        </w:rPr>
        <w:fldChar w:fldCharType="begin"/>
      </w:r>
      <w:r w:rsidRPr="00D4743D">
        <w:rPr>
          <w:color w:val="auto"/>
        </w:rPr>
        <w:instrText xml:space="preserve"> SEQ Tabela \* ARABIC </w:instrText>
      </w:r>
      <w:r w:rsidR="008E6DD1" w:rsidRPr="00D4743D">
        <w:rPr>
          <w:color w:val="auto"/>
        </w:rPr>
        <w:fldChar w:fldCharType="separate"/>
      </w:r>
      <w:r w:rsidR="00EB35DC">
        <w:rPr>
          <w:noProof/>
          <w:color w:val="auto"/>
        </w:rPr>
        <w:t>2</w:t>
      </w:r>
      <w:r w:rsidR="008E6DD1" w:rsidRPr="00D4743D">
        <w:rPr>
          <w:color w:val="auto"/>
        </w:rPr>
        <w:fldChar w:fldCharType="end"/>
      </w:r>
      <w:r w:rsidRPr="00D4743D">
        <w:rPr>
          <w:color w:val="auto"/>
        </w:rPr>
        <w:t xml:space="preserve">. Poziom bezrobocia w poszczególnych jednostkach samorządowych na koniec </w:t>
      </w:r>
      <w:bookmarkEnd w:id="58"/>
      <w:r w:rsidRPr="00D4743D">
        <w:rPr>
          <w:color w:val="auto"/>
        </w:rPr>
        <w:t>III kwartału 2015 roku</w:t>
      </w:r>
      <w:bookmarkEnd w:id="59"/>
      <w:bookmarkEnd w:id="60"/>
    </w:p>
    <w:tbl>
      <w:tblPr>
        <w:tblStyle w:val="Jasnasiatka"/>
        <w:tblW w:w="0" w:type="auto"/>
        <w:tblLook w:val="04A0"/>
      </w:tblPr>
      <w:tblGrid>
        <w:gridCol w:w="2171"/>
        <w:gridCol w:w="1585"/>
        <w:gridCol w:w="1313"/>
        <w:gridCol w:w="8"/>
        <w:gridCol w:w="1327"/>
        <w:gridCol w:w="1302"/>
        <w:gridCol w:w="8"/>
        <w:gridCol w:w="1574"/>
      </w:tblGrid>
      <w:tr w:rsidR="00534F1E" w:rsidTr="00534F1E">
        <w:trPr>
          <w:cnfStyle w:val="100000000000"/>
          <w:trHeight w:val="405"/>
        </w:trPr>
        <w:tc>
          <w:tcPr>
            <w:cnfStyle w:val="001000000000"/>
            <w:tcW w:w="2234" w:type="dxa"/>
            <w:vMerge w:val="restart"/>
          </w:tcPr>
          <w:p w:rsidR="00534F1E" w:rsidRPr="00281281" w:rsidRDefault="00534F1E" w:rsidP="00534F1E">
            <w:pPr>
              <w:jc w:val="both"/>
              <w:rPr>
                <w:rFonts w:asciiTheme="minorHAnsi" w:hAnsiTheme="minorHAnsi"/>
                <w:b w:val="0"/>
              </w:rPr>
            </w:pPr>
            <w:r w:rsidRPr="00281281">
              <w:rPr>
                <w:rFonts w:asciiTheme="minorHAnsi" w:hAnsiTheme="minorHAnsi"/>
                <w:b w:val="0"/>
              </w:rPr>
              <w:t>Jednostki samorządowe</w:t>
            </w:r>
          </w:p>
        </w:tc>
        <w:tc>
          <w:tcPr>
            <w:tcW w:w="1620" w:type="dxa"/>
            <w:vMerge w:val="restart"/>
          </w:tcPr>
          <w:p w:rsidR="00534F1E" w:rsidRPr="00281281" w:rsidRDefault="00534F1E" w:rsidP="00534F1E">
            <w:pPr>
              <w:spacing w:line="360" w:lineRule="auto"/>
              <w:jc w:val="center"/>
              <w:cnfStyle w:val="100000000000"/>
              <w:rPr>
                <w:rFonts w:asciiTheme="minorHAnsi" w:hAnsiTheme="minorHAnsi"/>
                <w:b w:val="0"/>
              </w:rPr>
            </w:pPr>
            <w:r w:rsidRPr="00281281">
              <w:rPr>
                <w:rFonts w:asciiTheme="minorHAnsi" w:hAnsiTheme="minorHAnsi"/>
                <w:b w:val="0"/>
              </w:rPr>
              <w:t>bezrobotni</w:t>
            </w:r>
          </w:p>
        </w:tc>
        <w:tc>
          <w:tcPr>
            <w:tcW w:w="5434" w:type="dxa"/>
            <w:gridSpan w:val="6"/>
          </w:tcPr>
          <w:p w:rsidR="00534F1E" w:rsidRPr="00281281" w:rsidRDefault="00534F1E" w:rsidP="00534F1E">
            <w:pPr>
              <w:spacing w:line="360" w:lineRule="auto"/>
              <w:jc w:val="center"/>
              <w:cnfStyle w:val="100000000000"/>
              <w:rPr>
                <w:rFonts w:asciiTheme="minorHAnsi" w:hAnsiTheme="minorHAnsi"/>
                <w:b w:val="0"/>
              </w:rPr>
            </w:pPr>
            <w:r w:rsidRPr="00281281">
              <w:rPr>
                <w:rFonts w:asciiTheme="minorHAnsi" w:hAnsiTheme="minorHAnsi"/>
                <w:b w:val="0"/>
              </w:rPr>
              <w:t>w tym:</w:t>
            </w:r>
          </w:p>
        </w:tc>
      </w:tr>
      <w:tr w:rsidR="00534F1E" w:rsidTr="00534F1E">
        <w:trPr>
          <w:cnfStyle w:val="000000100000"/>
          <w:trHeight w:val="405"/>
        </w:trPr>
        <w:tc>
          <w:tcPr>
            <w:cnfStyle w:val="001000000000"/>
            <w:tcW w:w="2234" w:type="dxa"/>
            <w:vMerge/>
          </w:tcPr>
          <w:p w:rsidR="00534F1E" w:rsidRPr="00281281" w:rsidRDefault="00534F1E" w:rsidP="00534F1E">
            <w:pPr>
              <w:spacing w:line="360" w:lineRule="auto"/>
              <w:jc w:val="both"/>
              <w:rPr>
                <w:rFonts w:asciiTheme="minorHAnsi" w:hAnsiTheme="minorHAnsi"/>
              </w:rPr>
            </w:pPr>
          </w:p>
        </w:tc>
        <w:tc>
          <w:tcPr>
            <w:tcW w:w="1620" w:type="dxa"/>
            <w:vMerge/>
          </w:tcPr>
          <w:p w:rsidR="00534F1E" w:rsidRPr="00281281" w:rsidRDefault="00534F1E" w:rsidP="00534F1E">
            <w:pPr>
              <w:spacing w:line="360" w:lineRule="auto"/>
              <w:jc w:val="both"/>
              <w:cnfStyle w:val="000000100000"/>
            </w:pPr>
          </w:p>
        </w:tc>
        <w:tc>
          <w:tcPr>
            <w:tcW w:w="1358" w:type="dxa"/>
            <w:gridSpan w:val="2"/>
          </w:tcPr>
          <w:p w:rsidR="00534F1E" w:rsidRPr="00281281" w:rsidRDefault="00534F1E" w:rsidP="00534F1E">
            <w:pPr>
              <w:spacing w:line="360" w:lineRule="auto"/>
              <w:jc w:val="center"/>
              <w:cnfStyle w:val="000000100000"/>
              <w:rPr>
                <w:b/>
              </w:rPr>
            </w:pPr>
            <w:r w:rsidRPr="00281281">
              <w:rPr>
                <w:b/>
              </w:rPr>
              <w:t>kobiety</w:t>
            </w:r>
          </w:p>
        </w:tc>
        <w:tc>
          <w:tcPr>
            <w:tcW w:w="1358" w:type="dxa"/>
          </w:tcPr>
          <w:p w:rsidR="00534F1E" w:rsidRPr="00281281" w:rsidRDefault="00534F1E" w:rsidP="00534F1E">
            <w:pPr>
              <w:jc w:val="center"/>
              <w:cnfStyle w:val="000000100000"/>
              <w:rPr>
                <w:b/>
              </w:rPr>
            </w:pPr>
            <w:r w:rsidRPr="00281281">
              <w:rPr>
                <w:b/>
              </w:rPr>
              <w:t>z prawem do zasiłku</w:t>
            </w:r>
          </w:p>
        </w:tc>
        <w:tc>
          <w:tcPr>
            <w:tcW w:w="1358" w:type="dxa"/>
            <w:gridSpan w:val="2"/>
          </w:tcPr>
          <w:p w:rsidR="00534F1E" w:rsidRPr="00281281" w:rsidRDefault="00534F1E" w:rsidP="00534F1E">
            <w:pPr>
              <w:jc w:val="center"/>
              <w:cnfStyle w:val="000000100000"/>
              <w:rPr>
                <w:b/>
              </w:rPr>
            </w:pPr>
            <w:r w:rsidRPr="00281281">
              <w:rPr>
                <w:b/>
              </w:rPr>
              <w:t>w wieku 18-44 lata</w:t>
            </w:r>
          </w:p>
        </w:tc>
        <w:tc>
          <w:tcPr>
            <w:tcW w:w="1360" w:type="dxa"/>
          </w:tcPr>
          <w:p w:rsidR="00534F1E" w:rsidRPr="00281281" w:rsidRDefault="00534F1E" w:rsidP="00534F1E">
            <w:pPr>
              <w:jc w:val="center"/>
              <w:cnfStyle w:val="000000100000"/>
              <w:rPr>
                <w:b/>
              </w:rPr>
            </w:pPr>
            <w:r w:rsidRPr="00281281">
              <w:rPr>
                <w:b/>
              </w:rPr>
              <w:t>zarejestrowani powyżej 12 miesięcy</w:t>
            </w:r>
          </w:p>
        </w:tc>
      </w:tr>
      <w:tr w:rsidR="00534F1E" w:rsidTr="00534F1E">
        <w:trPr>
          <w:cnfStyle w:val="000000010000"/>
        </w:trPr>
        <w:tc>
          <w:tcPr>
            <w:cnfStyle w:val="001000000000"/>
            <w:tcW w:w="2234" w:type="dxa"/>
          </w:tcPr>
          <w:p w:rsidR="00534F1E" w:rsidRPr="00281281" w:rsidRDefault="00534F1E" w:rsidP="00534F1E">
            <w:pPr>
              <w:spacing w:line="360" w:lineRule="auto"/>
              <w:jc w:val="both"/>
              <w:rPr>
                <w:rFonts w:asciiTheme="minorHAnsi" w:hAnsiTheme="minorHAnsi"/>
                <w:b w:val="0"/>
              </w:rPr>
            </w:pPr>
            <w:r w:rsidRPr="00281281">
              <w:rPr>
                <w:rFonts w:asciiTheme="minorHAnsi" w:hAnsiTheme="minorHAnsi"/>
                <w:b w:val="0"/>
              </w:rPr>
              <w:lastRenderedPageBreak/>
              <w:t>Bełchatów (M)</w:t>
            </w:r>
          </w:p>
        </w:tc>
        <w:tc>
          <w:tcPr>
            <w:tcW w:w="1620" w:type="dxa"/>
          </w:tcPr>
          <w:p w:rsidR="00534F1E" w:rsidRPr="00281281" w:rsidRDefault="00534F1E" w:rsidP="00534F1E">
            <w:pPr>
              <w:spacing w:line="360" w:lineRule="auto"/>
              <w:jc w:val="both"/>
              <w:cnfStyle w:val="000000010000"/>
            </w:pPr>
            <w:r w:rsidRPr="00281281">
              <w:t>2455</w:t>
            </w:r>
          </w:p>
        </w:tc>
        <w:tc>
          <w:tcPr>
            <w:tcW w:w="1350" w:type="dxa"/>
          </w:tcPr>
          <w:p w:rsidR="00534F1E" w:rsidRPr="00281281" w:rsidRDefault="00534F1E" w:rsidP="00534F1E">
            <w:pPr>
              <w:spacing w:line="360" w:lineRule="auto"/>
              <w:jc w:val="both"/>
              <w:cnfStyle w:val="000000010000"/>
            </w:pPr>
            <w:r w:rsidRPr="00281281">
              <w:t>1537</w:t>
            </w:r>
          </w:p>
        </w:tc>
        <w:tc>
          <w:tcPr>
            <w:tcW w:w="1366" w:type="dxa"/>
            <w:gridSpan w:val="2"/>
          </w:tcPr>
          <w:p w:rsidR="00534F1E" w:rsidRPr="00281281" w:rsidRDefault="00534F1E" w:rsidP="00534F1E">
            <w:pPr>
              <w:spacing w:line="360" w:lineRule="auto"/>
              <w:jc w:val="both"/>
              <w:cnfStyle w:val="000000010000"/>
            </w:pPr>
            <w:r w:rsidRPr="00281281">
              <w:t>388</w:t>
            </w:r>
          </w:p>
        </w:tc>
        <w:tc>
          <w:tcPr>
            <w:tcW w:w="1350" w:type="dxa"/>
          </w:tcPr>
          <w:p w:rsidR="00534F1E" w:rsidRPr="00281281" w:rsidRDefault="00534F1E" w:rsidP="00534F1E">
            <w:pPr>
              <w:spacing w:line="360" w:lineRule="auto"/>
              <w:jc w:val="both"/>
              <w:cnfStyle w:val="000000010000"/>
            </w:pPr>
            <w:r w:rsidRPr="00281281">
              <w:t>1551</w:t>
            </w:r>
          </w:p>
        </w:tc>
        <w:tc>
          <w:tcPr>
            <w:tcW w:w="1368" w:type="dxa"/>
            <w:gridSpan w:val="2"/>
          </w:tcPr>
          <w:p w:rsidR="00534F1E" w:rsidRPr="00281281" w:rsidRDefault="00534F1E" w:rsidP="00534F1E">
            <w:pPr>
              <w:spacing w:line="360" w:lineRule="auto"/>
              <w:jc w:val="both"/>
              <w:cnfStyle w:val="000000010000"/>
            </w:pPr>
            <w:r w:rsidRPr="00281281">
              <w:t>990</w:t>
            </w:r>
          </w:p>
        </w:tc>
      </w:tr>
      <w:tr w:rsidR="00534F1E" w:rsidTr="00534F1E">
        <w:trPr>
          <w:cnfStyle w:val="000000100000"/>
        </w:trPr>
        <w:tc>
          <w:tcPr>
            <w:cnfStyle w:val="001000000000"/>
            <w:tcW w:w="2234" w:type="dxa"/>
          </w:tcPr>
          <w:p w:rsidR="00534F1E" w:rsidRPr="00281281" w:rsidRDefault="00534F1E" w:rsidP="00534F1E">
            <w:pPr>
              <w:spacing w:line="360" w:lineRule="auto"/>
              <w:jc w:val="both"/>
              <w:rPr>
                <w:rFonts w:asciiTheme="minorHAnsi" w:hAnsiTheme="minorHAnsi"/>
                <w:b w:val="0"/>
              </w:rPr>
            </w:pPr>
            <w:r w:rsidRPr="00281281">
              <w:rPr>
                <w:rFonts w:asciiTheme="minorHAnsi" w:hAnsiTheme="minorHAnsi"/>
                <w:b w:val="0"/>
              </w:rPr>
              <w:t>Bełchatów (G)</w:t>
            </w:r>
          </w:p>
        </w:tc>
        <w:tc>
          <w:tcPr>
            <w:tcW w:w="1620" w:type="dxa"/>
          </w:tcPr>
          <w:p w:rsidR="00534F1E" w:rsidRPr="00281281" w:rsidRDefault="00534F1E" w:rsidP="00534F1E">
            <w:pPr>
              <w:spacing w:line="360" w:lineRule="auto"/>
              <w:jc w:val="both"/>
              <w:cnfStyle w:val="000000100000"/>
            </w:pPr>
            <w:r w:rsidRPr="00281281">
              <w:t>387</w:t>
            </w:r>
          </w:p>
        </w:tc>
        <w:tc>
          <w:tcPr>
            <w:tcW w:w="1350" w:type="dxa"/>
          </w:tcPr>
          <w:p w:rsidR="00534F1E" w:rsidRPr="00281281" w:rsidRDefault="00534F1E" w:rsidP="00534F1E">
            <w:pPr>
              <w:spacing w:line="360" w:lineRule="auto"/>
              <w:jc w:val="both"/>
              <w:cnfStyle w:val="000000100000"/>
            </w:pPr>
            <w:r w:rsidRPr="00281281">
              <w:t>244</w:t>
            </w:r>
          </w:p>
        </w:tc>
        <w:tc>
          <w:tcPr>
            <w:tcW w:w="1366" w:type="dxa"/>
            <w:gridSpan w:val="2"/>
          </w:tcPr>
          <w:p w:rsidR="00534F1E" w:rsidRPr="00281281" w:rsidRDefault="00534F1E" w:rsidP="00534F1E">
            <w:pPr>
              <w:spacing w:line="360" w:lineRule="auto"/>
              <w:jc w:val="both"/>
              <w:cnfStyle w:val="000000100000"/>
            </w:pPr>
            <w:r w:rsidRPr="00281281">
              <w:t>51</w:t>
            </w:r>
          </w:p>
        </w:tc>
        <w:tc>
          <w:tcPr>
            <w:tcW w:w="1350" w:type="dxa"/>
          </w:tcPr>
          <w:p w:rsidR="00534F1E" w:rsidRPr="00281281" w:rsidRDefault="00534F1E" w:rsidP="00534F1E">
            <w:pPr>
              <w:spacing w:line="360" w:lineRule="auto"/>
              <w:jc w:val="both"/>
              <w:cnfStyle w:val="000000100000"/>
            </w:pPr>
            <w:r w:rsidRPr="00281281">
              <w:t>268</w:t>
            </w:r>
          </w:p>
        </w:tc>
        <w:tc>
          <w:tcPr>
            <w:tcW w:w="1368" w:type="dxa"/>
            <w:gridSpan w:val="2"/>
          </w:tcPr>
          <w:p w:rsidR="00534F1E" w:rsidRPr="00281281" w:rsidRDefault="00534F1E" w:rsidP="00534F1E">
            <w:pPr>
              <w:spacing w:line="360" w:lineRule="auto"/>
              <w:jc w:val="both"/>
              <w:cnfStyle w:val="000000100000"/>
            </w:pPr>
            <w:r w:rsidRPr="00281281">
              <w:t>165</w:t>
            </w:r>
          </w:p>
        </w:tc>
      </w:tr>
      <w:tr w:rsidR="00534F1E" w:rsidTr="00534F1E">
        <w:trPr>
          <w:cnfStyle w:val="000000010000"/>
        </w:trPr>
        <w:tc>
          <w:tcPr>
            <w:cnfStyle w:val="001000000000"/>
            <w:tcW w:w="2234" w:type="dxa"/>
          </w:tcPr>
          <w:p w:rsidR="00534F1E" w:rsidRPr="00281281" w:rsidRDefault="00534F1E" w:rsidP="00534F1E">
            <w:pPr>
              <w:spacing w:line="360" w:lineRule="auto"/>
              <w:jc w:val="both"/>
              <w:rPr>
                <w:rFonts w:asciiTheme="minorHAnsi" w:hAnsiTheme="minorHAnsi"/>
                <w:b w:val="0"/>
              </w:rPr>
            </w:pPr>
            <w:r w:rsidRPr="00281281">
              <w:rPr>
                <w:rFonts w:asciiTheme="minorHAnsi" w:hAnsiTheme="minorHAnsi"/>
                <w:b w:val="0"/>
              </w:rPr>
              <w:t>Drużbice</w:t>
            </w:r>
          </w:p>
        </w:tc>
        <w:tc>
          <w:tcPr>
            <w:tcW w:w="1620" w:type="dxa"/>
          </w:tcPr>
          <w:p w:rsidR="00534F1E" w:rsidRPr="00281281" w:rsidRDefault="00534F1E" w:rsidP="00534F1E">
            <w:pPr>
              <w:spacing w:line="360" w:lineRule="auto"/>
              <w:jc w:val="both"/>
              <w:cnfStyle w:val="000000010000"/>
            </w:pPr>
            <w:r w:rsidRPr="00281281">
              <w:t>197</w:t>
            </w:r>
          </w:p>
        </w:tc>
        <w:tc>
          <w:tcPr>
            <w:tcW w:w="1350" w:type="dxa"/>
          </w:tcPr>
          <w:p w:rsidR="00534F1E" w:rsidRPr="00281281" w:rsidRDefault="00534F1E" w:rsidP="00534F1E">
            <w:pPr>
              <w:spacing w:line="360" w:lineRule="auto"/>
              <w:jc w:val="both"/>
              <w:cnfStyle w:val="000000010000"/>
            </w:pPr>
            <w:r w:rsidRPr="00281281">
              <w:t>99</w:t>
            </w:r>
          </w:p>
        </w:tc>
        <w:tc>
          <w:tcPr>
            <w:tcW w:w="1366" w:type="dxa"/>
            <w:gridSpan w:val="2"/>
          </w:tcPr>
          <w:p w:rsidR="00534F1E" w:rsidRPr="00281281" w:rsidRDefault="00534F1E" w:rsidP="00534F1E">
            <w:pPr>
              <w:spacing w:line="360" w:lineRule="auto"/>
              <w:jc w:val="both"/>
              <w:cnfStyle w:val="000000010000"/>
            </w:pPr>
            <w:r w:rsidRPr="00281281">
              <w:t>21</w:t>
            </w:r>
          </w:p>
        </w:tc>
        <w:tc>
          <w:tcPr>
            <w:tcW w:w="1350" w:type="dxa"/>
          </w:tcPr>
          <w:p w:rsidR="00534F1E" w:rsidRPr="00281281" w:rsidRDefault="00534F1E" w:rsidP="00534F1E">
            <w:pPr>
              <w:spacing w:line="360" w:lineRule="auto"/>
              <w:jc w:val="both"/>
              <w:cnfStyle w:val="000000010000"/>
            </w:pPr>
            <w:r w:rsidRPr="00281281">
              <w:t>140</w:t>
            </w:r>
          </w:p>
        </w:tc>
        <w:tc>
          <w:tcPr>
            <w:tcW w:w="1368" w:type="dxa"/>
            <w:gridSpan w:val="2"/>
          </w:tcPr>
          <w:p w:rsidR="00534F1E" w:rsidRPr="00281281" w:rsidRDefault="00534F1E" w:rsidP="00534F1E">
            <w:pPr>
              <w:spacing w:line="360" w:lineRule="auto"/>
              <w:jc w:val="both"/>
              <w:cnfStyle w:val="000000010000"/>
            </w:pPr>
            <w:r w:rsidRPr="00281281">
              <w:t>87</w:t>
            </w:r>
          </w:p>
        </w:tc>
      </w:tr>
      <w:tr w:rsidR="00534F1E" w:rsidTr="00534F1E">
        <w:trPr>
          <w:cnfStyle w:val="000000100000"/>
        </w:trPr>
        <w:tc>
          <w:tcPr>
            <w:cnfStyle w:val="001000000000"/>
            <w:tcW w:w="2234" w:type="dxa"/>
          </w:tcPr>
          <w:p w:rsidR="00534F1E" w:rsidRPr="00281281" w:rsidRDefault="00534F1E" w:rsidP="00534F1E">
            <w:pPr>
              <w:spacing w:line="360" w:lineRule="auto"/>
              <w:jc w:val="both"/>
              <w:rPr>
                <w:rFonts w:asciiTheme="minorHAnsi" w:hAnsiTheme="minorHAnsi"/>
                <w:b w:val="0"/>
              </w:rPr>
            </w:pPr>
            <w:r w:rsidRPr="00281281">
              <w:rPr>
                <w:rFonts w:asciiTheme="minorHAnsi" w:hAnsiTheme="minorHAnsi"/>
                <w:b w:val="0"/>
              </w:rPr>
              <w:t>Kleszczów</w:t>
            </w:r>
          </w:p>
        </w:tc>
        <w:tc>
          <w:tcPr>
            <w:tcW w:w="1620" w:type="dxa"/>
          </w:tcPr>
          <w:p w:rsidR="00534F1E" w:rsidRPr="00281281" w:rsidRDefault="00534F1E" w:rsidP="00534F1E">
            <w:pPr>
              <w:spacing w:line="360" w:lineRule="auto"/>
              <w:jc w:val="both"/>
              <w:cnfStyle w:val="000000100000"/>
            </w:pPr>
            <w:r w:rsidRPr="00281281">
              <w:t>146</w:t>
            </w:r>
          </w:p>
        </w:tc>
        <w:tc>
          <w:tcPr>
            <w:tcW w:w="1350" w:type="dxa"/>
          </w:tcPr>
          <w:p w:rsidR="00534F1E" w:rsidRPr="00281281" w:rsidRDefault="00534F1E" w:rsidP="00534F1E">
            <w:pPr>
              <w:spacing w:line="360" w:lineRule="auto"/>
              <w:jc w:val="both"/>
              <w:cnfStyle w:val="000000100000"/>
            </w:pPr>
            <w:r w:rsidRPr="00281281">
              <w:t>91</w:t>
            </w:r>
          </w:p>
        </w:tc>
        <w:tc>
          <w:tcPr>
            <w:tcW w:w="1366" w:type="dxa"/>
            <w:gridSpan w:val="2"/>
          </w:tcPr>
          <w:p w:rsidR="00534F1E" w:rsidRPr="00281281" w:rsidRDefault="00534F1E" w:rsidP="00534F1E">
            <w:pPr>
              <w:spacing w:line="360" w:lineRule="auto"/>
              <w:jc w:val="both"/>
              <w:cnfStyle w:val="000000100000"/>
            </w:pPr>
            <w:r w:rsidRPr="00281281">
              <w:t>29</w:t>
            </w:r>
          </w:p>
        </w:tc>
        <w:tc>
          <w:tcPr>
            <w:tcW w:w="1350" w:type="dxa"/>
          </w:tcPr>
          <w:p w:rsidR="00534F1E" w:rsidRPr="00281281" w:rsidRDefault="00534F1E" w:rsidP="00534F1E">
            <w:pPr>
              <w:spacing w:line="360" w:lineRule="auto"/>
              <w:jc w:val="both"/>
              <w:cnfStyle w:val="000000100000"/>
            </w:pPr>
            <w:r w:rsidRPr="00281281">
              <w:t>117</w:t>
            </w:r>
          </w:p>
        </w:tc>
        <w:tc>
          <w:tcPr>
            <w:tcW w:w="1368" w:type="dxa"/>
            <w:gridSpan w:val="2"/>
          </w:tcPr>
          <w:p w:rsidR="00534F1E" w:rsidRPr="00281281" w:rsidRDefault="00534F1E" w:rsidP="00534F1E">
            <w:pPr>
              <w:spacing w:line="360" w:lineRule="auto"/>
              <w:jc w:val="both"/>
              <w:cnfStyle w:val="000000100000"/>
            </w:pPr>
            <w:r w:rsidRPr="00281281">
              <w:t>45</w:t>
            </w:r>
          </w:p>
        </w:tc>
      </w:tr>
      <w:tr w:rsidR="00534F1E" w:rsidTr="00534F1E">
        <w:trPr>
          <w:cnfStyle w:val="000000010000"/>
        </w:trPr>
        <w:tc>
          <w:tcPr>
            <w:cnfStyle w:val="001000000000"/>
            <w:tcW w:w="2234" w:type="dxa"/>
          </w:tcPr>
          <w:p w:rsidR="00534F1E" w:rsidRPr="00281281" w:rsidRDefault="00534F1E" w:rsidP="00534F1E">
            <w:pPr>
              <w:spacing w:line="360" w:lineRule="auto"/>
              <w:jc w:val="both"/>
              <w:rPr>
                <w:rFonts w:asciiTheme="minorHAnsi" w:hAnsiTheme="minorHAnsi"/>
                <w:b w:val="0"/>
              </w:rPr>
            </w:pPr>
            <w:r w:rsidRPr="00281281">
              <w:rPr>
                <w:rFonts w:asciiTheme="minorHAnsi" w:hAnsiTheme="minorHAnsi"/>
                <w:b w:val="0"/>
              </w:rPr>
              <w:t>Kluki</w:t>
            </w:r>
          </w:p>
        </w:tc>
        <w:tc>
          <w:tcPr>
            <w:tcW w:w="1620" w:type="dxa"/>
          </w:tcPr>
          <w:p w:rsidR="00534F1E" w:rsidRPr="00281281" w:rsidRDefault="00534F1E" w:rsidP="00534F1E">
            <w:pPr>
              <w:spacing w:line="360" w:lineRule="auto"/>
              <w:jc w:val="both"/>
              <w:cnfStyle w:val="000000010000"/>
            </w:pPr>
            <w:r w:rsidRPr="00281281">
              <w:t>180</w:t>
            </w:r>
          </w:p>
        </w:tc>
        <w:tc>
          <w:tcPr>
            <w:tcW w:w="1350" w:type="dxa"/>
          </w:tcPr>
          <w:p w:rsidR="00534F1E" w:rsidRPr="00281281" w:rsidRDefault="00534F1E" w:rsidP="00534F1E">
            <w:pPr>
              <w:spacing w:line="360" w:lineRule="auto"/>
              <w:jc w:val="both"/>
              <w:cnfStyle w:val="000000010000"/>
            </w:pPr>
            <w:r w:rsidRPr="00281281">
              <w:t>108</w:t>
            </w:r>
          </w:p>
        </w:tc>
        <w:tc>
          <w:tcPr>
            <w:tcW w:w="1366" w:type="dxa"/>
            <w:gridSpan w:val="2"/>
          </w:tcPr>
          <w:p w:rsidR="00534F1E" w:rsidRPr="00281281" w:rsidRDefault="00534F1E" w:rsidP="00534F1E">
            <w:pPr>
              <w:spacing w:line="360" w:lineRule="auto"/>
              <w:jc w:val="both"/>
              <w:cnfStyle w:val="000000010000"/>
            </w:pPr>
            <w:r w:rsidRPr="00281281">
              <w:t>21</w:t>
            </w:r>
          </w:p>
        </w:tc>
        <w:tc>
          <w:tcPr>
            <w:tcW w:w="1350" w:type="dxa"/>
          </w:tcPr>
          <w:p w:rsidR="00534F1E" w:rsidRPr="00281281" w:rsidRDefault="00534F1E" w:rsidP="00534F1E">
            <w:pPr>
              <w:spacing w:line="360" w:lineRule="auto"/>
              <w:jc w:val="both"/>
              <w:cnfStyle w:val="000000010000"/>
            </w:pPr>
            <w:r w:rsidRPr="00281281">
              <w:t>114</w:t>
            </w:r>
          </w:p>
        </w:tc>
        <w:tc>
          <w:tcPr>
            <w:tcW w:w="1368" w:type="dxa"/>
            <w:gridSpan w:val="2"/>
          </w:tcPr>
          <w:p w:rsidR="00534F1E" w:rsidRPr="00281281" w:rsidRDefault="00534F1E" w:rsidP="00534F1E">
            <w:pPr>
              <w:spacing w:line="360" w:lineRule="auto"/>
              <w:jc w:val="both"/>
              <w:cnfStyle w:val="000000010000"/>
            </w:pPr>
            <w:r w:rsidRPr="00281281">
              <w:t>90</w:t>
            </w:r>
          </w:p>
        </w:tc>
      </w:tr>
      <w:tr w:rsidR="00534F1E" w:rsidTr="00534F1E">
        <w:trPr>
          <w:cnfStyle w:val="000000100000"/>
        </w:trPr>
        <w:tc>
          <w:tcPr>
            <w:cnfStyle w:val="001000000000"/>
            <w:tcW w:w="2234" w:type="dxa"/>
          </w:tcPr>
          <w:p w:rsidR="00534F1E" w:rsidRPr="00281281" w:rsidRDefault="00534F1E" w:rsidP="00534F1E">
            <w:pPr>
              <w:spacing w:line="360" w:lineRule="auto"/>
              <w:jc w:val="both"/>
              <w:rPr>
                <w:rFonts w:asciiTheme="minorHAnsi" w:hAnsiTheme="minorHAnsi"/>
                <w:b w:val="0"/>
              </w:rPr>
            </w:pPr>
            <w:r w:rsidRPr="00281281">
              <w:rPr>
                <w:rFonts w:asciiTheme="minorHAnsi" w:hAnsiTheme="minorHAnsi"/>
                <w:b w:val="0"/>
              </w:rPr>
              <w:t>Rusiec</w:t>
            </w:r>
          </w:p>
        </w:tc>
        <w:tc>
          <w:tcPr>
            <w:tcW w:w="1620" w:type="dxa"/>
          </w:tcPr>
          <w:p w:rsidR="00534F1E" w:rsidRPr="00281281" w:rsidRDefault="00534F1E" w:rsidP="00534F1E">
            <w:pPr>
              <w:spacing w:line="360" w:lineRule="auto"/>
              <w:jc w:val="both"/>
              <w:cnfStyle w:val="000000100000"/>
            </w:pPr>
            <w:r w:rsidRPr="00281281">
              <w:t>172</w:t>
            </w:r>
          </w:p>
        </w:tc>
        <w:tc>
          <w:tcPr>
            <w:tcW w:w="1350" w:type="dxa"/>
          </w:tcPr>
          <w:p w:rsidR="00534F1E" w:rsidRPr="00281281" w:rsidRDefault="00534F1E" w:rsidP="00534F1E">
            <w:pPr>
              <w:spacing w:line="360" w:lineRule="auto"/>
              <w:jc w:val="both"/>
              <w:cnfStyle w:val="000000100000"/>
            </w:pPr>
            <w:r w:rsidRPr="00281281">
              <w:t>98</w:t>
            </w:r>
          </w:p>
        </w:tc>
        <w:tc>
          <w:tcPr>
            <w:tcW w:w="1366" w:type="dxa"/>
            <w:gridSpan w:val="2"/>
          </w:tcPr>
          <w:p w:rsidR="00534F1E" w:rsidRPr="00281281" w:rsidRDefault="00534F1E" w:rsidP="00534F1E">
            <w:pPr>
              <w:spacing w:line="360" w:lineRule="auto"/>
              <w:jc w:val="both"/>
              <w:cnfStyle w:val="000000100000"/>
            </w:pPr>
            <w:r w:rsidRPr="00281281">
              <w:t>24</w:t>
            </w:r>
          </w:p>
        </w:tc>
        <w:tc>
          <w:tcPr>
            <w:tcW w:w="1350" w:type="dxa"/>
          </w:tcPr>
          <w:p w:rsidR="00534F1E" w:rsidRPr="00281281" w:rsidRDefault="00534F1E" w:rsidP="00534F1E">
            <w:pPr>
              <w:spacing w:line="360" w:lineRule="auto"/>
              <w:jc w:val="both"/>
              <w:cnfStyle w:val="000000100000"/>
            </w:pPr>
            <w:r w:rsidRPr="00281281">
              <w:t>120</w:t>
            </w:r>
          </w:p>
        </w:tc>
        <w:tc>
          <w:tcPr>
            <w:tcW w:w="1368" w:type="dxa"/>
            <w:gridSpan w:val="2"/>
          </w:tcPr>
          <w:p w:rsidR="00534F1E" w:rsidRPr="00281281" w:rsidRDefault="00534F1E" w:rsidP="00534F1E">
            <w:pPr>
              <w:spacing w:line="360" w:lineRule="auto"/>
              <w:jc w:val="both"/>
              <w:cnfStyle w:val="000000100000"/>
            </w:pPr>
            <w:r w:rsidRPr="00281281">
              <w:t>74</w:t>
            </w:r>
          </w:p>
        </w:tc>
      </w:tr>
      <w:tr w:rsidR="00534F1E" w:rsidTr="00534F1E">
        <w:trPr>
          <w:cnfStyle w:val="000000010000"/>
        </w:trPr>
        <w:tc>
          <w:tcPr>
            <w:cnfStyle w:val="001000000000"/>
            <w:tcW w:w="2234" w:type="dxa"/>
          </w:tcPr>
          <w:p w:rsidR="00534F1E" w:rsidRPr="00281281" w:rsidRDefault="00534F1E" w:rsidP="00534F1E">
            <w:pPr>
              <w:spacing w:line="360" w:lineRule="auto"/>
              <w:jc w:val="both"/>
              <w:rPr>
                <w:rFonts w:asciiTheme="minorHAnsi" w:hAnsiTheme="minorHAnsi"/>
                <w:b w:val="0"/>
              </w:rPr>
            </w:pPr>
            <w:r w:rsidRPr="00281281">
              <w:rPr>
                <w:rFonts w:asciiTheme="minorHAnsi" w:hAnsiTheme="minorHAnsi"/>
                <w:b w:val="0"/>
              </w:rPr>
              <w:t>Szczerców</w:t>
            </w:r>
          </w:p>
        </w:tc>
        <w:tc>
          <w:tcPr>
            <w:tcW w:w="1620" w:type="dxa"/>
          </w:tcPr>
          <w:p w:rsidR="00534F1E" w:rsidRPr="00281281" w:rsidRDefault="00534F1E" w:rsidP="00534F1E">
            <w:pPr>
              <w:spacing w:line="360" w:lineRule="auto"/>
              <w:jc w:val="both"/>
              <w:cnfStyle w:val="000000010000"/>
            </w:pPr>
            <w:r w:rsidRPr="00281281">
              <w:t>365</w:t>
            </w:r>
          </w:p>
        </w:tc>
        <w:tc>
          <w:tcPr>
            <w:tcW w:w="1350" w:type="dxa"/>
          </w:tcPr>
          <w:p w:rsidR="00534F1E" w:rsidRPr="00281281" w:rsidRDefault="00534F1E" w:rsidP="00534F1E">
            <w:pPr>
              <w:spacing w:line="360" w:lineRule="auto"/>
              <w:jc w:val="both"/>
              <w:cnfStyle w:val="000000010000"/>
            </w:pPr>
            <w:r w:rsidRPr="00281281">
              <w:t>225</w:t>
            </w:r>
          </w:p>
        </w:tc>
        <w:tc>
          <w:tcPr>
            <w:tcW w:w="1366" w:type="dxa"/>
            <w:gridSpan w:val="2"/>
          </w:tcPr>
          <w:p w:rsidR="00534F1E" w:rsidRPr="00281281" w:rsidRDefault="00534F1E" w:rsidP="00534F1E">
            <w:pPr>
              <w:spacing w:line="360" w:lineRule="auto"/>
              <w:jc w:val="both"/>
              <w:cnfStyle w:val="000000010000"/>
            </w:pPr>
            <w:r w:rsidRPr="00281281">
              <w:t>54</w:t>
            </w:r>
          </w:p>
        </w:tc>
        <w:tc>
          <w:tcPr>
            <w:tcW w:w="1350" w:type="dxa"/>
          </w:tcPr>
          <w:p w:rsidR="00534F1E" w:rsidRPr="00281281" w:rsidRDefault="00534F1E" w:rsidP="00534F1E">
            <w:pPr>
              <w:spacing w:line="360" w:lineRule="auto"/>
              <w:jc w:val="both"/>
              <w:cnfStyle w:val="000000010000"/>
            </w:pPr>
            <w:r w:rsidRPr="00281281">
              <w:t>247</w:t>
            </w:r>
          </w:p>
        </w:tc>
        <w:tc>
          <w:tcPr>
            <w:tcW w:w="1368" w:type="dxa"/>
            <w:gridSpan w:val="2"/>
          </w:tcPr>
          <w:p w:rsidR="00534F1E" w:rsidRPr="00281281" w:rsidRDefault="00534F1E" w:rsidP="00534F1E">
            <w:pPr>
              <w:spacing w:line="360" w:lineRule="auto"/>
              <w:jc w:val="both"/>
              <w:cnfStyle w:val="000000010000"/>
            </w:pPr>
            <w:r w:rsidRPr="00281281">
              <w:t>156</w:t>
            </w:r>
          </w:p>
        </w:tc>
      </w:tr>
      <w:tr w:rsidR="00534F1E" w:rsidTr="00534F1E">
        <w:trPr>
          <w:cnfStyle w:val="000000100000"/>
        </w:trPr>
        <w:tc>
          <w:tcPr>
            <w:cnfStyle w:val="001000000000"/>
            <w:tcW w:w="2234" w:type="dxa"/>
          </w:tcPr>
          <w:p w:rsidR="00534F1E" w:rsidRPr="00281281" w:rsidRDefault="00534F1E" w:rsidP="00534F1E">
            <w:pPr>
              <w:spacing w:line="360" w:lineRule="auto"/>
              <w:jc w:val="both"/>
              <w:rPr>
                <w:rFonts w:asciiTheme="minorHAnsi" w:hAnsiTheme="minorHAnsi"/>
                <w:b w:val="0"/>
              </w:rPr>
            </w:pPr>
            <w:r w:rsidRPr="00281281">
              <w:rPr>
                <w:rFonts w:asciiTheme="minorHAnsi" w:hAnsiTheme="minorHAnsi"/>
                <w:b w:val="0"/>
              </w:rPr>
              <w:t>Zelów (G) i (M)</w:t>
            </w:r>
          </w:p>
        </w:tc>
        <w:tc>
          <w:tcPr>
            <w:tcW w:w="1620" w:type="dxa"/>
          </w:tcPr>
          <w:p w:rsidR="00534F1E" w:rsidRPr="00281281" w:rsidRDefault="00534F1E" w:rsidP="00534F1E">
            <w:pPr>
              <w:spacing w:line="360" w:lineRule="auto"/>
              <w:jc w:val="both"/>
              <w:cnfStyle w:val="000000100000"/>
              <w:rPr>
                <w:b/>
              </w:rPr>
            </w:pPr>
            <w:r w:rsidRPr="00281281">
              <w:rPr>
                <w:b/>
              </w:rPr>
              <w:t>1031</w:t>
            </w:r>
          </w:p>
        </w:tc>
        <w:tc>
          <w:tcPr>
            <w:tcW w:w="1350" w:type="dxa"/>
          </w:tcPr>
          <w:p w:rsidR="00534F1E" w:rsidRPr="00281281" w:rsidRDefault="00534F1E" w:rsidP="00534F1E">
            <w:pPr>
              <w:spacing w:line="360" w:lineRule="auto"/>
              <w:jc w:val="both"/>
              <w:cnfStyle w:val="000000100000"/>
              <w:rPr>
                <w:b/>
              </w:rPr>
            </w:pPr>
            <w:r w:rsidRPr="00281281">
              <w:rPr>
                <w:b/>
              </w:rPr>
              <w:t>516</w:t>
            </w:r>
          </w:p>
        </w:tc>
        <w:tc>
          <w:tcPr>
            <w:tcW w:w="1366" w:type="dxa"/>
            <w:gridSpan w:val="2"/>
          </w:tcPr>
          <w:p w:rsidR="00534F1E" w:rsidRPr="00281281" w:rsidRDefault="00534F1E" w:rsidP="00534F1E">
            <w:pPr>
              <w:spacing w:line="360" w:lineRule="auto"/>
              <w:jc w:val="both"/>
              <w:cnfStyle w:val="000000100000"/>
              <w:rPr>
                <w:b/>
              </w:rPr>
            </w:pPr>
            <w:r w:rsidRPr="00281281">
              <w:rPr>
                <w:b/>
              </w:rPr>
              <w:t>104</w:t>
            </w:r>
          </w:p>
        </w:tc>
        <w:tc>
          <w:tcPr>
            <w:tcW w:w="1350" w:type="dxa"/>
          </w:tcPr>
          <w:p w:rsidR="00534F1E" w:rsidRPr="00281281" w:rsidRDefault="00534F1E" w:rsidP="00534F1E">
            <w:pPr>
              <w:spacing w:line="360" w:lineRule="auto"/>
              <w:jc w:val="both"/>
              <w:cnfStyle w:val="000000100000"/>
              <w:rPr>
                <w:b/>
              </w:rPr>
            </w:pPr>
            <w:r w:rsidRPr="00281281">
              <w:rPr>
                <w:b/>
              </w:rPr>
              <w:t>688</w:t>
            </w:r>
          </w:p>
        </w:tc>
        <w:tc>
          <w:tcPr>
            <w:tcW w:w="1368" w:type="dxa"/>
            <w:gridSpan w:val="2"/>
          </w:tcPr>
          <w:p w:rsidR="00534F1E" w:rsidRPr="00281281" w:rsidRDefault="00534F1E" w:rsidP="00534F1E">
            <w:pPr>
              <w:spacing w:line="360" w:lineRule="auto"/>
              <w:jc w:val="both"/>
              <w:cnfStyle w:val="000000100000"/>
              <w:rPr>
                <w:b/>
              </w:rPr>
            </w:pPr>
            <w:r w:rsidRPr="00281281">
              <w:rPr>
                <w:b/>
              </w:rPr>
              <w:t>495</w:t>
            </w:r>
          </w:p>
        </w:tc>
      </w:tr>
    </w:tbl>
    <w:p w:rsidR="00534F1E" w:rsidRPr="00482615" w:rsidRDefault="00534F1E" w:rsidP="00534F1E">
      <w:pPr>
        <w:jc w:val="both"/>
        <w:rPr>
          <w:sz w:val="20"/>
          <w:szCs w:val="20"/>
        </w:rPr>
      </w:pPr>
      <w:r w:rsidRPr="00482615">
        <w:rPr>
          <w:sz w:val="20"/>
          <w:szCs w:val="20"/>
        </w:rPr>
        <w:t>Źródło: raport PUB Bełchatów</w:t>
      </w:r>
    </w:p>
    <w:p w:rsidR="00534F1E" w:rsidRDefault="00534F1E" w:rsidP="00534F1E">
      <w:pPr>
        <w:jc w:val="both"/>
      </w:pPr>
    </w:p>
    <w:p w:rsidR="00534F1E" w:rsidRDefault="00534F1E" w:rsidP="00D4743D">
      <w:pPr>
        <w:spacing w:line="360" w:lineRule="auto"/>
        <w:jc w:val="both"/>
      </w:pPr>
      <w:r w:rsidRPr="00EE7D6E">
        <w:t xml:space="preserve">Dominującymi grupami wiekowymi w strukturze osób bezrobotnych w gminie w ostatnich latach </w:t>
      </w:r>
      <w:r>
        <w:br/>
      </w:r>
      <w:r w:rsidRPr="00EE7D6E">
        <w:t>są przedziały wiekowe: 18 – 24 lat oraz 25 – 34 lat. Najmniej osób bezrobotnych było w wieku 60-64 lat. Dane o liczbie osób pozostających bez pracy z podziałem na ich wiek przedstawia tabela poniżej.</w:t>
      </w:r>
    </w:p>
    <w:p w:rsidR="005E4AFD" w:rsidRPr="00EE7D6E" w:rsidRDefault="005E4AFD" w:rsidP="00D4743D">
      <w:pPr>
        <w:spacing w:line="360" w:lineRule="auto"/>
        <w:jc w:val="both"/>
      </w:pPr>
    </w:p>
    <w:p w:rsidR="00534F1E" w:rsidRPr="00D4743D" w:rsidRDefault="00534F1E" w:rsidP="00534F1E">
      <w:pPr>
        <w:pStyle w:val="Legenda"/>
        <w:rPr>
          <w:color w:val="auto"/>
        </w:rPr>
      </w:pPr>
      <w:bookmarkStart w:id="61" w:name="_Toc406156919"/>
      <w:bookmarkStart w:id="62" w:name="_Toc434401362"/>
      <w:bookmarkStart w:id="63" w:name="_Toc434487895"/>
      <w:r w:rsidRPr="00D4743D">
        <w:rPr>
          <w:color w:val="auto"/>
        </w:rPr>
        <w:t xml:space="preserve">Tabela </w:t>
      </w:r>
      <w:r w:rsidR="008E6DD1" w:rsidRPr="00D4743D">
        <w:rPr>
          <w:color w:val="auto"/>
        </w:rPr>
        <w:fldChar w:fldCharType="begin"/>
      </w:r>
      <w:r w:rsidRPr="00D4743D">
        <w:rPr>
          <w:color w:val="auto"/>
        </w:rPr>
        <w:instrText xml:space="preserve"> SEQ Tabela \* ARABIC </w:instrText>
      </w:r>
      <w:r w:rsidR="008E6DD1" w:rsidRPr="00D4743D">
        <w:rPr>
          <w:color w:val="auto"/>
        </w:rPr>
        <w:fldChar w:fldCharType="separate"/>
      </w:r>
      <w:r w:rsidR="00EB35DC">
        <w:rPr>
          <w:noProof/>
          <w:color w:val="auto"/>
        </w:rPr>
        <w:t>3</w:t>
      </w:r>
      <w:r w:rsidR="008E6DD1" w:rsidRPr="00D4743D">
        <w:rPr>
          <w:color w:val="auto"/>
        </w:rPr>
        <w:fldChar w:fldCharType="end"/>
      </w:r>
      <w:r w:rsidRPr="00D4743D">
        <w:rPr>
          <w:color w:val="auto"/>
        </w:rPr>
        <w:t>. Bezrobotni wg wieku w gminie Zelów w latach 2010 - 20</w:t>
      </w:r>
      <w:bookmarkEnd w:id="61"/>
      <w:r w:rsidRPr="00D4743D">
        <w:rPr>
          <w:color w:val="auto"/>
        </w:rPr>
        <w:t>14</w:t>
      </w:r>
      <w:bookmarkEnd w:id="62"/>
      <w:bookmarkEnd w:id="63"/>
    </w:p>
    <w:tbl>
      <w:tblPr>
        <w:tblStyle w:val="Jasnasiatka"/>
        <w:tblW w:w="0" w:type="auto"/>
        <w:tblLook w:val="04A0"/>
      </w:tblPr>
      <w:tblGrid>
        <w:gridCol w:w="1600"/>
        <w:gridCol w:w="1549"/>
        <w:gridCol w:w="1549"/>
        <w:gridCol w:w="1549"/>
        <w:gridCol w:w="1551"/>
        <w:gridCol w:w="1490"/>
      </w:tblGrid>
      <w:tr w:rsidR="00534F1E" w:rsidTr="00534F1E">
        <w:trPr>
          <w:cnfStyle w:val="100000000000"/>
          <w:trHeight w:val="566"/>
        </w:trPr>
        <w:tc>
          <w:tcPr>
            <w:cnfStyle w:val="001000000000"/>
            <w:tcW w:w="1600" w:type="dxa"/>
          </w:tcPr>
          <w:p w:rsidR="00534F1E" w:rsidRPr="00281281" w:rsidRDefault="00534F1E" w:rsidP="00534F1E">
            <w:pPr>
              <w:jc w:val="both"/>
              <w:rPr>
                <w:rFonts w:asciiTheme="minorHAnsi" w:hAnsiTheme="minorHAnsi"/>
                <w:b w:val="0"/>
              </w:rPr>
            </w:pPr>
            <w:r w:rsidRPr="00281281">
              <w:rPr>
                <w:rFonts w:asciiTheme="minorHAnsi" w:hAnsiTheme="minorHAnsi"/>
                <w:b w:val="0"/>
              </w:rPr>
              <w:t>Przedział wiekowy</w:t>
            </w:r>
          </w:p>
        </w:tc>
        <w:tc>
          <w:tcPr>
            <w:tcW w:w="1549" w:type="dxa"/>
          </w:tcPr>
          <w:p w:rsidR="00534F1E" w:rsidRPr="00281281" w:rsidRDefault="00534F1E" w:rsidP="00534F1E">
            <w:pPr>
              <w:spacing w:line="360" w:lineRule="auto"/>
              <w:jc w:val="center"/>
              <w:cnfStyle w:val="100000000000"/>
              <w:rPr>
                <w:rFonts w:asciiTheme="minorHAnsi" w:hAnsiTheme="minorHAnsi"/>
                <w:b w:val="0"/>
              </w:rPr>
            </w:pPr>
            <w:r w:rsidRPr="00281281">
              <w:rPr>
                <w:rFonts w:asciiTheme="minorHAnsi" w:hAnsiTheme="minorHAnsi"/>
                <w:b w:val="0"/>
              </w:rPr>
              <w:t>2010</w:t>
            </w:r>
          </w:p>
        </w:tc>
        <w:tc>
          <w:tcPr>
            <w:tcW w:w="1549" w:type="dxa"/>
          </w:tcPr>
          <w:p w:rsidR="00534F1E" w:rsidRPr="00281281" w:rsidRDefault="00534F1E" w:rsidP="00534F1E">
            <w:pPr>
              <w:spacing w:line="360" w:lineRule="auto"/>
              <w:jc w:val="center"/>
              <w:cnfStyle w:val="100000000000"/>
              <w:rPr>
                <w:rFonts w:asciiTheme="minorHAnsi" w:hAnsiTheme="minorHAnsi"/>
                <w:b w:val="0"/>
              </w:rPr>
            </w:pPr>
            <w:r w:rsidRPr="00281281">
              <w:rPr>
                <w:rFonts w:asciiTheme="minorHAnsi" w:hAnsiTheme="minorHAnsi"/>
                <w:b w:val="0"/>
              </w:rPr>
              <w:t>2011</w:t>
            </w:r>
          </w:p>
        </w:tc>
        <w:tc>
          <w:tcPr>
            <w:tcW w:w="1549" w:type="dxa"/>
          </w:tcPr>
          <w:p w:rsidR="00534F1E" w:rsidRPr="00281281" w:rsidRDefault="00534F1E" w:rsidP="00534F1E">
            <w:pPr>
              <w:spacing w:line="360" w:lineRule="auto"/>
              <w:jc w:val="center"/>
              <w:cnfStyle w:val="100000000000"/>
              <w:rPr>
                <w:rFonts w:asciiTheme="minorHAnsi" w:hAnsiTheme="minorHAnsi"/>
                <w:b w:val="0"/>
              </w:rPr>
            </w:pPr>
            <w:r w:rsidRPr="00281281">
              <w:rPr>
                <w:rFonts w:asciiTheme="minorHAnsi" w:hAnsiTheme="minorHAnsi"/>
                <w:b w:val="0"/>
              </w:rPr>
              <w:t>2012</w:t>
            </w:r>
          </w:p>
        </w:tc>
        <w:tc>
          <w:tcPr>
            <w:tcW w:w="1551" w:type="dxa"/>
          </w:tcPr>
          <w:p w:rsidR="00534F1E" w:rsidRPr="00281281" w:rsidRDefault="00534F1E" w:rsidP="00534F1E">
            <w:pPr>
              <w:spacing w:line="360" w:lineRule="auto"/>
              <w:jc w:val="center"/>
              <w:cnfStyle w:val="100000000000"/>
              <w:rPr>
                <w:rFonts w:asciiTheme="minorHAnsi" w:hAnsiTheme="minorHAnsi"/>
                <w:b w:val="0"/>
              </w:rPr>
            </w:pPr>
            <w:r w:rsidRPr="00281281">
              <w:rPr>
                <w:rFonts w:asciiTheme="minorHAnsi" w:hAnsiTheme="minorHAnsi"/>
                <w:b w:val="0"/>
              </w:rPr>
              <w:t>2013</w:t>
            </w:r>
          </w:p>
        </w:tc>
        <w:tc>
          <w:tcPr>
            <w:tcW w:w="1490" w:type="dxa"/>
          </w:tcPr>
          <w:p w:rsidR="00534F1E" w:rsidRPr="00281281" w:rsidRDefault="00534F1E" w:rsidP="00534F1E">
            <w:pPr>
              <w:jc w:val="center"/>
              <w:cnfStyle w:val="100000000000"/>
              <w:rPr>
                <w:rFonts w:asciiTheme="minorHAnsi" w:hAnsiTheme="minorHAnsi"/>
                <w:b w:val="0"/>
              </w:rPr>
            </w:pPr>
            <w:r w:rsidRPr="00281281">
              <w:rPr>
                <w:rFonts w:asciiTheme="minorHAnsi" w:hAnsiTheme="minorHAnsi"/>
                <w:b w:val="0"/>
              </w:rPr>
              <w:t>2014</w:t>
            </w:r>
          </w:p>
        </w:tc>
      </w:tr>
      <w:tr w:rsidR="00534F1E" w:rsidTr="00534F1E">
        <w:trPr>
          <w:cnfStyle w:val="000000100000"/>
          <w:trHeight w:val="420"/>
        </w:trPr>
        <w:tc>
          <w:tcPr>
            <w:cnfStyle w:val="001000000000"/>
            <w:tcW w:w="1600" w:type="dxa"/>
          </w:tcPr>
          <w:p w:rsidR="00534F1E" w:rsidRPr="00281281" w:rsidRDefault="00534F1E" w:rsidP="00534F1E">
            <w:pPr>
              <w:spacing w:line="360" w:lineRule="auto"/>
              <w:jc w:val="center"/>
              <w:rPr>
                <w:rFonts w:asciiTheme="minorHAnsi" w:hAnsiTheme="minorHAnsi"/>
                <w:b w:val="0"/>
              </w:rPr>
            </w:pPr>
            <w:r w:rsidRPr="00281281">
              <w:rPr>
                <w:rFonts w:asciiTheme="minorHAnsi" w:hAnsiTheme="minorHAnsi"/>
                <w:b w:val="0"/>
              </w:rPr>
              <w:t>18 – 24</w:t>
            </w:r>
          </w:p>
        </w:tc>
        <w:tc>
          <w:tcPr>
            <w:tcW w:w="1549" w:type="dxa"/>
          </w:tcPr>
          <w:p w:rsidR="00534F1E" w:rsidRPr="00281281" w:rsidRDefault="00534F1E" w:rsidP="00534F1E">
            <w:pPr>
              <w:spacing w:line="360" w:lineRule="auto"/>
              <w:jc w:val="right"/>
              <w:cnfStyle w:val="000000100000"/>
            </w:pPr>
            <w:r w:rsidRPr="00281281">
              <w:t>293</w:t>
            </w:r>
          </w:p>
        </w:tc>
        <w:tc>
          <w:tcPr>
            <w:tcW w:w="1549" w:type="dxa"/>
          </w:tcPr>
          <w:p w:rsidR="00534F1E" w:rsidRPr="00281281" w:rsidRDefault="00534F1E" w:rsidP="00534F1E">
            <w:pPr>
              <w:spacing w:line="360" w:lineRule="auto"/>
              <w:jc w:val="right"/>
              <w:cnfStyle w:val="000000100000"/>
            </w:pPr>
            <w:r w:rsidRPr="00281281">
              <w:t>323</w:t>
            </w:r>
          </w:p>
        </w:tc>
        <w:tc>
          <w:tcPr>
            <w:tcW w:w="1549" w:type="dxa"/>
          </w:tcPr>
          <w:p w:rsidR="00534F1E" w:rsidRPr="00281281" w:rsidRDefault="00534F1E" w:rsidP="00534F1E">
            <w:pPr>
              <w:spacing w:line="360" w:lineRule="auto"/>
              <w:jc w:val="right"/>
              <w:cnfStyle w:val="000000100000"/>
            </w:pPr>
            <w:r w:rsidRPr="00281281">
              <w:t>313</w:t>
            </w:r>
          </w:p>
        </w:tc>
        <w:tc>
          <w:tcPr>
            <w:tcW w:w="1551" w:type="dxa"/>
          </w:tcPr>
          <w:p w:rsidR="00534F1E" w:rsidRPr="00281281" w:rsidRDefault="00534F1E" w:rsidP="00534F1E">
            <w:pPr>
              <w:spacing w:line="360" w:lineRule="auto"/>
              <w:jc w:val="right"/>
              <w:cnfStyle w:val="000000100000"/>
            </w:pPr>
            <w:r w:rsidRPr="00281281">
              <w:t>301</w:t>
            </w:r>
          </w:p>
        </w:tc>
        <w:tc>
          <w:tcPr>
            <w:tcW w:w="1490" w:type="dxa"/>
          </w:tcPr>
          <w:p w:rsidR="00534F1E" w:rsidRPr="00281281" w:rsidRDefault="00534F1E" w:rsidP="00534F1E">
            <w:pPr>
              <w:jc w:val="right"/>
              <w:cnfStyle w:val="000000100000"/>
            </w:pPr>
            <w:r w:rsidRPr="00281281">
              <w:t>213</w:t>
            </w:r>
          </w:p>
        </w:tc>
      </w:tr>
      <w:tr w:rsidR="00534F1E" w:rsidTr="00534F1E">
        <w:trPr>
          <w:cnfStyle w:val="000000010000"/>
          <w:trHeight w:val="404"/>
        </w:trPr>
        <w:tc>
          <w:tcPr>
            <w:cnfStyle w:val="001000000000"/>
            <w:tcW w:w="1600" w:type="dxa"/>
          </w:tcPr>
          <w:p w:rsidR="00534F1E" w:rsidRPr="00281281" w:rsidRDefault="00534F1E" w:rsidP="00534F1E">
            <w:pPr>
              <w:spacing w:line="360" w:lineRule="auto"/>
              <w:jc w:val="center"/>
              <w:rPr>
                <w:rFonts w:asciiTheme="minorHAnsi" w:hAnsiTheme="minorHAnsi"/>
                <w:b w:val="0"/>
              </w:rPr>
            </w:pPr>
            <w:r w:rsidRPr="00281281">
              <w:rPr>
                <w:rFonts w:asciiTheme="minorHAnsi" w:hAnsiTheme="minorHAnsi"/>
                <w:b w:val="0"/>
              </w:rPr>
              <w:t>25 – 34</w:t>
            </w:r>
          </w:p>
        </w:tc>
        <w:tc>
          <w:tcPr>
            <w:tcW w:w="1549" w:type="dxa"/>
          </w:tcPr>
          <w:p w:rsidR="00534F1E" w:rsidRPr="00281281" w:rsidRDefault="00534F1E" w:rsidP="00534F1E">
            <w:pPr>
              <w:spacing w:line="360" w:lineRule="auto"/>
              <w:jc w:val="right"/>
              <w:cnfStyle w:val="000000010000"/>
            </w:pPr>
            <w:r w:rsidRPr="00281281">
              <w:t>383</w:t>
            </w:r>
          </w:p>
        </w:tc>
        <w:tc>
          <w:tcPr>
            <w:tcW w:w="1549" w:type="dxa"/>
          </w:tcPr>
          <w:p w:rsidR="00534F1E" w:rsidRPr="00281281" w:rsidRDefault="00534F1E" w:rsidP="00534F1E">
            <w:pPr>
              <w:spacing w:line="360" w:lineRule="auto"/>
              <w:jc w:val="right"/>
              <w:cnfStyle w:val="000000010000"/>
            </w:pPr>
            <w:r w:rsidRPr="00281281">
              <w:t>431</w:t>
            </w:r>
          </w:p>
        </w:tc>
        <w:tc>
          <w:tcPr>
            <w:tcW w:w="1549" w:type="dxa"/>
          </w:tcPr>
          <w:p w:rsidR="00534F1E" w:rsidRPr="00281281" w:rsidRDefault="00534F1E" w:rsidP="00534F1E">
            <w:pPr>
              <w:spacing w:line="360" w:lineRule="auto"/>
              <w:jc w:val="right"/>
              <w:cnfStyle w:val="000000010000"/>
            </w:pPr>
            <w:r w:rsidRPr="00281281">
              <w:t>481</w:t>
            </w:r>
          </w:p>
        </w:tc>
        <w:tc>
          <w:tcPr>
            <w:tcW w:w="1551" w:type="dxa"/>
          </w:tcPr>
          <w:p w:rsidR="00534F1E" w:rsidRPr="00281281" w:rsidRDefault="00534F1E" w:rsidP="00534F1E">
            <w:pPr>
              <w:spacing w:line="360" w:lineRule="auto"/>
              <w:jc w:val="right"/>
              <w:cnfStyle w:val="000000010000"/>
            </w:pPr>
            <w:r w:rsidRPr="00281281">
              <w:t>432</w:t>
            </w:r>
          </w:p>
        </w:tc>
        <w:tc>
          <w:tcPr>
            <w:tcW w:w="1490" w:type="dxa"/>
          </w:tcPr>
          <w:p w:rsidR="00534F1E" w:rsidRPr="00281281" w:rsidRDefault="00534F1E" w:rsidP="00534F1E">
            <w:pPr>
              <w:jc w:val="right"/>
              <w:cnfStyle w:val="000000010000"/>
            </w:pPr>
            <w:r w:rsidRPr="00281281">
              <w:t>406</w:t>
            </w:r>
          </w:p>
        </w:tc>
      </w:tr>
      <w:tr w:rsidR="00534F1E" w:rsidTr="00534F1E">
        <w:trPr>
          <w:cnfStyle w:val="000000100000"/>
          <w:trHeight w:val="420"/>
        </w:trPr>
        <w:tc>
          <w:tcPr>
            <w:cnfStyle w:val="001000000000"/>
            <w:tcW w:w="1600" w:type="dxa"/>
          </w:tcPr>
          <w:p w:rsidR="00534F1E" w:rsidRPr="00281281" w:rsidRDefault="00534F1E" w:rsidP="00534F1E">
            <w:pPr>
              <w:spacing w:line="360" w:lineRule="auto"/>
              <w:jc w:val="center"/>
              <w:rPr>
                <w:rFonts w:asciiTheme="minorHAnsi" w:hAnsiTheme="minorHAnsi"/>
                <w:b w:val="0"/>
              </w:rPr>
            </w:pPr>
            <w:r w:rsidRPr="00281281">
              <w:rPr>
                <w:rFonts w:asciiTheme="minorHAnsi" w:hAnsiTheme="minorHAnsi"/>
                <w:b w:val="0"/>
              </w:rPr>
              <w:t>35 – 44</w:t>
            </w:r>
          </w:p>
        </w:tc>
        <w:tc>
          <w:tcPr>
            <w:tcW w:w="1549" w:type="dxa"/>
          </w:tcPr>
          <w:p w:rsidR="00534F1E" w:rsidRPr="00281281" w:rsidRDefault="00534F1E" w:rsidP="00534F1E">
            <w:pPr>
              <w:spacing w:line="360" w:lineRule="auto"/>
              <w:jc w:val="right"/>
              <w:cnfStyle w:val="000000100000"/>
            </w:pPr>
            <w:r w:rsidRPr="00281281">
              <w:t>245</w:t>
            </w:r>
          </w:p>
        </w:tc>
        <w:tc>
          <w:tcPr>
            <w:tcW w:w="1549" w:type="dxa"/>
          </w:tcPr>
          <w:p w:rsidR="00534F1E" w:rsidRPr="00281281" w:rsidRDefault="00534F1E" w:rsidP="00534F1E">
            <w:pPr>
              <w:spacing w:line="360" w:lineRule="auto"/>
              <w:jc w:val="right"/>
              <w:cnfStyle w:val="000000100000"/>
            </w:pPr>
            <w:r w:rsidRPr="00281281">
              <w:t>261</w:t>
            </w:r>
          </w:p>
        </w:tc>
        <w:tc>
          <w:tcPr>
            <w:tcW w:w="1549" w:type="dxa"/>
          </w:tcPr>
          <w:p w:rsidR="00534F1E" w:rsidRPr="00281281" w:rsidRDefault="00534F1E" w:rsidP="00534F1E">
            <w:pPr>
              <w:spacing w:line="360" w:lineRule="auto"/>
              <w:jc w:val="right"/>
              <w:cnfStyle w:val="000000100000"/>
            </w:pPr>
            <w:r w:rsidRPr="00281281">
              <w:t>316</w:t>
            </w:r>
          </w:p>
        </w:tc>
        <w:tc>
          <w:tcPr>
            <w:tcW w:w="1551" w:type="dxa"/>
          </w:tcPr>
          <w:p w:rsidR="00534F1E" w:rsidRPr="00281281" w:rsidRDefault="00534F1E" w:rsidP="00534F1E">
            <w:pPr>
              <w:spacing w:line="360" w:lineRule="auto"/>
              <w:jc w:val="right"/>
              <w:cnfStyle w:val="000000100000"/>
            </w:pPr>
            <w:r w:rsidRPr="00281281">
              <w:t>349</w:t>
            </w:r>
          </w:p>
        </w:tc>
        <w:tc>
          <w:tcPr>
            <w:tcW w:w="1490" w:type="dxa"/>
          </w:tcPr>
          <w:p w:rsidR="00534F1E" w:rsidRPr="00281281" w:rsidRDefault="00534F1E" w:rsidP="00534F1E">
            <w:pPr>
              <w:jc w:val="right"/>
              <w:cnfStyle w:val="000000100000"/>
            </w:pPr>
            <w:r w:rsidRPr="00281281">
              <w:t>275</w:t>
            </w:r>
          </w:p>
        </w:tc>
      </w:tr>
      <w:tr w:rsidR="00534F1E" w:rsidTr="00534F1E">
        <w:trPr>
          <w:cnfStyle w:val="000000010000"/>
          <w:trHeight w:val="420"/>
        </w:trPr>
        <w:tc>
          <w:tcPr>
            <w:cnfStyle w:val="001000000000"/>
            <w:tcW w:w="1600" w:type="dxa"/>
          </w:tcPr>
          <w:p w:rsidR="00534F1E" w:rsidRPr="00281281" w:rsidRDefault="00534F1E" w:rsidP="00534F1E">
            <w:pPr>
              <w:spacing w:line="360" w:lineRule="auto"/>
              <w:jc w:val="center"/>
              <w:rPr>
                <w:rFonts w:asciiTheme="minorHAnsi" w:hAnsiTheme="minorHAnsi"/>
                <w:b w:val="0"/>
              </w:rPr>
            </w:pPr>
            <w:r w:rsidRPr="00281281">
              <w:rPr>
                <w:rFonts w:asciiTheme="minorHAnsi" w:hAnsiTheme="minorHAnsi"/>
                <w:b w:val="0"/>
              </w:rPr>
              <w:t>45 – 54</w:t>
            </w:r>
          </w:p>
        </w:tc>
        <w:tc>
          <w:tcPr>
            <w:tcW w:w="1549" w:type="dxa"/>
          </w:tcPr>
          <w:p w:rsidR="00534F1E" w:rsidRPr="00281281" w:rsidRDefault="00534F1E" w:rsidP="00534F1E">
            <w:pPr>
              <w:spacing w:line="360" w:lineRule="auto"/>
              <w:jc w:val="right"/>
              <w:cnfStyle w:val="000000010000"/>
            </w:pPr>
            <w:r w:rsidRPr="00281281">
              <w:t>252</w:t>
            </w:r>
          </w:p>
        </w:tc>
        <w:tc>
          <w:tcPr>
            <w:tcW w:w="1549" w:type="dxa"/>
          </w:tcPr>
          <w:p w:rsidR="00534F1E" w:rsidRPr="00281281" w:rsidRDefault="00534F1E" w:rsidP="00534F1E">
            <w:pPr>
              <w:spacing w:line="360" w:lineRule="auto"/>
              <w:jc w:val="right"/>
              <w:cnfStyle w:val="000000010000"/>
            </w:pPr>
            <w:r w:rsidRPr="00281281">
              <w:t>272</w:t>
            </w:r>
          </w:p>
        </w:tc>
        <w:tc>
          <w:tcPr>
            <w:tcW w:w="1549" w:type="dxa"/>
          </w:tcPr>
          <w:p w:rsidR="00534F1E" w:rsidRPr="00281281" w:rsidRDefault="00534F1E" w:rsidP="00534F1E">
            <w:pPr>
              <w:spacing w:line="360" w:lineRule="auto"/>
              <w:jc w:val="right"/>
              <w:cnfStyle w:val="000000010000"/>
            </w:pPr>
            <w:r w:rsidRPr="00281281">
              <w:t>287</w:t>
            </w:r>
          </w:p>
        </w:tc>
        <w:tc>
          <w:tcPr>
            <w:tcW w:w="1551" w:type="dxa"/>
          </w:tcPr>
          <w:p w:rsidR="00534F1E" w:rsidRPr="00281281" w:rsidRDefault="00534F1E" w:rsidP="00534F1E">
            <w:pPr>
              <w:spacing w:line="360" w:lineRule="auto"/>
              <w:jc w:val="right"/>
              <w:cnfStyle w:val="000000010000"/>
            </w:pPr>
            <w:r w:rsidRPr="00281281">
              <w:t>286</w:t>
            </w:r>
          </w:p>
        </w:tc>
        <w:tc>
          <w:tcPr>
            <w:tcW w:w="1490" w:type="dxa"/>
          </w:tcPr>
          <w:p w:rsidR="00534F1E" w:rsidRPr="00281281" w:rsidRDefault="00534F1E" w:rsidP="00534F1E">
            <w:pPr>
              <w:jc w:val="right"/>
              <w:cnfStyle w:val="000000010000"/>
            </w:pPr>
            <w:r w:rsidRPr="00281281">
              <w:t>231</w:t>
            </w:r>
          </w:p>
        </w:tc>
      </w:tr>
      <w:tr w:rsidR="00534F1E" w:rsidTr="00534F1E">
        <w:trPr>
          <w:cnfStyle w:val="000000100000"/>
          <w:trHeight w:val="404"/>
        </w:trPr>
        <w:tc>
          <w:tcPr>
            <w:cnfStyle w:val="001000000000"/>
            <w:tcW w:w="1600" w:type="dxa"/>
          </w:tcPr>
          <w:p w:rsidR="00534F1E" w:rsidRPr="00281281" w:rsidRDefault="00534F1E" w:rsidP="00534F1E">
            <w:pPr>
              <w:spacing w:line="360" w:lineRule="auto"/>
              <w:jc w:val="center"/>
              <w:rPr>
                <w:rFonts w:asciiTheme="minorHAnsi" w:hAnsiTheme="minorHAnsi"/>
                <w:b w:val="0"/>
              </w:rPr>
            </w:pPr>
            <w:r w:rsidRPr="00281281">
              <w:rPr>
                <w:rFonts w:asciiTheme="minorHAnsi" w:hAnsiTheme="minorHAnsi"/>
                <w:b w:val="0"/>
              </w:rPr>
              <w:t>55 – 59</w:t>
            </w:r>
          </w:p>
        </w:tc>
        <w:tc>
          <w:tcPr>
            <w:tcW w:w="1549" w:type="dxa"/>
          </w:tcPr>
          <w:p w:rsidR="00534F1E" w:rsidRPr="00281281" w:rsidRDefault="00534F1E" w:rsidP="00534F1E">
            <w:pPr>
              <w:spacing w:line="360" w:lineRule="auto"/>
              <w:jc w:val="right"/>
              <w:cnfStyle w:val="000000100000"/>
            </w:pPr>
            <w:r w:rsidRPr="00281281">
              <w:t>105</w:t>
            </w:r>
          </w:p>
        </w:tc>
        <w:tc>
          <w:tcPr>
            <w:tcW w:w="1549" w:type="dxa"/>
          </w:tcPr>
          <w:p w:rsidR="00534F1E" w:rsidRPr="00281281" w:rsidRDefault="00534F1E" w:rsidP="00534F1E">
            <w:pPr>
              <w:spacing w:line="360" w:lineRule="auto"/>
              <w:jc w:val="right"/>
              <w:cnfStyle w:val="000000100000"/>
            </w:pPr>
            <w:r w:rsidRPr="00281281">
              <w:t>109</w:t>
            </w:r>
          </w:p>
        </w:tc>
        <w:tc>
          <w:tcPr>
            <w:tcW w:w="1549" w:type="dxa"/>
          </w:tcPr>
          <w:p w:rsidR="00534F1E" w:rsidRPr="00281281" w:rsidRDefault="00534F1E" w:rsidP="00534F1E">
            <w:pPr>
              <w:spacing w:line="360" w:lineRule="auto"/>
              <w:jc w:val="right"/>
              <w:cnfStyle w:val="000000100000"/>
            </w:pPr>
            <w:r w:rsidRPr="00281281">
              <w:t>127</w:t>
            </w:r>
          </w:p>
        </w:tc>
        <w:tc>
          <w:tcPr>
            <w:tcW w:w="1551" w:type="dxa"/>
          </w:tcPr>
          <w:p w:rsidR="00534F1E" w:rsidRPr="00281281" w:rsidRDefault="00534F1E" w:rsidP="00534F1E">
            <w:pPr>
              <w:spacing w:line="360" w:lineRule="auto"/>
              <w:jc w:val="right"/>
              <w:cnfStyle w:val="000000100000"/>
            </w:pPr>
            <w:r w:rsidRPr="00281281">
              <w:t>110</w:t>
            </w:r>
          </w:p>
        </w:tc>
        <w:tc>
          <w:tcPr>
            <w:tcW w:w="1490" w:type="dxa"/>
          </w:tcPr>
          <w:p w:rsidR="00534F1E" w:rsidRPr="00281281" w:rsidRDefault="00534F1E" w:rsidP="00534F1E">
            <w:pPr>
              <w:jc w:val="right"/>
              <w:cnfStyle w:val="000000100000"/>
            </w:pPr>
            <w:r w:rsidRPr="00281281">
              <w:t>138</w:t>
            </w:r>
          </w:p>
        </w:tc>
      </w:tr>
      <w:tr w:rsidR="00534F1E" w:rsidTr="00534F1E">
        <w:trPr>
          <w:cnfStyle w:val="000000010000"/>
          <w:trHeight w:val="420"/>
        </w:trPr>
        <w:tc>
          <w:tcPr>
            <w:cnfStyle w:val="001000000000"/>
            <w:tcW w:w="1600" w:type="dxa"/>
          </w:tcPr>
          <w:p w:rsidR="00534F1E" w:rsidRPr="00281281" w:rsidRDefault="00534F1E" w:rsidP="00534F1E">
            <w:pPr>
              <w:spacing w:line="360" w:lineRule="auto"/>
              <w:jc w:val="center"/>
              <w:rPr>
                <w:rFonts w:asciiTheme="minorHAnsi" w:hAnsiTheme="minorHAnsi"/>
                <w:b w:val="0"/>
              </w:rPr>
            </w:pPr>
            <w:r w:rsidRPr="00281281">
              <w:rPr>
                <w:rFonts w:asciiTheme="minorHAnsi" w:hAnsiTheme="minorHAnsi"/>
                <w:b w:val="0"/>
              </w:rPr>
              <w:t>60 – 64</w:t>
            </w:r>
          </w:p>
        </w:tc>
        <w:tc>
          <w:tcPr>
            <w:tcW w:w="1549" w:type="dxa"/>
          </w:tcPr>
          <w:p w:rsidR="00534F1E" w:rsidRPr="00281281" w:rsidRDefault="00534F1E" w:rsidP="00534F1E">
            <w:pPr>
              <w:spacing w:line="360" w:lineRule="auto"/>
              <w:jc w:val="right"/>
              <w:cnfStyle w:val="000000010000"/>
            </w:pPr>
            <w:r w:rsidRPr="00281281">
              <w:t>29</w:t>
            </w:r>
          </w:p>
        </w:tc>
        <w:tc>
          <w:tcPr>
            <w:tcW w:w="1549" w:type="dxa"/>
          </w:tcPr>
          <w:p w:rsidR="00534F1E" w:rsidRPr="00281281" w:rsidRDefault="00534F1E" w:rsidP="00534F1E">
            <w:pPr>
              <w:spacing w:line="360" w:lineRule="auto"/>
              <w:jc w:val="right"/>
              <w:cnfStyle w:val="000000010000"/>
            </w:pPr>
            <w:r w:rsidRPr="00281281">
              <w:t>38</w:t>
            </w:r>
          </w:p>
        </w:tc>
        <w:tc>
          <w:tcPr>
            <w:tcW w:w="1549" w:type="dxa"/>
          </w:tcPr>
          <w:p w:rsidR="00534F1E" w:rsidRPr="00281281" w:rsidRDefault="00534F1E" w:rsidP="00534F1E">
            <w:pPr>
              <w:spacing w:line="360" w:lineRule="auto"/>
              <w:jc w:val="right"/>
              <w:cnfStyle w:val="000000010000"/>
            </w:pPr>
            <w:r w:rsidRPr="00281281">
              <w:t>43</w:t>
            </w:r>
          </w:p>
        </w:tc>
        <w:tc>
          <w:tcPr>
            <w:tcW w:w="1551" w:type="dxa"/>
          </w:tcPr>
          <w:p w:rsidR="00534F1E" w:rsidRPr="00281281" w:rsidRDefault="00534F1E" w:rsidP="00534F1E">
            <w:pPr>
              <w:spacing w:line="360" w:lineRule="auto"/>
              <w:jc w:val="right"/>
              <w:cnfStyle w:val="000000010000"/>
            </w:pPr>
            <w:r w:rsidRPr="00281281">
              <w:t>58</w:t>
            </w:r>
          </w:p>
        </w:tc>
        <w:tc>
          <w:tcPr>
            <w:tcW w:w="1490" w:type="dxa"/>
          </w:tcPr>
          <w:p w:rsidR="00534F1E" w:rsidRPr="00281281" w:rsidRDefault="00534F1E" w:rsidP="00534F1E">
            <w:pPr>
              <w:jc w:val="right"/>
              <w:cnfStyle w:val="000000010000"/>
            </w:pPr>
            <w:r w:rsidRPr="00281281">
              <w:t>51</w:t>
            </w:r>
          </w:p>
        </w:tc>
      </w:tr>
    </w:tbl>
    <w:p w:rsidR="00534F1E" w:rsidRPr="00414F77" w:rsidRDefault="00534F1E" w:rsidP="00534F1E">
      <w:pPr>
        <w:jc w:val="both"/>
        <w:rPr>
          <w:sz w:val="20"/>
          <w:szCs w:val="20"/>
        </w:rPr>
      </w:pPr>
      <w:r w:rsidRPr="00414F77">
        <w:rPr>
          <w:sz w:val="20"/>
          <w:szCs w:val="20"/>
        </w:rPr>
        <w:t>Źródło: opracowanie własne na podstawie danych PUP Bełchatów</w:t>
      </w:r>
    </w:p>
    <w:p w:rsidR="00534F1E" w:rsidRDefault="00534F1E" w:rsidP="00534F1E">
      <w:pPr>
        <w:jc w:val="both"/>
      </w:pPr>
    </w:p>
    <w:p w:rsidR="00534F1E" w:rsidRPr="00414F77" w:rsidRDefault="00534F1E" w:rsidP="00D4743D">
      <w:pPr>
        <w:spacing w:line="360" w:lineRule="auto"/>
        <w:jc w:val="both"/>
      </w:pPr>
      <w:r w:rsidRPr="00414F77">
        <w:t xml:space="preserve">Struktura bezrobocia pod względem wykształcenia w przeciągu ostatnich lat niewiele się zmieniła, była również zgodna z trendem występującym dla całego Powiatu Bełchatowskiego. Wciąż najliczniejszą grupę bezrobotnych tworzą osoby z wykształceniem zasadniczym zawodowym oraz gimnazjalnym i poniżej. </w:t>
      </w:r>
    </w:p>
    <w:p w:rsidR="00534F1E" w:rsidRPr="00D4743D" w:rsidRDefault="00534F1E" w:rsidP="00534F1E">
      <w:pPr>
        <w:pStyle w:val="Legenda"/>
        <w:rPr>
          <w:color w:val="auto"/>
        </w:rPr>
      </w:pPr>
      <w:bookmarkStart w:id="64" w:name="_Toc406156920"/>
      <w:bookmarkStart w:id="65" w:name="_Toc434401363"/>
      <w:bookmarkStart w:id="66" w:name="_Toc434487896"/>
      <w:r w:rsidRPr="00D4743D">
        <w:rPr>
          <w:color w:val="auto"/>
        </w:rPr>
        <w:lastRenderedPageBreak/>
        <w:t xml:space="preserve">Tabela </w:t>
      </w:r>
      <w:r w:rsidR="008E6DD1" w:rsidRPr="00D4743D">
        <w:rPr>
          <w:color w:val="auto"/>
        </w:rPr>
        <w:fldChar w:fldCharType="begin"/>
      </w:r>
      <w:r w:rsidRPr="00D4743D">
        <w:rPr>
          <w:color w:val="auto"/>
        </w:rPr>
        <w:instrText xml:space="preserve"> SEQ Tabela \* ARABIC </w:instrText>
      </w:r>
      <w:r w:rsidR="008E6DD1" w:rsidRPr="00D4743D">
        <w:rPr>
          <w:color w:val="auto"/>
        </w:rPr>
        <w:fldChar w:fldCharType="separate"/>
      </w:r>
      <w:r w:rsidR="00EB35DC">
        <w:rPr>
          <w:noProof/>
          <w:color w:val="auto"/>
        </w:rPr>
        <w:t>4</w:t>
      </w:r>
      <w:r w:rsidR="008E6DD1" w:rsidRPr="00D4743D">
        <w:rPr>
          <w:color w:val="auto"/>
        </w:rPr>
        <w:fldChar w:fldCharType="end"/>
      </w:r>
      <w:r w:rsidRPr="00D4743D">
        <w:rPr>
          <w:color w:val="auto"/>
        </w:rPr>
        <w:t>. Bezrobotni wg wykształcenia w gminie Zelów w latach 2010 - 201</w:t>
      </w:r>
      <w:bookmarkEnd w:id="64"/>
      <w:r w:rsidRPr="00D4743D">
        <w:rPr>
          <w:color w:val="auto"/>
        </w:rPr>
        <w:t>4</w:t>
      </w:r>
      <w:bookmarkEnd w:id="65"/>
      <w:bookmarkEnd w:id="66"/>
    </w:p>
    <w:tbl>
      <w:tblPr>
        <w:tblStyle w:val="Jasnasiatka"/>
        <w:tblW w:w="0" w:type="auto"/>
        <w:tblLook w:val="04A0"/>
      </w:tblPr>
      <w:tblGrid>
        <w:gridCol w:w="1742"/>
        <w:gridCol w:w="1527"/>
        <w:gridCol w:w="1528"/>
        <w:gridCol w:w="1528"/>
        <w:gridCol w:w="1528"/>
        <w:gridCol w:w="1435"/>
      </w:tblGrid>
      <w:tr w:rsidR="00534F1E" w:rsidTr="00534F1E">
        <w:trPr>
          <w:cnfStyle w:val="100000000000"/>
          <w:trHeight w:val="414"/>
        </w:trPr>
        <w:tc>
          <w:tcPr>
            <w:cnfStyle w:val="001000000000"/>
            <w:tcW w:w="1742" w:type="dxa"/>
          </w:tcPr>
          <w:p w:rsidR="00534F1E" w:rsidRPr="00281281" w:rsidRDefault="00534F1E" w:rsidP="00534F1E">
            <w:pPr>
              <w:spacing w:line="360" w:lineRule="auto"/>
              <w:jc w:val="center"/>
              <w:rPr>
                <w:rFonts w:asciiTheme="minorHAnsi" w:hAnsiTheme="minorHAnsi"/>
                <w:b w:val="0"/>
              </w:rPr>
            </w:pPr>
            <w:r w:rsidRPr="00281281">
              <w:rPr>
                <w:rFonts w:asciiTheme="minorHAnsi" w:hAnsiTheme="minorHAnsi"/>
                <w:b w:val="0"/>
              </w:rPr>
              <w:t>Wykształcenie</w:t>
            </w:r>
          </w:p>
        </w:tc>
        <w:tc>
          <w:tcPr>
            <w:tcW w:w="1527" w:type="dxa"/>
          </w:tcPr>
          <w:p w:rsidR="00534F1E" w:rsidRPr="00281281" w:rsidRDefault="00534F1E" w:rsidP="00534F1E">
            <w:pPr>
              <w:spacing w:line="360" w:lineRule="auto"/>
              <w:jc w:val="center"/>
              <w:cnfStyle w:val="100000000000"/>
              <w:rPr>
                <w:rFonts w:asciiTheme="minorHAnsi" w:hAnsiTheme="minorHAnsi"/>
                <w:b w:val="0"/>
              </w:rPr>
            </w:pPr>
            <w:r w:rsidRPr="00281281">
              <w:rPr>
                <w:rFonts w:asciiTheme="minorHAnsi" w:hAnsiTheme="minorHAnsi"/>
                <w:b w:val="0"/>
              </w:rPr>
              <w:t>2010</w:t>
            </w:r>
          </w:p>
        </w:tc>
        <w:tc>
          <w:tcPr>
            <w:tcW w:w="1528" w:type="dxa"/>
          </w:tcPr>
          <w:p w:rsidR="00534F1E" w:rsidRPr="00281281" w:rsidRDefault="00534F1E" w:rsidP="00534F1E">
            <w:pPr>
              <w:spacing w:line="360" w:lineRule="auto"/>
              <w:jc w:val="center"/>
              <w:cnfStyle w:val="100000000000"/>
              <w:rPr>
                <w:rFonts w:asciiTheme="minorHAnsi" w:hAnsiTheme="minorHAnsi"/>
                <w:b w:val="0"/>
              </w:rPr>
            </w:pPr>
            <w:r w:rsidRPr="00281281">
              <w:rPr>
                <w:rFonts w:asciiTheme="minorHAnsi" w:hAnsiTheme="minorHAnsi"/>
                <w:b w:val="0"/>
              </w:rPr>
              <w:t>2011</w:t>
            </w:r>
          </w:p>
        </w:tc>
        <w:tc>
          <w:tcPr>
            <w:tcW w:w="1528" w:type="dxa"/>
          </w:tcPr>
          <w:p w:rsidR="00534F1E" w:rsidRPr="00281281" w:rsidRDefault="00534F1E" w:rsidP="00534F1E">
            <w:pPr>
              <w:spacing w:line="360" w:lineRule="auto"/>
              <w:jc w:val="center"/>
              <w:cnfStyle w:val="100000000000"/>
              <w:rPr>
                <w:rFonts w:asciiTheme="minorHAnsi" w:hAnsiTheme="minorHAnsi"/>
                <w:b w:val="0"/>
              </w:rPr>
            </w:pPr>
            <w:r w:rsidRPr="00281281">
              <w:rPr>
                <w:rFonts w:asciiTheme="minorHAnsi" w:hAnsiTheme="minorHAnsi"/>
                <w:b w:val="0"/>
              </w:rPr>
              <w:t>2012</w:t>
            </w:r>
          </w:p>
        </w:tc>
        <w:tc>
          <w:tcPr>
            <w:tcW w:w="1528" w:type="dxa"/>
          </w:tcPr>
          <w:p w:rsidR="00534F1E" w:rsidRPr="00281281" w:rsidRDefault="00534F1E" w:rsidP="00534F1E">
            <w:pPr>
              <w:spacing w:line="360" w:lineRule="auto"/>
              <w:jc w:val="center"/>
              <w:cnfStyle w:val="100000000000"/>
              <w:rPr>
                <w:rFonts w:asciiTheme="minorHAnsi" w:hAnsiTheme="minorHAnsi"/>
                <w:b w:val="0"/>
              </w:rPr>
            </w:pPr>
            <w:r w:rsidRPr="00281281">
              <w:rPr>
                <w:rFonts w:asciiTheme="minorHAnsi" w:hAnsiTheme="minorHAnsi"/>
                <w:b w:val="0"/>
              </w:rPr>
              <w:t>2013</w:t>
            </w:r>
          </w:p>
        </w:tc>
        <w:tc>
          <w:tcPr>
            <w:tcW w:w="1435" w:type="dxa"/>
          </w:tcPr>
          <w:p w:rsidR="00534F1E" w:rsidRPr="00281281" w:rsidRDefault="00534F1E" w:rsidP="00534F1E">
            <w:pPr>
              <w:jc w:val="center"/>
              <w:cnfStyle w:val="100000000000"/>
              <w:rPr>
                <w:rFonts w:asciiTheme="minorHAnsi" w:hAnsiTheme="minorHAnsi"/>
                <w:b w:val="0"/>
              </w:rPr>
            </w:pPr>
            <w:r w:rsidRPr="00281281">
              <w:rPr>
                <w:rFonts w:asciiTheme="minorHAnsi" w:hAnsiTheme="minorHAnsi"/>
                <w:b w:val="0"/>
              </w:rPr>
              <w:t>2014</w:t>
            </w:r>
          </w:p>
        </w:tc>
      </w:tr>
      <w:tr w:rsidR="00534F1E" w:rsidTr="00534F1E">
        <w:trPr>
          <w:cnfStyle w:val="000000100000"/>
          <w:trHeight w:val="414"/>
        </w:trPr>
        <w:tc>
          <w:tcPr>
            <w:cnfStyle w:val="001000000000"/>
            <w:tcW w:w="1742" w:type="dxa"/>
          </w:tcPr>
          <w:p w:rsidR="00534F1E" w:rsidRPr="00281281" w:rsidRDefault="00534F1E" w:rsidP="00534F1E">
            <w:pPr>
              <w:spacing w:line="360" w:lineRule="auto"/>
              <w:rPr>
                <w:rFonts w:asciiTheme="minorHAnsi" w:hAnsiTheme="minorHAnsi"/>
                <w:b w:val="0"/>
              </w:rPr>
            </w:pPr>
            <w:r w:rsidRPr="00281281">
              <w:rPr>
                <w:rFonts w:asciiTheme="minorHAnsi" w:hAnsiTheme="minorHAnsi"/>
                <w:b w:val="0"/>
              </w:rPr>
              <w:t>wyższe</w:t>
            </w:r>
          </w:p>
        </w:tc>
        <w:tc>
          <w:tcPr>
            <w:tcW w:w="1527" w:type="dxa"/>
          </w:tcPr>
          <w:p w:rsidR="00534F1E" w:rsidRPr="00281281" w:rsidRDefault="00534F1E" w:rsidP="00534F1E">
            <w:pPr>
              <w:spacing w:line="360" w:lineRule="auto"/>
              <w:jc w:val="right"/>
              <w:cnfStyle w:val="000000100000"/>
            </w:pPr>
            <w:r w:rsidRPr="00281281">
              <w:t>77</w:t>
            </w:r>
          </w:p>
        </w:tc>
        <w:tc>
          <w:tcPr>
            <w:tcW w:w="1528" w:type="dxa"/>
          </w:tcPr>
          <w:p w:rsidR="00534F1E" w:rsidRPr="00281281" w:rsidRDefault="00534F1E" w:rsidP="00534F1E">
            <w:pPr>
              <w:spacing w:line="360" w:lineRule="auto"/>
              <w:jc w:val="right"/>
              <w:cnfStyle w:val="000000100000"/>
            </w:pPr>
            <w:r w:rsidRPr="00281281">
              <w:t>99</w:t>
            </w:r>
          </w:p>
        </w:tc>
        <w:tc>
          <w:tcPr>
            <w:tcW w:w="1528" w:type="dxa"/>
          </w:tcPr>
          <w:p w:rsidR="00534F1E" w:rsidRPr="00281281" w:rsidRDefault="00534F1E" w:rsidP="00534F1E">
            <w:pPr>
              <w:spacing w:line="360" w:lineRule="auto"/>
              <w:jc w:val="right"/>
              <w:cnfStyle w:val="000000100000"/>
            </w:pPr>
            <w:r w:rsidRPr="00281281">
              <w:t>104</w:t>
            </w:r>
          </w:p>
        </w:tc>
        <w:tc>
          <w:tcPr>
            <w:tcW w:w="1528" w:type="dxa"/>
          </w:tcPr>
          <w:p w:rsidR="00534F1E" w:rsidRPr="00281281" w:rsidRDefault="00534F1E" w:rsidP="00534F1E">
            <w:pPr>
              <w:spacing w:line="360" w:lineRule="auto"/>
              <w:jc w:val="right"/>
              <w:cnfStyle w:val="000000100000"/>
            </w:pPr>
            <w:r w:rsidRPr="00281281">
              <w:t>86</w:t>
            </w:r>
          </w:p>
        </w:tc>
        <w:tc>
          <w:tcPr>
            <w:tcW w:w="1435" w:type="dxa"/>
          </w:tcPr>
          <w:p w:rsidR="00534F1E" w:rsidRPr="00281281" w:rsidRDefault="00534F1E" w:rsidP="00534F1E">
            <w:pPr>
              <w:jc w:val="right"/>
              <w:cnfStyle w:val="000000100000"/>
            </w:pPr>
            <w:r w:rsidRPr="00281281">
              <w:t>168</w:t>
            </w:r>
          </w:p>
        </w:tc>
      </w:tr>
      <w:tr w:rsidR="00534F1E" w:rsidTr="00534F1E">
        <w:trPr>
          <w:cnfStyle w:val="000000010000"/>
          <w:trHeight w:val="399"/>
        </w:trPr>
        <w:tc>
          <w:tcPr>
            <w:cnfStyle w:val="001000000000"/>
            <w:tcW w:w="1742" w:type="dxa"/>
          </w:tcPr>
          <w:p w:rsidR="00534F1E" w:rsidRPr="00281281" w:rsidRDefault="00534F1E" w:rsidP="00534F1E">
            <w:pPr>
              <w:rPr>
                <w:rFonts w:asciiTheme="minorHAnsi" w:hAnsiTheme="minorHAnsi"/>
                <w:b w:val="0"/>
              </w:rPr>
            </w:pPr>
            <w:r w:rsidRPr="00281281">
              <w:rPr>
                <w:rFonts w:asciiTheme="minorHAnsi" w:hAnsiTheme="minorHAnsi"/>
                <w:b w:val="0"/>
              </w:rPr>
              <w:t>policealne i średnie zawodowe</w:t>
            </w:r>
          </w:p>
        </w:tc>
        <w:tc>
          <w:tcPr>
            <w:tcW w:w="1527" w:type="dxa"/>
          </w:tcPr>
          <w:p w:rsidR="00534F1E" w:rsidRPr="00281281" w:rsidRDefault="00534F1E" w:rsidP="00534F1E">
            <w:pPr>
              <w:spacing w:line="360" w:lineRule="auto"/>
              <w:jc w:val="right"/>
              <w:cnfStyle w:val="000000010000"/>
            </w:pPr>
            <w:r w:rsidRPr="00281281">
              <w:t>233</w:t>
            </w:r>
          </w:p>
        </w:tc>
        <w:tc>
          <w:tcPr>
            <w:tcW w:w="1528" w:type="dxa"/>
          </w:tcPr>
          <w:p w:rsidR="00534F1E" w:rsidRPr="00281281" w:rsidRDefault="00534F1E" w:rsidP="00534F1E">
            <w:pPr>
              <w:spacing w:line="360" w:lineRule="auto"/>
              <w:jc w:val="right"/>
              <w:cnfStyle w:val="000000010000"/>
            </w:pPr>
            <w:r w:rsidRPr="00281281">
              <w:t>243</w:t>
            </w:r>
          </w:p>
        </w:tc>
        <w:tc>
          <w:tcPr>
            <w:tcW w:w="1528" w:type="dxa"/>
          </w:tcPr>
          <w:p w:rsidR="00534F1E" w:rsidRPr="00281281" w:rsidRDefault="00534F1E" w:rsidP="00534F1E">
            <w:pPr>
              <w:spacing w:line="360" w:lineRule="auto"/>
              <w:jc w:val="right"/>
              <w:cnfStyle w:val="000000010000"/>
            </w:pPr>
            <w:r w:rsidRPr="00281281">
              <w:t>267</w:t>
            </w:r>
          </w:p>
        </w:tc>
        <w:tc>
          <w:tcPr>
            <w:tcW w:w="1528" w:type="dxa"/>
          </w:tcPr>
          <w:p w:rsidR="00534F1E" w:rsidRPr="00281281" w:rsidRDefault="00534F1E" w:rsidP="00534F1E">
            <w:pPr>
              <w:spacing w:line="360" w:lineRule="auto"/>
              <w:jc w:val="right"/>
              <w:cnfStyle w:val="000000010000"/>
            </w:pPr>
            <w:r w:rsidRPr="00281281">
              <w:t>251</w:t>
            </w:r>
          </w:p>
        </w:tc>
        <w:tc>
          <w:tcPr>
            <w:tcW w:w="1435" w:type="dxa"/>
          </w:tcPr>
          <w:p w:rsidR="00534F1E" w:rsidRPr="00281281" w:rsidRDefault="00534F1E" w:rsidP="00534F1E">
            <w:pPr>
              <w:jc w:val="right"/>
              <w:cnfStyle w:val="000000010000"/>
            </w:pPr>
            <w:r w:rsidRPr="00281281">
              <w:t>289</w:t>
            </w:r>
          </w:p>
        </w:tc>
      </w:tr>
      <w:tr w:rsidR="00534F1E" w:rsidTr="00534F1E">
        <w:trPr>
          <w:cnfStyle w:val="000000100000"/>
          <w:trHeight w:val="414"/>
        </w:trPr>
        <w:tc>
          <w:tcPr>
            <w:cnfStyle w:val="001000000000"/>
            <w:tcW w:w="1742" w:type="dxa"/>
          </w:tcPr>
          <w:p w:rsidR="00534F1E" w:rsidRPr="00281281" w:rsidRDefault="00534F1E" w:rsidP="00534F1E">
            <w:pPr>
              <w:rPr>
                <w:rFonts w:asciiTheme="minorHAnsi" w:hAnsiTheme="minorHAnsi"/>
                <w:b w:val="0"/>
              </w:rPr>
            </w:pPr>
            <w:r w:rsidRPr="00281281">
              <w:rPr>
                <w:rFonts w:asciiTheme="minorHAnsi" w:hAnsiTheme="minorHAnsi"/>
                <w:b w:val="0"/>
              </w:rPr>
              <w:t>średnie ogólnokształcące</w:t>
            </w:r>
          </w:p>
        </w:tc>
        <w:tc>
          <w:tcPr>
            <w:tcW w:w="1527" w:type="dxa"/>
          </w:tcPr>
          <w:p w:rsidR="00534F1E" w:rsidRPr="00281281" w:rsidRDefault="00534F1E" w:rsidP="00534F1E">
            <w:pPr>
              <w:spacing w:line="360" w:lineRule="auto"/>
              <w:jc w:val="right"/>
              <w:cnfStyle w:val="000000100000"/>
            </w:pPr>
            <w:r w:rsidRPr="00281281">
              <w:t>144</w:t>
            </w:r>
          </w:p>
        </w:tc>
        <w:tc>
          <w:tcPr>
            <w:tcW w:w="1528" w:type="dxa"/>
          </w:tcPr>
          <w:p w:rsidR="00534F1E" w:rsidRPr="00281281" w:rsidRDefault="00534F1E" w:rsidP="00534F1E">
            <w:pPr>
              <w:spacing w:line="360" w:lineRule="auto"/>
              <w:jc w:val="right"/>
              <w:cnfStyle w:val="000000100000"/>
            </w:pPr>
            <w:r w:rsidRPr="00281281">
              <w:t>161</w:t>
            </w:r>
          </w:p>
        </w:tc>
        <w:tc>
          <w:tcPr>
            <w:tcW w:w="1528" w:type="dxa"/>
          </w:tcPr>
          <w:p w:rsidR="00534F1E" w:rsidRPr="00281281" w:rsidRDefault="00534F1E" w:rsidP="00534F1E">
            <w:pPr>
              <w:spacing w:line="360" w:lineRule="auto"/>
              <w:jc w:val="right"/>
              <w:cnfStyle w:val="000000100000"/>
            </w:pPr>
            <w:r w:rsidRPr="00281281">
              <w:t>182</w:t>
            </w:r>
          </w:p>
        </w:tc>
        <w:tc>
          <w:tcPr>
            <w:tcW w:w="1528" w:type="dxa"/>
          </w:tcPr>
          <w:p w:rsidR="00534F1E" w:rsidRPr="00281281" w:rsidRDefault="00534F1E" w:rsidP="00534F1E">
            <w:pPr>
              <w:spacing w:line="360" w:lineRule="auto"/>
              <w:jc w:val="right"/>
              <w:cnfStyle w:val="000000100000"/>
            </w:pPr>
            <w:r w:rsidRPr="00281281">
              <w:t>171</w:t>
            </w:r>
          </w:p>
        </w:tc>
        <w:tc>
          <w:tcPr>
            <w:tcW w:w="1435" w:type="dxa"/>
          </w:tcPr>
          <w:p w:rsidR="00534F1E" w:rsidRPr="00281281" w:rsidRDefault="00534F1E" w:rsidP="00534F1E">
            <w:pPr>
              <w:jc w:val="right"/>
              <w:cnfStyle w:val="000000100000"/>
            </w:pPr>
            <w:r w:rsidRPr="00281281">
              <w:t>150</w:t>
            </w:r>
          </w:p>
        </w:tc>
      </w:tr>
      <w:tr w:rsidR="00534F1E" w:rsidTr="00534F1E">
        <w:trPr>
          <w:cnfStyle w:val="000000010000"/>
          <w:trHeight w:val="429"/>
        </w:trPr>
        <w:tc>
          <w:tcPr>
            <w:cnfStyle w:val="001000000000"/>
            <w:tcW w:w="1742" w:type="dxa"/>
          </w:tcPr>
          <w:p w:rsidR="00534F1E" w:rsidRPr="00281281" w:rsidRDefault="00534F1E" w:rsidP="00534F1E">
            <w:pPr>
              <w:rPr>
                <w:rFonts w:asciiTheme="minorHAnsi" w:hAnsiTheme="minorHAnsi"/>
                <w:b w:val="0"/>
              </w:rPr>
            </w:pPr>
            <w:r w:rsidRPr="00281281">
              <w:rPr>
                <w:rFonts w:asciiTheme="minorHAnsi" w:hAnsiTheme="minorHAnsi"/>
                <w:b w:val="0"/>
              </w:rPr>
              <w:t>zasadnicze zawodowe</w:t>
            </w:r>
          </w:p>
        </w:tc>
        <w:tc>
          <w:tcPr>
            <w:tcW w:w="1527" w:type="dxa"/>
          </w:tcPr>
          <w:p w:rsidR="00534F1E" w:rsidRPr="00281281" w:rsidRDefault="00534F1E" w:rsidP="00534F1E">
            <w:pPr>
              <w:spacing w:line="360" w:lineRule="auto"/>
              <w:jc w:val="right"/>
              <w:cnfStyle w:val="000000010000"/>
            </w:pPr>
            <w:r w:rsidRPr="00281281">
              <w:t>449</w:t>
            </w:r>
          </w:p>
        </w:tc>
        <w:tc>
          <w:tcPr>
            <w:tcW w:w="1528" w:type="dxa"/>
          </w:tcPr>
          <w:p w:rsidR="00534F1E" w:rsidRPr="00281281" w:rsidRDefault="00534F1E" w:rsidP="00534F1E">
            <w:pPr>
              <w:spacing w:line="360" w:lineRule="auto"/>
              <w:jc w:val="right"/>
              <w:cnfStyle w:val="000000010000"/>
            </w:pPr>
            <w:r w:rsidRPr="00281281">
              <w:t>487</w:t>
            </w:r>
          </w:p>
        </w:tc>
        <w:tc>
          <w:tcPr>
            <w:tcW w:w="1528" w:type="dxa"/>
          </w:tcPr>
          <w:p w:rsidR="00534F1E" w:rsidRPr="00281281" w:rsidRDefault="00534F1E" w:rsidP="00534F1E">
            <w:pPr>
              <w:spacing w:line="360" w:lineRule="auto"/>
              <w:jc w:val="right"/>
              <w:cnfStyle w:val="000000010000"/>
            </w:pPr>
            <w:r w:rsidRPr="00281281">
              <w:t>530</w:t>
            </w:r>
          </w:p>
        </w:tc>
        <w:tc>
          <w:tcPr>
            <w:tcW w:w="1528" w:type="dxa"/>
          </w:tcPr>
          <w:p w:rsidR="00534F1E" w:rsidRPr="00281281" w:rsidRDefault="00534F1E" w:rsidP="00534F1E">
            <w:pPr>
              <w:spacing w:line="360" w:lineRule="auto"/>
              <w:jc w:val="right"/>
              <w:cnfStyle w:val="000000010000"/>
            </w:pPr>
            <w:r w:rsidRPr="00281281">
              <w:t>527</w:t>
            </w:r>
          </w:p>
        </w:tc>
        <w:tc>
          <w:tcPr>
            <w:tcW w:w="1435" w:type="dxa"/>
          </w:tcPr>
          <w:p w:rsidR="00534F1E" w:rsidRPr="00281281" w:rsidRDefault="00534F1E" w:rsidP="00534F1E">
            <w:pPr>
              <w:jc w:val="right"/>
              <w:cnfStyle w:val="000000010000"/>
            </w:pPr>
            <w:r w:rsidRPr="00281281">
              <w:t>338</w:t>
            </w:r>
          </w:p>
        </w:tc>
      </w:tr>
      <w:tr w:rsidR="00534F1E" w:rsidTr="00534F1E">
        <w:trPr>
          <w:cnfStyle w:val="000000100000"/>
          <w:trHeight w:val="429"/>
        </w:trPr>
        <w:tc>
          <w:tcPr>
            <w:cnfStyle w:val="001000000000"/>
            <w:tcW w:w="1742" w:type="dxa"/>
          </w:tcPr>
          <w:p w:rsidR="00534F1E" w:rsidRPr="00281281" w:rsidRDefault="00534F1E" w:rsidP="00534F1E">
            <w:pPr>
              <w:rPr>
                <w:rFonts w:asciiTheme="minorHAnsi" w:hAnsiTheme="minorHAnsi"/>
                <w:b w:val="0"/>
              </w:rPr>
            </w:pPr>
            <w:r w:rsidRPr="00281281">
              <w:rPr>
                <w:rFonts w:asciiTheme="minorHAnsi" w:hAnsiTheme="minorHAnsi"/>
                <w:b w:val="0"/>
              </w:rPr>
              <w:t>gimnazjalne i poniżej</w:t>
            </w:r>
          </w:p>
        </w:tc>
        <w:tc>
          <w:tcPr>
            <w:tcW w:w="1527" w:type="dxa"/>
          </w:tcPr>
          <w:p w:rsidR="00534F1E" w:rsidRPr="00281281" w:rsidRDefault="00534F1E" w:rsidP="00534F1E">
            <w:pPr>
              <w:spacing w:line="360" w:lineRule="auto"/>
              <w:jc w:val="right"/>
              <w:cnfStyle w:val="000000100000"/>
            </w:pPr>
            <w:r w:rsidRPr="00281281">
              <w:t>404</w:t>
            </w:r>
          </w:p>
        </w:tc>
        <w:tc>
          <w:tcPr>
            <w:tcW w:w="1528" w:type="dxa"/>
          </w:tcPr>
          <w:p w:rsidR="00534F1E" w:rsidRPr="00281281" w:rsidRDefault="00534F1E" w:rsidP="00534F1E">
            <w:pPr>
              <w:spacing w:line="360" w:lineRule="auto"/>
              <w:jc w:val="right"/>
              <w:cnfStyle w:val="000000100000"/>
            </w:pPr>
            <w:r w:rsidRPr="00281281">
              <w:t>444</w:t>
            </w:r>
          </w:p>
        </w:tc>
        <w:tc>
          <w:tcPr>
            <w:tcW w:w="1528" w:type="dxa"/>
          </w:tcPr>
          <w:p w:rsidR="00534F1E" w:rsidRPr="00281281" w:rsidRDefault="00534F1E" w:rsidP="00534F1E">
            <w:pPr>
              <w:spacing w:line="360" w:lineRule="auto"/>
              <w:jc w:val="right"/>
              <w:cnfStyle w:val="000000100000"/>
            </w:pPr>
            <w:r w:rsidRPr="00281281">
              <w:t>484</w:t>
            </w:r>
          </w:p>
        </w:tc>
        <w:tc>
          <w:tcPr>
            <w:tcW w:w="1528" w:type="dxa"/>
          </w:tcPr>
          <w:p w:rsidR="00534F1E" w:rsidRPr="00281281" w:rsidRDefault="00534F1E" w:rsidP="00534F1E">
            <w:pPr>
              <w:spacing w:line="360" w:lineRule="auto"/>
              <w:jc w:val="right"/>
              <w:cnfStyle w:val="000000100000"/>
            </w:pPr>
            <w:r w:rsidRPr="00281281">
              <w:t>501</w:t>
            </w:r>
          </w:p>
        </w:tc>
        <w:tc>
          <w:tcPr>
            <w:tcW w:w="1435" w:type="dxa"/>
          </w:tcPr>
          <w:p w:rsidR="00534F1E" w:rsidRPr="00281281" w:rsidRDefault="00534F1E" w:rsidP="00534F1E">
            <w:pPr>
              <w:jc w:val="right"/>
              <w:cnfStyle w:val="000000100000"/>
            </w:pPr>
            <w:r w:rsidRPr="00281281">
              <w:t>369</w:t>
            </w:r>
          </w:p>
        </w:tc>
      </w:tr>
    </w:tbl>
    <w:p w:rsidR="00534F1E" w:rsidRPr="001120C6" w:rsidRDefault="00534F1E" w:rsidP="00534F1E">
      <w:pPr>
        <w:jc w:val="both"/>
        <w:rPr>
          <w:sz w:val="20"/>
          <w:szCs w:val="20"/>
        </w:rPr>
      </w:pPr>
      <w:r w:rsidRPr="001120C6">
        <w:rPr>
          <w:sz w:val="20"/>
          <w:szCs w:val="20"/>
        </w:rPr>
        <w:t>Źródło: opracowanie własne na podstawie danych PUP Bełchatów</w:t>
      </w:r>
    </w:p>
    <w:p w:rsidR="00534F1E" w:rsidRPr="00A064EB" w:rsidRDefault="00534F1E" w:rsidP="00534F1E">
      <w:pPr>
        <w:jc w:val="both"/>
        <w:rPr>
          <w:i/>
          <w:sz w:val="20"/>
          <w:szCs w:val="20"/>
        </w:rPr>
      </w:pPr>
    </w:p>
    <w:p w:rsidR="00534F1E" w:rsidRDefault="00534F1E" w:rsidP="00D4743D">
      <w:pPr>
        <w:spacing w:line="360" w:lineRule="auto"/>
        <w:jc w:val="both"/>
      </w:pPr>
      <w:r w:rsidRPr="001120C6">
        <w:t xml:space="preserve">W ostatnich latach najliczniejszą grupę tworzyły osoby pozostające bez pracy pow. 24 miesięcy oraz od 12 do 24 miesięcy.  Najmniej odnotowano osób pozostających bez pracy do </w:t>
      </w:r>
      <w:r>
        <w:t>1 miesiąca</w:t>
      </w:r>
      <w:r w:rsidRPr="001120C6">
        <w:t xml:space="preserve"> oraz przez okres od</w:t>
      </w:r>
      <w:r>
        <w:t xml:space="preserve"> 1 do 3 miesięcy.</w:t>
      </w:r>
      <w:r w:rsidRPr="001120C6">
        <w:t xml:space="preserve"> Największą dynamikę wzrostu liczby osób miał przedział czasowy</w:t>
      </w:r>
      <w:r>
        <w:t xml:space="preserve"> powyżej 24 miesięcy. </w:t>
      </w:r>
      <w:r w:rsidRPr="001120C6">
        <w:t xml:space="preserve"> </w:t>
      </w:r>
    </w:p>
    <w:p w:rsidR="002F7E96" w:rsidRPr="001120C6" w:rsidRDefault="002F7E96" w:rsidP="00D4743D">
      <w:pPr>
        <w:spacing w:line="360" w:lineRule="auto"/>
        <w:jc w:val="both"/>
      </w:pPr>
    </w:p>
    <w:p w:rsidR="00534F1E" w:rsidRPr="002F7E96" w:rsidRDefault="00534F1E" w:rsidP="00C55DFA">
      <w:pPr>
        <w:pStyle w:val="Nagwek2"/>
        <w:numPr>
          <w:ilvl w:val="1"/>
          <w:numId w:val="3"/>
        </w:numPr>
        <w:rPr>
          <w:rFonts w:ascii="Calibri Light" w:hAnsi="Calibri Light"/>
        </w:rPr>
      </w:pPr>
      <w:bookmarkStart w:id="67" w:name="_Toc433886336"/>
      <w:bookmarkStart w:id="68" w:name="_Toc434401436"/>
      <w:bookmarkStart w:id="69" w:name="_Toc434483315"/>
      <w:bookmarkStart w:id="70" w:name="_Toc434489888"/>
      <w:r w:rsidRPr="002F7E96">
        <w:rPr>
          <w:rFonts w:ascii="Calibri Light" w:hAnsi="Calibri Light"/>
        </w:rPr>
        <w:t>Rozwój gospodarczy</w:t>
      </w:r>
      <w:bookmarkEnd w:id="67"/>
      <w:bookmarkEnd w:id="68"/>
      <w:bookmarkEnd w:id="69"/>
      <w:bookmarkEnd w:id="70"/>
    </w:p>
    <w:p w:rsidR="00534F1E" w:rsidRPr="00F02842" w:rsidRDefault="00534F1E" w:rsidP="00534F1E"/>
    <w:p w:rsidR="00534F1E" w:rsidRPr="00514FB2" w:rsidRDefault="00534F1E" w:rsidP="00D4743D">
      <w:pPr>
        <w:spacing w:line="360" w:lineRule="auto"/>
        <w:jc w:val="both"/>
      </w:pPr>
      <w:r w:rsidRPr="00514FB2">
        <w:t xml:space="preserve">Na terenie </w:t>
      </w:r>
      <w:r>
        <w:t>g</w:t>
      </w:r>
      <w:r w:rsidRPr="00514FB2">
        <w:t xml:space="preserve">miny najbardziej rozpowszechnioną formą działalności gospodarczej </w:t>
      </w:r>
      <w:r w:rsidRPr="00514FB2">
        <w:br/>
        <w:t xml:space="preserve">są </w:t>
      </w:r>
      <w:proofErr w:type="spellStart"/>
      <w:r w:rsidRPr="00514FB2">
        <w:t>mikroprzedsiębiorstwa</w:t>
      </w:r>
      <w:proofErr w:type="spellEnd"/>
      <w:r w:rsidRPr="00514FB2">
        <w:t xml:space="preserve">. Taki rodzaj przedsiębiorstwa cechuje się rodzinnym charakterem oraz tym, że znajduje w nich zatrudnienie coraz większa liczba osób. Zaletą </w:t>
      </w:r>
      <w:proofErr w:type="spellStart"/>
      <w:r w:rsidRPr="00514FB2">
        <w:t>mikroprzedsiębiorstw</w:t>
      </w:r>
      <w:proofErr w:type="spellEnd"/>
      <w:r w:rsidRPr="00514FB2">
        <w:t xml:space="preserve"> jest ich elastyczność działania, finansowania i podziału zysku. Natomiast do wad należy zaliczyć ograniczone możliwości gromadzenia środków finansowych przez pojedynczego właściciela. Ograniczone środki finansowe hamują również rozwój tego typu firm. Bliskość bełchatowskiego kompleksu energetycznego stanowi istotną szansę na powstanie oraz rozwój małych i średnich przedsiębiorstw na terenie </w:t>
      </w:r>
      <w:r>
        <w:t>g</w:t>
      </w:r>
      <w:r w:rsidRPr="00514FB2">
        <w:t xml:space="preserve">miny Zelów. Bardzo ważnym i rozwijającym się elementem lokalnej gospodarki jest przemysł ceramiczny, który na terenie </w:t>
      </w:r>
      <w:r>
        <w:t>g</w:t>
      </w:r>
      <w:r w:rsidRPr="00514FB2">
        <w:t>miny Zelów posiada długie tradycje. Dynamicznie rozwijającym się rynkiem są usługi remontowo – budowlane. Największa liczba podmiotów gospodarczych mieści się w branży budowlanej, handlu i naprawach oraz usługach transportowych.</w:t>
      </w:r>
    </w:p>
    <w:p w:rsidR="00534F1E" w:rsidRPr="00514FB2" w:rsidRDefault="00534F1E" w:rsidP="00D4743D">
      <w:pPr>
        <w:spacing w:line="360" w:lineRule="auto"/>
        <w:jc w:val="both"/>
      </w:pPr>
      <w:r w:rsidRPr="00514FB2">
        <w:lastRenderedPageBreak/>
        <w:t>W strukturze REGON dominuje sektor prywatny. Zarówno liczba firm z sektora publicznego</w:t>
      </w:r>
      <w:r w:rsidRPr="00514FB2">
        <w:br/>
        <w:t xml:space="preserve"> i jak i z sektora prywatnego w okresie od 2009 do 20</w:t>
      </w:r>
      <w:r>
        <w:t>13</w:t>
      </w:r>
      <w:r w:rsidRPr="00514FB2">
        <w:t xml:space="preserve"> roku  cechowała się trendem wzrostowym</w:t>
      </w:r>
      <w:r>
        <w:t>, niewielki spadek zanotowano w roku 2014</w:t>
      </w:r>
      <w:r w:rsidRPr="00514FB2">
        <w:t>.</w:t>
      </w:r>
    </w:p>
    <w:p w:rsidR="00534F1E" w:rsidRDefault="00534F1E" w:rsidP="00534F1E">
      <w:pPr>
        <w:pStyle w:val="Legenda"/>
        <w:rPr>
          <w:color w:val="C00000"/>
        </w:rPr>
      </w:pPr>
      <w:bookmarkStart w:id="71" w:name="_Toc406156947"/>
      <w:bookmarkStart w:id="72" w:name="_Toc434401395"/>
    </w:p>
    <w:p w:rsidR="00534F1E" w:rsidRPr="00D4743D" w:rsidRDefault="002F7E96" w:rsidP="00534F1E">
      <w:pPr>
        <w:pStyle w:val="Legenda"/>
        <w:rPr>
          <w:color w:val="auto"/>
        </w:rPr>
      </w:pPr>
      <w:bookmarkStart w:id="73" w:name="_Toc434487934"/>
      <w:r>
        <w:rPr>
          <w:color w:val="auto"/>
        </w:rPr>
        <w:t>W</w:t>
      </w:r>
      <w:r w:rsidR="00534F1E" w:rsidRPr="00D4743D">
        <w:rPr>
          <w:color w:val="auto"/>
        </w:rPr>
        <w:t xml:space="preserve">ykres </w:t>
      </w:r>
      <w:r w:rsidR="008E6DD1" w:rsidRPr="00D4743D">
        <w:rPr>
          <w:color w:val="auto"/>
        </w:rPr>
        <w:fldChar w:fldCharType="begin"/>
      </w:r>
      <w:r w:rsidR="00534F1E" w:rsidRPr="00D4743D">
        <w:rPr>
          <w:color w:val="auto"/>
        </w:rPr>
        <w:instrText xml:space="preserve"> SEQ Wykres \* ARABIC </w:instrText>
      </w:r>
      <w:r w:rsidR="008E6DD1" w:rsidRPr="00D4743D">
        <w:rPr>
          <w:color w:val="auto"/>
        </w:rPr>
        <w:fldChar w:fldCharType="separate"/>
      </w:r>
      <w:r w:rsidR="00EB35DC">
        <w:rPr>
          <w:noProof/>
          <w:color w:val="auto"/>
        </w:rPr>
        <w:t>7</w:t>
      </w:r>
      <w:r w:rsidR="008E6DD1" w:rsidRPr="00D4743D">
        <w:rPr>
          <w:color w:val="auto"/>
        </w:rPr>
        <w:fldChar w:fldCharType="end"/>
      </w:r>
      <w:r w:rsidR="00534F1E" w:rsidRPr="00D4743D">
        <w:rPr>
          <w:color w:val="auto"/>
        </w:rPr>
        <w:t>. Struktura firm zarejestrowanych w systemie REGON w latach 2008-2014 (wartości liczbowe)</w:t>
      </w:r>
      <w:bookmarkEnd w:id="71"/>
      <w:bookmarkEnd w:id="72"/>
      <w:bookmarkEnd w:id="73"/>
      <w:r w:rsidR="00534F1E" w:rsidRPr="00D4743D">
        <w:rPr>
          <w:color w:val="auto"/>
        </w:rPr>
        <w:t xml:space="preserve"> </w:t>
      </w:r>
    </w:p>
    <w:p w:rsidR="00534F1E" w:rsidRDefault="00534F1E" w:rsidP="00534F1E">
      <w:pPr>
        <w:jc w:val="both"/>
      </w:pPr>
      <w:r>
        <w:rPr>
          <w:noProof/>
        </w:rPr>
        <w:drawing>
          <wp:inline distT="0" distB="0" distL="0" distR="0">
            <wp:extent cx="5486400" cy="3200400"/>
            <wp:effectExtent l="0" t="0" r="19050" b="19050"/>
            <wp:docPr id="27" name="Wykres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34F1E" w:rsidRPr="00281281" w:rsidRDefault="00534F1E" w:rsidP="00534F1E">
      <w:pPr>
        <w:jc w:val="both"/>
        <w:rPr>
          <w:sz w:val="20"/>
          <w:szCs w:val="20"/>
        </w:rPr>
      </w:pPr>
      <w:r w:rsidRPr="00514FB2">
        <w:rPr>
          <w:sz w:val="20"/>
          <w:szCs w:val="20"/>
        </w:rPr>
        <w:t>Źródło: opracowanie własne na podstawie danych GUS</w:t>
      </w:r>
    </w:p>
    <w:p w:rsidR="00534F1E" w:rsidRPr="007B511C" w:rsidRDefault="00534F1E" w:rsidP="00D4743D">
      <w:pPr>
        <w:spacing w:line="360" w:lineRule="auto"/>
        <w:jc w:val="both"/>
      </w:pPr>
      <w:r w:rsidRPr="007B511C">
        <w:t xml:space="preserve">W gminie Zelów zgodnie z podziałem według sekcji PKD 2007 najwięcej podmiotów gospodarczych działa w branży związanej z przetwórstwem przemysłowym (111 podmiotów), w branży budowniczej (149 podmiotów), oraz w handlu i usługach – w tym w działalność związana z naprawą pojazdów mechanicznych (297 podmiotów). </w:t>
      </w:r>
    </w:p>
    <w:p w:rsidR="00534F1E" w:rsidRPr="00D4743D" w:rsidRDefault="00534F1E" w:rsidP="00534F1E">
      <w:pPr>
        <w:pStyle w:val="Legenda"/>
        <w:rPr>
          <w:color w:val="auto"/>
        </w:rPr>
      </w:pPr>
      <w:bookmarkStart w:id="74" w:name="_Toc433377427"/>
      <w:bookmarkStart w:id="75" w:name="_Toc434401364"/>
      <w:bookmarkStart w:id="76" w:name="_Toc434487897"/>
      <w:r w:rsidRPr="00D4743D">
        <w:rPr>
          <w:color w:val="auto"/>
        </w:rPr>
        <w:t xml:space="preserve">Tabela </w:t>
      </w:r>
      <w:r w:rsidR="008E6DD1" w:rsidRPr="00D4743D">
        <w:rPr>
          <w:color w:val="auto"/>
        </w:rPr>
        <w:fldChar w:fldCharType="begin"/>
      </w:r>
      <w:r w:rsidRPr="00D4743D">
        <w:rPr>
          <w:color w:val="auto"/>
        </w:rPr>
        <w:instrText xml:space="preserve"> SEQ Tabela \* ARABIC </w:instrText>
      </w:r>
      <w:r w:rsidR="008E6DD1" w:rsidRPr="00D4743D">
        <w:rPr>
          <w:color w:val="auto"/>
        </w:rPr>
        <w:fldChar w:fldCharType="separate"/>
      </w:r>
      <w:r w:rsidR="00EB35DC">
        <w:rPr>
          <w:noProof/>
          <w:color w:val="auto"/>
        </w:rPr>
        <w:t>5</w:t>
      </w:r>
      <w:r w:rsidR="008E6DD1" w:rsidRPr="00D4743D">
        <w:rPr>
          <w:noProof/>
          <w:color w:val="auto"/>
        </w:rPr>
        <w:fldChar w:fldCharType="end"/>
      </w:r>
      <w:r w:rsidRPr="00D4743D">
        <w:rPr>
          <w:color w:val="auto"/>
        </w:rPr>
        <w:t>. Pomioty gospodarcze wg sekcji PKD</w:t>
      </w:r>
      <w:bookmarkEnd w:id="74"/>
      <w:bookmarkEnd w:id="75"/>
      <w:bookmarkEnd w:id="76"/>
    </w:p>
    <w:tbl>
      <w:tblPr>
        <w:tblStyle w:val="Jasnasiatkaakcent1"/>
        <w:tblW w:w="0" w:type="auto"/>
        <w:tblLook w:val="04A0"/>
      </w:tblPr>
      <w:tblGrid>
        <w:gridCol w:w="1101"/>
        <w:gridCol w:w="4819"/>
        <w:gridCol w:w="1646"/>
        <w:gridCol w:w="1646"/>
      </w:tblGrid>
      <w:tr w:rsidR="00534F1E" w:rsidTr="00D4743D">
        <w:trPr>
          <w:cnfStyle w:val="100000000000"/>
        </w:trPr>
        <w:tc>
          <w:tcPr>
            <w:cnfStyle w:val="001000000000"/>
            <w:tcW w:w="1101" w:type="dxa"/>
            <w:vMerge w:val="restart"/>
          </w:tcPr>
          <w:p w:rsidR="00534F1E" w:rsidRPr="008748CE" w:rsidRDefault="00534F1E" w:rsidP="00534F1E">
            <w:pPr>
              <w:spacing w:line="360" w:lineRule="auto"/>
              <w:jc w:val="center"/>
              <w:rPr>
                <w:rFonts w:asciiTheme="minorHAnsi" w:hAnsiTheme="minorHAnsi"/>
              </w:rPr>
            </w:pPr>
            <w:r w:rsidRPr="008748CE">
              <w:rPr>
                <w:rFonts w:asciiTheme="minorHAnsi" w:hAnsiTheme="minorHAnsi"/>
              </w:rPr>
              <w:t>Sekcja</w:t>
            </w:r>
          </w:p>
        </w:tc>
        <w:tc>
          <w:tcPr>
            <w:tcW w:w="4819" w:type="dxa"/>
            <w:vMerge w:val="restart"/>
          </w:tcPr>
          <w:p w:rsidR="00534F1E" w:rsidRPr="008748CE" w:rsidRDefault="00534F1E" w:rsidP="00534F1E">
            <w:pPr>
              <w:spacing w:line="360" w:lineRule="auto"/>
              <w:jc w:val="center"/>
              <w:cnfStyle w:val="100000000000"/>
              <w:rPr>
                <w:rFonts w:asciiTheme="minorHAnsi" w:hAnsiTheme="minorHAnsi"/>
              </w:rPr>
            </w:pPr>
            <w:r w:rsidRPr="008748CE">
              <w:rPr>
                <w:rFonts w:asciiTheme="minorHAnsi" w:hAnsiTheme="minorHAnsi"/>
              </w:rPr>
              <w:t>Nazwa sekcji</w:t>
            </w:r>
          </w:p>
        </w:tc>
        <w:tc>
          <w:tcPr>
            <w:tcW w:w="3292" w:type="dxa"/>
            <w:gridSpan w:val="2"/>
          </w:tcPr>
          <w:p w:rsidR="00534F1E" w:rsidRPr="008748CE" w:rsidRDefault="00534F1E" w:rsidP="00534F1E">
            <w:pPr>
              <w:spacing w:line="360" w:lineRule="auto"/>
              <w:jc w:val="center"/>
              <w:cnfStyle w:val="100000000000"/>
              <w:rPr>
                <w:rFonts w:asciiTheme="minorHAnsi" w:hAnsiTheme="minorHAnsi"/>
                <w:sz w:val="20"/>
                <w:szCs w:val="20"/>
              </w:rPr>
            </w:pPr>
            <w:r w:rsidRPr="008748CE">
              <w:rPr>
                <w:rFonts w:asciiTheme="minorHAnsi" w:hAnsiTheme="minorHAnsi"/>
                <w:sz w:val="20"/>
                <w:szCs w:val="20"/>
              </w:rPr>
              <w:t>Ilość podmiotów gospodarczych</w:t>
            </w:r>
          </w:p>
        </w:tc>
      </w:tr>
      <w:tr w:rsidR="00534F1E" w:rsidTr="00D4743D">
        <w:trPr>
          <w:cnfStyle w:val="000000100000"/>
        </w:trPr>
        <w:tc>
          <w:tcPr>
            <w:cnfStyle w:val="001000000000"/>
            <w:tcW w:w="1101" w:type="dxa"/>
            <w:vMerge/>
          </w:tcPr>
          <w:p w:rsidR="00534F1E" w:rsidRPr="008748CE" w:rsidRDefault="00534F1E" w:rsidP="00534F1E">
            <w:pPr>
              <w:spacing w:line="360" w:lineRule="auto"/>
              <w:jc w:val="center"/>
              <w:rPr>
                <w:rFonts w:asciiTheme="minorHAnsi" w:hAnsiTheme="minorHAnsi"/>
              </w:rPr>
            </w:pPr>
          </w:p>
        </w:tc>
        <w:tc>
          <w:tcPr>
            <w:tcW w:w="4819" w:type="dxa"/>
            <w:vMerge/>
          </w:tcPr>
          <w:p w:rsidR="00534F1E" w:rsidRPr="008748CE" w:rsidRDefault="00534F1E" w:rsidP="00534F1E">
            <w:pPr>
              <w:spacing w:line="360" w:lineRule="auto"/>
              <w:jc w:val="center"/>
              <w:cnfStyle w:val="000000100000"/>
            </w:pPr>
          </w:p>
        </w:tc>
        <w:tc>
          <w:tcPr>
            <w:tcW w:w="1646" w:type="dxa"/>
          </w:tcPr>
          <w:p w:rsidR="00534F1E" w:rsidRPr="008748CE" w:rsidRDefault="00534F1E" w:rsidP="00534F1E">
            <w:pPr>
              <w:spacing w:line="360" w:lineRule="auto"/>
              <w:jc w:val="center"/>
              <w:cnfStyle w:val="000000100000"/>
            </w:pPr>
            <w:r w:rsidRPr="008748CE">
              <w:t>ogółem</w:t>
            </w:r>
          </w:p>
        </w:tc>
        <w:tc>
          <w:tcPr>
            <w:tcW w:w="1646" w:type="dxa"/>
          </w:tcPr>
          <w:p w:rsidR="00534F1E" w:rsidRPr="008748CE" w:rsidRDefault="00534F1E" w:rsidP="00534F1E">
            <w:pPr>
              <w:spacing w:line="360" w:lineRule="auto"/>
              <w:jc w:val="center"/>
              <w:cnfStyle w:val="000000100000"/>
            </w:pPr>
            <w:r w:rsidRPr="008748CE">
              <w:t>osoby fizyczne</w:t>
            </w:r>
          </w:p>
        </w:tc>
      </w:tr>
      <w:tr w:rsidR="00534F1E" w:rsidTr="00D4743D">
        <w:trPr>
          <w:cnfStyle w:val="000000010000"/>
        </w:trPr>
        <w:tc>
          <w:tcPr>
            <w:cnfStyle w:val="001000000000"/>
            <w:tcW w:w="1101" w:type="dxa"/>
          </w:tcPr>
          <w:p w:rsidR="00534F1E" w:rsidRPr="008748CE" w:rsidRDefault="00534F1E" w:rsidP="00534F1E">
            <w:pPr>
              <w:spacing w:line="360" w:lineRule="auto"/>
              <w:jc w:val="center"/>
              <w:rPr>
                <w:rFonts w:asciiTheme="minorHAnsi" w:hAnsiTheme="minorHAnsi"/>
              </w:rPr>
            </w:pPr>
            <w:r w:rsidRPr="008748CE">
              <w:rPr>
                <w:rFonts w:asciiTheme="minorHAnsi" w:hAnsiTheme="minorHAnsi"/>
              </w:rPr>
              <w:t>A</w:t>
            </w:r>
          </w:p>
        </w:tc>
        <w:tc>
          <w:tcPr>
            <w:tcW w:w="4819" w:type="dxa"/>
          </w:tcPr>
          <w:p w:rsidR="00534F1E" w:rsidRPr="008748CE" w:rsidRDefault="00534F1E" w:rsidP="00534F1E">
            <w:pPr>
              <w:jc w:val="center"/>
              <w:cnfStyle w:val="000000010000"/>
              <w:rPr>
                <w:sz w:val="20"/>
                <w:szCs w:val="20"/>
              </w:rPr>
            </w:pPr>
            <w:r w:rsidRPr="008748CE">
              <w:rPr>
                <w:sz w:val="20"/>
                <w:szCs w:val="20"/>
              </w:rPr>
              <w:t>Rolnictwo, leśnictwo, łowiectwo i rybactwo</w:t>
            </w:r>
          </w:p>
        </w:tc>
        <w:tc>
          <w:tcPr>
            <w:tcW w:w="1646" w:type="dxa"/>
          </w:tcPr>
          <w:p w:rsidR="00534F1E" w:rsidRPr="008748CE" w:rsidRDefault="00534F1E" w:rsidP="00534F1E">
            <w:pPr>
              <w:spacing w:line="360" w:lineRule="auto"/>
              <w:jc w:val="center"/>
              <w:cnfStyle w:val="000000010000"/>
            </w:pPr>
            <w:r>
              <w:t>19</w:t>
            </w:r>
          </w:p>
        </w:tc>
        <w:tc>
          <w:tcPr>
            <w:tcW w:w="1646" w:type="dxa"/>
          </w:tcPr>
          <w:p w:rsidR="00534F1E" w:rsidRPr="008748CE" w:rsidRDefault="00534F1E" w:rsidP="00534F1E">
            <w:pPr>
              <w:spacing w:line="360" w:lineRule="auto"/>
              <w:jc w:val="center"/>
              <w:cnfStyle w:val="000000010000"/>
            </w:pPr>
            <w:r>
              <w:t>18</w:t>
            </w:r>
          </w:p>
        </w:tc>
      </w:tr>
      <w:tr w:rsidR="00534F1E" w:rsidTr="00D4743D">
        <w:trPr>
          <w:cnfStyle w:val="000000100000"/>
        </w:trPr>
        <w:tc>
          <w:tcPr>
            <w:cnfStyle w:val="001000000000"/>
            <w:tcW w:w="1101" w:type="dxa"/>
          </w:tcPr>
          <w:p w:rsidR="00534F1E" w:rsidRPr="008748CE" w:rsidRDefault="00534F1E" w:rsidP="00534F1E">
            <w:pPr>
              <w:spacing w:line="360" w:lineRule="auto"/>
              <w:jc w:val="center"/>
              <w:rPr>
                <w:rFonts w:asciiTheme="minorHAnsi" w:hAnsiTheme="minorHAnsi"/>
              </w:rPr>
            </w:pPr>
            <w:r w:rsidRPr="008748CE">
              <w:rPr>
                <w:rFonts w:asciiTheme="minorHAnsi" w:hAnsiTheme="minorHAnsi"/>
              </w:rPr>
              <w:t>B</w:t>
            </w:r>
          </w:p>
        </w:tc>
        <w:tc>
          <w:tcPr>
            <w:tcW w:w="4819" w:type="dxa"/>
          </w:tcPr>
          <w:p w:rsidR="00534F1E" w:rsidRPr="008748CE" w:rsidRDefault="00534F1E" w:rsidP="00534F1E">
            <w:pPr>
              <w:jc w:val="center"/>
              <w:cnfStyle w:val="000000100000"/>
              <w:rPr>
                <w:sz w:val="20"/>
                <w:szCs w:val="20"/>
              </w:rPr>
            </w:pPr>
            <w:r w:rsidRPr="008748CE">
              <w:rPr>
                <w:sz w:val="20"/>
                <w:szCs w:val="20"/>
              </w:rPr>
              <w:t>Górnictwo i wydobywanie</w:t>
            </w:r>
          </w:p>
        </w:tc>
        <w:tc>
          <w:tcPr>
            <w:tcW w:w="1646" w:type="dxa"/>
          </w:tcPr>
          <w:p w:rsidR="00534F1E" w:rsidRPr="008748CE" w:rsidRDefault="00534F1E" w:rsidP="00534F1E">
            <w:pPr>
              <w:spacing w:line="360" w:lineRule="auto"/>
              <w:jc w:val="center"/>
              <w:cnfStyle w:val="000000100000"/>
            </w:pPr>
            <w:r>
              <w:t>1</w:t>
            </w:r>
          </w:p>
        </w:tc>
        <w:tc>
          <w:tcPr>
            <w:tcW w:w="1646" w:type="dxa"/>
          </w:tcPr>
          <w:p w:rsidR="00534F1E" w:rsidRPr="008748CE" w:rsidRDefault="00534F1E" w:rsidP="00534F1E">
            <w:pPr>
              <w:spacing w:line="360" w:lineRule="auto"/>
              <w:jc w:val="center"/>
              <w:cnfStyle w:val="000000100000"/>
            </w:pPr>
            <w:r>
              <w:t>1</w:t>
            </w:r>
          </w:p>
        </w:tc>
      </w:tr>
      <w:tr w:rsidR="00534F1E" w:rsidTr="00D4743D">
        <w:trPr>
          <w:cnfStyle w:val="000000010000"/>
        </w:trPr>
        <w:tc>
          <w:tcPr>
            <w:cnfStyle w:val="001000000000"/>
            <w:tcW w:w="1101" w:type="dxa"/>
          </w:tcPr>
          <w:p w:rsidR="00534F1E" w:rsidRPr="008748CE" w:rsidRDefault="00534F1E" w:rsidP="00534F1E">
            <w:pPr>
              <w:spacing w:line="360" w:lineRule="auto"/>
              <w:jc w:val="center"/>
              <w:rPr>
                <w:rFonts w:asciiTheme="minorHAnsi" w:hAnsiTheme="minorHAnsi"/>
              </w:rPr>
            </w:pPr>
            <w:r w:rsidRPr="008748CE">
              <w:rPr>
                <w:rFonts w:asciiTheme="minorHAnsi" w:hAnsiTheme="minorHAnsi"/>
              </w:rPr>
              <w:t>C</w:t>
            </w:r>
          </w:p>
        </w:tc>
        <w:tc>
          <w:tcPr>
            <w:tcW w:w="4819" w:type="dxa"/>
          </w:tcPr>
          <w:p w:rsidR="00534F1E" w:rsidRPr="008748CE" w:rsidRDefault="00534F1E" w:rsidP="00534F1E">
            <w:pPr>
              <w:jc w:val="center"/>
              <w:cnfStyle w:val="000000010000"/>
              <w:rPr>
                <w:sz w:val="20"/>
                <w:szCs w:val="20"/>
              </w:rPr>
            </w:pPr>
            <w:r w:rsidRPr="008748CE">
              <w:rPr>
                <w:sz w:val="20"/>
                <w:szCs w:val="20"/>
              </w:rPr>
              <w:t>Przetwórstwo przemysłowe</w:t>
            </w:r>
          </w:p>
        </w:tc>
        <w:tc>
          <w:tcPr>
            <w:tcW w:w="1646" w:type="dxa"/>
          </w:tcPr>
          <w:p w:rsidR="00534F1E" w:rsidRPr="008748CE" w:rsidRDefault="00534F1E" w:rsidP="00534F1E">
            <w:pPr>
              <w:spacing w:line="360" w:lineRule="auto"/>
              <w:jc w:val="center"/>
              <w:cnfStyle w:val="000000010000"/>
            </w:pPr>
            <w:r>
              <w:t>111</w:t>
            </w:r>
          </w:p>
        </w:tc>
        <w:tc>
          <w:tcPr>
            <w:tcW w:w="1646" w:type="dxa"/>
          </w:tcPr>
          <w:p w:rsidR="00534F1E" w:rsidRPr="008748CE" w:rsidRDefault="00534F1E" w:rsidP="00534F1E">
            <w:pPr>
              <w:spacing w:line="360" w:lineRule="auto"/>
              <w:jc w:val="center"/>
              <w:cnfStyle w:val="000000010000"/>
            </w:pPr>
            <w:r>
              <w:t>95</w:t>
            </w:r>
          </w:p>
        </w:tc>
      </w:tr>
      <w:tr w:rsidR="00534F1E" w:rsidTr="00D4743D">
        <w:trPr>
          <w:cnfStyle w:val="000000100000"/>
        </w:trPr>
        <w:tc>
          <w:tcPr>
            <w:cnfStyle w:val="001000000000"/>
            <w:tcW w:w="1101" w:type="dxa"/>
          </w:tcPr>
          <w:p w:rsidR="00534F1E" w:rsidRPr="008748CE" w:rsidRDefault="00534F1E" w:rsidP="00534F1E">
            <w:pPr>
              <w:spacing w:line="360" w:lineRule="auto"/>
              <w:jc w:val="center"/>
              <w:rPr>
                <w:rFonts w:asciiTheme="minorHAnsi" w:hAnsiTheme="minorHAnsi"/>
              </w:rPr>
            </w:pPr>
            <w:r w:rsidRPr="008748CE">
              <w:rPr>
                <w:rFonts w:asciiTheme="minorHAnsi" w:hAnsiTheme="minorHAnsi"/>
              </w:rPr>
              <w:lastRenderedPageBreak/>
              <w:t>D</w:t>
            </w:r>
          </w:p>
        </w:tc>
        <w:tc>
          <w:tcPr>
            <w:tcW w:w="4819" w:type="dxa"/>
          </w:tcPr>
          <w:p w:rsidR="00534F1E" w:rsidRPr="008748CE" w:rsidRDefault="00534F1E" w:rsidP="00534F1E">
            <w:pPr>
              <w:jc w:val="center"/>
              <w:cnfStyle w:val="000000100000"/>
              <w:rPr>
                <w:sz w:val="20"/>
                <w:szCs w:val="20"/>
              </w:rPr>
            </w:pPr>
            <w:r w:rsidRPr="008748CE">
              <w:rPr>
                <w:sz w:val="20"/>
                <w:szCs w:val="20"/>
              </w:rPr>
              <w:t>Wytwarzanie i zaopatrywanie w energię elektryczną, gaz, parę wodną, gorącą wodę i powietrze do układów klimatyzacyjnych</w:t>
            </w:r>
          </w:p>
        </w:tc>
        <w:tc>
          <w:tcPr>
            <w:tcW w:w="1646" w:type="dxa"/>
          </w:tcPr>
          <w:p w:rsidR="00534F1E" w:rsidRPr="008748CE" w:rsidRDefault="00534F1E" w:rsidP="00534F1E">
            <w:pPr>
              <w:spacing w:line="360" w:lineRule="auto"/>
              <w:jc w:val="center"/>
              <w:cnfStyle w:val="000000100000"/>
            </w:pPr>
            <w:r>
              <w:t>2</w:t>
            </w:r>
          </w:p>
        </w:tc>
        <w:tc>
          <w:tcPr>
            <w:tcW w:w="1646" w:type="dxa"/>
          </w:tcPr>
          <w:p w:rsidR="00534F1E" w:rsidRPr="008748CE" w:rsidRDefault="00534F1E" w:rsidP="00534F1E">
            <w:pPr>
              <w:spacing w:line="360" w:lineRule="auto"/>
              <w:jc w:val="center"/>
              <w:cnfStyle w:val="000000100000"/>
            </w:pPr>
            <w:r>
              <w:t>0</w:t>
            </w:r>
          </w:p>
        </w:tc>
      </w:tr>
      <w:tr w:rsidR="00534F1E" w:rsidTr="00D4743D">
        <w:trPr>
          <w:cnfStyle w:val="000000010000"/>
        </w:trPr>
        <w:tc>
          <w:tcPr>
            <w:cnfStyle w:val="001000000000"/>
            <w:tcW w:w="1101" w:type="dxa"/>
          </w:tcPr>
          <w:p w:rsidR="00534F1E" w:rsidRPr="008748CE" w:rsidRDefault="00534F1E" w:rsidP="00534F1E">
            <w:pPr>
              <w:spacing w:line="360" w:lineRule="auto"/>
              <w:jc w:val="center"/>
              <w:rPr>
                <w:rFonts w:asciiTheme="minorHAnsi" w:hAnsiTheme="minorHAnsi"/>
              </w:rPr>
            </w:pPr>
            <w:r w:rsidRPr="008748CE">
              <w:rPr>
                <w:rFonts w:asciiTheme="minorHAnsi" w:hAnsiTheme="minorHAnsi"/>
              </w:rPr>
              <w:t>E</w:t>
            </w:r>
          </w:p>
        </w:tc>
        <w:tc>
          <w:tcPr>
            <w:tcW w:w="4819" w:type="dxa"/>
          </w:tcPr>
          <w:p w:rsidR="00534F1E" w:rsidRPr="008748CE" w:rsidRDefault="00534F1E" w:rsidP="00534F1E">
            <w:pPr>
              <w:jc w:val="center"/>
              <w:cnfStyle w:val="000000010000"/>
              <w:rPr>
                <w:sz w:val="20"/>
                <w:szCs w:val="20"/>
              </w:rPr>
            </w:pPr>
            <w:r w:rsidRPr="008748CE">
              <w:rPr>
                <w:sz w:val="20"/>
                <w:szCs w:val="20"/>
              </w:rPr>
              <w:t>Dostawa wody; gospodarowanie ściekami i odpadami oraz działalność związana z rekultywacją</w:t>
            </w:r>
          </w:p>
        </w:tc>
        <w:tc>
          <w:tcPr>
            <w:tcW w:w="1646" w:type="dxa"/>
          </w:tcPr>
          <w:p w:rsidR="00534F1E" w:rsidRPr="008748CE" w:rsidRDefault="00534F1E" w:rsidP="00534F1E">
            <w:pPr>
              <w:spacing w:line="360" w:lineRule="auto"/>
              <w:jc w:val="center"/>
              <w:cnfStyle w:val="000000010000"/>
            </w:pPr>
            <w:r>
              <w:t>9</w:t>
            </w:r>
          </w:p>
        </w:tc>
        <w:tc>
          <w:tcPr>
            <w:tcW w:w="1646" w:type="dxa"/>
          </w:tcPr>
          <w:p w:rsidR="00534F1E" w:rsidRPr="008748CE" w:rsidRDefault="00534F1E" w:rsidP="00534F1E">
            <w:pPr>
              <w:spacing w:line="360" w:lineRule="auto"/>
              <w:jc w:val="center"/>
              <w:cnfStyle w:val="000000010000"/>
            </w:pPr>
            <w:r>
              <w:t>8</w:t>
            </w:r>
          </w:p>
        </w:tc>
      </w:tr>
      <w:tr w:rsidR="00534F1E" w:rsidTr="00D4743D">
        <w:trPr>
          <w:cnfStyle w:val="000000100000"/>
        </w:trPr>
        <w:tc>
          <w:tcPr>
            <w:cnfStyle w:val="001000000000"/>
            <w:tcW w:w="1101" w:type="dxa"/>
          </w:tcPr>
          <w:p w:rsidR="00534F1E" w:rsidRPr="008748CE" w:rsidRDefault="00534F1E" w:rsidP="00534F1E">
            <w:pPr>
              <w:spacing w:line="360" w:lineRule="auto"/>
              <w:jc w:val="center"/>
              <w:rPr>
                <w:rFonts w:asciiTheme="minorHAnsi" w:hAnsiTheme="minorHAnsi"/>
              </w:rPr>
            </w:pPr>
            <w:r w:rsidRPr="008748CE">
              <w:rPr>
                <w:rFonts w:asciiTheme="minorHAnsi" w:hAnsiTheme="minorHAnsi"/>
              </w:rPr>
              <w:t>F</w:t>
            </w:r>
          </w:p>
        </w:tc>
        <w:tc>
          <w:tcPr>
            <w:tcW w:w="4819" w:type="dxa"/>
          </w:tcPr>
          <w:p w:rsidR="00534F1E" w:rsidRPr="008748CE" w:rsidRDefault="00534F1E" w:rsidP="00534F1E">
            <w:pPr>
              <w:jc w:val="center"/>
              <w:cnfStyle w:val="000000100000"/>
              <w:rPr>
                <w:sz w:val="20"/>
                <w:szCs w:val="20"/>
              </w:rPr>
            </w:pPr>
            <w:r w:rsidRPr="008748CE">
              <w:rPr>
                <w:sz w:val="20"/>
                <w:szCs w:val="20"/>
              </w:rPr>
              <w:t>Budownictwo</w:t>
            </w:r>
          </w:p>
        </w:tc>
        <w:tc>
          <w:tcPr>
            <w:tcW w:w="1646" w:type="dxa"/>
          </w:tcPr>
          <w:p w:rsidR="00534F1E" w:rsidRPr="008748CE" w:rsidRDefault="00534F1E" w:rsidP="00534F1E">
            <w:pPr>
              <w:spacing w:line="360" w:lineRule="auto"/>
              <w:jc w:val="center"/>
              <w:cnfStyle w:val="000000100000"/>
            </w:pPr>
            <w:r>
              <w:t>149</w:t>
            </w:r>
          </w:p>
        </w:tc>
        <w:tc>
          <w:tcPr>
            <w:tcW w:w="1646" w:type="dxa"/>
          </w:tcPr>
          <w:p w:rsidR="00534F1E" w:rsidRPr="008748CE" w:rsidRDefault="00534F1E" w:rsidP="00534F1E">
            <w:pPr>
              <w:spacing w:line="360" w:lineRule="auto"/>
              <w:jc w:val="center"/>
              <w:cnfStyle w:val="000000100000"/>
            </w:pPr>
            <w:r>
              <w:t>138</w:t>
            </w:r>
          </w:p>
        </w:tc>
      </w:tr>
      <w:tr w:rsidR="00534F1E" w:rsidTr="00D4743D">
        <w:trPr>
          <w:cnfStyle w:val="000000010000"/>
        </w:trPr>
        <w:tc>
          <w:tcPr>
            <w:cnfStyle w:val="001000000000"/>
            <w:tcW w:w="1101" w:type="dxa"/>
          </w:tcPr>
          <w:p w:rsidR="00534F1E" w:rsidRPr="008748CE" w:rsidRDefault="00534F1E" w:rsidP="00534F1E">
            <w:pPr>
              <w:spacing w:line="360" w:lineRule="auto"/>
              <w:jc w:val="center"/>
              <w:rPr>
                <w:rFonts w:asciiTheme="minorHAnsi" w:hAnsiTheme="minorHAnsi"/>
              </w:rPr>
            </w:pPr>
            <w:r w:rsidRPr="008748CE">
              <w:rPr>
                <w:rFonts w:asciiTheme="minorHAnsi" w:hAnsiTheme="minorHAnsi"/>
              </w:rPr>
              <w:t>G</w:t>
            </w:r>
          </w:p>
        </w:tc>
        <w:tc>
          <w:tcPr>
            <w:tcW w:w="4819" w:type="dxa"/>
          </w:tcPr>
          <w:p w:rsidR="00534F1E" w:rsidRPr="008748CE" w:rsidRDefault="00534F1E" w:rsidP="00534F1E">
            <w:pPr>
              <w:autoSpaceDE w:val="0"/>
              <w:autoSpaceDN w:val="0"/>
              <w:adjustRightInd w:val="0"/>
              <w:jc w:val="center"/>
              <w:cnfStyle w:val="000000010000"/>
              <w:rPr>
                <w:rFonts w:cs="Arial"/>
                <w:sz w:val="20"/>
                <w:szCs w:val="20"/>
              </w:rPr>
            </w:pPr>
            <w:r w:rsidRPr="008748CE">
              <w:rPr>
                <w:rFonts w:cs="Arial"/>
                <w:sz w:val="20"/>
                <w:szCs w:val="20"/>
              </w:rPr>
              <w:t>Handel hurtowy i detaliczny; naprawa pojazdów mechanicznych, włączając motocykle</w:t>
            </w:r>
          </w:p>
        </w:tc>
        <w:tc>
          <w:tcPr>
            <w:tcW w:w="1646" w:type="dxa"/>
          </w:tcPr>
          <w:p w:rsidR="00534F1E" w:rsidRPr="008748CE" w:rsidRDefault="00534F1E" w:rsidP="00534F1E">
            <w:pPr>
              <w:spacing w:line="360" w:lineRule="auto"/>
              <w:jc w:val="center"/>
              <w:cnfStyle w:val="000000010000"/>
            </w:pPr>
            <w:r>
              <w:t>297</w:t>
            </w:r>
          </w:p>
        </w:tc>
        <w:tc>
          <w:tcPr>
            <w:tcW w:w="1646" w:type="dxa"/>
          </w:tcPr>
          <w:p w:rsidR="00534F1E" w:rsidRPr="008748CE" w:rsidRDefault="00534F1E" w:rsidP="00534F1E">
            <w:pPr>
              <w:spacing w:line="360" w:lineRule="auto"/>
              <w:jc w:val="center"/>
              <w:cnfStyle w:val="000000010000"/>
            </w:pPr>
            <w:r>
              <w:t>263</w:t>
            </w:r>
          </w:p>
        </w:tc>
      </w:tr>
      <w:tr w:rsidR="00534F1E" w:rsidTr="00D4743D">
        <w:trPr>
          <w:cnfStyle w:val="000000100000"/>
        </w:trPr>
        <w:tc>
          <w:tcPr>
            <w:cnfStyle w:val="001000000000"/>
            <w:tcW w:w="1101" w:type="dxa"/>
          </w:tcPr>
          <w:p w:rsidR="00534F1E" w:rsidRPr="008748CE" w:rsidRDefault="00534F1E" w:rsidP="00534F1E">
            <w:pPr>
              <w:spacing w:line="360" w:lineRule="auto"/>
              <w:jc w:val="center"/>
              <w:rPr>
                <w:rFonts w:asciiTheme="minorHAnsi" w:hAnsiTheme="minorHAnsi"/>
              </w:rPr>
            </w:pPr>
            <w:r w:rsidRPr="008748CE">
              <w:rPr>
                <w:rFonts w:asciiTheme="minorHAnsi" w:hAnsiTheme="minorHAnsi"/>
              </w:rPr>
              <w:t>H</w:t>
            </w:r>
          </w:p>
        </w:tc>
        <w:tc>
          <w:tcPr>
            <w:tcW w:w="4819" w:type="dxa"/>
          </w:tcPr>
          <w:p w:rsidR="00534F1E" w:rsidRPr="008748CE" w:rsidRDefault="00534F1E" w:rsidP="00534F1E">
            <w:pPr>
              <w:jc w:val="center"/>
              <w:cnfStyle w:val="000000100000"/>
              <w:rPr>
                <w:sz w:val="20"/>
                <w:szCs w:val="20"/>
              </w:rPr>
            </w:pPr>
            <w:r w:rsidRPr="008748CE">
              <w:rPr>
                <w:rFonts w:cs="Arial"/>
                <w:sz w:val="20"/>
                <w:szCs w:val="20"/>
              </w:rPr>
              <w:t>Transport i gospodarka magazynowa</w:t>
            </w:r>
          </w:p>
        </w:tc>
        <w:tc>
          <w:tcPr>
            <w:tcW w:w="1646" w:type="dxa"/>
          </w:tcPr>
          <w:p w:rsidR="00534F1E" w:rsidRPr="008748CE" w:rsidRDefault="00534F1E" w:rsidP="00534F1E">
            <w:pPr>
              <w:spacing w:line="360" w:lineRule="auto"/>
              <w:jc w:val="center"/>
              <w:cnfStyle w:val="000000100000"/>
            </w:pPr>
            <w:r>
              <w:t>54</w:t>
            </w:r>
          </w:p>
        </w:tc>
        <w:tc>
          <w:tcPr>
            <w:tcW w:w="1646" w:type="dxa"/>
          </w:tcPr>
          <w:p w:rsidR="00534F1E" w:rsidRPr="008748CE" w:rsidRDefault="00534F1E" w:rsidP="00534F1E">
            <w:pPr>
              <w:spacing w:line="360" w:lineRule="auto"/>
              <w:jc w:val="center"/>
              <w:cnfStyle w:val="000000100000"/>
            </w:pPr>
            <w:r>
              <w:t>53</w:t>
            </w:r>
          </w:p>
        </w:tc>
      </w:tr>
      <w:tr w:rsidR="00534F1E" w:rsidTr="00D4743D">
        <w:trPr>
          <w:cnfStyle w:val="000000010000"/>
        </w:trPr>
        <w:tc>
          <w:tcPr>
            <w:cnfStyle w:val="001000000000"/>
            <w:tcW w:w="1101" w:type="dxa"/>
          </w:tcPr>
          <w:p w:rsidR="00534F1E" w:rsidRPr="008748CE" w:rsidRDefault="00534F1E" w:rsidP="00534F1E">
            <w:pPr>
              <w:spacing w:line="360" w:lineRule="auto"/>
              <w:jc w:val="center"/>
              <w:rPr>
                <w:rFonts w:asciiTheme="minorHAnsi" w:hAnsiTheme="minorHAnsi"/>
              </w:rPr>
            </w:pPr>
            <w:r w:rsidRPr="008748CE">
              <w:rPr>
                <w:rFonts w:asciiTheme="minorHAnsi" w:hAnsiTheme="minorHAnsi"/>
              </w:rPr>
              <w:t>I</w:t>
            </w:r>
          </w:p>
        </w:tc>
        <w:tc>
          <w:tcPr>
            <w:tcW w:w="4819" w:type="dxa"/>
          </w:tcPr>
          <w:p w:rsidR="00534F1E" w:rsidRPr="008748CE" w:rsidRDefault="00534F1E" w:rsidP="00534F1E">
            <w:pPr>
              <w:jc w:val="center"/>
              <w:cnfStyle w:val="000000010000"/>
              <w:rPr>
                <w:sz w:val="20"/>
                <w:szCs w:val="20"/>
              </w:rPr>
            </w:pPr>
            <w:r w:rsidRPr="008748CE">
              <w:rPr>
                <w:rFonts w:cs="Arial"/>
                <w:sz w:val="20"/>
                <w:szCs w:val="20"/>
              </w:rPr>
              <w:t>Działalność związana z zakwaterowaniem i usługami gastronomicznymi</w:t>
            </w:r>
          </w:p>
        </w:tc>
        <w:tc>
          <w:tcPr>
            <w:tcW w:w="1646" w:type="dxa"/>
          </w:tcPr>
          <w:p w:rsidR="00534F1E" w:rsidRPr="008748CE" w:rsidRDefault="00534F1E" w:rsidP="00534F1E">
            <w:pPr>
              <w:spacing w:line="360" w:lineRule="auto"/>
              <w:jc w:val="center"/>
              <w:cnfStyle w:val="000000010000"/>
            </w:pPr>
            <w:r>
              <w:t>11</w:t>
            </w:r>
          </w:p>
        </w:tc>
        <w:tc>
          <w:tcPr>
            <w:tcW w:w="1646" w:type="dxa"/>
          </w:tcPr>
          <w:p w:rsidR="00534F1E" w:rsidRPr="008748CE" w:rsidRDefault="00534F1E" w:rsidP="00534F1E">
            <w:pPr>
              <w:spacing w:line="360" w:lineRule="auto"/>
              <w:jc w:val="center"/>
              <w:cnfStyle w:val="000000010000"/>
            </w:pPr>
            <w:r>
              <w:t>9</w:t>
            </w:r>
          </w:p>
        </w:tc>
      </w:tr>
      <w:tr w:rsidR="00534F1E" w:rsidTr="00D4743D">
        <w:trPr>
          <w:cnfStyle w:val="000000100000"/>
        </w:trPr>
        <w:tc>
          <w:tcPr>
            <w:cnfStyle w:val="001000000000"/>
            <w:tcW w:w="1101" w:type="dxa"/>
          </w:tcPr>
          <w:p w:rsidR="00534F1E" w:rsidRPr="008748CE" w:rsidRDefault="00534F1E" w:rsidP="00534F1E">
            <w:pPr>
              <w:spacing w:line="360" w:lineRule="auto"/>
              <w:jc w:val="center"/>
              <w:rPr>
                <w:rFonts w:asciiTheme="minorHAnsi" w:hAnsiTheme="minorHAnsi"/>
              </w:rPr>
            </w:pPr>
            <w:r w:rsidRPr="008748CE">
              <w:rPr>
                <w:rFonts w:asciiTheme="minorHAnsi" w:hAnsiTheme="minorHAnsi"/>
              </w:rPr>
              <w:t>J</w:t>
            </w:r>
          </w:p>
        </w:tc>
        <w:tc>
          <w:tcPr>
            <w:tcW w:w="4819" w:type="dxa"/>
          </w:tcPr>
          <w:p w:rsidR="00534F1E" w:rsidRPr="008748CE" w:rsidRDefault="00534F1E" w:rsidP="00534F1E">
            <w:pPr>
              <w:jc w:val="center"/>
              <w:cnfStyle w:val="000000100000"/>
              <w:rPr>
                <w:sz w:val="20"/>
                <w:szCs w:val="20"/>
              </w:rPr>
            </w:pPr>
            <w:r w:rsidRPr="008748CE">
              <w:rPr>
                <w:sz w:val="20"/>
                <w:szCs w:val="20"/>
              </w:rPr>
              <w:t>Informacja i komunikacja</w:t>
            </w:r>
          </w:p>
        </w:tc>
        <w:tc>
          <w:tcPr>
            <w:tcW w:w="1646" w:type="dxa"/>
          </w:tcPr>
          <w:p w:rsidR="00534F1E" w:rsidRPr="008748CE" w:rsidRDefault="00534F1E" w:rsidP="00534F1E">
            <w:pPr>
              <w:spacing w:line="360" w:lineRule="auto"/>
              <w:jc w:val="center"/>
              <w:cnfStyle w:val="000000100000"/>
            </w:pPr>
            <w:r>
              <w:t>16</w:t>
            </w:r>
          </w:p>
        </w:tc>
        <w:tc>
          <w:tcPr>
            <w:tcW w:w="1646" w:type="dxa"/>
          </w:tcPr>
          <w:p w:rsidR="00534F1E" w:rsidRPr="008748CE" w:rsidRDefault="00534F1E" w:rsidP="00534F1E">
            <w:pPr>
              <w:spacing w:line="360" w:lineRule="auto"/>
              <w:jc w:val="center"/>
              <w:cnfStyle w:val="000000100000"/>
            </w:pPr>
            <w:r>
              <w:t>16</w:t>
            </w:r>
          </w:p>
        </w:tc>
      </w:tr>
      <w:tr w:rsidR="00534F1E" w:rsidTr="00D4743D">
        <w:trPr>
          <w:cnfStyle w:val="000000010000"/>
        </w:trPr>
        <w:tc>
          <w:tcPr>
            <w:cnfStyle w:val="001000000000"/>
            <w:tcW w:w="1101" w:type="dxa"/>
          </w:tcPr>
          <w:p w:rsidR="00534F1E" w:rsidRPr="008748CE" w:rsidRDefault="00534F1E" w:rsidP="00534F1E">
            <w:pPr>
              <w:spacing w:line="360" w:lineRule="auto"/>
              <w:jc w:val="center"/>
              <w:rPr>
                <w:rFonts w:asciiTheme="minorHAnsi" w:hAnsiTheme="minorHAnsi"/>
              </w:rPr>
            </w:pPr>
            <w:r w:rsidRPr="008748CE">
              <w:rPr>
                <w:rFonts w:asciiTheme="minorHAnsi" w:hAnsiTheme="minorHAnsi"/>
              </w:rPr>
              <w:t>K</w:t>
            </w:r>
          </w:p>
        </w:tc>
        <w:tc>
          <w:tcPr>
            <w:tcW w:w="4819" w:type="dxa"/>
          </w:tcPr>
          <w:p w:rsidR="00534F1E" w:rsidRPr="008748CE" w:rsidRDefault="00534F1E" w:rsidP="00534F1E">
            <w:pPr>
              <w:jc w:val="center"/>
              <w:cnfStyle w:val="000000010000"/>
              <w:rPr>
                <w:sz w:val="20"/>
                <w:szCs w:val="20"/>
              </w:rPr>
            </w:pPr>
            <w:r w:rsidRPr="008748CE">
              <w:rPr>
                <w:rFonts w:cs="Arial"/>
                <w:sz w:val="20"/>
                <w:szCs w:val="20"/>
              </w:rPr>
              <w:t>Działalność finansowa i ubezpieczeniowa</w:t>
            </w:r>
          </w:p>
        </w:tc>
        <w:tc>
          <w:tcPr>
            <w:tcW w:w="1646" w:type="dxa"/>
          </w:tcPr>
          <w:p w:rsidR="00534F1E" w:rsidRPr="008748CE" w:rsidRDefault="00534F1E" w:rsidP="00534F1E">
            <w:pPr>
              <w:spacing w:line="360" w:lineRule="auto"/>
              <w:jc w:val="center"/>
              <w:cnfStyle w:val="000000010000"/>
            </w:pPr>
            <w:r>
              <w:t>15</w:t>
            </w:r>
          </w:p>
        </w:tc>
        <w:tc>
          <w:tcPr>
            <w:tcW w:w="1646" w:type="dxa"/>
          </w:tcPr>
          <w:p w:rsidR="00534F1E" w:rsidRPr="008748CE" w:rsidRDefault="00534F1E" w:rsidP="00534F1E">
            <w:pPr>
              <w:spacing w:line="360" w:lineRule="auto"/>
              <w:jc w:val="center"/>
              <w:cnfStyle w:val="000000010000"/>
            </w:pPr>
            <w:r>
              <w:t>14</w:t>
            </w:r>
          </w:p>
        </w:tc>
      </w:tr>
      <w:tr w:rsidR="00534F1E" w:rsidTr="00D4743D">
        <w:trPr>
          <w:cnfStyle w:val="000000100000"/>
        </w:trPr>
        <w:tc>
          <w:tcPr>
            <w:cnfStyle w:val="001000000000"/>
            <w:tcW w:w="1101" w:type="dxa"/>
          </w:tcPr>
          <w:p w:rsidR="00534F1E" w:rsidRPr="008748CE" w:rsidRDefault="00534F1E" w:rsidP="00534F1E">
            <w:pPr>
              <w:spacing w:line="360" w:lineRule="auto"/>
              <w:jc w:val="center"/>
              <w:rPr>
                <w:rFonts w:asciiTheme="minorHAnsi" w:hAnsiTheme="minorHAnsi"/>
              </w:rPr>
            </w:pPr>
            <w:r w:rsidRPr="008748CE">
              <w:rPr>
                <w:rFonts w:asciiTheme="minorHAnsi" w:hAnsiTheme="minorHAnsi"/>
              </w:rPr>
              <w:t>L</w:t>
            </w:r>
          </w:p>
        </w:tc>
        <w:tc>
          <w:tcPr>
            <w:tcW w:w="4819" w:type="dxa"/>
          </w:tcPr>
          <w:p w:rsidR="00534F1E" w:rsidRPr="008748CE" w:rsidRDefault="00534F1E" w:rsidP="00534F1E">
            <w:pPr>
              <w:jc w:val="center"/>
              <w:cnfStyle w:val="000000100000"/>
              <w:rPr>
                <w:sz w:val="20"/>
                <w:szCs w:val="20"/>
              </w:rPr>
            </w:pPr>
            <w:r w:rsidRPr="008748CE">
              <w:rPr>
                <w:rFonts w:cs="Arial"/>
                <w:sz w:val="20"/>
                <w:szCs w:val="20"/>
              </w:rPr>
              <w:t>Działalność związana z obsługą rynku nieruchomości</w:t>
            </w:r>
          </w:p>
        </w:tc>
        <w:tc>
          <w:tcPr>
            <w:tcW w:w="1646" w:type="dxa"/>
          </w:tcPr>
          <w:p w:rsidR="00534F1E" w:rsidRPr="008748CE" w:rsidRDefault="00534F1E" w:rsidP="00534F1E">
            <w:pPr>
              <w:spacing w:line="360" w:lineRule="auto"/>
              <w:jc w:val="center"/>
              <w:cnfStyle w:val="000000100000"/>
            </w:pPr>
            <w:r>
              <w:t>28</w:t>
            </w:r>
          </w:p>
        </w:tc>
        <w:tc>
          <w:tcPr>
            <w:tcW w:w="1646" w:type="dxa"/>
          </w:tcPr>
          <w:p w:rsidR="00534F1E" w:rsidRPr="008748CE" w:rsidRDefault="00534F1E" w:rsidP="00534F1E">
            <w:pPr>
              <w:spacing w:line="360" w:lineRule="auto"/>
              <w:jc w:val="center"/>
              <w:cnfStyle w:val="000000100000"/>
            </w:pPr>
            <w:r>
              <w:t>6</w:t>
            </w:r>
          </w:p>
        </w:tc>
      </w:tr>
      <w:tr w:rsidR="00534F1E" w:rsidTr="00D4743D">
        <w:trPr>
          <w:cnfStyle w:val="000000010000"/>
        </w:trPr>
        <w:tc>
          <w:tcPr>
            <w:cnfStyle w:val="001000000000"/>
            <w:tcW w:w="1101" w:type="dxa"/>
          </w:tcPr>
          <w:p w:rsidR="00534F1E" w:rsidRPr="008748CE" w:rsidRDefault="00534F1E" w:rsidP="00534F1E">
            <w:pPr>
              <w:spacing w:line="360" w:lineRule="auto"/>
              <w:jc w:val="center"/>
              <w:rPr>
                <w:rFonts w:asciiTheme="minorHAnsi" w:hAnsiTheme="minorHAnsi"/>
              </w:rPr>
            </w:pPr>
            <w:r w:rsidRPr="008748CE">
              <w:rPr>
                <w:rFonts w:asciiTheme="minorHAnsi" w:hAnsiTheme="minorHAnsi"/>
              </w:rPr>
              <w:t>M</w:t>
            </w:r>
          </w:p>
        </w:tc>
        <w:tc>
          <w:tcPr>
            <w:tcW w:w="4819" w:type="dxa"/>
          </w:tcPr>
          <w:p w:rsidR="00534F1E" w:rsidRPr="008748CE" w:rsidRDefault="00534F1E" w:rsidP="00534F1E">
            <w:pPr>
              <w:jc w:val="center"/>
              <w:cnfStyle w:val="000000010000"/>
              <w:rPr>
                <w:rFonts w:cs="Arial"/>
                <w:sz w:val="20"/>
                <w:szCs w:val="20"/>
              </w:rPr>
            </w:pPr>
            <w:r w:rsidRPr="008748CE">
              <w:rPr>
                <w:rFonts w:cs="Arial"/>
                <w:sz w:val="20"/>
                <w:szCs w:val="20"/>
              </w:rPr>
              <w:t>Działalność profesjonalna, naukowa i techniczna</w:t>
            </w:r>
          </w:p>
        </w:tc>
        <w:tc>
          <w:tcPr>
            <w:tcW w:w="1646" w:type="dxa"/>
          </w:tcPr>
          <w:p w:rsidR="00534F1E" w:rsidRPr="008748CE" w:rsidRDefault="00534F1E" w:rsidP="00534F1E">
            <w:pPr>
              <w:spacing w:line="360" w:lineRule="auto"/>
              <w:jc w:val="center"/>
              <w:cnfStyle w:val="000000010000"/>
            </w:pPr>
            <w:r>
              <w:t>36</w:t>
            </w:r>
          </w:p>
        </w:tc>
        <w:tc>
          <w:tcPr>
            <w:tcW w:w="1646" w:type="dxa"/>
          </w:tcPr>
          <w:p w:rsidR="00534F1E" w:rsidRPr="008748CE" w:rsidRDefault="00534F1E" w:rsidP="00534F1E">
            <w:pPr>
              <w:spacing w:line="360" w:lineRule="auto"/>
              <w:jc w:val="center"/>
              <w:cnfStyle w:val="000000010000"/>
            </w:pPr>
            <w:r>
              <w:t>32</w:t>
            </w:r>
          </w:p>
        </w:tc>
      </w:tr>
      <w:tr w:rsidR="00534F1E" w:rsidTr="00D4743D">
        <w:trPr>
          <w:cnfStyle w:val="000000100000"/>
        </w:trPr>
        <w:tc>
          <w:tcPr>
            <w:cnfStyle w:val="001000000000"/>
            <w:tcW w:w="1101" w:type="dxa"/>
          </w:tcPr>
          <w:p w:rsidR="00534F1E" w:rsidRPr="008748CE" w:rsidRDefault="00534F1E" w:rsidP="00534F1E">
            <w:pPr>
              <w:spacing w:line="360" w:lineRule="auto"/>
              <w:jc w:val="center"/>
              <w:rPr>
                <w:rFonts w:asciiTheme="minorHAnsi" w:hAnsiTheme="minorHAnsi"/>
              </w:rPr>
            </w:pPr>
            <w:r w:rsidRPr="008748CE">
              <w:rPr>
                <w:rFonts w:asciiTheme="minorHAnsi" w:hAnsiTheme="minorHAnsi"/>
              </w:rPr>
              <w:t>N</w:t>
            </w:r>
          </w:p>
        </w:tc>
        <w:tc>
          <w:tcPr>
            <w:tcW w:w="4819" w:type="dxa"/>
          </w:tcPr>
          <w:p w:rsidR="00534F1E" w:rsidRPr="008748CE" w:rsidRDefault="00534F1E" w:rsidP="00534F1E">
            <w:pPr>
              <w:jc w:val="center"/>
              <w:cnfStyle w:val="000000100000"/>
              <w:rPr>
                <w:sz w:val="20"/>
                <w:szCs w:val="20"/>
              </w:rPr>
            </w:pPr>
            <w:r w:rsidRPr="008748CE">
              <w:rPr>
                <w:rFonts w:cs="Arial"/>
                <w:sz w:val="20"/>
                <w:szCs w:val="20"/>
              </w:rPr>
              <w:t>Działalność w zakresie usług administrowania i działalność wspierająca</w:t>
            </w:r>
          </w:p>
        </w:tc>
        <w:tc>
          <w:tcPr>
            <w:tcW w:w="1646" w:type="dxa"/>
          </w:tcPr>
          <w:p w:rsidR="00534F1E" w:rsidRPr="008748CE" w:rsidRDefault="00534F1E" w:rsidP="00534F1E">
            <w:pPr>
              <w:spacing w:line="360" w:lineRule="auto"/>
              <w:jc w:val="center"/>
              <w:cnfStyle w:val="000000100000"/>
            </w:pPr>
            <w:r>
              <w:t>11</w:t>
            </w:r>
          </w:p>
        </w:tc>
        <w:tc>
          <w:tcPr>
            <w:tcW w:w="1646" w:type="dxa"/>
          </w:tcPr>
          <w:p w:rsidR="00534F1E" w:rsidRPr="008748CE" w:rsidRDefault="00534F1E" w:rsidP="00534F1E">
            <w:pPr>
              <w:spacing w:line="360" w:lineRule="auto"/>
              <w:jc w:val="center"/>
              <w:cnfStyle w:val="000000100000"/>
            </w:pPr>
            <w:r>
              <w:t>11</w:t>
            </w:r>
          </w:p>
        </w:tc>
      </w:tr>
      <w:tr w:rsidR="00534F1E" w:rsidTr="00D4743D">
        <w:trPr>
          <w:cnfStyle w:val="000000010000"/>
        </w:trPr>
        <w:tc>
          <w:tcPr>
            <w:cnfStyle w:val="001000000000"/>
            <w:tcW w:w="1101" w:type="dxa"/>
          </w:tcPr>
          <w:p w:rsidR="00534F1E" w:rsidRPr="008748CE" w:rsidRDefault="00534F1E" w:rsidP="00534F1E">
            <w:pPr>
              <w:spacing w:line="360" w:lineRule="auto"/>
              <w:jc w:val="center"/>
              <w:rPr>
                <w:rFonts w:asciiTheme="minorHAnsi" w:hAnsiTheme="minorHAnsi"/>
              </w:rPr>
            </w:pPr>
            <w:r w:rsidRPr="008748CE">
              <w:rPr>
                <w:rFonts w:asciiTheme="minorHAnsi" w:hAnsiTheme="minorHAnsi"/>
              </w:rPr>
              <w:t>O</w:t>
            </w:r>
          </w:p>
        </w:tc>
        <w:tc>
          <w:tcPr>
            <w:tcW w:w="4819" w:type="dxa"/>
          </w:tcPr>
          <w:p w:rsidR="00534F1E" w:rsidRPr="008748CE" w:rsidRDefault="00534F1E" w:rsidP="00534F1E">
            <w:pPr>
              <w:autoSpaceDE w:val="0"/>
              <w:autoSpaceDN w:val="0"/>
              <w:adjustRightInd w:val="0"/>
              <w:jc w:val="center"/>
              <w:cnfStyle w:val="000000010000"/>
              <w:rPr>
                <w:rFonts w:cs="Arial"/>
                <w:sz w:val="20"/>
                <w:szCs w:val="20"/>
              </w:rPr>
            </w:pPr>
            <w:r w:rsidRPr="008748CE">
              <w:rPr>
                <w:rFonts w:cs="Arial"/>
                <w:sz w:val="20"/>
                <w:szCs w:val="20"/>
              </w:rPr>
              <w:t>Administracja publiczna i obrona narodowa; obowiązkowe zabezpieczenia społeczne</w:t>
            </w:r>
          </w:p>
        </w:tc>
        <w:tc>
          <w:tcPr>
            <w:tcW w:w="1646" w:type="dxa"/>
          </w:tcPr>
          <w:p w:rsidR="00534F1E" w:rsidRPr="008748CE" w:rsidRDefault="00534F1E" w:rsidP="00534F1E">
            <w:pPr>
              <w:spacing w:line="360" w:lineRule="auto"/>
              <w:jc w:val="center"/>
              <w:cnfStyle w:val="000000010000"/>
            </w:pPr>
            <w:r>
              <w:t>18</w:t>
            </w:r>
          </w:p>
        </w:tc>
        <w:tc>
          <w:tcPr>
            <w:tcW w:w="1646" w:type="dxa"/>
          </w:tcPr>
          <w:p w:rsidR="00534F1E" w:rsidRPr="008748CE" w:rsidRDefault="00534F1E" w:rsidP="00534F1E">
            <w:pPr>
              <w:spacing w:line="360" w:lineRule="auto"/>
              <w:jc w:val="center"/>
              <w:cnfStyle w:val="000000010000"/>
            </w:pPr>
            <w:r>
              <w:t>0</w:t>
            </w:r>
          </w:p>
        </w:tc>
      </w:tr>
      <w:tr w:rsidR="00534F1E" w:rsidTr="00D4743D">
        <w:trPr>
          <w:cnfStyle w:val="000000100000"/>
        </w:trPr>
        <w:tc>
          <w:tcPr>
            <w:cnfStyle w:val="001000000000"/>
            <w:tcW w:w="1101" w:type="dxa"/>
          </w:tcPr>
          <w:p w:rsidR="00534F1E" w:rsidRPr="008748CE" w:rsidRDefault="00534F1E" w:rsidP="00534F1E">
            <w:pPr>
              <w:spacing w:line="360" w:lineRule="auto"/>
              <w:jc w:val="center"/>
              <w:rPr>
                <w:rFonts w:asciiTheme="minorHAnsi" w:hAnsiTheme="minorHAnsi"/>
              </w:rPr>
            </w:pPr>
            <w:r w:rsidRPr="008748CE">
              <w:rPr>
                <w:rFonts w:asciiTheme="minorHAnsi" w:hAnsiTheme="minorHAnsi"/>
              </w:rPr>
              <w:t>P</w:t>
            </w:r>
          </w:p>
        </w:tc>
        <w:tc>
          <w:tcPr>
            <w:tcW w:w="4819" w:type="dxa"/>
          </w:tcPr>
          <w:p w:rsidR="00534F1E" w:rsidRPr="008748CE" w:rsidRDefault="00534F1E" w:rsidP="00534F1E">
            <w:pPr>
              <w:jc w:val="center"/>
              <w:cnfStyle w:val="000000100000"/>
              <w:rPr>
                <w:sz w:val="20"/>
                <w:szCs w:val="20"/>
              </w:rPr>
            </w:pPr>
            <w:r w:rsidRPr="008748CE">
              <w:rPr>
                <w:sz w:val="20"/>
                <w:szCs w:val="20"/>
              </w:rPr>
              <w:t>Edukacja</w:t>
            </w:r>
          </w:p>
        </w:tc>
        <w:tc>
          <w:tcPr>
            <w:tcW w:w="1646" w:type="dxa"/>
          </w:tcPr>
          <w:p w:rsidR="00534F1E" w:rsidRPr="008748CE" w:rsidRDefault="00534F1E" w:rsidP="00534F1E">
            <w:pPr>
              <w:spacing w:line="360" w:lineRule="auto"/>
              <w:jc w:val="center"/>
              <w:cnfStyle w:val="000000100000"/>
            </w:pPr>
            <w:r>
              <w:t>33</w:t>
            </w:r>
          </w:p>
        </w:tc>
        <w:tc>
          <w:tcPr>
            <w:tcW w:w="1646" w:type="dxa"/>
          </w:tcPr>
          <w:p w:rsidR="00534F1E" w:rsidRPr="008748CE" w:rsidRDefault="00534F1E" w:rsidP="00534F1E">
            <w:pPr>
              <w:spacing w:line="360" w:lineRule="auto"/>
              <w:jc w:val="center"/>
              <w:cnfStyle w:val="000000100000"/>
            </w:pPr>
            <w:r>
              <w:t>10</w:t>
            </w:r>
          </w:p>
        </w:tc>
      </w:tr>
      <w:tr w:rsidR="00534F1E" w:rsidTr="00D4743D">
        <w:trPr>
          <w:cnfStyle w:val="000000010000"/>
        </w:trPr>
        <w:tc>
          <w:tcPr>
            <w:cnfStyle w:val="001000000000"/>
            <w:tcW w:w="1101" w:type="dxa"/>
          </w:tcPr>
          <w:p w:rsidR="00534F1E" w:rsidRPr="008748CE" w:rsidRDefault="00534F1E" w:rsidP="00534F1E">
            <w:pPr>
              <w:spacing w:line="360" w:lineRule="auto"/>
              <w:jc w:val="center"/>
              <w:rPr>
                <w:rFonts w:asciiTheme="minorHAnsi" w:hAnsiTheme="minorHAnsi"/>
              </w:rPr>
            </w:pPr>
            <w:r w:rsidRPr="008748CE">
              <w:rPr>
                <w:rFonts w:asciiTheme="minorHAnsi" w:hAnsiTheme="minorHAnsi"/>
              </w:rPr>
              <w:t>Q</w:t>
            </w:r>
          </w:p>
        </w:tc>
        <w:tc>
          <w:tcPr>
            <w:tcW w:w="4819" w:type="dxa"/>
          </w:tcPr>
          <w:p w:rsidR="00534F1E" w:rsidRPr="008748CE" w:rsidRDefault="00534F1E" w:rsidP="00534F1E">
            <w:pPr>
              <w:jc w:val="center"/>
              <w:cnfStyle w:val="000000010000"/>
              <w:rPr>
                <w:sz w:val="20"/>
                <w:szCs w:val="20"/>
              </w:rPr>
            </w:pPr>
            <w:r w:rsidRPr="008748CE">
              <w:rPr>
                <w:rFonts w:cs="Arial"/>
                <w:sz w:val="20"/>
                <w:szCs w:val="20"/>
              </w:rPr>
              <w:t>Opieka zdrowotna i pomoc społeczna</w:t>
            </w:r>
          </w:p>
        </w:tc>
        <w:tc>
          <w:tcPr>
            <w:tcW w:w="1646" w:type="dxa"/>
          </w:tcPr>
          <w:p w:rsidR="00534F1E" w:rsidRPr="008748CE" w:rsidRDefault="00534F1E" w:rsidP="00534F1E">
            <w:pPr>
              <w:spacing w:line="360" w:lineRule="auto"/>
              <w:jc w:val="center"/>
              <w:cnfStyle w:val="000000010000"/>
            </w:pPr>
            <w:r>
              <w:t>31</w:t>
            </w:r>
          </w:p>
        </w:tc>
        <w:tc>
          <w:tcPr>
            <w:tcW w:w="1646" w:type="dxa"/>
          </w:tcPr>
          <w:p w:rsidR="00534F1E" w:rsidRPr="008748CE" w:rsidRDefault="00534F1E" w:rsidP="00534F1E">
            <w:pPr>
              <w:spacing w:line="360" w:lineRule="auto"/>
              <w:jc w:val="center"/>
              <w:cnfStyle w:val="000000010000"/>
            </w:pPr>
            <w:r>
              <w:t>25</w:t>
            </w:r>
          </w:p>
        </w:tc>
      </w:tr>
      <w:tr w:rsidR="00534F1E" w:rsidTr="00D4743D">
        <w:trPr>
          <w:cnfStyle w:val="000000100000"/>
        </w:trPr>
        <w:tc>
          <w:tcPr>
            <w:cnfStyle w:val="001000000000"/>
            <w:tcW w:w="1101" w:type="dxa"/>
          </w:tcPr>
          <w:p w:rsidR="00534F1E" w:rsidRPr="008748CE" w:rsidRDefault="00534F1E" w:rsidP="00534F1E">
            <w:pPr>
              <w:spacing w:line="360" w:lineRule="auto"/>
              <w:jc w:val="center"/>
              <w:rPr>
                <w:rFonts w:asciiTheme="minorHAnsi" w:hAnsiTheme="minorHAnsi"/>
              </w:rPr>
            </w:pPr>
            <w:r w:rsidRPr="008748CE">
              <w:rPr>
                <w:rFonts w:asciiTheme="minorHAnsi" w:hAnsiTheme="minorHAnsi"/>
              </w:rPr>
              <w:t>R</w:t>
            </w:r>
          </w:p>
        </w:tc>
        <w:tc>
          <w:tcPr>
            <w:tcW w:w="4819" w:type="dxa"/>
          </w:tcPr>
          <w:p w:rsidR="00534F1E" w:rsidRPr="008748CE" w:rsidRDefault="00534F1E" w:rsidP="00534F1E">
            <w:pPr>
              <w:jc w:val="center"/>
              <w:cnfStyle w:val="000000100000"/>
              <w:rPr>
                <w:sz w:val="20"/>
                <w:szCs w:val="20"/>
              </w:rPr>
            </w:pPr>
            <w:r w:rsidRPr="008748CE">
              <w:rPr>
                <w:rFonts w:cs="Arial"/>
                <w:sz w:val="20"/>
                <w:szCs w:val="20"/>
              </w:rPr>
              <w:t>Działalność związana z kulturą, rozrywką i rekreacją</w:t>
            </w:r>
          </w:p>
        </w:tc>
        <w:tc>
          <w:tcPr>
            <w:tcW w:w="1646" w:type="dxa"/>
          </w:tcPr>
          <w:p w:rsidR="00534F1E" w:rsidRPr="008748CE" w:rsidRDefault="00534F1E" w:rsidP="00534F1E">
            <w:pPr>
              <w:spacing w:line="360" w:lineRule="auto"/>
              <w:jc w:val="center"/>
              <w:cnfStyle w:val="000000100000"/>
            </w:pPr>
            <w:r>
              <w:t>22</w:t>
            </w:r>
          </w:p>
        </w:tc>
        <w:tc>
          <w:tcPr>
            <w:tcW w:w="1646" w:type="dxa"/>
          </w:tcPr>
          <w:p w:rsidR="00534F1E" w:rsidRPr="008748CE" w:rsidRDefault="00534F1E" w:rsidP="00534F1E">
            <w:pPr>
              <w:spacing w:line="360" w:lineRule="auto"/>
              <w:jc w:val="center"/>
              <w:cnfStyle w:val="000000100000"/>
            </w:pPr>
            <w:r>
              <w:t>8</w:t>
            </w:r>
          </w:p>
        </w:tc>
      </w:tr>
      <w:tr w:rsidR="00534F1E" w:rsidTr="00D4743D">
        <w:trPr>
          <w:cnfStyle w:val="000000010000"/>
        </w:trPr>
        <w:tc>
          <w:tcPr>
            <w:cnfStyle w:val="001000000000"/>
            <w:tcW w:w="1101" w:type="dxa"/>
          </w:tcPr>
          <w:p w:rsidR="00534F1E" w:rsidRPr="008748CE" w:rsidRDefault="00534F1E" w:rsidP="00534F1E">
            <w:pPr>
              <w:spacing w:line="360" w:lineRule="auto"/>
              <w:jc w:val="center"/>
              <w:rPr>
                <w:rFonts w:asciiTheme="minorHAnsi" w:hAnsiTheme="minorHAnsi"/>
              </w:rPr>
            </w:pPr>
            <w:r w:rsidRPr="008748CE">
              <w:rPr>
                <w:rFonts w:asciiTheme="minorHAnsi" w:hAnsiTheme="minorHAnsi"/>
              </w:rPr>
              <w:t>S i T</w:t>
            </w:r>
          </w:p>
        </w:tc>
        <w:tc>
          <w:tcPr>
            <w:tcW w:w="4819" w:type="dxa"/>
          </w:tcPr>
          <w:p w:rsidR="00534F1E" w:rsidRPr="008748CE" w:rsidRDefault="00534F1E" w:rsidP="00534F1E">
            <w:pPr>
              <w:autoSpaceDE w:val="0"/>
              <w:autoSpaceDN w:val="0"/>
              <w:adjustRightInd w:val="0"/>
              <w:jc w:val="center"/>
              <w:cnfStyle w:val="000000010000"/>
              <w:rPr>
                <w:rFonts w:cs="Arial"/>
                <w:sz w:val="20"/>
                <w:szCs w:val="20"/>
              </w:rPr>
            </w:pPr>
            <w:r w:rsidRPr="008748CE">
              <w:rPr>
                <w:rFonts w:cs="Arial"/>
                <w:sz w:val="20"/>
                <w:szCs w:val="20"/>
              </w:rPr>
              <w:t>Pozostała działalność usługowa oraz gospodarstwa domowe zatrudniające pracowników; gospodarstwa domowe produkujące wyroby i świadczące usługi na własne potrzeby</w:t>
            </w:r>
          </w:p>
        </w:tc>
        <w:tc>
          <w:tcPr>
            <w:tcW w:w="1646" w:type="dxa"/>
          </w:tcPr>
          <w:p w:rsidR="00534F1E" w:rsidRPr="008748CE" w:rsidRDefault="00534F1E" w:rsidP="00534F1E">
            <w:pPr>
              <w:spacing w:line="360" w:lineRule="auto"/>
              <w:jc w:val="center"/>
              <w:cnfStyle w:val="000000010000"/>
            </w:pPr>
            <w:r>
              <w:t>88</w:t>
            </w:r>
          </w:p>
        </w:tc>
        <w:tc>
          <w:tcPr>
            <w:tcW w:w="1646" w:type="dxa"/>
          </w:tcPr>
          <w:p w:rsidR="00534F1E" w:rsidRPr="008748CE" w:rsidRDefault="00534F1E" w:rsidP="00534F1E">
            <w:pPr>
              <w:spacing w:line="360" w:lineRule="auto"/>
              <w:jc w:val="center"/>
              <w:cnfStyle w:val="000000010000"/>
            </w:pPr>
            <w:r>
              <w:t>51</w:t>
            </w:r>
          </w:p>
        </w:tc>
      </w:tr>
    </w:tbl>
    <w:p w:rsidR="00534F1E" w:rsidRPr="00646A5C" w:rsidRDefault="00534F1E" w:rsidP="00534F1E">
      <w:pPr>
        <w:rPr>
          <w:sz w:val="20"/>
          <w:szCs w:val="20"/>
        </w:rPr>
      </w:pPr>
      <w:r w:rsidRPr="003F3B00">
        <w:rPr>
          <w:sz w:val="20"/>
          <w:szCs w:val="20"/>
        </w:rPr>
        <w:t xml:space="preserve">Źródło: </w:t>
      </w:r>
      <w:r>
        <w:rPr>
          <w:sz w:val="20"/>
          <w:szCs w:val="20"/>
        </w:rPr>
        <w:t>Bank Danych Lokalnych (GUS)</w:t>
      </w:r>
    </w:p>
    <w:p w:rsidR="00534F1E" w:rsidRDefault="00534F1E" w:rsidP="00534F1E">
      <w:pPr>
        <w:jc w:val="both"/>
        <w:rPr>
          <w:sz w:val="24"/>
          <w:szCs w:val="24"/>
        </w:rPr>
      </w:pPr>
    </w:p>
    <w:p w:rsidR="00534F1E" w:rsidRPr="009B03D7" w:rsidRDefault="00534F1E" w:rsidP="00D4743D">
      <w:pPr>
        <w:spacing w:line="360" w:lineRule="auto"/>
        <w:jc w:val="both"/>
      </w:pPr>
      <w:r w:rsidRPr="009B03D7">
        <w:t xml:space="preserve">Przedsiębiorczość i ogólny rozwój w </w:t>
      </w:r>
      <w:r w:rsidR="002F7E96">
        <w:t>g</w:t>
      </w:r>
      <w:r w:rsidRPr="009B03D7">
        <w:t xml:space="preserve">minie wspiera Fundacja Rozwoju Gminy Zelów. Misją tej organizacji  jest tworzenie korzystnych warunków do gospodarczego i społecznego rozwoju </w:t>
      </w:r>
      <w:r>
        <w:br/>
      </w:r>
      <w:r w:rsidRPr="009B03D7">
        <w:t>w</w:t>
      </w:r>
      <w:r>
        <w:t xml:space="preserve"> </w:t>
      </w:r>
      <w:r w:rsidRPr="009B03D7">
        <w:t xml:space="preserve"> regionie łódzkim. </w:t>
      </w:r>
    </w:p>
    <w:p w:rsidR="00534F1E" w:rsidRPr="009B03D7" w:rsidRDefault="00534F1E" w:rsidP="00534F1E">
      <w:pPr>
        <w:jc w:val="both"/>
      </w:pPr>
      <w:r w:rsidRPr="009B03D7">
        <w:t>Wspieranie rozwoju gospodarczego realizowane jest przez wydzielone jednostki organizacyjne:</w:t>
      </w:r>
    </w:p>
    <w:p w:rsidR="00534F1E" w:rsidRPr="009B03D7" w:rsidRDefault="00534F1E" w:rsidP="00C55DFA">
      <w:pPr>
        <w:pStyle w:val="Akapitzlist"/>
        <w:numPr>
          <w:ilvl w:val="0"/>
          <w:numId w:val="51"/>
        </w:numPr>
        <w:spacing w:line="360" w:lineRule="auto"/>
        <w:jc w:val="both"/>
      </w:pPr>
      <w:r w:rsidRPr="009B03D7">
        <w:t>Ośrodek Doradczo – Szkoleniowy,</w:t>
      </w:r>
    </w:p>
    <w:p w:rsidR="00534F1E" w:rsidRPr="009B03D7" w:rsidRDefault="00534F1E" w:rsidP="00C55DFA">
      <w:pPr>
        <w:pStyle w:val="Akapitzlist"/>
        <w:numPr>
          <w:ilvl w:val="0"/>
          <w:numId w:val="51"/>
        </w:numPr>
        <w:spacing w:line="360" w:lineRule="auto"/>
        <w:jc w:val="both"/>
      </w:pPr>
      <w:r w:rsidRPr="009B03D7">
        <w:t>Zelowski Fundusz Przedsiębiorczości,</w:t>
      </w:r>
    </w:p>
    <w:p w:rsidR="00534F1E" w:rsidRPr="009B03D7" w:rsidRDefault="00534F1E" w:rsidP="00C55DFA">
      <w:pPr>
        <w:pStyle w:val="Akapitzlist"/>
        <w:numPr>
          <w:ilvl w:val="0"/>
          <w:numId w:val="51"/>
        </w:numPr>
        <w:spacing w:line="360" w:lineRule="auto"/>
        <w:jc w:val="both"/>
      </w:pPr>
      <w:r w:rsidRPr="009B03D7">
        <w:t>Zelowski Inkubator Przedsiębiorczości</w:t>
      </w:r>
    </w:p>
    <w:p w:rsidR="00534F1E" w:rsidRPr="009B03D7" w:rsidRDefault="00534F1E" w:rsidP="00534F1E">
      <w:pPr>
        <w:jc w:val="both"/>
      </w:pPr>
      <w:r w:rsidRPr="009B03D7">
        <w:lastRenderedPageBreak/>
        <w:t>Wspomniane wyżej jednostki świadczą następujące usługi:</w:t>
      </w:r>
    </w:p>
    <w:p w:rsidR="00534F1E" w:rsidRPr="009B03D7" w:rsidRDefault="00534F1E" w:rsidP="00C55DFA">
      <w:pPr>
        <w:pStyle w:val="Akapitzlist"/>
        <w:numPr>
          <w:ilvl w:val="0"/>
          <w:numId w:val="52"/>
        </w:numPr>
        <w:spacing w:line="360" w:lineRule="auto"/>
        <w:jc w:val="both"/>
      </w:pPr>
      <w:r w:rsidRPr="009B03D7">
        <w:t>informacyjne,</w:t>
      </w:r>
    </w:p>
    <w:p w:rsidR="00534F1E" w:rsidRPr="009B03D7" w:rsidRDefault="00534F1E" w:rsidP="00C55DFA">
      <w:pPr>
        <w:pStyle w:val="Akapitzlist"/>
        <w:numPr>
          <w:ilvl w:val="0"/>
          <w:numId w:val="52"/>
        </w:numPr>
        <w:spacing w:line="360" w:lineRule="auto"/>
        <w:jc w:val="both"/>
      </w:pPr>
      <w:r w:rsidRPr="009B03D7">
        <w:t>doradcze,</w:t>
      </w:r>
    </w:p>
    <w:p w:rsidR="00534F1E" w:rsidRPr="009B03D7" w:rsidRDefault="00534F1E" w:rsidP="00C55DFA">
      <w:pPr>
        <w:pStyle w:val="Akapitzlist"/>
        <w:numPr>
          <w:ilvl w:val="0"/>
          <w:numId w:val="52"/>
        </w:numPr>
        <w:spacing w:line="360" w:lineRule="auto"/>
        <w:jc w:val="both"/>
      </w:pPr>
      <w:r w:rsidRPr="009B03D7">
        <w:t>szkoleniowe,</w:t>
      </w:r>
    </w:p>
    <w:p w:rsidR="00534F1E" w:rsidRPr="009B03D7" w:rsidRDefault="00534F1E" w:rsidP="00C55DFA">
      <w:pPr>
        <w:pStyle w:val="Akapitzlist"/>
        <w:numPr>
          <w:ilvl w:val="0"/>
          <w:numId w:val="52"/>
        </w:numPr>
        <w:spacing w:line="360" w:lineRule="auto"/>
        <w:jc w:val="both"/>
      </w:pPr>
      <w:r w:rsidRPr="009B03D7">
        <w:t>finansowe (pożyczki),</w:t>
      </w:r>
    </w:p>
    <w:p w:rsidR="00534F1E" w:rsidRPr="009B03D7" w:rsidRDefault="00534F1E" w:rsidP="00C55DFA">
      <w:pPr>
        <w:pStyle w:val="Akapitzlist"/>
        <w:numPr>
          <w:ilvl w:val="0"/>
          <w:numId w:val="52"/>
        </w:numPr>
        <w:spacing w:line="360" w:lineRule="auto"/>
        <w:jc w:val="both"/>
      </w:pPr>
      <w:r w:rsidRPr="009B03D7">
        <w:t>wynajem powierzchni na prowadzenie działalności gospodarczej.</w:t>
      </w:r>
    </w:p>
    <w:p w:rsidR="00534F1E" w:rsidRPr="009B03D7" w:rsidRDefault="00534F1E" w:rsidP="00D4743D">
      <w:pPr>
        <w:spacing w:line="360" w:lineRule="auto"/>
        <w:jc w:val="both"/>
      </w:pPr>
      <w:r w:rsidRPr="009B03D7">
        <w:t xml:space="preserve">Usługi te były i są realizowane m.in. w ramach różnych programów pomocowych finansowanych </w:t>
      </w:r>
      <w:r>
        <w:br/>
      </w:r>
      <w:r w:rsidRPr="009B03D7">
        <w:t>ze środków Unii Europejskiej (w tym środki PHARE), Banku Światowego, Ministerstwa Gospodarki</w:t>
      </w:r>
      <w:r>
        <w:br/>
      </w:r>
      <w:r w:rsidRPr="009B03D7">
        <w:t xml:space="preserve"> i Pracy oraz innych instytucji.</w:t>
      </w:r>
    </w:p>
    <w:p w:rsidR="00534F1E" w:rsidRPr="009B03D7" w:rsidRDefault="00534F1E" w:rsidP="00D4743D">
      <w:pPr>
        <w:spacing w:line="360" w:lineRule="auto"/>
        <w:jc w:val="both"/>
        <w:rPr>
          <w:b/>
          <w:i/>
        </w:rPr>
      </w:pPr>
      <w:r w:rsidRPr="009B03D7">
        <w:rPr>
          <w:b/>
          <w:i/>
        </w:rPr>
        <w:t>Specjalna Strefa Ekonomiczna w Zelowie</w:t>
      </w:r>
    </w:p>
    <w:p w:rsidR="00534F1E" w:rsidRDefault="00534F1E" w:rsidP="00D4743D">
      <w:pPr>
        <w:spacing w:after="0" w:line="360" w:lineRule="auto"/>
        <w:jc w:val="both"/>
      </w:pPr>
      <w:r w:rsidRPr="009B03D7">
        <w:t xml:space="preserve">Specjalne Strefy Ekonomiczne (SSE) to udane połączenie potrzeb inwestorów </w:t>
      </w:r>
      <w:r w:rsidRPr="009B03D7">
        <w:br/>
        <w:t xml:space="preserve">z potrzebami poszczególnych regionów, w których zostały utworzone. Każda strefa </w:t>
      </w:r>
      <w:r w:rsidRPr="009B03D7">
        <w:br/>
        <w:t xml:space="preserve">to wyodrębniona administracyjnie część terytorium Polski, przeznaczona do prowadzenia działalności gospodarczej na preferencyjnych warunkach. Przedsiębiorca w SSE ma zapewnione ulgi podatkowe, </w:t>
      </w:r>
      <w:r>
        <w:br/>
      </w:r>
      <w:r w:rsidRPr="009B03D7">
        <w:t>a dodatkową korzyścią jest fakt, że może rozpocząć działalność na specjalnie przygotowanym, uzbrojonym terenie.</w:t>
      </w:r>
      <w:r>
        <w:t xml:space="preserve"> </w:t>
      </w:r>
      <w:r w:rsidRPr="009B03D7">
        <w:t>SSE zostały stworzone w celu:</w:t>
      </w:r>
    </w:p>
    <w:p w:rsidR="00534F1E" w:rsidRPr="009B03D7" w:rsidRDefault="00534F1E" w:rsidP="00D4743D">
      <w:pPr>
        <w:spacing w:after="0" w:line="360" w:lineRule="auto"/>
        <w:jc w:val="both"/>
      </w:pPr>
    </w:p>
    <w:p w:rsidR="00534F1E" w:rsidRPr="009B03D7" w:rsidRDefault="00534F1E" w:rsidP="00D4743D">
      <w:pPr>
        <w:spacing w:after="0" w:line="360" w:lineRule="auto"/>
        <w:jc w:val="both"/>
      </w:pPr>
      <w:r w:rsidRPr="009B03D7">
        <w:t>•</w:t>
      </w:r>
      <w:r w:rsidRPr="009B03D7">
        <w:tab/>
        <w:t>przyspieszenia rozwoju gospodarczego regionów,</w:t>
      </w:r>
    </w:p>
    <w:p w:rsidR="00534F1E" w:rsidRPr="009B03D7" w:rsidRDefault="00534F1E" w:rsidP="00D4743D">
      <w:pPr>
        <w:spacing w:after="0" w:line="360" w:lineRule="auto"/>
        <w:ind w:left="705" w:hanging="705"/>
        <w:jc w:val="both"/>
      </w:pPr>
      <w:r w:rsidRPr="009B03D7">
        <w:t>•</w:t>
      </w:r>
      <w:r w:rsidRPr="009B03D7">
        <w:tab/>
        <w:t xml:space="preserve">rozwoju i wykorzystania nowych rozwiązań technicznych i technologicznych </w:t>
      </w:r>
      <w:r w:rsidRPr="009B03D7">
        <w:br/>
        <w:t>w gospodarce narodowej,</w:t>
      </w:r>
    </w:p>
    <w:p w:rsidR="00534F1E" w:rsidRPr="009B03D7" w:rsidRDefault="00534F1E" w:rsidP="00D4743D">
      <w:pPr>
        <w:spacing w:after="0" w:line="360" w:lineRule="auto"/>
        <w:jc w:val="both"/>
      </w:pPr>
      <w:r w:rsidRPr="009B03D7">
        <w:t>•</w:t>
      </w:r>
      <w:r w:rsidRPr="009B03D7">
        <w:tab/>
        <w:t>zwiększenie konkurencyjności produktów i usług,</w:t>
      </w:r>
    </w:p>
    <w:p w:rsidR="00534F1E" w:rsidRPr="009B03D7" w:rsidRDefault="00534F1E" w:rsidP="00D4743D">
      <w:pPr>
        <w:spacing w:after="0" w:line="360" w:lineRule="auto"/>
        <w:jc w:val="both"/>
      </w:pPr>
      <w:r w:rsidRPr="009B03D7">
        <w:t>•</w:t>
      </w:r>
      <w:r w:rsidRPr="009B03D7">
        <w:tab/>
        <w:t>zagospodarowania majątku poprzemysłowego i infrastruktury,</w:t>
      </w:r>
    </w:p>
    <w:p w:rsidR="00534F1E" w:rsidRPr="009B03D7" w:rsidRDefault="00534F1E" w:rsidP="00D4743D">
      <w:pPr>
        <w:spacing w:after="0" w:line="360" w:lineRule="auto"/>
        <w:jc w:val="both"/>
      </w:pPr>
      <w:r w:rsidRPr="009B03D7">
        <w:t>•</w:t>
      </w:r>
      <w:r w:rsidRPr="009B03D7">
        <w:tab/>
        <w:t>tworzenia nowych miejsc pracy.</w:t>
      </w:r>
    </w:p>
    <w:p w:rsidR="00534F1E" w:rsidRPr="009B03D7" w:rsidRDefault="00534F1E" w:rsidP="00D4743D">
      <w:pPr>
        <w:spacing w:line="360" w:lineRule="auto"/>
        <w:jc w:val="both"/>
      </w:pPr>
      <w:r w:rsidRPr="009B03D7">
        <w:t xml:space="preserve">Na terenie gminy Zelów funkcjonuje podstrefa Łódzkiej Specjalnej Strefy Ekonomicznej. Działanie takiego obszaru stwarza warunki do rozwoju nowych inwestycji, zwłaszcza innowacyjnych, które podnoszą konkurencyjność polskiej gospodarki i tworzą miejsca pracy. Na powstanie Strefy Ekonomicznej w Zelowie wpłynęła aktywność i starania Burmistrza Zelowa oraz współpraca </w:t>
      </w:r>
      <w:r>
        <w:br/>
      </w:r>
      <w:r w:rsidRPr="009B03D7">
        <w:t xml:space="preserve">z kierownictwem Kosmetycznych Wyrobów Bawełnianych Sp. z o.o.. W ramach strefy wspomniana firma do końca 2015 roku rozbudują i zmodernizują istniejące obiekty przemysłowe, co pozwoli </w:t>
      </w:r>
      <w:r>
        <w:br/>
      </w:r>
      <w:r w:rsidRPr="009B03D7">
        <w:lastRenderedPageBreak/>
        <w:t xml:space="preserve">na rozszerzenie asortymentu kosmetyków, opatrunków oraz akcesoriów ortopedycznych. Szacuje się, że nakłady na tą inwestycję wyniosą 20 mln zł i zapewnią zatrudnienie dla co najmniej 30 osób. Zakłady, które będą inwestować w Specjalnej Strefie Ekonomicznej w Zelowie mogą liczyć </w:t>
      </w:r>
      <w:r w:rsidRPr="009B03D7">
        <w:br/>
        <w:t>na ulgi podatkowe.</w:t>
      </w:r>
    </w:p>
    <w:p w:rsidR="00534F1E" w:rsidRPr="009B03D7" w:rsidRDefault="00534F1E" w:rsidP="00D4743D">
      <w:pPr>
        <w:spacing w:after="0" w:line="360" w:lineRule="auto"/>
        <w:jc w:val="both"/>
      </w:pPr>
      <w:r w:rsidRPr="009B03D7">
        <w:t xml:space="preserve">Według Global </w:t>
      </w:r>
      <w:proofErr w:type="spellStart"/>
      <w:r w:rsidRPr="009B03D7">
        <w:t>Free</w:t>
      </w:r>
      <w:proofErr w:type="spellEnd"/>
      <w:r w:rsidRPr="009B03D7">
        <w:t xml:space="preserve"> </w:t>
      </w:r>
      <w:proofErr w:type="spellStart"/>
      <w:r w:rsidRPr="009B03D7">
        <w:t>Zones</w:t>
      </w:r>
      <w:proofErr w:type="spellEnd"/>
      <w:r w:rsidRPr="009B03D7">
        <w:t xml:space="preserve"> of </w:t>
      </w:r>
      <w:proofErr w:type="spellStart"/>
      <w:r w:rsidRPr="009B03D7">
        <w:t>the</w:t>
      </w:r>
      <w:proofErr w:type="spellEnd"/>
      <w:r w:rsidRPr="009B03D7">
        <w:t xml:space="preserve"> </w:t>
      </w:r>
      <w:proofErr w:type="spellStart"/>
      <w:r w:rsidRPr="009B03D7">
        <w:t>Year</w:t>
      </w:r>
      <w:proofErr w:type="spellEnd"/>
      <w:r w:rsidRPr="009B03D7">
        <w:t xml:space="preserve"> (raport </w:t>
      </w:r>
      <w:proofErr w:type="spellStart"/>
      <w:r w:rsidRPr="009B03D7">
        <w:t>fDi</w:t>
      </w:r>
      <w:proofErr w:type="spellEnd"/>
      <w:r w:rsidRPr="009B03D7">
        <w:t xml:space="preserve"> </w:t>
      </w:r>
      <w:proofErr w:type="spellStart"/>
      <w:r w:rsidRPr="009B03D7">
        <w:t>Magazine</w:t>
      </w:r>
      <w:proofErr w:type="spellEnd"/>
      <w:r w:rsidRPr="009B03D7">
        <w:t>) Łódzka Specjalna Strefa Ekonomiczna uznana została za najlepszą strefą dla MŚP w Europie w 2014 roku.</w:t>
      </w:r>
    </w:p>
    <w:p w:rsidR="00534F1E" w:rsidRPr="009B03D7" w:rsidRDefault="00534F1E" w:rsidP="00D4743D">
      <w:pPr>
        <w:spacing w:after="0" w:line="360" w:lineRule="auto"/>
        <w:jc w:val="both"/>
      </w:pPr>
      <w:r w:rsidRPr="009B03D7">
        <w:t>Poniżej przedstawiono mapę Łódzkiej Specjalnej Strefy Ekonomicznej, w skład której wchodzi podstrefa Zelów.</w:t>
      </w:r>
    </w:p>
    <w:p w:rsidR="00534F1E" w:rsidRPr="009B03D7" w:rsidRDefault="00534F1E" w:rsidP="00534F1E">
      <w:pPr>
        <w:spacing w:after="0"/>
        <w:ind w:firstLine="709"/>
        <w:jc w:val="both"/>
      </w:pPr>
    </w:p>
    <w:p w:rsidR="00534F1E" w:rsidRPr="00D4743D" w:rsidRDefault="00534F1E" w:rsidP="00534F1E">
      <w:pPr>
        <w:pStyle w:val="Legenda"/>
        <w:rPr>
          <w:rFonts w:ascii="Georgia" w:hAnsi="Georgia"/>
          <w:color w:val="auto"/>
          <w:sz w:val="24"/>
          <w:szCs w:val="24"/>
        </w:rPr>
      </w:pPr>
      <w:bookmarkStart w:id="77" w:name="_Toc406156913"/>
      <w:bookmarkStart w:id="78" w:name="_Toc434401355"/>
      <w:bookmarkStart w:id="79" w:name="_Toc434489249"/>
      <w:r w:rsidRPr="00D4743D">
        <w:rPr>
          <w:color w:val="auto"/>
        </w:rPr>
        <w:t xml:space="preserve">Rysunek </w:t>
      </w:r>
      <w:r w:rsidR="008E6DD1" w:rsidRPr="00D4743D">
        <w:rPr>
          <w:color w:val="auto"/>
        </w:rPr>
        <w:fldChar w:fldCharType="begin"/>
      </w:r>
      <w:r w:rsidRPr="00D4743D">
        <w:rPr>
          <w:color w:val="auto"/>
        </w:rPr>
        <w:instrText xml:space="preserve"> SEQ Rysunek \* ARABIC </w:instrText>
      </w:r>
      <w:r w:rsidR="008E6DD1" w:rsidRPr="00D4743D">
        <w:rPr>
          <w:color w:val="auto"/>
        </w:rPr>
        <w:fldChar w:fldCharType="separate"/>
      </w:r>
      <w:r w:rsidR="00EB35DC">
        <w:rPr>
          <w:noProof/>
          <w:color w:val="auto"/>
        </w:rPr>
        <w:t>5</w:t>
      </w:r>
      <w:r w:rsidR="008E6DD1" w:rsidRPr="00D4743D">
        <w:rPr>
          <w:color w:val="auto"/>
        </w:rPr>
        <w:fldChar w:fldCharType="end"/>
      </w:r>
      <w:r w:rsidRPr="00D4743D">
        <w:rPr>
          <w:color w:val="auto"/>
        </w:rPr>
        <w:t>. Mapa terenów inwestycyjnych ŁSSE</w:t>
      </w:r>
      <w:bookmarkEnd w:id="77"/>
      <w:bookmarkEnd w:id="78"/>
      <w:bookmarkEnd w:id="79"/>
    </w:p>
    <w:p w:rsidR="00534F1E" w:rsidRDefault="00534F1E" w:rsidP="00534F1E">
      <w:pPr>
        <w:spacing w:after="0"/>
        <w:ind w:firstLine="709"/>
        <w:jc w:val="both"/>
        <w:rPr>
          <w:sz w:val="24"/>
          <w:szCs w:val="24"/>
        </w:rPr>
      </w:pPr>
      <w:r>
        <w:rPr>
          <w:noProof/>
        </w:rPr>
        <w:drawing>
          <wp:inline distT="0" distB="0" distL="0" distR="0">
            <wp:extent cx="4905375" cy="4267200"/>
            <wp:effectExtent l="0" t="0" r="9525" b="0"/>
            <wp:docPr id="33" name="Obraz 0" descr="SSElodz.bmp"/>
            <wp:cNvGraphicFramePr/>
            <a:graphic xmlns:a="http://schemas.openxmlformats.org/drawingml/2006/main">
              <a:graphicData uri="http://schemas.openxmlformats.org/drawingml/2006/picture">
                <pic:pic xmlns:pic="http://schemas.openxmlformats.org/drawingml/2006/picture">
                  <pic:nvPicPr>
                    <pic:cNvPr id="1" name="Obraz 0" descr="SSElodz.bmp"/>
                    <pic:cNvPicPr/>
                  </pic:nvPicPr>
                  <pic:blipFill>
                    <a:blip r:embed="rId38" cstate="print"/>
                    <a:stretch>
                      <a:fillRect/>
                    </a:stretch>
                  </pic:blipFill>
                  <pic:spPr>
                    <a:xfrm>
                      <a:off x="0" y="0"/>
                      <a:ext cx="4903754" cy="4265790"/>
                    </a:xfrm>
                    <a:prstGeom prst="rect">
                      <a:avLst/>
                    </a:prstGeom>
                  </pic:spPr>
                </pic:pic>
              </a:graphicData>
            </a:graphic>
          </wp:inline>
        </w:drawing>
      </w:r>
    </w:p>
    <w:p w:rsidR="00534F1E" w:rsidRDefault="00534F1E" w:rsidP="00534F1E">
      <w:pPr>
        <w:spacing w:after="0"/>
        <w:jc w:val="both"/>
        <w:rPr>
          <w:sz w:val="24"/>
          <w:szCs w:val="24"/>
        </w:rPr>
      </w:pPr>
    </w:p>
    <w:p w:rsidR="00534F1E" w:rsidRPr="00AB5B56" w:rsidRDefault="00534F1E" w:rsidP="00534F1E">
      <w:pPr>
        <w:spacing w:after="0"/>
        <w:jc w:val="both"/>
        <w:rPr>
          <w:b/>
          <w:i/>
        </w:rPr>
      </w:pPr>
      <w:r w:rsidRPr="00AB5B56">
        <w:rPr>
          <w:b/>
          <w:i/>
        </w:rPr>
        <w:t>Toruńskie zakłady Materiałów Opatrunkowych Tkalnie Zelów S.A.</w:t>
      </w:r>
    </w:p>
    <w:p w:rsidR="00534F1E" w:rsidRPr="00AB5B56" w:rsidRDefault="00534F1E" w:rsidP="00534F1E">
      <w:pPr>
        <w:spacing w:after="0"/>
        <w:jc w:val="both"/>
        <w:rPr>
          <w:b/>
          <w:i/>
        </w:rPr>
      </w:pPr>
    </w:p>
    <w:p w:rsidR="00534F1E" w:rsidRPr="00AB5B56" w:rsidRDefault="00534F1E" w:rsidP="00D4743D">
      <w:pPr>
        <w:spacing w:after="0" w:line="360" w:lineRule="auto"/>
        <w:jc w:val="both"/>
      </w:pPr>
      <w:r w:rsidRPr="00AB5B56">
        <w:t xml:space="preserve">W Zelowie funkcjonuje spółka Toruńskie zakłady Materiałów Opatrunkowych Tkalnie Zelów S.A., która wchodzi w skład Grupy Kapitałowej TZMO S.A. </w:t>
      </w:r>
    </w:p>
    <w:p w:rsidR="00534F1E" w:rsidRPr="00AB5B56" w:rsidRDefault="00534F1E" w:rsidP="00D4743D">
      <w:pPr>
        <w:spacing w:after="0" w:line="360" w:lineRule="auto"/>
        <w:jc w:val="both"/>
      </w:pPr>
      <w:r w:rsidRPr="00AB5B56">
        <w:lastRenderedPageBreak/>
        <w:t xml:space="preserve">Spółka Toruńskie Zakłady Materiałów Opatrunkowych powstała w 1951 roku, była wtedy przedsiębiorstwem państwowym (przekształcenie w spółkę akcyjną nastąpiło w roku 1991). Jako pierwsza firma w branży medycznej TZMO uzyskały na wyrobach medycznych znak bezpieczeństwa CE. </w:t>
      </w:r>
    </w:p>
    <w:p w:rsidR="00534F1E" w:rsidRPr="00AB5B56" w:rsidRDefault="00534F1E" w:rsidP="00D4743D">
      <w:pPr>
        <w:spacing w:after="0" w:line="360" w:lineRule="auto"/>
        <w:jc w:val="both"/>
      </w:pPr>
      <w:r w:rsidRPr="00AB5B56">
        <w:t xml:space="preserve">Firma szybko zaczęła zdobywać zagraniczne rynki, otworzyła zakłady produkcyjne m.in. w Indiach, Rosji i na Ukrainie. Obecnie firma liczy 54 spółki w 17 krajach, kontynuuje inwestycje w  Rosji, </w:t>
      </w:r>
      <w:r>
        <w:br/>
      </w:r>
      <w:r w:rsidRPr="00AB5B56">
        <w:t xml:space="preserve">na Ukrainie, w Niemczech, na Słowacji, na Węgrzech, w Rumunii, w USA, w Indiach i w Polsce. Zatrudnia 7300 osób, a jej produkty dostępne są w Europie, Azji, Afryce, Ameryce i Australii. </w:t>
      </w:r>
    </w:p>
    <w:p w:rsidR="00534F1E" w:rsidRPr="00AB5B56" w:rsidRDefault="00534F1E" w:rsidP="00D4743D">
      <w:pPr>
        <w:spacing w:after="0" w:line="360" w:lineRule="auto"/>
        <w:jc w:val="both"/>
      </w:pPr>
      <w:r w:rsidRPr="00AB5B56">
        <w:t xml:space="preserve">Do marek TZMO należą </w:t>
      </w:r>
      <w:proofErr w:type="spellStart"/>
      <w:r w:rsidRPr="00AB5B56">
        <w:t>bella</w:t>
      </w:r>
      <w:proofErr w:type="spellEnd"/>
      <w:r w:rsidRPr="00AB5B56">
        <w:t xml:space="preserve">, happy, </w:t>
      </w:r>
      <w:proofErr w:type="spellStart"/>
      <w:r w:rsidRPr="00AB5B56">
        <w:t>matopat</w:t>
      </w:r>
      <w:proofErr w:type="spellEnd"/>
      <w:r w:rsidRPr="00AB5B56">
        <w:t xml:space="preserve">, </w:t>
      </w:r>
      <w:proofErr w:type="spellStart"/>
      <w:r w:rsidRPr="00AB5B56">
        <w:t>seni</w:t>
      </w:r>
      <w:proofErr w:type="spellEnd"/>
      <w:r w:rsidRPr="00AB5B56">
        <w:t xml:space="preserve">, dr Max, </w:t>
      </w:r>
      <w:proofErr w:type="spellStart"/>
      <w:r w:rsidRPr="00AB5B56">
        <w:t>eva</w:t>
      </w:r>
      <w:proofErr w:type="spellEnd"/>
      <w:r w:rsidRPr="00AB5B56">
        <w:t xml:space="preserve"> natura, </w:t>
      </w:r>
      <w:proofErr w:type="spellStart"/>
      <w:r w:rsidRPr="00AB5B56">
        <w:t>eva</w:t>
      </w:r>
      <w:proofErr w:type="spellEnd"/>
      <w:r w:rsidRPr="00AB5B56">
        <w:t xml:space="preserve"> </w:t>
      </w:r>
      <w:proofErr w:type="spellStart"/>
      <w:r w:rsidRPr="00AB5B56">
        <w:t>sun</w:t>
      </w:r>
      <w:proofErr w:type="spellEnd"/>
      <w:r w:rsidRPr="00AB5B56">
        <w:t xml:space="preserve"> i kanion. </w:t>
      </w:r>
    </w:p>
    <w:p w:rsidR="00534F1E" w:rsidRDefault="00534F1E" w:rsidP="00D4743D">
      <w:pPr>
        <w:spacing w:after="0" w:line="360" w:lineRule="auto"/>
        <w:jc w:val="both"/>
        <w:rPr>
          <w:sz w:val="24"/>
          <w:szCs w:val="24"/>
        </w:rPr>
      </w:pPr>
    </w:p>
    <w:p w:rsidR="00534F1E" w:rsidRPr="00354C14" w:rsidRDefault="00534F1E" w:rsidP="00C55DFA">
      <w:pPr>
        <w:pStyle w:val="Nagwek2"/>
        <w:keepNext/>
        <w:keepLines/>
        <w:numPr>
          <w:ilvl w:val="1"/>
          <w:numId w:val="3"/>
        </w:numPr>
        <w:spacing w:line="360" w:lineRule="auto"/>
        <w:ind w:left="1080"/>
        <w:rPr>
          <w:rFonts w:ascii="Calibri Light" w:hAnsi="Calibri Light"/>
        </w:rPr>
      </w:pPr>
      <w:bookmarkStart w:id="80" w:name="_Toc433886337"/>
      <w:bookmarkStart w:id="81" w:name="_Toc434401437"/>
      <w:bookmarkStart w:id="82" w:name="_Toc434483316"/>
      <w:bookmarkStart w:id="83" w:name="_Toc434489889"/>
      <w:r w:rsidRPr="00354C14">
        <w:rPr>
          <w:rFonts w:ascii="Calibri Light" w:hAnsi="Calibri Light"/>
        </w:rPr>
        <w:t>Pomoc społeczna</w:t>
      </w:r>
      <w:bookmarkEnd w:id="80"/>
      <w:bookmarkEnd w:id="81"/>
      <w:bookmarkEnd w:id="82"/>
      <w:bookmarkEnd w:id="83"/>
    </w:p>
    <w:p w:rsidR="00534F1E" w:rsidRDefault="00534F1E" w:rsidP="00534F1E"/>
    <w:p w:rsidR="00534F1E" w:rsidRDefault="00534F1E" w:rsidP="00534F1E">
      <w:r>
        <w:t>Do zadań własnych gminy o charakterze obowiązkowym należy:</w:t>
      </w:r>
    </w:p>
    <w:p w:rsidR="00534F1E" w:rsidRPr="00940302" w:rsidRDefault="00534F1E" w:rsidP="00C55DFA">
      <w:pPr>
        <w:pStyle w:val="Akapitzlist"/>
        <w:numPr>
          <w:ilvl w:val="0"/>
          <w:numId w:val="61"/>
        </w:numPr>
        <w:spacing w:after="0" w:line="360" w:lineRule="auto"/>
        <w:ind w:left="714" w:hanging="357"/>
        <w:jc w:val="both"/>
      </w:pPr>
      <w:r w:rsidRPr="00940302">
        <w:t xml:space="preserve">opracowanie i realizacja gminnej strategii rozwiązywania problemów społecznych </w:t>
      </w:r>
      <w:r>
        <w:br/>
      </w:r>
      <w:r w:rsidRPr="00940302">
        <w:t xml:space="preserve">ze szczególnym uwzględnieniem programów pomocy społecznej, profilaktyki </w:t>
      </w:r>
      <w:r>
        <w:br/>
      </w:r>
      <w:r w:rsidRPr="00940302">
        <w:t>i rozwiązywania problemów alkoholowych</w:t>
      </w:r>
      <w:r>
        <w:t>;</w:t>
      </w:r>
      <w:r w:rsidRPr="00940302">
        <w:t xml:space="preserve"> </w:t>
      </w:r>
    </w:p>
    <w:p w:rsidR="00534F1E" w:rsidRDefault="00534F1E" w:rsidP="00C55DFA">
      <w:pPr>
        <w:pStyle w:val="Akapitzlist"/>
        <w:numPr>
          <w:ilvl w:val="0"/>
          <w:numId w:val="61"/>
        </w:numPr>
        <w:spacing w:after="0" w:line="360" w:lineRule="auto"/>
        <w:ind w:left="714" w:hanging="357"/>
        <w:jc w:val="both"/>
      </w:pPr>
      <w:r>
        <w:t>ocena zasobów pomocy społecznej;</w:t>
      </w:r>
    </w:p>
    <w:p w:rsidR="00534F1E" w:rsidRDefault="00534F1E" w:rsidP="00C55DFA">
      <w:pPr>
        <w:pStyle w:val="Akapitzlist"/>
        <w:numPr>
          <w:ilvl w:val="0"/>
          <w:numId w:val="61"/>
        </w:numPr>
        <w:spacing w:after="0" w:line="360" w:lineRule="auto"/>
        <w:ind w:left="714" w:hanging="357"/>
        <w:jc w:val="both"/>
      </w:pPr>
      <w:r>
        <w:t>udzielanie schronienia, zapewnienie posiłku, niezbędnego ubrania osobom tego pozbawionym;</w:t>
      </w:r>
    </w:p>
    <w:p w:rsidR="00534F1E" w:rsidRDefault="00534F1E" w:rsidP="00C55DFA">
      <w:pPr>
        <w:pStyle w:val="Akapitzlist"/>
        <w:numPr>
          <w:ilvl w:val="0"/>
          <w:numId w:val="61"/>
        </w:numPr>
        <w:spacing w:after="0" w:line="360" w:lineRule="auto"/>
        <w:ind w:left="714" w:hanging="357"/>
        <w:jc w:val="both"/>
      </w:pPr>
      <w:r>
        <w:t>przyznawanie i wypłacanie zasiłków okresowych;</w:t>
      </w:r>
    </w:p>
    <w:p w:rsidR="00534F1E" w:rsidRDefault="00534F1E" w:rsidP="00C55DFA">
      <w:pPr>
        <w:pStyle w:val="Akapitzlist"/>
        <w:numPr>
          <w:ilvl w:val="0"/>
          <w:numId w:val="61"/>
        </w:numPr>
        <w:spacing w:after="0" w:line="360" w:lineRule="auto"/>
        <w:ind w:left="714" w:hanging="357"/>
        <w:jc w:val="both"/>
      </w:pPr>
      <w:r>
        <w:t>przyznawanie i wypłacanie zasiłków celowych;</w:t>
      </w:r>
    </w:p>
    <w:p w:rsidR="00534F1E" w:rsidRDefault="00534F1E" w:rsidP="00C55DFA">
      <w:pPr>
        <w:pStyle w:val="Akapitzlist"/>
        <w:numPr>
          <w:ilvl w:val="0"/>
          <w:numId w:val="61"/>
        </w:numPr>
        <w:spacing w:after="0" w:line="360" w:lineRule="auto"/>
        <w:ind w:left="714" w:hanging="357"/>
        <w:jc w:val="both"/>
      </w:pPr>
      <w:r>
        <w:t xml:space="preserve">przyznawanie i wypłacanie zasiłków celowych na pokrycie wydatków powstałych </w:t>
      </w:r>
      <w:r>
        <w:br/>
        <w:t>w wyniku zdarzenia losowego;</w:t>
      </w:r>
    </w:p>
    <w:p w:rsidR="00534F1E" w:rsidRDefault="00534F1E" w:rsidP="00C55DFA">
      <w:pPr>
        <w:pStyle w:val="Akapitzlist"/>
        <w:numPr>
          <w:ilvl w:val="0"/>
          <w:numId w:val="61"/>
        </w:numPr>
        <w:spacing w:after="0" w:line="360" w:lineRule="auto"/>
        <w:ind w:left="714" w:hanging="357"/>
        <w:jc w:val="both"/>
      </w:pPr>
      <w:r>
        <w:t>opłacanie składek na ubezpieczenia emerytalne i rentowe za osobę, która zrezygnuje</w:t>
      </w:r>
      <w:r>
        <w:br/>
        <w:t xml:space="preserve"> z zatrudnienia w związku z koniecznością sprawowania bezpośredniej, osobistej opieki nad długotrwale lub ciężko chorym członkiem rodziny oraz wspólnie niezamieszkującymi matką, ojcem lub rodzeństwem;</w:t>
      </w:r>
    </w:p>
    <w:p w:rsidR="00534F1E" w:rsidRDefault="00534F1E" w:rsidP="00C55DFA">
      <w:pPr>
        <w:pStyle w:val="Akapitzlist"/>
        <w:numPr>
          <w:ilvl w:val="0"/>
          <w:numId w:val="61"/>
        </w:numPr>
        <w:spacing w:after="0" w:line="360" w:lineRule="auto"/>
        <w:ind w:left="714" w:hanging="357"/>
        <w:jc w:val="both"/>
      </w:pPr>
      <w:r>
        <w:t>praca socjalna;</w:t>
      </w:r>
    </w:p>
    <w:p w:rsidR="00534F1E" w:rsidRDefault="00534F1E" w:rsidP="00C55DFA">
      <w:pPr>
        <w:pStyle w:val="Akapitzlist"/>
        <w:numPr>
          <w:ilvl w:val="0"/>
          <w:numId w:val="61"/>
        </w:numPr>
        <w:spacing w:after="0" w:line="360" w:lineRule="auto"/>
        <w:ind w:left="714" w:hanging="357"/>
        <w:jc w:val="both"/>
      </w:pPr>
      <w:r>
        <w:t>organizowanie i świadczenie usług opiekuńczych;</w:t>
      </w:r>
    </w:p>
    <w:p w:rsidR="00534F1E" w:rsidRDefault="00534F1E" w:rsidP="00C55DFA">
      <w:pPr>
        <w:pStyle w:val="Akapitzlist"/>
        <w:numPr>
          <w:ilvl w:val="0"/>
          <w:numId w:val="61"/>
        </w:numPr>
        <w:spacing w:after="0" w:line="360" w:lineRule="auto"/>
        <w:ind w:left="714" w:hanging="357"/>
        <w:jc w:val="both"/>
      </w:pPr>
      <w:r>
        <w:t>prowadzenie i zapewnienie miejsc w mieszkaniach chronionych;</w:t>
      </w:r>
    </w:p>
    <w:p w:rsidR="00534F1E" w:rsidRDefault="00534F1E" w:rsidP="00C55DFA">
      <w:pPr>
        <w:pStyle w:val="Akapitzlist"/>
        <w:numPr>
          <w:ilvl w:val="0"/>
          <w:numId w:val="61"/>
        </w:numPr>
        <w:spacing w:after="0" w:line="360" w:lineRule="auto"/>
        <w:ind w:left="714" w:hanging="357"/>
        <w:jc w:val="both"/>
      </w:pPr>
      <w:r>
        <w:lastRenderedPageBreak/>
        <w:t>sprawienie pogrzebu, w tym osobom bezdomnym;</w:t>
      </w:r>
    </w:p>
    <w:p w:rsidR="00534F1E" w:rsidRDefault="00534F1E" w:rsidP="00C55DFA">
      <w:pPr>
        <w:pStyle w:val="Akapitzlist"/>
        <w:numPr>
          <w:ilvl w:val="0"/>
          <w:numId w:val="61"/>
        </w:numPr>
        <w:spacing w:after="0" w:line="360" w:lineRule="auto"/>
        <w:ind w:left="714" w:hanging="357"/>
        <w:jc w:val="both"/>
      </w:pPr>
      <w:r>
        <w:t>kierowanie do domu pomocy społecznej i ponoszenie odpłatności za pobyt mieszkańca Gminy w tym domu;</w:t>
      </w:r>
    </w:p>
    <w:p w:rsidR="00534F1E" w:rsidRDefault="00534F1E" w:rsidP="00C55DFA">
      <w:pPr>
        <w:pStyle w:val="Akapitzlist"/>
        <w:numPr>
          <w:ilvl w:val="0"/>
          <w:numId w:val="61"/>
        </w:numPr>
        <w:spacing w:after="0" w:line="360" w:lineRule="auto"/>
        <w:ind w:left="714" w:hanging="357"/>
        <w:jc w:val="both"/>
      </w:pPr>
      <w:r>
        <w:t xml:space="preserve">pomoc osobom mającym trudności w przystosowaniu się do życia po zwolnieniu </w:t>
      </w:r>
      <w:r>
        <w:br/>
        <w:t>z zakładu karnego;</w:t>
      </w:r>
    </w:p>
    <w:p w:rsidR="00534F1E" w:rsidRDefault="00534F1E" w:rsidP="00C55DFA">
      <w:pPr>
        <w:pStyle w:val="Akapitzlist"/>
        <w:numPr>
          <w:ilvl w:val="0"/>
          <w:numId w:val="61"/>
        </w:numPr>
        <w:spacing w:after="0" w:line="360" w:lineRule="auto"/>
        <w:ind w:left="714" w:hanging="357"/>
        <w:jc w:val="both"/>
      </w:pPr>
      <w:r w:rsidRPr="00261A7A">
        <w:t>utworzenie i utrzymywanie ośrodka pomocy społecznej, w tym zapewnienie środków na wynagrodzenia pracowników</w:t>
      </w:r>
      <w:r>
        <w:t>.</w:t>
      </w:r>
    </w:p>
    <w:p w:rsidR="00534F1E" w:rsidRDefault="00534F1E" w:rsidP="00534F1E">
      <w:pPr>
        <w:pStyle w:val="Akapitzlist"/>
        <w:spacing w:after="0"/>
        <w:ind w:left="714"/>
        <w:jc w:val="both"/>
      </w:pPr>
    </w:p>
    <w:p w:rsidR="00534F1E" w:rsidRDefault="00534F1E" w:rsidP="00534F1E">
      <w:r>
        <w:t>Do innych zadań własnych gminy należy:</w:t>
      </w:r>
    </w:p>
    <w:p w:rsidR="00534F1E" w:rsidRDefault="00534F1E" w:rsidP="00C55DFA">
      <w:pPr>
        <w:pStyle w:val="Akapitzlist"/>
        <w:numPr>
          <w:ilvl w:val="0"/>
          <w:numId w:val="62"/>
        </w:numPr>
        <w:spacing w:after="0" w:line="360" w:lineRule="auto"/>
        <w:ind w:left="714" w:hanging="357"/>
        <w:jc w:val="both"/>
      </w:pPr>
      <w:r>
        <w:t>przyznawanie i wypłacanie zasiłków specjalnych celowych;</w:t>
      </w:r>
    </w:p>
    <w:p w:rsidR="00534F1E" w:rsidRDefault="00534F1E" w:rsidP="00C55DFA">
      <w:pPr>
        <w:pStyle w:val="Akapitzlist"/>
        <w:numPr>
          <w:ilvl w:val="0"/>
          <w:numId w:val="62"/>
        </w:numPr>
        <w:spacing w:after="0" w:line="360" w:lineRule="auto"/>
        <w:ind w:left="714" w:hanging="357"/>
        <w:jc w:val="both"/>
      </w:pPr>
      <w:r>
        <w:t>przyznawanie i wypłacanie pomocy na ekonomiczne usamodzielnienie w formie zasiłków, pożyczek oraz pomocy w naturze;</w:t>
      </w:r>
    </w:p>
    <w:p w:rsidR="00534F1E" w:rsidRDefault="00534F1E" w:rsidP="00C55DFA">
      <w:pPr>
        <w:pStyle w:val="Akapitzlist"/>
        <w:numPr>
          <w:ilvl w:val="0"/>
          <w:numId w:val="62"/>
        </w:numPr>
        <w:spacing w:after="0" w:line="360" w:lineRule="auto"/>
        <w:ind w:left="714" w:hanging="357"/>
        <w:jc w:val="both"/>
      </w:pPr>
      <w:r>
        <w:t xml:space="preserve">prowadzenie i zapewnienie miejsc w domach pomocy społecznej i ośrodkach wsparcia </w:t>
      </w:r>
      <w:r>
        <w:br/>
        <w:t>o zasięgu gminnym oraz kierowanie do nich osób wymagających opieki;</w:t>
      </w:r>
    </w:p>
    <w:p w:rsidR="00534F1E" w:rsidRDefault="00534F1E" w:rsidP="00C55DFA">
      <w:pPr>
        <w:pStyle w:val="Akapitzlist"/>
        <w:numPr>
          <w:ilvl w:val="0"/>
          <w:numId w:val="62"/>
        </w:numPr>
        <w:spacing w:after="0" w:line="360" w:lineRule="auto"/>
        <w:ind w:left="714" w:hanging="357"/>
        <w:jc w:val="both"/>
      </w:pPr>
      <w:r>
        <w:t>podejmowanie innych zadań z zakresu pomocy społecznej wynikających z rozeznanych potrzeb gminy, w tym tworzenie i realizacja programów osłonowych;</w:t>
      </w:r>
    </w:p>
    <w:p w:rsidR="00534F1E" w:rsidRDefault="00534F1E" w:rsidP="00C55DFA">
      <w:pPr>
        <w:pStyle w:val="Akapitzlist"/>
        <w:numPr>
          <w:ilvl w:val="0"/>
          <w:numId w:val="62"/>
        </w:numPr>
        <w:spacing w:after="0" w:line="360" w:lineRule="auto"/>
        <w:ind w:left="714" w:hanging="357"/>
        <w:jc w:val="both"/>
      </w:pPr>
      <w:r w:rsidRPr="00261A7A">
        <w:t>współpraca z powiatowym urzędem pracy w zakresie upowszechniania ofert pracy oraz informacji o wolnych miejscach pracy, upowszechniania informacji o usługach poradnictwa zawodowego i o szkoleniach.</w:t>
      </w:r>
    </w:p>
    <w:p w:rsidR="00534F1E" w:rsidRDefault="00534F1E" w:rsidP="00534F1E"/>
    <w:p w:rsidR="00534F1E" w:rsidRDefault="00534F1E" w:rsidP="00534F1E">
      <w:r>
        <w:t>Do zadań zleconych z zakresu administracji rządowej realizowanych przez gminę należy:</w:t>
      </w:r>
    </w:p>
    <w:p w:rsidR="00534F1E" w:rsidRDefault="00534F1E" w:rsidP="00C55DFA">
      <w:pPr>
        <w:pStyle w:val="Akapitzlist"/>
        <w:numPr>
          <w:ilvl w:val="0"/>
          <w:numId w:val="60"/>
        </w:numPr>
        <w:spacing w:after="0" w:line="360" w:lineRule="auto"/>
        <w:jc w:val="both"/>
      </w:pPr>
      <w:r>
        <w:t>organizowanie i świadczenie specjalistycznych usług opiekuńczych w miejscu zamieszkania dla osób z zaburzeniami psychicznymi;</w:t>
      </w:r>
    </w:p>
    <w:p w:rsidR="00534F1E" w:rsidRDefault="00534F1E" w:rsidP="00C55DFA">
      <w:pPr>
        <w:pStyle w:val="Akapitzlist"/>
        <w:numPr>
          <w:ilvl w:val="0"/>
          <w:numId w:val="60"/>
        </w:numPr>
        <w:spacing w:after="0" w:line="360" w:lineRule="auto"/>
        <w:jc w:val="both"/>
      </w:pPr>
      <w:r>
        <w:t>przyznawanie i wypłacanie zasiłków celowych na pokrycie wydatków związanych z klęską żywiołową lub ekologiczną;</w:t>
      </w:r>
    </w:p>
    <w:p w:rsidR="00534F1E" w:rsidRDefault="00534F1E" w:rsidP="00C55DFA">
      <w:pPr>
        <w:pStyle w:val="Akapitzlist"/>
        <w:numPr>
          <w:ilvl w:val="0"/>
          <w:numId w:val="60"/>
        </w:numPr>
        <w:spacing w:after="0" w:line="360" w:lineRule="auto"/>
        <w:jc w:val="both"/>
      </w:pPr>
      <w:r>
        <w:t xml:space="preserve">prowadzenie i rozwój infrastruktury środowiskowych domów samopomocy dla osób </w:t>
      </w:r>
      <w:r>
        <w:br/>
        <w:t>z zaburzeniami psychicznymi;</w:t>
      </w:r>
    </w:p>
    <w:p w:rsidR="00534F1E" w:rsidRDefault="00534F1E" w:rsidP="00C55DFA">
      <w:pPr>
        <w:pStyle w:val="Akapitzlist"/>
        <w:numPr>
          <w:ilvl w:val="0"/>
          <w:numId w:val="60"/>
        </w:numPr>
        <w:spacing w:after="0" w:line="360" w:lineRule="auto"/>
        <w:jc w:val="both"/>
      </w:pPr>
      <w:r>
        <w:t>realizacja zadań wynikających z rządowych programów pomocy społecznej, mających na celu ochronę poziomu życia osób, rodzin i grup społecznych oraz rozwój specjalistycznego wsparcia;</w:t>
      </w:r>
    </w:p>
    <w:p w:rsidR="00534F1E" w:rsidRDefault="00534F1E" w:rsidP="00C55DFA">
      <w:pPr>
        <w:pStyle w:val="Akapitzlist"/>
        <w:numPr>
          <w:ilvl w:val="0"/>
          <w:numId w:val="60"/>
        </w:numPr>
        <w:spacing w:after="0" w:line="360" w:lineRule="auto"/>
        <w:jc w:val="both"/>
      </w:pPr>
      <w:r>
        <w:lastRenderedPageBreak/>
        <w:t>przyznawanie i wypłacanie zasiłków celowych, a także udzielanie schronienia, posiłku oraz niezbędnego ubrania cudzoziemcom;</w:t>
      </w:r>
    </w:p>
    <w:p w:rsidR="00534F1E" w:rsidRDefault="00534F1E" w:rsidP="00C55DFA">
      <w:pPr>
        <w:pStyle w:val="Akapitzlist"/>
        <w:numPr>
          <w:ilvl w:val="0"/>
          <w:numId w:val="60"/>
        </w:numPr>
        <w:spacing w:after="0" w:line="360" w:lineRule="auto"/>
        <w:jc w:val="both"/>
      </w:pPr>
      <w:r>
        <w:t>przyznawanie i wypłacanie zasiłków celowych, a także udzielanie schronienia, posiłku oraz niezbędnego ubrania cudzoziemcom, którzy uzyskali zgodę na pobyt tolerowany na terytorium Rzeczypospolitej Polskiej;</w:t>
      </w:r>
    </w:p>
    <w:p w:rsidR="00534F1E" w:rsidRPr="00F02842" w:rsidRDefault="00534F1E" w:rsidP="00C55DFA">
      <w:pPr>
        <w:pStyle w:val="Akapitzlist"/>
        <w:numPr>
          <w:ilvl w:val="0"/>
          <w:numId w:val="60"/>
        </w:numPr>
        <w:spacing w:after="0" w:line="360" w:lineRule="auto"/>
        <w:jc w:val="both"/>
      </w:pPr>
      <w:r>
        <w:t>wypłacanie wynagrodzenia za sprawowanie opieki.</w:t>
      </w:r>
    </w:p>
    <w:p w:rsidR="00534F1E" w:rsidRPr="00AF2113" w:rsidRDefault="00534F1E" w:rsidP="00354C14">
      <w:pPr>
        <w:spacing w:line="360" w:lineRule="auto"/>
        <w:jc w:val="both"/>
      </w:pPr>
      <w:r w:rsidRPr="00AF2113">
        <w:t xml:space="preserve">Jednostką wykonującą zadania z zakresu pomocy społecznej na terenie Gminy Zelów jest Miejsko – Gminny Ośrodek Pomocy Społecznej w Zelowie. Ośrodek ten działa na podstawie Uchwały </w:t>
      </w:r>
      <w:r>
        <w:br/>
      </w:r>
      <w:r w:rsidRPr="00AF2113">
        <w:t xml:space="preserve">Nr XI/53/90 Rady Narodowej Miasta i Gminy w Zelowie z dnia 25 kwietnia 1990 r. </w:t>
      </w:r>
    </w:p>
    <w:p w:rsidR="00534F1E" w:rsidRPr="00AF2113" w:rsidRDefault="00534F1E" w:rsidP="00534F1E">
      <w:r w:rsidRPr="00AF2113">
        <w:t>Do jego zadań należy m.in.:</w:t>
      </w:r>
    </w:p>
    <w:p w:rsidR="00534F1E" w:rsidRPr="00AF2113" w:rsidRDefault="00534F1E" w:rsidP="00C55DFA">
      <w:pPr>
        <w:pStyle w:val="Akapitzlist"/>
        <w:numPr>
          <w:ilvl w:val="0"/>
          <w:numId w:val="53"/>
        </w:numPr>
        <w:spacing w:line="360" w:lineRule="auto"/>
        <w:jc w:val="both"/>
      </w:pPr>
      <w:r w:rsidRPr="00AF2113">
        <w:t>prowadzenie domów pomocy społecznej, ośrodków wsparcia o zasięgu lokalnym oraz kierowanie do nich osób wymagających opieki,</w:t>
      </w:r>
    </w:p>
    <w:p w:rsidR="00534F1E" w:rsidRPr="00AF2113" w:rsidRDefault="00534F1E" w:rsidP="00C55DFA">
      <w:pPr>
        <w:pStyle w:val="Akapitzlist"/>
        <w:numPr>
          <w:ilvl w:val="0"/>
          <w:numId w:val="53"/>
        </w:numPr>
        <w:spacing w:line="360" w:lineRule="auto"/>
        <w:jc w:val="both"/>
      </w:pPr>
      <w:r w:rsidRPr="00AF2113">
        <w:t>przyznawanie i wypłacanie zasiłków celowych i specjalnych dla zaspokajania niezbędnych potrzeb życiowych,</w:t>
      </w:r>
    </w:p>
    <w:p w:rsidR="00534F1E" w:rsidRPr="00AF2113" w:rsidRDefault="00534F1E" w:rsidP="00C55DFA">
      <w:pPr>
        <w:pStyle w:val="Akapitzlist"/>
        <w:numPr>
          <w:ilvl w:val="0"/>
          <w:numId w:val="53"/>
        </w:numPr>
        <w:spacing w:line="360" w:lineRule="auto"/>
        <w:jc w:val="both"/>
      </w:pPr>
      <w:r w:rsidRPr="00AF2113">
        <w:t>przyznawanie pomocy rzeczowej,</w:t>
      </w:r>
    </w:p>
    <w:p w:rsidR="00534F1E" w:rsidRPr="00AF2113" w:rsidRDefault="00534F1E" w:rsidP="00C55DFA">
      <w:pPr>
        <w:pStyle w:val="Akapitzlist"/>
        <w:numPr>
          <w:ilvl w:val="0"/>
          <w:numId w:val="53"/>
        </w:numPr>
        <w:spacing w:line="360" w:lineRule="auto"/>
        <w:jc w:val="both"/>
      </w:pPr>
      <w:r w:rsidRPr="00AF2113">
        <w:t>przyznawanie pomocy w naturze na ekonomiczne usamodzielnienie,</w:t>
      </w:r>
    </w:p>
    <w:p w:rsidR="00534F1E" w:rsidRPr="00AF2113" w:rsidRDefault="00534F1E" w:rsidP="00C55DFA">
      <w:pPr>
        <w:pStyle w:val="Akapitzlist"/>
        <w:numPr>
          <w:ilvl w:val="0"/>
          <w:numId w:val="53"/>
        </w:numPr>
        <w:spacing w:line="360" w:lineRule="auto"/>
        <w:jc w:val="both"/>
      </w:pPr>
      <w:r w:rsidRPr="00AF2113">
        <w:t>przyznawanie i wypłacanie zasiłków pożyczkowych na ekonomiczne usamodzielnienie,</w:t>
      </w:r>
    </w:p>
    <w:p w:rsidR="00534F1E" w:rsidRPr="00AF2113" w:rsidRDefault="00534F1E" w:rsidP="00C55DFA">
      <w:pPr>
        <w:pStyle w:val="Akapitzlist"/>
        <w:numPr>
          <w:ilvl w:val="0"/>
          <w:numId w:val="53"/>
        </w:numPr>
        <w:spacing w:line="360" w:lineRule="auto"/>
        <w:jc w:val="both"/>
      </w:pPr>
      <w:r w:rsidRPr="00AF2113">
        <w:t>inne zadania z zakresu pomocy społecznej wynikające z rozeznanych potrzeb gminy</w:t>
      </w:r>
      <w:r>
        <w:br/>
      </w:r>
      <w:r w:rsidRPr="00AF2113">
        <w:t xml:space="preserve"> i obowiązujących przepisów.</w:t>
      </w:r>
    </w:p>
    <w:p w:rsidR="00534F1E" w:rsidRDefault="00534F1E" w:rsidP="00534F1E">
      <w:r w:rsidRPr="00AF2113">
        <w:t>Liczbę osób korzystających z tego typu pomocy w latach 2007 – 2013 przedstawia poniższa tabela.</w:t>
      </w:r>
    </w:p>
    <w:p w:rsidR="002F7E96" w:rsidRPr="00AF2113" w:rsidRDefault="002F7E96" w:rsidP="00534F1E"/>
    <w:p w:rsidR="00534F1E" w:rsidRPr="00354C14" w:rsidRDefault="00534F1E" w:rsidP="00534F1E">
      <w:pPr>
        <w:pStyle w:val="Legenda"/>
        <w:rPr>
          <w:color w:val="auto"/>
        </w:rPr>
      </w:pPr>
      <w:bookmarkStart w:id="84" w:name="_Toc434401365"/>
      <w:bookmarkStart w:id="85" w:name="_Toc434487898"/>
      <w:r w:rsidRPr="00354C14">
        <w:rPr>
          <w:color w:val="auto"/>
        </w:rPr>
        <w:t xml:space="preserve">Tabela </w:t>
      </w:r>
      <w:r w:rsidR="008E6DD1" w:rsidRPr="00354C14">
        <w:rPr>
          <w:color w:val="auto"/>
        </w:rPr>
        <w:fldChar w:fldCharType="begin"/>
      </w:r>
      <w:r w:rsidRPr="00354C14">
        <w:rPr>
          <w:color w:val="auto"/>
        </w:rPr>
        <w:instrText xml:space="preserve"> SEQ Tabela \* ARABIC </w:instrText>
      </w:r>
      <w:r w:rsidR="008E6DD1" w:rsidRPr="00354C14">
        <w:rPr>
          <w:color w:val="auto"/>
        </w:rPr>
        <w:fldChar w:fldCharType="separate"/>
      </w:r>
      <w:r w:rsidR="00EB35DC">
        <w:rPr>
          <w:noProof/>
          <w:color w:val="auto"/>
        </w:rPr>
        <w:t>6</w:t>
      </w:r>
      <w:r w:rsidR="008E6DD1" w:rsidRPr="00354C14">
        <w:rPr>
          <w:noProof/>
          <w:color w:val="auto"/>
        </w:rPr>
        <w:fldChar w:fldCharType="end"/>
      </w:r>
      <w:r w:rsidRPr="00354C14">
        <w:rPr>
          <w:noProof/>
          <w:color w:val="auto"/>
        </w:rPr>
        <w:t>. Liczba osób korzystających z pomocy w ramach M-GOPS w Zelowie w latach 2007-2013</w:t>
      </w:r>
      <w:bookmarkEnd w:id="84"/>
      <w:bookmarkEnd w:id="85"/>
    </w:p>
    <w:tbl>
      <w:tblPr>
        <w:tblStyle w:val="Jasnasiatkaakcent6"/>
        <w:tblW w:w="0" w:type="auto"/>
        <w:tblLayout w:type="fixed"/>
        <w:tblLook w:val="04A0"/>
      </w:tblPr>
      <w:tblGrid>
        <w:gridCol w:w="2093"/>
        <w:gridCol w:w="1027"/>
        <w:gridCol w:w="1028"/>
        <w:gridCol w:w="1028"/>
        <w:gridCol w:w="1028"/>
        <w:gridCol w:w="1028"/>
        <w:gridCol w:w="1028"/>
        <w:gridCol w:w="1028"/>
      </w:tblGrid>
      <w:tr w:rsidR="00534F1E" w:rsidTr="00534F1E">
        <w:trPr>
          <w:cnfStyle w:val="100000000000"/>
        </w:trPr>
        <w:tc>
          <w:tcPr>
            <w:cnfStyle w:val="001000000000"/>
            <w:tcW w:w="2093" w:type="dxa"/>
          </w:tcPr>
          <w:p w:rsidR="00534F1E" w:rsidRPr="00AF2113" w:rsidRDefault="00534F1E" w:rsidP="00534F1E">
            <w:pPr>
              <w:spacing w:line="360" w:lineRule="auto"/>
              <w:rPr>
                <w:b w:val="0"/>
                <w:sz w:val="20"/>
                <w:szCs w:val="20"/>
              </w:rPr>
            </w:pPr>
            <w:r w:rsidRPr="00AF2113">
              <w:rPr>
                <w:sz w:val="20"/>
                <w:szCs w:val="20"/>
              </w:rPr>
              <w:t>Lata</w:t>
            </w:r>
          </w:p>
        </w:tc>
        <w:tc>
          <w:tcPr>
            <w:tcW w:w="1027" w:type="dxa"/>
          </w:tcPr>
          <w:p w:rsidR="00534F1E" w:rsidRPr="00AF2113" w:rsidRDefault="00534F1E" w:rsidP="00534F1E">
            <w:pPr>
              <w:spacing w:line="360" w:lineRule="auto"/>
              <w:jc w:val="center"/>
              <w:cnfStyle w:val="100000000000"/>
              <w:rPr>
                <w:b w:val="0"/>
                <w:sz w:val="20"/>
                <w:szCs w:val="20"/>
              </w:rPr>
            </w:pPr>
            <w:r w:rsidRPr="00AF2113">
              <w:rPr>
                <w:sz w:val="20"/>
                <w:szCs w:val="20"/>
              </w:rPr>
              <w:t>2007</w:t>
            </w:r>
          </w:p>
        </w:tc>
        <w:tc>
          <w:tcPr>
            <w:tcW w:w="1028" w:type="dxa"/>
          </w:tcPr>
          <w:p w:rsidR="00534F1E" w:rsidRPr="00AF2113" w:rsidRDefault="00534F1E" w:rsidP="00534F1E">
            <w:pPr>
              <w:spacing w:line="360" w:lineRule="auto"/>
              <w:jc w:val="center"/>
              <w:cnfStyle w:val="100000000000"/>
              <w:rPr>
                <w:b w:val="0"/>
                <w:sz w:val="20"/>
                <w:szCs w:val="20"/>
              </w:rPr>
            </w:pPr>
            <w:r w:rsidRPr="00AF2113">
              <w:rPr>
                <w:sz w:val="20"/>
                <w:szCs w:val="20"/>
              </w:rPr>
              <w:t>2008</w:t>
            </w:r>
          </w:p>
        </w:tc>
        <w:tc>
          <w:tcPr>
            <w:tcW w:w="1028" w:type="dxa"/>
          </w:tcPr>
          <w:p w:rsidR="00534F1E" w:rsidRPr="00AF2113" w:rsidRDefault="00534F1E" w:rsidP="00534F1E">
            <w:pPr>
              <w:spacing w:line="360" w:lineRule="auto"/>
              <w:jc w:val="center"/>
              <w:cnfStyle w:val="100000000000"/>
              <w:rPr>
                <w:b w:val="0"/>
                <w:sz w:val="20"/>
                <w:szCs w:val="20"/>
              </w:rPr>
            </w:pPr>
            <w:r w:rsidRPr="00AF2113">
              <w:rPr>
                <w:sz w:val="20"/>
                <w:szCs w:val="20"/>
              </w:rPr>
              <w:t>2009</w:t>
            </w:r>
          </w:p>
        </w:tc>
        <w:tc>
          <w:tcPr>
            <w:tcW w:w="1028" w:type="dxa"/>
          </w:tcPr>
          <w:p w:rsidR="00534F1E" w:rsidRPr="00AF2113" w:rsidRDefault="00534F1E" w:rsidP="00534F1E">
            <w:pPr>
              <w:spacing w:line="360" w:lineRule="auto"/>
              <w:jc w:val="center"/>
              <w:cnfStyle w:val="100000000000"/>
              <w:rPr>
                <w:b w:val="0"/>
                <w:sz w:val="20"/>
                <w:szCs w:val="20"/>
              </w:rPr>
            </w:pPr>
            <w:r w:rsidRPr="00AF2113">
              <w:rPr>
                <w:sz w:val="20"/>
                <w:szCs w:val="20"/>
              </w:rPr>
              <w:t>2010</w:t>
            </w:r>
          </w:p>
        </w:tc>
        <w:tc>
          <w:tcPr>
            <w:tcW w:w="1028" w:type="dxa"/>
          </w:tcPr>
          <w:p w:rsidR="00534F1E" w:rsidRPr="00AF2113" w:rsidRDefault="00534F1E" w:rsidP="00534F1E">
            <w:pPr>
              <w:spacing w:line="360" w:lineRule="auto"/>
              <w:jc w:val="center"/>
              <w:cnfStyle w:val="100000000000"/>
              <w:rPr>
                <w:b w:val="0"/>
                <w:sz w:val="20"/>
                <w:szCs w:val="20"/>
              </w:rPr>
            </w:pPr>
            <w:r w:rsidRPr="00AF2113">
              <w:rPr>
                <w:sz w:val="20"/>
                <w:szCs w:val="20"/>
              </w:rPr>
              <w:t>2011</w:t>
            </w:r>
          </w:p>
        </w:tc>
        <w:tc>
          <w:tcPr>
            <w:tcW w:w="1028" w:type="dxa"/>
          </w:tcPr>
          <w:p w:rsidR="00534F1E" w:rsidRPr="00AF2113" w:rsidRDefault="00534F1E" w:rsidP="00534F1E">
            <w:pPr>
              <w:spacing w:line="360" w:lineRule="auto"/>
              <w:jc w:val="center"/>
              <w:cnfStyle w:val="100000000000"/>
              <w:rPr>
                <w:b w:val="0"/>
                <w:sz w:val="20"/>
                <w:szCs w:val="20"/>
              </w:rPr>
            </w:pPr>
            <w:r w:rsidRPr="00AF2113">
              <w:rPr>
                <w:sz w:val="20"/>
                <w:szCs w:val="20"/>
              </w:rPr>
              <w:t>2012</w:t>
            </w:r>
          </w:p>
        </w:tc>
        <w:tc>
          <w:tcPr>
            <w:tcW w:w="1028" w:type="dxa"/>
          </w:tcPr>
          <w:p w:rsidR="00534F1E" w:rsidRPr="00AF2113" w:rsidRDefault="00534F1E" w:rsidP="00534F1E">
            <w:pPr>
              <w:spacing w:line="360" w:lineRule="auto"/>
              <w:jc w:val="center"/>
              <w:cnfStyle w:val="100000000000"/>
              <w:rPr>
                <w:b w:val="0"/>
                <w:sz w:val="20"/>
                <w:szCs w:val="20"/>
              </w:rPr>
            </w:pPr>
            <w:r w:rsidRPr="00AF2113">
              <w:rPr>
                <w:sz w:val="20"/>
                <w:szCs w:val="20"/>
              </w:rPr>
              <w:t>2013</w:t>
            </w:r>
          </w:p>
        </w:tc>
      </w:tr>
      <w:tr w:rsidR="00534F1E" w:rsidTr="00534F1E">
        <w:trPr>
          <w:cnfStyle w:val="000000100000"/>
        </w:trPr>
        <w:tc>
          <w:tcPr>
            <w:cnfStyle w:val="001000000000"/>
            <w:tcW w:w="2093" w:type="dxa"/>
          </w:tcPr>
          <w:p w:rsidR="00534F1E" w:rsidRPr="00AF2113" w:rsidRDefault="00534F1E" w:rsidP="00534F1E">
            <w:pPr>
              <w:rPr>
                <w:b w:val="0"/>
                <w:sz w:val="20"/>
                <w:szCs w:val="20"/>
              </w:rPr>
            </w:pPr>
            <w:r w:rsidRPr="00AF2113">
              <w:rPr>
                <w:sz w:val="20"/>
                <w:szCs w:val="20"/>
              </w:rPr>
              <w:t>liczba rodzin korzystających z pomocy</w:t>
            </w:r>
          </w:p>
        </w:tc>
        <w:tc>
          <w:tcPr>
            <w:tcW w:w="1027" w:type="dxa"/>
          </w:tcPr>
          <w:p w:rsidR="00534F1E" w:rsidRDefault="00534F1E" w:rsidP="00534F1E">
            <w:pPr>
              <w:spacing w:line="360" w:lineRule="auto"/>
              <w:jc w:val="right"/>
              <w:cnfStyle w:val="000000100000"/>
            </w:pPr>
            <w:r>
              <w:t>959</w:t>
            </w:r>
          </w:p>
        </w:tc>
        <w:tc>
          <w:tcPr>
            <w:tcW w:w="1028" w:type="dxa"/>
          </w:tcPr>
          <w:p w:rsidR="00534F1E" w:rsidRDefault="00534F1E" w:rsidP="00534F1E">
            <w:pPr>
              <w:spacing w:line="360" w:lineRule="auto"/>
              <w:jc w:val="right"/>
              <w:cnfStyle w:val="000000100000"/>
            </w:pPr>
            <w:r>
              <w:t>839</w:t>
            </w:r>
          </w:p>
        </w:tc>
        <w:tc>
          <w:tcPr>
            <w:tcW w:w="1028" w:type="dxa"/>
          </w:tcPr>
          <w:p w:rsidR="00534F1E" w:rsidRDefault="00534F1E" w:rsidP="00534F1E">
            <w:pPr>
              <w:spacing w:line="360" w:lineRule="auto"/>
              <w:jc w:val="right"/>
              <w:cnfStyle w:val="000000100000"/>
            </w:pPr>
            <w:r>
              <w:t>818</w:t>
            </w:r>
          </w:p>
        </w:tc>
        <w:tc>
          <w:tcPr>
            <w:tcW w:w="1028" w:type="dxa"/>
          </w:tcPr>
          <w:p w:rsidR="00534F1E" w:rsidRDefault="00534F1E" w:rsidP="00534F1E">
            <w:pPr>
              <w:spacing w:line="360" w:lineRule="auto"/>
              <w:jc w:val="right"/>
              <w:cnfStyle w:val="000000100000"/>
            </w:pPr>
            <w:r>
              <w:t>903</w:t>
            </w:r>
          </w:p>
        </w:tc>
        <w:tc>
          <w:tcPr>
            <w:tcW w:w="1028" w:type="dxa"/>
          </w:tcPr>
          <w:p w:rsidR="00534F1E" w:rsidRDefault="00534F1E" w:rsidP="00534F1E">
            <w:pPr>
              <w:spacing w:line="360" w:lineRule="auto"/>
              <w:jc w:val="right"/>
              <w:cnfStyle w:val="000000100000"/>
            </w:pPr>
            <w:r>
              <w:t>842</w:t>
            </w:r>
          </w:p>
        </w:tc>
        <w:tc>
          <w:tcPr>
            <w:tcW w:w="1028" w:type="dxa"/>
          </w:tcPr>
          <w:p w:rsidR="00534F1E" w:rsidRDefault="00534F1E" w:rsidP="00534F1E">
            <w:pPr>
              <w:spacing w:line="360" w:lineRule="auto"/>
              <w:jc w:val="right"/>
              <w:cnfStyle w:val="000000100000"/>
            </w:pPr>
            <w:r>
              <w:t>943</w:t>
            </w:r>
          </w:p>
        </w:tc>
        <w:tc>
          <w:tcPr>
            <w:tcW w:w="1028" w:type="dxa"/>
          </w:tcPr>
          <w:p w:rsidR="00534F1E" w:rsidRDefault="00534F1E" w:rsidP="00534F1E">
            <w:pPr>
              <w:spacing w:line="360" w:lineRule="auto"/>
              <w:jc w:val="right"/>
              <w:cnfStyle w:val="000000100000"/>
            </w:pPr>
            <w:r>
              <w:t>978</w:t>
            </w:r>
          </w:p>
        </w:tc>
      </w:tr>
      <w:tr w:rsidR="00534F1E" w:rsidTr="00534F1E">
        <w:trPr>
          <w:cnfStyle w:val="000000010000"/>
        </w:trPr>
        <w:tc>
          <w:tcPr>
            <w:cnfStyle w:val="001000000000"/>
            <w:tcW w:w="2093" w:type="dxa"/>
          </w:tcPr>
          <w:p w:rsidR="00534F1E" w:rsidRPr="00AF2113" w:rsidRDefault="00534F1E" w:rsidP="00534F1E">
            <w:pPr>
              <w:rPr>
                <w:b w:val="0"/>
                <w:sz w:val="20"/>
                <w:szCs w:val="20"/>
              </w:rPr>
            </w:pPr>
            <w:r w:rsidRPr="00AF2113">
              <w:rPr>
                <w:sz w:val="20"/>
                <w:szCs w:val="20"/>
              </w:rPr>
              <w:t>liczba osób korzystających z pomocy w danej rodzinie, na którą wydano decyzje</w:t>
            </w:r>
          </w:p>
        </w:tc>
        <w:tc>
          <w:tcPr>
            <w:tcW w:w="1027" w:type="dxa"/>
          </w:tcPr>
          <w:p w:rsidR="00534F1E" w:rsidRDefault="00534F1E" w:rsidP="00534F1E">
            <w:pPr>
              <w:spacing w:line="360" w:lineRule="auto"/>
              <w:jc w:val="right"/>
              <w:cnfStyle w:val="000000010000"/>
            </w:pPr>
            <w:r>
              <w:t>990</w:t>
            </w:r>
          </w:p>
        </w:tc>
        <w:tc>
          <w:tcPr>
            <w:tcW w:w="1028" w:type="dxa"/>
          </w:tcPr>
          <w:p w:rsidR="00534F1E" w:rsidRDefault="00534F1E" w:rsidP="00534F1E">
            <w:pPr>
              <w:spacing w:line="360" w:lineRule="auto"/>
              <w:jc w:val="right"/>
              <w:cnfStyle w:val="000000010000"/>
            </w:pPr>
            <w:r>
              <w:t>1108</w:t>
            </w:r>
          </w:p>
        </w:tc>
        <w:tc>
          <w:tcPr>
            <w:tcW w:w="1028" w:type="dxa"/>
          </w:tcPr>
          <w:p w:rsidR="00534F1E" w:rsidRDefault="00534F1E" w:rsidP="00534F1E">
            <w:pPr>
              <w:spacing w:line="360" w:lineRule="auto"/>
              <w:jc w:val="right"/>
              <w:cnfStyle w:val="000000010000"/>
            </w:pPr>
            <w:r>
              <w:t>1166</w:t>
            </w:r>
          </w:p>
        </w:tc>
        <w:tc>
          <w:tcPr>
            <w:tcW w:w="1028" w:type="dxa"/>
          </w:tcPr>
          <w:p w:rsidR="00534F1E" w:rsidRDefault="00534F1E" w:rsidP="00534F1E">
            <w:pPr>
              <w:spacing w:line="360" w:lineRule="auto"/>
              <w:jc w:val="right"/>
              <w:cnfStyle w:val="000000010000"/>
            </w:pPr>
            <w:r>
              <w:t>1282</w:t>
            </w:r>
          </w:p>
        </w:tc>
        <w:tc>
          <w:tcPr>
            <w:tcW w:w="1028" w:type="dxa"/>
          </w:tcPr>
          <w:p w:rsidR="00534F1E" w:rsidRDefault="00534F1E" w:rsidP="00534F1E">
            <w:pPr>
              <w:spacing w:line="360" w:lineRule="auto"/>
              <w:jc w:val="right"/>
              <w:cnfStyle w:val="000000010000"/>
            </w:pPr>
            <w:r>
              <w:t>1222</w:t>
            </w:r>
          </w:p>
        </w:tc>
        <w:tc>
          <w:tcPr>
            <w:tcW w:w="1028" w:type="dxa"/>
          </w:tcPr>
          <w:p w:rsidR="00534F1E" w:rsidRDefault="00534F1E" w:rsidP="00534F1E">
            <w:pPr>
              <w:spacing w:line="360" w:lineRule="auto"/>
              <w:jc w:val="right"/>
              <w:cnfStyle w:val="000000010000"/>
            </w:pPr>
            <w:r>
              <w:t>1397</w:t>
            </w:r>
          </w:p>
        </w:tc>
        <w:tc>
          <w:tcPr>
            <w:tcW w:w="1028" w:type="dxa"/>
          </w:tcPr>
          <w:p w:rsidR="00534F1E" w:rsidRDefault="00534F1E" w:rsidP="00534F1E">
            <w:pPr>
              <w:spacing w:line="360" w:lineRule="auto"/>
              <w:jc w:val="right"/>
              <w:cnfStyle w:val="000000010000"/>
            </w:pPr>
            <w:r>
              <w:t>1477</w:t>
            </w:r>
          </w:p>
        </w:tc>
      </w:tr>
    </w:tbl>
    <w:p w:rsidR="002F7E96" w:rsidRPr="005E4AFD" w:rsidRDefault="00534F1E" w:rsidP="005E4AFD">
      <w:pPr>
        <w:rPr>
          <w:sz w:val="20"/>
          <w:szCs w:val="20"/>
        </w:rPr>
      </w:pPr>
      <w:r w:rsidRPr="0000088B">
        <w:rPr>
          <w:sz w:val="20"/>
          <w:szCs w:val="20"/>
        </w:rPr>
        <w:t>Źródło: dane Miejsko-Gminnego Ośrodka Pomocy Społecznej w Zelowie</w:t>
      </w:r>
    </w:p>
    <w:p w:rsidR="002F7E96" w:rsidRDefault="00534F1E" w:rsidP="005E4AFD">
      <w:pPr>
        <w:spacing w:after="0" w:line="360" w:lineRule="auto"/>
        <w:jc w:val="both"/>
      </w:pPr>
      <w:r>
        <w:lastRenderedPageBreak/>
        <w:t>Poniższy wykres obrazuje ile gospodarstw domowych korzysta  z pomocy społecznej, oraz liczbę rodziców, którzy otrzymują zasiłki rodzinne na dzieci według danych</w:t>
      </w:r>
      <w:bookmarkStart w:id="86" w:name="_Toc434401396"/>
      <w:r w:rsidR="005E4AFD">
        <w:t xml:space="preserve"> GUS (stan na koniec roku 2014.</w:t>
      </w:r>
    </w:p>
    <w:p w:rsidR="005E4AFD" w:rsidRDefault="005E4AFD" w:rsidP="005E4AFD">
      <w:pPr>
        <w:spacing w:after="0" w:line="360" w:lineRule="auto"/>
        <w:jc w:val="both"/>
      </w:pPr>
    </w:p>
    <w:p w:rsidR="005E4AFD" w:rsidRDefault="005E4AFD" w:rsidP="005E4AFD">
      <w:pPr>
        <w:spacing w:after="0" w:line="360" w:lineRule="auto"/>
        <w:jc w:val="both"/>
      </w:pPr>
    </w:p>
    <w:p w:rsidR="005E4AFD" w:rsidRPr="00354C14" w:rsidRDefault="005E4AFD" w:rsidP="005E4AFD">
      <w:pPr>
        <w:pStyle w:val="Legenda"/>
        <w:rPr>
          <w:color w:val="auto"/>
        </w:rPr>
      </w:pPr>
      <w:bookmarkStart w:id="87" w:name="_Toc434487935"/>
      <w:r w:rsidRPr="00354C14">
        <w:rPr>
          <w:color w:val="auto"/>
        </w:rPr>
        <w:t xml:space="preserve">Wykres </w:t>
      </w:r>
      <w:r w:rsidR="008E6DD1" w:rsidRPr="00354C14">
        <w:rPr>
          <w:color w:val="auto"/>
        </w:rPr>
        <w:fldChar w:fldCharType="begin"/>
      </w:r>
      <w:r w:rsidRPr="00354C14">
        <w:rPr>
          <w:color w:val="auto"/>
        </w:rPr>
        <w:instrText xml:space="preserve"> SEQ Wykres \* ARABIC </w:instrText>
      </w:r>
      <w:r w:rsidR="008E6DD1" w:rsidRPr="00354C14">
        <w:rPr>
          <w:color w:val="auto"/>
        </w:rPr>
        <w:fldChar w:fldCharType="separate"/>
      </w:r>
      <w:r w:rsidR="00EB35DC">
        <w:rPr>
          <w:noProof/>
          <w:color w:val="auto"/>
        </w:rPr>
        <w:t>8</w:t>
      </w:r>
      <w:r w:rsidR="008E6DD1" w:rsidRPr="00354C14">
        <w:rPr>
          <w:noProof/>
          <w:color w:val="auto"/>
        </w:rPr>
        <w:fldChar w:fldCharType="end"/>
      </w:r>
      <w:r w:rsidRPr="00354C14">
        <w:rPr>
          <w:color w:val="auto"/>
        </w:rPr>
        <w:t>. Korzystający z pomocy społecznej i zasiłków rodzinnych w gminie Zelów w latach 2010-2014</w:t>
      </w:r>
      <w:bookmarkEnd w:id="87"/>
    </w:p>
    <w:p w:rsidR="005E4AFD" w:rsidRDefault="005E4AFD" w:rsidP="005E4AFD">
      <w:pPr>
        <w:spacing w:after="0"/>
        <w:jc w:val="both"/>
      </w:pPr>
      <w:r>
        <w:rPr>
          <w:noProof/>
        </w:rPr>
        <w:drawing>
          <wp:inline distT="0" distB="0" distL="0" distR="0">
            <wp:extent cx="5486400" cy="3200400"/>
            <wp:effectExtent l="0" t="0" r="19050" b="1905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E4AFD" w:rsidRPr="0000088B" w:rsidRDefault="005E4AFD" w:rsidP="005E4AFD">
      <w:pPr>
        <w:spacing w:after="160"/>
        <w:jc w:val="both"/>
        <w:rPr>
          <w:sz w:val="20"/>
          <w:szCs w:val="20"/>
        </w:rPr>
      </w:pPr>
      <w:r w:rsidRPr="0000088B">
        <w:rPr>
          <w:sz w:val="20"/>
          <w:szCs w:val="20"/>
        </w:rPr>
        <w:t>Źródło: Bank Danych Lokalnych (GUS)</w:t>
      </w:r>
    </w:p>
    <w:p w:rsidR="002F7E96" w:rsidRDefault="002F7E96" w:rsidP="00534F1E">
      <w:pPr>
        <w:pStyle w:val="Legenda"/>
        <w:rPr>
          <w:color w:val="auto"/>
        </w:rPr>
      </w:pPr>
    </w:p>
    <w:bookmarkEnd w:id="86"/>
    <w:p w:rsidR="00534F1E" w:rsidRDefault="00534F1E" w:rsidP="00534F1E">
      <w:pPr>
        <w:spacing w:after="0"/>
        <w:jc w:val="both"/>
      </w:pPr>
    </w:p>
    <w:p w:rsidR="00534F1E" w:rsidRDefault="00534F1E" w:rsidP="00354C14">
      <w:pPr>
        <w:spacing w:after="0" w:line="360" w:lineRule="auto"/>
        <w:jc w:val="both"/>
      </w:pPr>
      <w:r>
        <w:t>Z powyższego wykresu wynika, iż liczba osób korzystających ze świadczeń społecznych sukcesywnie wzrasta. Dopiero w roku 2014 można zauważyć znaczący spadek (około 9%). Jest to związane</w:t>
      </w:r>
      <w:r>
        <w:br/>
        <w:t xml:space="preserve"> ze spadkiem bezrobocia w gminie odnotowanym w roku 2014r. Osoby, które znalazły zatrudnienie polepszyły swoją sytuację materialną i przestały korzystać ze świadczeń społecznych.</w:t>
      </w:r>
    </w:p>
    <w:p w:rsidR="00534F1E" w:rsidRDefault="00534F1E" w:rsidP="00354C14">
      <w:pPr>
        <w:spacing w:after="0" w:line="360" w:lineRule="auto"/>
        <w:jc w:val="both"/>
      </w:pPr>
    </w:p>
    <w:p w:rsidR="002F7E96" w:rsidRDefault="00534F1E" w:rsidP="00354C14">
      <w:pPr>
        <w:spacing w:after="0" w:line="360" w:lineRule="auto"/>
        <w:jc w:val="both"/>
      </w:pPr>
      <w:r>
        <w:t xml:space="preserve">Poniższy wykres przedstawia kwoty wypłacanych zasiłków (wraz z dodatkami) oraz zasiłków pielęgnacyjnych. Z wykresu wynika, iż w roku 2014 kwota wypłacanych zasiłków uległa również zmniejszeniu (w stosunku do lat poprzednich). Kwota wypłacanych zasiłków pielęgnacyjnych pozostaje na stałym poziomie, są to bowiem zasiłki wypłacane osobom niepełnosprawnym, bądź tym które ukończyły 75 lat. </w:t>
      </w:r>
    </w:p>
    <w:p w:rsidR="00534F1E" w:rsidRPr="00354C14" w:rsidRDefault="00534F1E" w:rsidP="00534F1E">
      <w:pPr>
        <w:pStyle w:val="Legenda"/>
        <w:rPr>
          <w:color w:val="auto"/>
        </w:rPr>
      </w:pPr>
      <w:bookmarkStart w:id="88" w:name="_Toc434401397"/>
      <w:bookmarkStart w:id="89" w:name="_Toc434487936"/>
      <w:r w:rsidRPr="00354C14">
        <w:rPr>
          <w:color w:val="auto"/>
        </w:rPr>
        <w:lastRenderedPageBreak/>
        <w:t xml:space="preserve">Wykres </w:t>
      </w:r>
      <w:r w:rsidR="008E6DD1" w:rsidRPr="00354C14">
        <w:rPr>
          <w:color w:val="auto"/>
        </w:rPr>
        <w:fldChar w:fldCharType="begin"/>
      </w:r>
      <w:r w:rsidRPr="00354C14">
        <w:rPr>
          <w:color w:val="auto"/>
        </w:rPr>
        <w:instrText xml:space="preserve"> SEQ Wykres \* ARABIC </w:instrText>
      </w:r>
      <w:r w:rsidR="008E6DD1" w:rsidRPr="00354C14">
        <w:rPr>
          <w:color w:val="auto"/>
        </w:rPr>
        <w:fldChar w:fldCharType="separate"/>
      </w:r>
      <w:r w:rsidR="00EB35DC">
        <w:rPr>
          <w:noProof/>
          <w:color w:val="auto"/>
        </w:rPr>
        <w:t>9</w:t>
      </w:r>
      <w:r w:rsidR="008E6DD1" w:rsidRPr="00354C14">
        <w:rPr>
          <w:noProof/>
          <w:color w:val="auto"/>
        </w:rPr>
        <w:fldChar w:fldCharType="end"/>
      </w:r>
      <w:r w:rsidRPr="00354C14">
        <w:rPr>
          <w:color w:val="auto"/>
        </w:rPr>
        <w:t>. Kwoty wypłacanych świadczeń i zasiłków w gminie Zelów w latach 2010-2014</w:t>
      </w:r>
      <w:bookmarkEnd w:id="88"/>
      <w:bookmarkEnd w:id="89"/>
    </w:p>
    <w:p w:rsidR="00534F1E" w:rsidRDefault="00534F1E" w:rsidP="00534F1E">
      <w:pPr>
        <w:spacing w:after="0"/>
        <w:jc w:val="both"/>
      </w:pPr>
      <w:r>
        <w:rPr>
          <w:noProof/>
        </w:rPr>
        <w:drawing>
          <wp:inline distT="0" distB="0" distL="0" distR="0">
            <wp:extent cx="5486400" cy="3200400"/>
            <wp:effectExtent l="0" t="0" r="19050" b="19050"/>
            <wp:docPr id="16"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534F1E" w:rsidRPr="0000088B" w:rsidRDefault="00534F1E" w:rsidP="00534F1E">
      <w:pPr>
        <w:spacing w:after="160"/>
        <w:jc w:val="both"/>
        <w:rPr>
          <w:sz w:val="20"/>
          <w:szCs w:val="20"/>
        </w:rPr>
      </w:pPr>
      <w:r w:rsidRPr="0000088B">
        <w:rPr>
          <w:sz w:val="20"/>
          <w:szCs w:val="20"/>
        </w:rPr>
        <w:t>Źródło: Bank Danych Lokalnych (GUS)</w:t>
      </w:r>
    </w:p>
    <w:p w:rsidR="00534F1E" w:rsidRDefault="00534F1E" w:rsidP="00534F1E">
      <w:pPr>
        <w:spacing w:after="0"/>
        <w:jc w:val="both"/>
      </w:pPr>
    </w:p>
    <w:p w:rsidR="00534F1E" w:rsidRPr="00AF2113" w:rsidRDefault="00534F1E" w:rsidP="00354C14">
      <w:pPr>
        <w:spacing w:after="0" w:line="360" w:lineRule="auto"/>
        <w:jc w:val="both"/>
      </w:pPr>
      <w:r w:rsidRPr="00AF2113">
        <w:t xml:space="preserve">W Walewicach funkcjonuje Środowiskowy Dom Pomocy. Został powołany przez Radę Miejską </w:t>
      </w:r>
      <w:r>
        <w:br/>
      </w:r>
      <w:r w:rsidRPr="00AF2113">
        <w:t xml:space="preserve">w Zelowie w dniu 1 listopada 2007r. Podmiot ten realizuje zadania wynikające </w:t>
      </w:r>
      <w:r w:rsidRPr="00AF2113">
        <w:br/>
        <w:t xml:space="preserve">z zapisów Ustawy z dnia 12 marca 2004r. o pomocy społecznej oraz Rozporządzenia Ministra Pracy </w:t>
      </w:r>
      <w:r>
        <w:br/>
      </w:r>
      <w:r w:rsidRPr="00AF2113">
        <w:t>i Polityki Społecznej z dnia 9 grudnia 2010 r. w sprawie środowiskowych domów pomocy społecznej.</w:t>
      </w:r>
    </w:p>
    <w:p w:rsidR="00534F1E" w:rsidRPr="00AF2113" w:rsidRDefault="00534F1E" w:rsidP="00354C14">
      <w:pPr>
        <w:spacing w:after="0" w:line="360" w:lineRule="auto"/>
        <w:jc w:val="both"/>
      </w:pPr>
      <w:r w:rsidRPr="00AF2113">
        <w:t>Dom udziela wsparcia społecznego osobom psychicznie chorym, upośledzonym umysłowo oraz wskazującym inne przewlekłe zaburzenia czynności psychicznych.</w:t>
      </w:r>
    </w:p>
    <w:p w:rsidR="00534F1E" w:rsidRPr="00AF2113" w:rsidRDefault="00534F1E" w:rsidP="00354C14">
      <w:pPr>
        <w:spacing w:after="0" w:line="360" w:lineRule="auto"/>
        <w:jc w:val="both"/>
      </w:pPr>
      <w:r w:rsidRPr="00AF2113">
        <w:t>W latach 2007-2013 podmiot ten udzielił pomocy 152 osobom. Dom jest usytuowany w miejscu zapewniającym bezpieczeństwo i spokój uczestników zajęć, z dala od zgiełku miejskiego. Otoczony jest lasem, a na terenie ośrodka znajduje się dużo zieleni, drzew i krzewów.</w:t>
      </w:r>
    </w:p>
    <w:p w:rsidR="00534F1E" w:rsidRDefault="00534F1E" w:rsidP="00534F1E">
      <w:pPr>
        <w:jc w:val="both"/>
      </w:pPr>
    </w:p>
    <w:p w:rsidR="00534F1E" w:rsidRPr="00AF2113" w:rsidRDefault="00534F1E" w:rsidP="00534F1E">
      <w:pPr>
        <w:jc w:val="both"/>
      </w:pPr>
      <w:r w:rsidRPr="00AF2113">
        <w:t>Do dyspozycji uczestników są:</w:t>
      </w:r>
    </w:p>
    <w:p w:rsidR="00534F1E" w:rsidRPr="00AF2113" w:rsidRDefault="00534F1E" w:rsidP="00C55DFA">
      <w:pPr>
        <w:pStyle w:val="Akapitzlist"/>
        <w:numPr>
          <w:ilvl w:val="0"/>
          <w:numId w:val="57"/>
        </w:numPr>
        <w:spacing w:line="360" w:lineRule="auto"/>
        <w:jc w:val="both"/>
      </w:pPr>
      <w:r w:rsidRPr="00AF2113">
        <w:t>aneks jadalny, kuchnia,</w:t>
      </w:r>
    </w:p>
    <w:p w:rsidR="00534F1E" w:rsidRPr="00AF2113" w:rsidRDefault="00534F1E" w:rsidP="00C55DFA">
      <w:pPr>
        <w:pStyle w:val="Akapitzlist"/>
        <w:numPr>
          <w:ilvl w:val="0"/>
          <w:numId w:val="57"/>
        </w:numPr>
        <w:spacing w:line="360" w:lineRule="auto"/>
        <w:jc w:val="both"/>
      </w:pPr>
      <w:r w:rsidRPr="00AF2113">
        <w:t>świetlica, pracownie terapeutyczne,</w:t>
      </w:r>
    </w:p>
    <w:p w:rsidR="00534F1E" w:rsidRPr="00AF2113" w:rsidRDefault="00534F1E" w:rsidP="00C55DFA">
      <w:pPr>
        <w:pStyle w:val="Akapitzlist"/>
        <w:numPr>
          <w:ilvl w:val="0"/>
          <w:numId w:val="57"/>
        </w:numPr>
        <w:spacing w:line="360" w:lineRule="auto"/>
        <w:jc w:val="both"/>
      </w:pPr>
      <w:r w:rsidRPr="00AF2113">
        <w:t>sala rehabilitacyjna, siłowania,</w:t>
      </w:r>
    </w:p>
    <w:p w:rsidR="00534F1E" w:rsidRPr="00AF2113" w:rsidRDefault="00534F1E" w:rsidP="00C55DFA">
      <w:pPr>
        <w:pStyle w:val="Akapitzlist"/>
        <w:numPr>
          <w:ilvl w:val="0"/>
          <w:numId w:val="57"/>
        </w:numPr>
        <w:spacing w:line="360" w:lineRule="auto"/>
        <w:jc w:val="both"/>
      </w:pPr>
      <w:r w:rsidRPr="00AF2113">
        <w:t>sala rekreacji,</w:t>
      </w:r>
    </w:p>
    <w:p w:rsidR="00534F1E" w:rsidRPr="00AF2113" w:rsidRDefault="00534F1E" w:rsidP="00C55DFA">
      <w:pPr>
        <w:pStyle w:val="Akapitzlist"/>
        <w:numPr>
          <w:ilvl w:val="0"/>
          <w:numId w:val="57"/>
        </w:numPr>
        <w:spacing w:line="360" w:lineRule="auto"/>
        <w:jc w:val="both"/>
      </w:pPr>
      <w:r w:rsidRPr="00AF2113">
        <w:lastRenderedPageBreak/>
        <w:t>sala integracyjna,</w:t>
      </w:r>
    </w:p>
    <w:p w:rsidR="00534F1E" w:rsidRPr="00AF2113" w:rsidRDefault="00534F1E" w:rsidP="00C55DFA">
      <w:pPr>
        <w:pStyle w:val="Akapitzlist"/>
        <w:numPr>
          <w:ilvl w:val="0"/>
          <w:numId w:val="57"/>
        </w:numPr>
        <w:spacing w:line="360" w:lineRule="auto"/>
        <w:jc w:val="both"/>
      </w:pPr>
      <w:r w:rsidRPr="00AF2113">
        <w:t>fizykoterapia,</w:t>
      </w:r>
    </w:p>
    <w:p w:rsidR="00534F1E" w:rsidRPr="00AF2113" w:rsidRDefault="00534F1E" w:rsidP="00C55DFA">
      <w:pPr>
        <w:pStyle w:val="Akapitzlist"/>
        <w:numPr>
          <w:ilvl w:val="0"/>
          <w:numId w:val="57"/>
        </w:numPr>
        <w:spacing w:line="360" w:lineRule="auto"/>
        <w:jc w:val="both"/>
      </w:pPr>
      <w:r w:rsidRPr="00AF2113">
        <w:t>gabinet psychoterapii i pokój wyciszeń,</w:t>
      </w:r>
    </w:p>
    <w:p w:rsidR="00534F1E" w:rsidRPr="00AF2113" w:rsidRDefault="00534F1E" w:rsidP="00C55DFA">
      <w:pPr>
        <w:pStyle w:val="Akapitzlist"/>
        <w:numPr>
          <w:ilvl w:val="0"/>
          <w:numId w:val="57"/>
        </w:numPr>
        <w:spacing w:line="360" w:lineRule="auto"/>
        <w:jc w:val="both"/>
      </w:pPr>
      <w:r w:rsidRPr="00AF2113">
        <w:t>gabinet pedagoga,</w:t>
      </w:r>
    </w:p>
    <w:p w:rsidR="00534F1E" w:rsidRPr="00AF2113" w:rsidRDefault="00534F1E" w:rsidP="00C55DFA">
      <w:pPr>
        <w:pStyle w:val="Akapitzlist"/>
        <w:numPr>
          <w:ilvl w:val="0"/>
          <w:numId w:val="57"/>
        </w:numPr>
        <w:spacing w:line="360" w:lineRule="auto"/>
        <w:jc w:val="both"/>
      </w:pPr>
      <w:r w:rsidRPr="00AF2113">
        <w:t>gabinet zabiegowy,</w:t>
      </w:r>
    </w:p>
    <w:p w:rsidR="00534F1E" w:rsidRPr="00AF2113" w:rsidRDefault="00534F1E" w:rsidP="00C55DFA">
      <w:pPr>
        <w:pStyle w:val="Akapitzlist"/>
        <w:numPr>
          <w:ilvl w:val="0"/>
          <w:numId w:val="57"/>
        </w:numPr>
        <w:spacing w:line="360" w:lineRule="auto"/>
        <w:jc w:val="both"/>
      </w:pPr>
      <w:r w:rsidRPr="00AF2113">
        <w:t>łazienki z natryskami, toalety,</w:t>
      </w:r>
    </w:p>
    <w:p w:rsidR="00534F1E" w:rsidRPr="00AF2113" w:rsidRDefault="00534F1E" w:rsidP="00C55DFA">
      <w:pPr>
        <w:pStyle w:val="Akapitzlist"/>
        <w:numPr>
          <w:ilvl w:val="0"/>
          <w:numId w:val="57"/>
        </w:numPr>
        <w:spacing w:line="360" w:lineRule="auto"/>
        <w:jc w:val="both"/>
      </w:pPr>
      <w:r w:rsidRPr="00AF2113">
        <w:t>zagospodarowany teren wokół domu (altanki, ciągi piesze, huśtawki, pergole, ławeczki).</w:t>
      </w:r>
    </w:p>
    <w:p w:rsidR="00534F1E" w:rsidRPr="00AF2113" w:rsidRDefault="00534F1E" w:rsidP="00534F1E">
      <w:pPr>
        <w:jc w:val="both"/>
      </w:pPr>
      <w:r w:rsidRPr="00AF2113">
        <w:t>Kształtowanie się liczby osób korzystających z Domu Samopomocy na przestrzeni lat 2007-2013 przedstawia tabela poniżej.</w:t>
      </w:r>
    </w:p>
    <w:p w:rsidR="00534F1E" w:rsidRPr="002A37BA" w:rsidRDefault="00534F1E" w:rsidP="00534F1E">
      <w:pPr>
        <w:pStyle w:val="Legenda"/>
        <w:rPr>
          <w:color w:val="auto"/>
        </w:rPr>
      </w:pPr>
      <w:bookmarkStart w:id="90" w:name="_Toc406156922"/>
      <w:bookmarkStart w:id="91" w:name="_Toc434401366"/>
      <w:bookmarkStart w:id="92" w:name="_Toc434487899"/>
      <w:r w:rsidRPr="002A37BA">
        <w:rPr>
          <w:color w:val="auto"/>
        </w:rPr>
        <w:t xml:space="preserve">Tabela </w:t>
      </w:r>
      <w:r w:rsidR="008E6DD1" w:rsidRPr="002A37BA">
        <w:rPr>
          <w:color w:val="auto"/>
        </w:rPr>
        <w:fldChar w:fldCharType="begin"/>
      </w:r>
      <w:r w:rsidRPr="002A37BA">
        <w:rPr>
          <w:color w:val="auto"/>
        </w:rPr>
        <w:instrText xml:space="preserve"> SEQ Tabela \* ARABIC </w:instrText>
      </w:r>
      <w:r w:rsidR="008E6DD1" w:rsidRPr="002A37BA">
        <w:rPr>
          <w:color w:val="auto"/>
        </w:rPr>
        <w:fldChar w:fldCharType="separate"/>
      </w:r>
      <w:r w:rsidR="00EB35DC">
        <w:rPr>
          <w:noProof/>
          <w:color w:val="auto"/>
        </w:rPr>
        <w:t>7</w:t>
      </w:r>
      <w:r w:rsidR="008E6DD1" w:rsidRPr="002A37BA">
        <w:rPr>
          <w:color w:val="auto"/>
        </w:rPr>
        <w:fldChar w:fldCharType="end"/>
      </w:r>
      <w:r w:rsidRPr="002A37BA">
        <w:rPr>
          <w:color w:val="auto"/>
        </w:rPr>
        <w:t>. Liczba osób korzystających z pomocy w ramach ŚDS w Walewicach w latach 2007-2013</w:t>
      </w:r>
      <w:bookmarkEnd w:id="90"/>
      <w:bookmarkEnd w:id="91"/>
      <w:bookmarkEnd w:id="92"/>
    </w:p>
    <w:tbl>
      <w:tblPr>
        <w:tblStyle w:val="Jasnasiatkaakcent6"/>
        <w:tblW w:w="0" w:type="auto"/>
        <w:tblLayout w:type="fixed"/>
        <w:tblLook w:val="04A0"/>
      </w:tblPr>
      <w:tblGrid>
        <w:gridCol w:w="2093"/>
        <w:gridCol w:w="1027"/>
        <w:gridCol w:w="1028"/>
        <w:gridCol w:w="1028"/>
        <w:gridCol w:w="1028"/>
        <w:gridCol w:w="1028"/>
        <w:gridCol w:w="1028"/>
        <w:gridCol w:w="1028"/>
      </w:tblGrid>
      <w:tr w:rsidR="00534F1E" w:rsidTr="00534F1E">
        <w:trPr>
          <w:cnfStyle w:val="100000000000"/>
        </w:trPr>
        <w:tc>
          <w:tcPr>
            <w:cnfStyle w:val="001000000000"/>
            <w:tcW w:w="2093" w:type="dxa"/>
          </w:tcPr>
          <w:p w:rsidR="00534F1E" w:rsidRPr="00255559" w:rsidRDefault="00534F1E" w:rsidP="00534F1E">
            <w:pPr>
              <w:spacing w:line="360" w:lineRule="auto"/>
              <w:rPr>
                <w:b w:val="0"/>
              </w:rPr>
            </w:pPr>
            <w:r w:rsidRPr="00255559">
              <w:rPr>
                <w:b w:val="0"/>
              </w:rPr>
              <w:t>Lata</w:t>
            </w:r>
          </w:p>
        </w:tc>
        <w:tc>
          <w:tcPr>
            <w:tcW w:w="1027" w:type="dxa"/>
          </w:tcPr>
          <w:p w:rsidR="00534F1E" w:rsidRPr="00255559" w:rsidRDefault="00534F1E" w:rsidP="00534F1E">
            <w:pPr>
              <w:spacing w:line="360" w:lineRule="auto"/>
              <w:jc w:val="center"/>
              <w:cnfStyle w:val="100000000000"/>
              <w:rPr>
                <w:b w:val="0"/>
              </w:rPr>
            </w:pPr>
            <w:r w:rsidRPr="00255559">
              <w:rPr>
                <w:b w:val="0"/>
              </w:rPr>
              <w:t>2007</w:t>
            </w:r>
          </w:p>
        </w:tc>
        <w:tc>
          <w:tcPr>
            <w:tcW w:w="1028" w:type="dxa"/>
          </w:tcPr>
          <w:p w:rsidR="00534F1E" w:rsidRPr="00255559" w:rsidRDefault="00534F1E" w:rsidP="00534F1E">
            <w:pPr>
              <w:spacing w:line="360" w:lineRule="auto"/>
              <w:jc w:val="center"/>
              <w:cnfStyle w:val="100000000000"/>
              <w:rPr>
                <w:b w:val="0"/>
              </w:rPr>
            </w:pPr>
            <w:r w:rsidRPr="00255559">
              <w:rPr>
                <w:b w:val="0"/>
              </w:rPr>
              <w:t>2008</w:t>
            </w:r>
          </w:p>
        </w:tc>
        <w:tc>
          <w:tcPr>
            <w:tcW w:w="1028" w:type="dxa"/>
          </w:tcPr>
          <w:p w:rsidR="00534F1E" w:rsidRPr="00255559" w:rsidRDefault="00534F1E" w:rsidP="00534F1E">
            <w:pPr>
              <w:spacing w:line="360" w:lineRule="auto"/>
              <w:jc w:val="center"/>
              <w:cnfStyle w:val="100000000000"/>
              <w:rPr>
                <w:b w:val="0"/>
              </w:rPr>
            </w:pPr>
            <w:r w:rsidRPr="00255559">
              <w:rPr>
                <w:b w:val="0"/>
              </w:rPr>
              <w:t>2009</w:t>
            </w:r>
          </w:p>
        </w:tc>
        <w:tc>
          <w:tcPr>
            <w:tcW w:w="1028" w:type="dxa"/>
          </w:tcPr>
          <w:p w:rsidR="00534F1E" w:rsidRPr="00255559" w:rsidRDefault="00534F1E" w:rsidP="00534F1E">
            <w:pPr>
              <w:spacing w:line="360" w:lineRule="auto"/>
              <w:jc w:val="center"/>
              <w:cnfStyle w:val="100000000000"/>
              <w:rPr>
                <w:b w:val="0"/>
              </w:rPr>
            </w:pPr>
            <w:r w:rsidRPr="00255559">
              <w:rPr>
                <w:b w:val="0"/>
              </w:rPr>
              <w:t>2010</w:t>
            </w:r>
          </w:p>
        </w:tc>
        <w:tc>
          <w:tcPr>
            <w:tcW w:w="1028" w:type="dxa"/>
          </w:tcPr>
          <w:p w:rsidR="00534F1E" w:rsidRPr="00255559" w:rsidRDefault="00534F1E" w:rsidP="00534F1E">
            <w:pPr>
              <w:spacing w:line="360" w:lineRule="auto"/>
              <w:jc w:val="center"/>
              <w:cnfStyle w:val="100000000000"/>
              <w:rPr>
                <w:b w:val="0"/>
              </w:rPr>
            </w:pPr>
            <w:r w:rsidRPr="00255559">
              <w:rPr>
                <w:b w:val="0"/>
              </w:rPr>
              <w:t>2011</w:t>
            </w:r>
          </w:p>
        </w:tc>
        <w:tc>
          <w:tcPr>
            <w:tcW w:w="1028" w:type="dxa"/>
          </w:tcPr>
          <w:p w:rsidR="00534F1E" w:rsidRPr="00255559" w:rsidRDefault="00534F1E" w:rsidP="00534F1E">
            <w:pPr>
              <w:spacing w:line="360" w:lineRule="auto"/>
              <w:jc w:val="center"/>
              <w:cnfStyle w:val="100000000000"/>
              <w:rPr>
                <w:b w:val="0"/>
              </w:rPr>
            </w:pPr>
            <w:r w:rsidRPr="00255559">
              <w:rPr>
                <w:b w:val="0"/>
              </w:rPr>
              <w:t>2012</w:t>
            </w:r>
          </w:p>
        </w:tc>
        <w:tc>
          <w:tcPr>
            <w:tcW w:w="1028" w:type="dxa"/>
          </w:tcPr>
          <w:p w:rsidR="00534F1E" w:rsidRPr="00255559" w:rsidRDefault="00534F1E" w:rsidP="00534F1E">
            <w:pPr>
              <w:spacing w:line="360" w:lineRule="auto"/>
              <w:jc w:val="center"/>
              <w:cnfStyle w:val="100000000000"/>
              <w:rPr>
                <w:b w:val="0"/>
              </w:rPr>
            </w:pPr>
            <w:r w:rsidRPr="00255559">
              <w:rPr>
                <w:b w:val="0"/>
              </w:rPr>
              <w:t>2013</w:t>
            </w:r>
          </w:p>
        </w:tc>
      </w:tr>
      <w:tr w:rsidR="00534F1E" w:rsidTr="00534F1E">
        <w:trPr>
          <w:cnfStyle w:val="000000100000"/>
        </w:trPr>
        <w:tc>
          <w:tcPr>
            <w:cnfStyle w:val="001000000000"/>
            <w:tcW w:w="2093" w:type="dxa"/>
          </w:tcPr>
          <w:p w:rsidR="00534F1E" w:rsidRPr="00FE037D" w:rsidRDefault="00534F1E" w:rsidP="00534F1E">
            <w:pPr>
              <w:rPr>
                <w:b w:val="0"/>
              </w:rPr>
            </w:pPr>
            <w:r>
              <w:rPr>
                <w:b w:val="0"/>
              </w:rPr>
              <w:t xml:space="preserve">liczba osób </w:t>
            </w:r>
            <w:r w:rsidRPr="00FE037D">
              <w:rPr>
                <w:b w:val="0"/>
              </w:rPr>
              <w:t>korzystających z pomocy</w:t>
            </w:r>
          </w:p>
        </w:tc>
        <w:tc>
          <w:tcPr>
            <w:tcW w:w="1027" w:type="dxa"/>
          </w:tcPr>
          <w:p w:rsidR="00534F1E" w:rsidRDefault="00534F1E" w:rsidP="00534F1E">
            <w:pPr>
              <w:spacing w:line="360" w:lineRule="auto"/>
              <w:jc w:val="right"/>
              <w:cnfStyle w:val="000000100000"/>
            </w:pPr>
            <w:r>
              <w:t>20</w:t>
            </w:r>
          </w:p>
        </w:tc>
        <w:tc>
          <w:tcPr>
            <w:tcW w:w="1028" w:type="dxa"/>
          </w:tcPr>
          <w:p w:rsidR="00534F1E" w:rsidRDefault="00534F1E" w:rsidP="00534F1E">
            <w:pPr>
              <w:spacing w:line="360" w:lineRule="auto"/>
              <w:jc w:val="right"/>
              <w:cnfStyle w:val="000000100000"/>
            </w:pPr>
            <w:r>
              <w:t>50</w:t>
            </w:r>
          </w:p>
        </w:tc>
        <w:tc>
          <w:tcPr>
            <w:tcW w:w="1028" w:type="dxa"/>
          </w:tcPr>
          <w:p w:rsidR="00534F1E" w:rsidRDefault="00534F1E" w:rsidP="00534F1E">
            <w:pPr>
              <w:spacing w:line="360" w:lineRule="auto"/>
              <w:jc w:val="right"/>
              <w:cnfStyle w:val="000000100000"/>
            </w:pPr>
            <w:r>
              <w:t>60</w:t>
            </w:r>
          </w:p>
        </w:tc>
        <w:tc>
          <w:tcPr>
            <w:tcW w:w="1028" w:type="dxa"/>
          </w:tcPr>
          <w:p w:rsidR="00534F1E" w:rsidRDefault="00534F1E" w:rsidP="00534F1E">
            <w:pPr>
              <w:spacing w:line="360" w:lineRule="auto"/>
              <w:jc w:val="right"/>
              <w:cnfStyle w:val="000000100000"/>
            </w:pPr>
            <w:r>
              <w:t>82</w:t>
            </w:r>
          </w:p>
        </w:tc>
        <w:tc>
          <w:tcPr>
            <w:tcW w:w="1028" w:type="dxa"/>
          </w:tcPr>
          <w:p w:rsidR="00534F1E" w:rsidRDefault="00534F1E" w:rsidP="00534F1E">
            <w:pPr>
              <w:spacing w:line="360" w:lineRule="auto"/>
              <w:jc w:val="right"/>
              <w:cnfStyle w:val="000000100000"/>
            </w:pPr>
            <w:r>
              <w:t>76</w:t>
            </w:r>
          </w:p>
        </w:tc>
        <w:tc>
          <w:tcPr>
            <w:tcW w:w="1028" w:type="dxa"/>
          </w:tcPr>
          <w:p w:rsidR="00534F1E" w:rsidRDefault="00534F1E" w:rsidP="00534F1E">
            <w:pPr>
              <w:spacing w:line="360" w:lineRule="auto"/>
              <w:jc w:val="right"/>
              <w:cnfStyle w:val="000000100000"/>
            </w:pPr>
            <w:r>
              <w:t>78</w:t>
            </w:r>
          </w:p>
        </w:tc>
        <w:tc>
          <w:tcPr>
            <w:tcW w:w="1028" w:type="dxa"/>
          </w:tcPr>
          <w:p w:rsidR="00534F1E" w:rsidRDefault="00534F1E" w:rsidP="00534F1E">
            <w:pPr>
              <w:spacing w:line="360" w:lineRule="auto"/>
              <w:jc w:val="right"/>
              <w:cnfStyle w:val="000000100000"/>
            </w:pPr>
            <w:r>
              <w:t>79</w:t>
            </w:r>
          </w:p>
        </w:tc>
      </w:tr>
    </w:tbl>
    <w:p w:rsidR="00534F1E" w:rsidRPr="0000088B" w:rsidRDefault="00534F1E" w:rsidP="00534F1E">
      <w:pPr>
        <w:jc w:val="both"/>
        <w:rPr>
          <w:sz w:val="20"/>
          <w:szCs w:val="20"/>
        </w:rPr>
      </w:pPr>
      <w:r w:rsidRPr="0000088B">
        <w:rPr>
          <w:sz w:val="20"/>
          <w:szCs w:val="20"/>
        </w:rPr>
        <w:t>Źródło: Środowiskowy Dom Samopomocy w Walewicach</w:t>
      </w:r>
    </w:p>
    <w:p w:rsidR="00534F1E" w:rsidRPr="002A37BA" w:rsidRDefault="00534F1E" w:rsidP="00534F1E">
      <w:pPr>
        <w:jc w:val="both"/>
        <w:rPr>
          <w:i/>
          <w:sz w:val="20"/>
          <w:szCs w:val="20"/>
        </w:rPr>
      </w:pPr>
    </w:p>
    <w:p w:rsidR="00534F1E" w:rsidRPr="00E63A6B" w:rsidRDefault="00534F1E" w:rsidP="00C55DFA">
      <w:pPr>
        <w:pStyle w:val="Nagwek2"/>
        <w:keepNext/>
        <w:keepLines/>
        <w:numPr>
          <w:ilvl w:val="1"/>
          <w:numId w:val="3"/>
        </w:numPr>
        <w:spacing w:line="360" w:lineRule="auto"/>
        <w:ind w:left="1080"/>
        <w:rPr>
          <w:rFonts w:ascii="Calibri Light" w:hAnsi="Calibri Light"/>
        </w:rPr>
      </w:pPr>
      <w:bookmarkStart w:id="93" w:name="_Toc433886338"/>
      <w:bookmarkStart w:id="94" w:name="_Toc434401438"/>
      <w:bookmarkStart w:id="95" w:name="_Toc434483317"/>
      <w:bookmarkStart w:id="96" w:name="_Toc434489890"/>
      <w:r w:rsidRPr="00E63A6B">
        <w:rPr>
          <w:rFonts w:ascii="Calibri Light" w:hAnsi="Calibri Light"/>
        </w:rPr>
        <w:t>Ochrona zdrowia</w:t>
      </w:r>
      <w:bookmarkEnd w:id="93"/>
      <w:bookmarkEnd w:id="94"/>
      <w:bookmarkEnd w:id="95"/>
      <w:bookmarkEnd w:id="96"/>
    </w:p>
    <w:p w:rsidR="00534F1E" w:rsidRPr="00F02842" w:rsidRDefault="00534F1E" w:rsidP="00534F1E"/>
    <w:p w:rsidR="00534F1E" w:rsidRPr="00925BB7" w:rsidRDefault="00534F1E" w:rsidP="00E63A6B">
      <w:pPr>
        <w:spacing w:after="160" w:line="360" w:lineRule="auto"/>
        <w:jc w:val="both"/>
      </w:pPr>
      <w:r w:rsidRPr="00925BB7">
        <w:t xml:space="preserve">Opiekę zdrowotną mieszkańcom </w:t>
      </w:r>
      <w:r>
        <w:t>g</w:t>
      </w:r>
      <w:r w:rsidRPr="00925BB7">
        <w:t xml:space="preserve">miny zapewnia Samodzielny Publiczny Zakład Opieki Zdrowotnej, mieszczący się przy ulicy Żeromskiego 21 w Zelowie. Podlegają mu dwie przychodnie – przy </w:t>
      </w:r>
      <w:r>
        <w:br/>
      </w:r>
      <w:r w:rsidRPr="00925BB7">
        <w:t>ul. Żeromskiego 26 i ul. Wygiełzów 29.</w:t>
      </w:r>
    </w:p>
    <w:p w:rsidR="00534F1E" w:rsidRPr="00925BB7" w:rsidRDefault="00534F1E" w:rsidP="00E63A6B">
      <w:pPr>
        <w:spacing w:after="160" w:line="360" w:lineRule="auto"/>
        <w:jc w:val="both"/>
      </w:pPr>
      <w:r w:rsidRPr="00925BB7">
        <w:t xml:space="preserve">Ponadto mieszkańcy </w:t>
      </w:r>
      <w:r>
        <w:t>g</w:t>
      </w:r>
      <w:r w:rsidRPr="00925BB7">
        <w:t>miny mogą korzystać z usług dwóch Niepublicznych Zakładów Opieki Zdrowotnej. Pierwszy z nich NZOZ „Medyk” s.c., mieszczący się przy ul. Wolności 1c, posiada w swojej strukturze m.in.: poradnię okulistyczną, poradnię medycyny szkolnej, poradnię endokrynologiczną, poradnię diagnostyki EKG, poradnię chorób wewnętrznych.</w:t>
      </w:r>
    </w:p>
    <w:p w:rsidR="00534F1E" w:rsidRDefault="00534F1E" w:rsidP="00E63A6B">
      <w:pPr>
        <w:spacing w:after="160" w:line="360" w:lineRule="auto"/>
        <w:jc w:val="both"/>
      </w:pPr>
      <w:r w:rsidRPr="00925BB7">
        <w:t>Drugi NZOZ to Przychodnia Lekarska „Siwy” Lekarze, Pielęgniarki, Położne. Spółka Partnerska, działająca przy ulicy Sienkiewicza 14.</w:t>
      </w:r>
    </w:p>
    <w:p w:rsidR="00534F1E" w:rsidRDefault="00534F1E" w:rsidP="00E63A6B">
      <w:pPr>
        <w:spacing w:after="160" w:line="360" w:lineRule="auto"/>
        <w:jc w:val="both"/>
      </w:pPr>
      <w:r>
        <w:t>Według danych GUS liczba udzielanych porad lekarskich wzrasta z roku na rok.</w:t>
      </w:r>
    </w:p>
    <w:p w:rsidR="002F7E96" w:rsidRDefault="002F7E96" w:rsidP="00534F1E">
      <w:pPr>
        <w:pStyle w:val="Legenda"/>
        <w:rPr>
          <w:color w:val="auto"/>
        </w:rPr>
        <w:sectPr w:rsidR="002F7E96" w:rsidSect="00534F1E">
          <w:pgSz w:w="11906" w:h="16838"/>
          <w:pgMar w:top="1417" w:right="1417" w:bottom="1417" w:left="1417" w:header="708" w:footer="709" w:gutter="0"/>
          <w:cols w:space="708"/>
          <w:titlePg/>
          <w:docGrid w:linePitch="360"/>
        </w:sectPr>
      </w:pPr>
      <w:bookmarkStart w:id="97" w:name="_Toc434401398"/>
    </w:p>
    <w:p w:rsidR="002F7E96" w:rsidRDefault="002F7E96" w:rsidP="00534F1E">
      <w:pPr>
        <w:pStyle w:val="Legenda"/>
        <w:rPr>
          <w:color w:val="auto"/>
        </w:rPr>
      </w:pPr>
    </w:p>
    <w:p w:rsidR="00534F1E" w:rsidRPr="00E63A6B" w:rsidRDefault="00534F1E" w:rsidP="00534F1E">
      <w:pPr>
        <w:pStyle w:val="Legenda"/>
        <w:rPr>
          <w:color w:val="auto"/>
        </w:rPr>
      </w:pPr>
      <w:bookmarkStart w:id="98" w:name="_Toc434487937"/>
      <w:r w:rsidRPr="00E63A6B">
        <w:rPr>
          <w:color w:val="auto"/>
        </w:rPr>
        <w:t xml:space="preserve">Wykres </w:t>
      </w:r>
      <w:r w:rsidR="008E6DD1" w:rsidRPr="00E63A6B">
        <w:rPr>
          <w:color w:val="auto"/>
        </w:rPr>
        <w:fldChar w:fldCharType="begin"/>
      </w:r>
      <w:r w:rsidRPr="00E63A6B">
        <w:rPr>
          <w:color w:val="auto"/>
        </w:rPr>
        <w:instrText xml:space="preserve"> SEQ Wykres \* ARABIC </w:instrText>
      </w:r>
      <w:r w:rsidR="008E6DD1" w:rsidRPr="00E63A6B">
        <w:rPr>
          <w:color w:val="auto"/>
        </w:rPr>
        <w:fldChar w:fldCharType="separate"/>
      </w:r>
      <w:r w:rsidR="00EB35DC">
        <w:rPr>
          <w:noProof/>
          <w:color w:val="auto"/>
        </w:rPr>
        <w:t>10</w:t>
      </w:r>
      <w:r w:rsidR="008E6DD1" w:rsidRPr="00E63A6B">
        <w:rPr>
          <w:noProof/>
          <w:color w:val="auto"/>
        </w:rPr>
        <w:fldChar w:fldCharType="end"/>
      </w:r>
      <w:r w:rsidRPr="00E63A6B">
        <w:rPr>
          <w:color w:val="auto"/>
        </w:rPr>
        <w:t>. Liczba udzielonych porad lekarskich w gminie Zelów w ramach ambulatoryjnej opieki zdrowotnej</w:t>
      </w:r>
      <w:bookmarkEnd w:id="97"/>
      <w:bookmarkEnd w:id="98"/>
    </w:p>
    <w:p w:rsidR="00534F1E" w:rsidRDefault="00534F1E" w:rsidP="00534F1E">
      <w:pPr>
        <w:spacing w:after="160"/>
        <w:jc w:val="both"/>
      </w:pPr>
      <w:r>
        <w:rPr>
          <w:noProof/>
        </w:rPr>
        <w:drawing>
          <wp:inline distT="0" distB="0" distL="0" distR="0">
            <wp:extent cx="5486400" cy="3200400"/>
            <wp:effectExtent l="0" t="0" r="19050" b="19050"/>
            <wp:docPr id="224" name="Wykres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534F1E" w:rsidRPr="0000088B" w:rsidRDefault="00534F1E" w:rsidP="00534F1E">
      <w:pPr>
        <w:spacing w:after="160"/>
        <w:jc w:val="both"/>
        <w:rPr>
          <w:sz w:val="20"/>
          <w:szCs w:val="20"/>
        </w:rPr>
      </w:pPr>
      <w:r w:rsidRPr="0000088B">
        <w:rPr>
          <w:sz w:val="20"/>
          <w:szCs w:val="20"/>
        </w:rPr>
        <w:t>Źródło: Bank Danych Lokalnych (GUS)</w:t>
      </w:r>
    </w:p>
    <w:p w:rsidR="00534F1E" w:rsidRPr="00925BB7" w:rsidRDefault="00534F1E" w:rsidP="00E63A6B">
      <w:pPr>
        <w:spacing w:after="160" w:line="360" w:lineRule="auto"/>
        <w:jc w:val="both"/>
      </w:pPr>
    </w:p>
    <w:p w:rsidR="00534F1E" w:rsidRPr="00925BB7" w:rsidRDefault="00534F1E" w:rsidP="00E63A6B">
      <w:pPr>
        <w:spacing w:after="160" w:line="360" w:lineRule="auto"/>
        <w:jc w:val="both"/>
      </w:pPr>
      <w:r w:rsidRPr="00925BB7">
        <w:t xml:space="preserve">Najbliższy szpital oddalony jest od </w:t>
      </w:r>
      <w:r>
        <w:t>g</w:t>
      </w:r>
      <w:r w:rsidRPr="00925BB7">
        <w:t xml:space="preserve">miny o około 16 km i zlokalizowany jest </w:t>
      </w:r>
      <w:r w:rsidRPr="00925BB7">
        <w:br/>
        <w:t xml:space="preserve">w </w:t>
      </w:r>
      <w:r w:rsidR="00E63A6B">
        <w:t>m</w:t>
      </w:r>
      <w:r w:rsidRPr="00925BB7">
        <w:t>ieście Bełchatów. Szpital Wojewódzki im. Jana Pawła II w Bełchatowie posiada w swoje strukturze 27 oddziałów, świadczy swoje usługi również w Specjalistycznej Przychodni. Przy realizacji zadań związanych z diagnostyką, przychodnia wykorzystuje szeroko rozbudowane zaplecze diagnostyczne szpitala.</w:t>
      </w:r>
    </w:p>
    <w:p w:rsidR="00534F1E" w:rsidRDefault="00534F1E" w:rsidP="00E63A6B">
      <w:pPr>
        <w:spacing w:after="160" w:line="360" w:lineRule="auto"/>
        <w:jc w:val="both"/>
        <w:sectPr w:rsidR="00534F1E" w:rsidSect="00534F1E">
          <w:pgSz w:w="11906" w:h="16838"/>
          <w:pgMar w:top="1417" w:right="1417" w:bottom="1417" w:left="1417" w:header="708" w:footer="709" w:gutter="0"/>
          <w:cols w:space="708"/>
          <w:titlePg/>
          <w:docGrid w:linePitch="360"/>
        </w:sectPr>
      </w:pPr>
    </w:p>
    <w:p w:rsidR="00534F1E" w:rsidRPr="00925BB7" w:rsidRDefault="00534F1E" w:rsidP="00534F1E">
      <w:pPr>
        <w:spacing w:after="160"/>
        <w:jc w:val="both"/>
      </w:pPr>
    </w:p>
    <w:p w:rsidR="00534F1E" w:rsidRPr="00E63A6B" w:rsidRDefault="00534F1E" w:rsidP="00C55DFA">
      <w:pPr>
        <w:pStyle w:val="Nagwek2"/>
        <w:keepNext/>
        <w:keepLines/>
        <w:numPr>
          <w:ilvl w:val="1"/>
          <w:numId w:val="3"/>
        </w:numPr>
        <w:spacing w:line="360" w:lineRule="auto"/>
        <w:ind w:left="1080"/>
        <w:rPr>
          <w:rFonts w:ascii="Calibri Light" w:hAnsi="Calibri Light"/>
        </w:rPr>
      </w:pPr>
      <w:bookmarkStart w:id="99" w:name="_Toc433886339"/>
      <w:bookmarkStart w:id="100" w:name="_Toc434401439"/>
      <w:bookmarkStart w:id="101" w:name="_Toc434483318"/>
      <w:bookmarkStart w:id="102" w:name="_Toc434489891"/>
      <w:r w:rsidRPr="00E63A6B">
        <w:rPr>
          <w:rFonts w:ascii="Calibri Light" w:hAnsi="Calibri Light"/>
        </w:rPr>
        <w:t>Edukacja</w:t>
      </w:r>
      <w:bookmarkEnd w:id="99"/>
      <w:bookmarkEnd w:id="100"/>
      <w:bookmarkEnd w:id="101"/>
      <w:bookmarkEnd w:id="102"/>
    </w:p>
    <w:p w:rsidR="00534F1E" w:rsidRPr="00AE5AFD" w:rsidRDefault="00534F1E" w:rsidP="00534F1E">
      <w:pPr>
        <w:rPr>
          <w:sz w:val="24"/>
          <w:szCs w:val="24"/>
        </w:rPr>
      </w:pPr>
    </w:p>
    <w:p w:rsidR="00534F1E" w:rsidRPr="00922F26" w:rsidRDefault="00534F1E" w:rsidP="00E63A6B">
      <w:pPr>
        <w:spacing w:after="160" w:line="360" w:lineRule="auto"/>
        <w:jc w:val="both"/>
      </w:pPr>
      <w:r w:rsidRPr="00922F26">
        <w:t xml:space="preserve">Na terenie Gminy Zelów funkcjonują dwa Przedszkola Samorządowe oraz Przedszkole Edukacyjne przy Parafii Ewangelicko – Reformowanej w Zelowie. Dodatkowo na obszarze Gminy działają trzy punkty przedszkolne - w Wygiełzowie, Kociszewie i </w:t>
      </w:r>
      <w:proofErr w:type="spellStart"/>
      <w:r w:rsidRPr="00922F26">
        <w:t>Bujnach</w:t>
      </w:r>
      <w:proofErr w:type="spellEnd"/>
      <w:r w:rsidRPr="00922F26">
        <w:t xml:space="preserve"> Szlacheckich. Jeśli chodzi o szkoły podstawowe, to na terenie Miasta i Gminy działa pięć tego typu placówek, w tym dwie w samym mieście. </w:t>
      </w:r>
    </w:p>
    <w:p w:rsidR="00534F1E" w:rsidRPr="00922F26" w:rsidRDefault="00534F1E" w:rsidP="00E63A6B">
      <w:pPr>
        <w:spacing w:after="160" w:line="360" w:lineRule="auto"/>
        <w:jc w:val="both"/>
      </w:pPr>
      <w:r w:rsidRPr="00922F26">
        <w:rPr>
          <w:bCs/>
        </w:rPr>
        <w:t xml:space="preserve">W Gminie </w:t>
      </w:r>
      <w:r w:rsidRPr="00922F26">
        <w:rPr>
          <w:rFonts w:ascii="Calibri" w:eastAsia="Calibri" w:hAnsi="Calibri" w:cs="Times New Roman"/>
          <w:bCs/>
        </w:rPr>
        <w:t xml:space="preserve">funkcjonują </w:t>
      </w:r>
      <w:r w:rsidRPr="00922F26">
        <w:rPr>
          <w:bCs/>
        </w:rPr>
        <w:t xml:space="preserve">również </w:t>
      </w:r>
      <w:r w:rsidRPr="00922F26">
        <w:rPr>
          <w:rFonts w:ascii="Calibri" w:eastAsia="Calibri" w:hAnsi="Calibri" w:cs="Times New Roman"/>
          <w:bCs/>
        </w:rPr>
        <w:t>dwa gimnazja: w Zelowie (wchodzące w skład ZSO) i w Łobudzicach.</w:t>
      </w:r>
      <w:r w:rsidRPr="00922F26">
        <w:t xml:space="preserve"> Ponadto w ramach szkolnictwa </w:t>
      </w:r>
      <w:proofErr w:type="spellStart"/>
      <w:r w:rsidRPr="00922F26">
        <w:t>ponadgimnazjalnego</w:t>
      </w:r>
      <w:proofErr w:type="spellEnd"/>
      <w:r w:rsidRPr="00922F26">
        <w:t xml:space="preserve"> młodzież uczęszcza do Zespołu Szkół </w:t>
      </w:r>
      <w:proofErr w:type="spellStart"/>
      <w:r w:rsidRPr="00922F26">
        <w:t>Ponadgimnazjalnych</w:t>
      </w:r>
      <w:proofErr w:type="spellEnd"/>
      <w:r w:rsidRPr="00922F26">
        <w:t xml:space="preserve"> im. Jana Kilińskiego w Zelowie oraz do Liceum Ogólnokształcącego im. Obrońców Praw Człowieka również w Zelowie. W gminnej oświacie zatrudnionych jest łącznie 163 nauczycieli i 64 pracowników administracyjno – obsługowych.</w:t>
      </w:r>
    </w:p>
    <w:p w:rsidR="00534F1E" w:rsidRPr="00922F26" w:rsidRDefault="00534F1E" w:rsidP="00E63A6B">
      <w:pPr>
        <w:spacing w:after="160" w:line="360" w:lineRule="auto"/>
        <w:jc w:val="both"/>
      </w:pPr>
      <w:r w:rsidRPr="00922F26">
        <w:t>Poniższe tabele przedstawiają jak kształtowała się liczba uczniów w poszczególnych jednostkach na przestrzeni lat 2008 - 2014.</w:t>
      </w:r>
    </w:p>
    <w:p w:rsidR="00534F1E" w:rsidRPr="00922F26" w:rsidRDefault="00534F1E" w:rsidP="00534F1E">
      <w:pPr>
        <w:pStyle w:val="Legenda"/>
        <w:spacing w:after="160" w:line="360" w:lineRule="auto"/>
        <w:jc w:val="both"/>
        <w:rPr>
          <w:color w:val="auto"/>
          <w:sz w:val="22"/>
          <w:szCs w:val="22"/>
        </w:rPr>
      </w:pPr>
    </w:p>
    <w:p w:rsidR="00534F1E" w:rsidRPr="00E63A6B" w:rsidRDefault="00534F1E" w:rsidP="00534F1E">
      <w:pPr>
        <w:pStyle w:val="Legenda"/>
        <w:rPr>
          <w:color w:val="auto"/>
        </w:rPr>
      </w:pPr>
      <w:bookmarkStart w:id="103" w:name="_Toc406156923"/>
      <w:bookmarkStart w:id="104" w:name="_Toc434401367"/>
      <w:bookmarkStart w:id="105" w:name="_Toc434487900"/>
      <w:r w:rsidRPr="00E63A6B">
        <w:rPr>
          <w:color w:val="auto"/>
        </w:rPr>
        <w:t xml:space="preserve">Tabela </w:t>
      </w:r>
      <w:r w:rsidR="008E6DD1" w:rsidRPr="00E63A6B">
        <w:rPr>
          <w:color w:val="auto"/>
        </w:rPr>
        <w:fldChar w:fldCharType="begin"/>
      </w:r>
      <w:r w:rsidRPr="00E63A6B">
        <w:rPr>
          <w:color w:val="auto"/>
        </w:rPr>
        <w:instrText xml:space="preserve"> SEQ Tabela \* ARABIC </w:instrText>
      </w:r>
      <w:r w:rsidR="008E6DD1" w:rsidRPr="00E63A6B">
        <w:rPr>
          <w:color w:val="auto"/>
        </w:rPr>
        <w:fldChar w:fldCharType="separate"/>
      </w:r>
      <w:r w:rsidR="00EB35DC">
        <w:rPr>
          <w:noProof/>
          <w:color w:val="auto"/>
        </w:rPr>
        <w:t>8</w:t>
      </w:r>
      <w:r w:rsidR="008E6DD1" w:rsidRPr="00E63A6B">
        <w:rPr>
          <w:color w:val="auto"/>
        </w:rPr>
        <w:fldChar w:fldCharType="end"/>
      </w:r>
      <w:r w:rsidRPr="00E63A6B">
        <w:rPr>
          <w:color w:val="auto"/>
        </w:rPr>
        <w:t>. Liczba uczniów w gminie Zelów w placówkach publicznych w latach 2008-2014</w:t>
      </w:r>
      <w:bookmarkEnd w:id="103"/>
      <w:bookmarkEnd w:id="104"/>
      <w:bookmarkEnd w:id="105"/>
    </w:p>
    <w:tbl>
      <w:tblPr>
        <w:tblStyle w:val="Jasnasiatkaakcent2"/>
        <w:tblW w:w="0" w:type="auto"/>
        <w:tblLook w:val="04A0"/>
      </w:tblPr>
      <w:tblGrid>
        <w:gridCol w:w="2156"/>
        <w:gridCol w:w="1034"/>
        <w:gridCol w:w="1034"/>
        <w:gridCol w:w="1034"/>
        <w:gridCol w:w="1034"/>
        <w:gridCol w:w="1034"/>
        <w:gridCol w:w="1034"/>
        <w:gridCol w:w="928"/>
      </w:tblGrid>
      <w:tr w:rsidR="00534F1E" w:rsidTr="00534F1E">
        <w:trPr>
          <w:cnfStyle w:val="100000000000"/>
        </w:trPr>
        <w:tc>
          <w:tcPr>
            <w:cnfStyle w:val="001000000000"/>
            <w:tcW w:w="2156" w:type="dxa"/>
          </w:tcPr>
          <w:p w:rsidR="00534F1E" w:rsidRPr="00922F26" w:rsidRDefault="00534F1E" w:rsidP="00534F1E">
            <w:pPr>
              <w:spacing w:line="276" w:lineRule="auto"/>
              <w:jc w:val="both"/>
              <w:rPr>
                <w:b w:val="0"/>
              </w:rPr>
            </w:pPr>
            <w:r w:rsidRPr="00922F26">
              <w:rPr>
                <w:b w:val="0"/>
              </w:rPr>
              <w:t>Nazwa placówki/Lata</w:t>
            </w:r>
          </w:p>
        </w:tc>
        <w:tc>
          <w:tcPr>
            <w:tcW w:w="1034" w:type="dxa"/>
          </w:tcPr>
          <w:p w:rsidR="00534F1E" w:rsidRPr="00922F26" w:rsidRDefault="00534F1E" w:rsidP="00534F1E">
            <w:pPr>
              <w:spacing w:line="360" w:lineRule="auto"/>
              <w:jc w:val="both"/>
              <w:cnfStyle w:val="100000000000"/>
              <w:rPr>
                <w:b w:val="0"/>
              </w:rPr>
            </w:pPr>
            <w:r w:rsidRPr="00922F26">
              <w:rPr>
                <w:b w:val="0"/>
              </w:rPr>
              <w:t>2008</w:t>
            </w:r>
          </w:p>
        </w:tc>
        <w:tc>
          <w:tcPr>
            <w:tcW w:w="1034" w:type="dxa"/>
          </w:tcPr>
          <w:p w:rsidR="00534F1E" w:rsidRPr="00922F26" w:rsidRDefault="00534F1E" w:rsidP="00534F1E">
            <w:pPr>
              <w:spacing w:line="360" w:lineRule="auto"/>
              <w:jc w:val="both"/>
              <w:cnfStyle w:val="100000000000"/>
              <w:rPr>
                <w:b w:val="0"/>
              </w:rPr>
            </w:pPr>
            <w:r w:rsidRPr="00922F26">
              <w:rPr>
                <w:b w:val="0"/>
              </w:rPr>
              <w:t>2009</w:t>
            </w:r>
          </w:p>
        </w:tc>
        <w:tc>
          <w:tcPr>
            <w:tcW w:w="1034" w:type="dxa"/>
          </w:tcPr>
          <w:p w:rsidR="00534F1E" w:rsidRPr="00922F26" w:rsidRDefault="00534F1E" w:rsidP="00534F1E">
            <w:pPr>
              <w:spacing w:line="360" w:lineRule="auto"/>
              <w:jc w:val="both"/>
              <w:cnfStyle w:val="100000000000"/>
              <w:rPr>
                <w:b w:val="0"/>
              </w:rPr>
            </w:pPr>
            <w:r w:rsidRPr="00922F26">
              <w:rPr>
                <w:b w:val="0"/>
              </w:rPr>
              <w:t>2010</w:t>
            </w:r>
          </w:p>
        </w:tc>
        <w:tc>
          <w:tcPr>
            <w:tcW w:w="1034" w:type="dxa"/>
          </w:tcPr>
          <w:p w:rsidR="00534F1E" w:rsidRPr="00922F26" w:rsidRDefault="00534F1E" w:rsidP="00534F1E">
            <w:pPr>
              <w:spacing w:line="360" w:lineRule="auto"/>
              <w:jc w:val="both"/>
              <w:cnfStyle w:val="100000000000"/>
              <w:rPr>
                <w:b w:val="0"/>
              </w:rPr>
            </w:pPr>
            <w:r w:rsidRPr="00922F26">
              <w:rPr>
                <w:b w:val="0"/>
              </w:rPr>
              <w:t>2011</w:t>
            </w:r>
          </w:p>
        </w:tc>
        <w:tc>
          <w:tcPr>
            <w:tcW w:w="1034" w:type="dxa"/>
          </w:tcPr>
          <w:p w:rsidR="00534F1E" w:rsidRPr="00922F26" w:rsidRDefault="00534F1E" w:rsidP="00534F1E">
            <w:pPr>
              <w:spacing w:line="360" w:lineRule="auto"/>
              <w:jc w:val="both"/>
              <w:cnfStyle w:val="100000000000"/>
              <w:rPr>
                <w:b w:val="0"/>
              </w:rPr>
            </w:pPr>
            <w:r w:rsidRPr="00922F26">
              <w:rPr>
                <w:b w:val="0"/>
              </w:rPr>
              <w:t>2012</w:t>
            </w:r>
          </w:p>
        </w:tc>
        <w:tc>
          <w:tcPr>
            <w:tcW w:w="1034" w:type="dxa"/>
          </w:tcPr>
          <w:p w:rsidR="00534F1E" w:rsidRPr="00922F26" w:rsidRDefault="00534F1E" w:rsidP="00534F1E">
            <w:pPr>
              <w:spacing w:line="360" w:lineRule="auto"/>
              <w:jc w:val="both"/>
              <w:cnfStyle w:val="100000000000"/>
              <w:rPr>
                <w:b w:val="0"/>
              </w:rPr>
            </w:pPr>
            <w:r w:rsidRPr="00922F26">
              <w:rPr>
                <w:b w:val="0"/>
              </w:rPr>
              <w:t>2013</w:t>
            </w:r>
          </w:p>
        </w:tc>
        <w:tc>
          <w:tcPr>
            <w:tcW w:w="928" w:type="dxa"/>
          </w:tcPr>
          <w:p w:rsidR="00534F1E" w:rsidRPr="00922F26" w:rsidRDefault="00534F1E" w:rsidP="00534F1E">
            <w:pPr>
              <w:spacing w:line="360" w:lineRule="auto"/>
              <w:jc w:val="both"/>
              <w:cnfStyle w:val="100000000000"/>
              <w:rPr>
                <w:b w:val="0"/>
              </w:rPr>
            </w:pPr>
            <w:r w:rsidRPr="00922F26">
              <w:rPr>
                <w:b w:val="0"/>
              </w:rPr>
              <w:t>2014</w:t>
            </w:r>
          </w:p>
        </w:tc>
      </w:tr>
      <w:tr w:rsidR="00534F1E" w:rsidTr="00534F1E">
        <w:trPr>
          <w:cnfStyle w:val="000000100000"/>
        </w:trPr>
        <w:tc>
          <w:tcPr>
            <w:cnfStyle w:val="001000000000"/>
            <w:tcW w:w="2156" w:type="dxa"/>
          </w:tcPr>
          <w:p w:rsidR="00534F1E" w:rsidRPr="004E2432" w:rsidRDefault="00534F1E" w:rsidP="00534F1E">
            <w:pPr>
              <w:spacing w:line="276" w:lineRule="auto"/>
              <w:jc w:val="both"/>
              <w:rPr>
                <w:b w:val="0"/>
              </w:rPr>
            </w:pPr>
            <w:r w:rsidRPr="004E2432">
              <w:rPr>
                <w:b w:val="0"/>
              </w:rPr>
              <w:t>Punkty przedszkolne:</w:t>
            </w:r>
          </w:p>
        </w:tc>
        <w:tc>
          <w:tcPr>
            <w:tcW w:w="1034" w:type="dxa"/>
          </w:tcPr>
          <w:p w:rsidR="00534F1E" w:rsidRPr="004E2432" w:rsidRDefault="00534F1E" w:rsidP="00534F1E">
            <w:pPr>
              <w:spacing w:line="360" w:lineRule="auto"/>
              <w:jc w:val="both"/>
              <w:cnfStyle w:val="000000100000"/>
              <w:rPr>
                <w:b/>
              </w:rPr>
            </w:pPr>
            <w:r>
              <w:rPr>
                <w:b/>
              </w:rPr>
              <w:t>56</w:t>
            </w:r>
          </w:p>
        </w:tc>
        <w:tc>
          <w:tcPr>
            <w:tcW w:w="1034" w:type="dxa"/>
          </w:tcPr>
          <w:p w:rsidR="00534F1E" w:rsidRPr="004E2432" w:rsidRDefault="00534F1E" w:rsidP="00534F1E">
            <w:pPr>
              <w:spacing w:line="360" w:lineRule="auto"/>
              <w:jc w:val="both"/>
              <w:cnfStyle w:val="000000100000"/>
              <w:rPr>
                <w:b/>
              </w:rPr>
            </w:pPr>
            <w:r>
              <w:rPr>
                <w:b/>
              </w:rPr>
              <w:t>56</w:t>
            </w:r>
          </w:p>
        </w:tc>
        <w:tc>
          <w:tcPr>
            <w:tcW w:w="1034" w:type="dxa"/>
          </w:tcPr>
          <w:p w:rsidR="00534F1E" w:rsidRPr="004E2432" w:rsidRDefault="00534F1E" w:rsidP="00534F1E">
            <w:pPr>
              <w:spacing w:line="360" w:lineRule="auto"/>
              <w:jc w:val="both"/>
              <w:cnfStyle w:val="000000100000"/>
              <w:rPr>
                <w:b/>
              </w:rPr>
            </w:pPr>
            <w:r>
              <w:rPr>
                <w:b/>
              </w:rPr>
              <w:t>56</w:t>
            </w:r>
          </w:p>
        </w:tc>
        <w:tc>
          <w:tcPr>
            <w:tcW w:w="1034" w:type="dxa"/>
          </w:tcPr>
          <w:p w:rsidR="00534F1E" w:rsidRPr="004E2432" w:rsidRDefault="00534F1E" w:rsidP="00534F1E">
            <w:pPr>
              <w:spacing w:line="360" w:lineRule="auto"/>
              <w:jc w:val="both"/>
              <w:cnfStyle w:val="000000100000"/>
              <w:rPr>
                <w:b/>
              </w:rPr>
            </w:pPr>
            <w:r>
              <w:rPr>
                <w:b/>
              </w:rPr>
              <w:t>50</w:t>
            </w:r>
          </w:p>
        </w:tc>
        <w:tc>
          <w:tcPr>
            <w:tcW w:w="1034" w:type="dxa"/>
          </w:tcPr>
          <w:p w:rsidR="00534F1E" w:rsidRPr="004E2432" w:rsidRDefault="00534F1E" w:rsidP="00534F1E">
            <w:pPr>
              <w:spacing w:line="360" w:lineRule="auto"/>
              <w:jc w:val="both"/>
              <w:cnfStyle w:val="000000100000"/>
              <w:rPr>
                <w:b/>
              </w:rPr>
            </w:pPr>
            <w:r>
              <w:rPr>
                <w:b/>
              </w:rPr>
              <w:t>55</w:t>
            </w:r>
          </w:p>
        </w:tc>
        <w:tc>
          <w:tcPr>
            <w:tcW w:w="1034" w:type="dxa"/>
          </w:tcPr>
          <w:p w:rsidR="00534F1E" w:rsidRPr="004E2432" w:rsidRDefault="00534F1E" w:rsidP="00534F1E">
            <w:pPr>
              <w:spacing w:line="360" w:lineRule="auto"/>
              <w:jc w:val="both"/>
              <w:cnfStyle w:val="000000100000"/>
              <w:rPr>
                <w:b/>
              </w:rPr>
            </w:pPr>
            <w:r>
              <w:rPr>
                <w:b/>
              </w:rPr>
              <w:t>49</w:t>
            </w:r>
          </w:p>
        </w:tc>
        <w:tc>
          <w:tcPr>
            <w:tcW w:w="928" w:type="dxa"/>
          </w:tcPr>
          <w:p w:rsidR="00534F1E" w:rsidRPr="004E2432" w:rsidRDefault="00534F1E" w:rsidP="00534F1E">
            <w:pPr>
              <w:spacing w:line="360" w:lineRule="auto"/>
              <w:jc w:val="both"/>
              <w:cnfStyle w:val="000000100000"/>
              <w:rPr>
                <w:b/>
              </w:rPr>
            </w:pPr>
            <w:r>
              <w:rPr>
                <w:b/>
              </w:rPr>
              <w:t>48</w:t>
            </w:r>
          </w:p>
        </w:tc>
      </w:tr>
      <w:tr w:rsidR="00534F1E" w:rsidTr="00534F1E">
        <w:trPr>
          <w:cnfStyle w:val="000000010000"/>
        </w:trPr>
        <w:tc>
          <w:tcPr>
            <w:cnfStyle w:val="001000000000"/>
            <w:tcW w:w="2156" w:type="dxa"/>
          </w:tcPr>
          <w:p w:rsidR="00534F1E" w:rsidRDefault="00534F1E" w:rsidP="00534F1E">
            <w:pPr>
              <w:spacing w:line="360" w:lineRule="auto"/>
              <w:jc w:val="both"/>
            </w:pPr>
            <w:r>
              <w:t>PP w Wygiełzowie</w:t>
            </w:r>
          </w:p>
        </w:tc>
        <w:tc>
          <w:tcPr>
            <w:tcW w:w="1034" w:type="dxa"/>
          </w:tcPr>
          <w:p w:rsidR="00534F1E" w:rsidRDefault="00534F1E" w:rsidP="00534F1E">
            <w:pPr>
              <w:spacing w:line="360" w:lineRule="auto"/>
              <w:jc w:val="both"/>
              <w:cnfStyle w:val="000000010000"/>
            </w:pPr>
            <w:r>
              <w:t>20</w:t>
            </w:r>
          </w:p>
        </w:tc>
        <w:tc>
          <w:tcPr>
            <w:tcW w:w="1034" w:type="dxa"/>
          </w:tcPr>
          <w:p w:rsidR="00534F1E" w:rsidRDefault="00534F1E" w:rsidP="00534F1E">
            <w:pPr>
              <w:spacing w:line="360" w:lineRule="auto"/>
              <w:jc w:val="both"/>
              <w:cnfStyle w:val="000000010000"/>
            </w:pPr>
            <w:r>
              <w:t>20</w:t>
            </w:r>
          </w:p>
        </w:tc>
        <w:tc>
          <w:tcPr>
            <w:tcW w:w="1034" w:type="dxa"/>
          </w:tcPr>
          <w:p w:rsidR="00534F1E" w:rsidRDefault="00534F1E" w:rsidP="00534F1E">
            <w:pPr>
              <w:spacing w:line="360" w:lineRule="auto"/>
              <w:jc w:val="both"/>
              <w:cnfStyle w:val="000000010000"/>
            </w:pPr>
            <w:r>
              <w:t>20</w:t>
            </w:r>
          </w:p>
        </w:tc>
        <w:tc>
          <w:tcPr>
            <w:tcW w:w="1034" w:type="dxa"/>
          </w:tcPr>
          <w:p w:rsidR="00534F1E" w:rsidRDefault="00534F1E" w:rsidP="00534F1E">
            <w:pPr>
              <w:spacing w:line="360" w:lineRule="auto"/>
              <w:jc w:val="both"/>
              <w:cnfStyle w:val="000000010000"/>
            </w:pPr>
            <w:r>
              <w:t>21</w:t>
            </w:r>
          </w:p>
        </w:tc>
        <w:tc>
          <w:tcPr>
            <w:tcW w:w="1034" w:type="dxa"/>
          </w:tcPr>
          <w:p w:rsidR="00534F1E" w:rsidRDefault="00534F1E" w:rsidP="00534F1E">
            <w:pPr>
              <w:spacing w:line="360" w:lineRule="auto"/>
              <w:jc w:val="both"/>
              <w:cnfStyle w:val="000000010000"/>
            </w:pPr>
            <w:r>
              <w:t>20</w:t>
            </w:r>
          </w:p>
        </w:tc>
        <w:tc>
          <w:tcPr>
            <w:tcW w:w="1034" w:type="dxa"/>
          </w:tcPr>
          <w:p w:rsidR="00534F1E" w:rsidRDefault="00534F1E" w:rsidP="00534F1E">
            <w:pPr>
              <w:spacing w:line="360" w:lineRule="auto"/>
              <w:jc w:val="both"/>
              <w:cnfStyle w:val="000000010000"/>
            </w:pPr>
            <w:r>
              <w:t>20</w:t>
            </w:r>
          </w:p>
        </w:tc>
        <w:tc>
          <w:tcPr>
            <w:tcW w:w="928" w:type="dxa"/>
          </w:tcPr>
          <w:p w:rsidR="00534F1E" w:rsidRDefault="00534F1E" w:rsidP="00534F1E">
            <w:pPr>
              <w:spacing w:line="360" w:lineRule="auto"/>
              <w:jc w:val="both"/>
              <w:cnfStyle w:val="000000010000"/>
            </w:pPr>
            <w:r>
              <w:t>20</w:t>
            </w:r>
          </w:p>
        </w:tc>
      </w:tr>
      <w:tr w:rsidR="00534F1E" w:rsidTr="00534F1E">
        <w:trPr>
          <w:cnfStyle w:val="000000100000"/>
        </w:trPr>
        <w:tc>
          <w:tcPr>
            <w:cnfStyle w:val="001000000000"/>
            <w:tcW w:w="2156" w:type="dxa"/>
          </w:tcPr>
          <w:p w:rsidR="00534F1E" w:rsidRDefault="00534F1E" w:rsidP="00534F1E">
            <w:pPr>
              <w:spacing w:line="360" w:lineRule="auto"/>
              <w:jc w:val="both"/>
            </w:pPr>
            <w:r>
              <w:t>PP w Kociszewie</w:t>
            </w:r>
          </w:p>
        </w:tc>
        <w:tc>
          <w:tcPr>
            <w:tcW w:w="1034" w:type="dxa"/>
          </w:tcPr>
          <w:p w:rsidR="00534F1E" w:rsidRDefault="00534F1E" w:rsidP="00534F1E">
            <w:pPr>
              <w:spacing w:line="360" w:lineRule="auto"/>
              <w:jc w:val="both"/>
              <w:cnfStyle w:val="000000100000"/>
            </w:pPr>
            <w:r>
              <w:t>20</w:t>
            </w:r>
          </w:p>
        </w:tc>
        <w:tc>
          <w:tcPr>
            <w:tcW w:w="1034" w:type="dxa"/>
          </w:tcPr>
          <w:p w:rsidR="00534F1E" w:rsidRDefault="00534F1E" w:rsidP="00534F1E">
            <w:pPr>
              <w:spacing w:line="360" w:lineRule="auto"/>
              <w:jc w:val="both"/>
              <w:cnfStyle w:val="000000100000"/>
            </w:pPr>
            <w:r>
              <w:t>20</w:t>
            </w:r>
          </w:p>
        </w:tc>
        <w:tc>
          <w:tcPr>
            <w:tcW w:w="1034" w:type="dxa"/>
          </w:tcPr>
          <w:p w:rsidR="00534F1E" w:rsidRDefault="00534F1E" w:rsidP="00534F1E">
            <w:pPr>
              <w:spacing w:line="360" w:lineRule="auto"/>
              <w:jc w:val="both"/>
              <w:cnfStyle w:val="000000100000"/>
            </w:pPr>
            <w:r>
              <w:t>20</w:t>
            </w:r>
          </w:p>
        </w:tc>
        <w:tc>
          <w:tcPr>
            <w:tcW w:w="1034" w:type="dxa"/>
          </w:tcPr>
          <w:p w:rsidR="00534F1E" w:rsidRDefault="00534F1E" w:rsidP="00534F1E">
            <w:pPr>
              <w:spacing w:line="360" w:lineRule="auto"/>
              <w:jc w:val="both"/>
              <w:cnfStyle w:val="000000100000"/>
            </w:pPr>
            <w:r>
              <w:t>15</w:t>
            </w:r>
          </w:p>
        </w:tc>
        <w:tc>
          <w:tcPr>
            <w:tcW w:w="1034" w:type="dxa"/>
          </w:tcPr>
          <w:p w:rsidR="00534F1E" w:rsidRDefault="00534F1E" w:rsidP="00534F1E">
            <w:pPr>
              <w:spacing w:line="360" w:lineRule="auto"/>
              <w:jc w:val="both"/>
              <w:cnfStyle w:val="000000100000"/>
            </w:pPr>
            <w:r>
              <w:t>20</w:t>
            </w:r>
          </w:p>
        </w:tc>
        <w:tc>
          <w:tcPr>
            <w:tcW w:w="1034" w:type="dxa"/>
          </w:tcPr>
          <w:p w:rsidR="00534F1E" w:rsidRDefault="00534F1E" w:rsidP="00534F1E">
            <w:pPr>
              <w:spacing w:line="360" w:lineRule="auto"/>
              <w:jc w:val="both"/>
              <w:cnfStyle w:val="000000100000"/>
            </w:pPr>
            <w:r>
              <w:t>18</w:t>
            </w:r>
          </w:p>
        </w:tc>
        <w:tc>
          <w:tcPr>
            <w:tcW w:w="928" w:type="dxa"/>
          </w:tcPr>
          <w:p w:rsidR="00534F1E" w:rsidRDefault="00534F1E" w:rsidP="00534F1E">
            <w:pPr>
              <w:spacing w:line="360" w:lineRule="auto"/>
              <w:jc w:val="both"/>
              <w:cnfStyle w:val="000000100000"/>
            </w:pPr>
            <w:r>
              <w:t>15</w:t>
            </w:r>
          </w:p>
        </w:tc>
      </w:tr>
      <w:tr w:rsidR="00534F1E" w:rsidTr="00534F1E">
        <w:trPr>
          <w:cnfStyle w:val="000000010000"/>
        </w:trPr>
        <w:tc>
          <w:tcPr>
            <w:cnfStyle w:val="001000000000"/>
            <w:tcW w:w="2156" w:type="dxa"/>
          </w:tcPr>
          <w:p w:rsidR="00534F1E" w:rsidRDefault="00534F1E" w:rsidP="00534F1E">
            <w:pPr>
              <w:spacing w:line="276" w:lineRule="auto"/>
            </w:pPr>
            <w:r>
              <w:t xml:space="preserve">PP w </w:t>
            </w:r>
            <w:proofErr w:type="spellStart"/>
            <w:r>
              <w:t>Bujnach</w:t>
            </w:r>
            <w:proofErr w:type="spellEnd"/>
            <w:r>
              <w:t xml:space="preserve"> Szlacheckich</w:t>
            </w:r>
          </w:p>
        </w:tc>
        <w:tc>
          <w:tcPr>
            <w:tcW w:w="1034" w:type="dxa"/>
          </w:tcPr>
          <w:p w:rsidR="00534F1E" w:rsidRDefault="00534F1E" w:rsidP="00534F1E">
            <w:pPr>
              <w:spacing w:line="360" w:lineRule="auto"/>
              <w:jc w:val="both"/>
              <w:cnfStyle w:val="000000010000"/>
            </w:pPr>
            <w:r>
              <w:t>16</w:t>
            </w:r>
          </w:p>
        </w:tc>
        <w:tc>
          <w:tcPr>
            <w:tcW w:w="1034" w:type="dxa"/>
          </w:tcPr>
          <w:p w:rsidR="00534F1E" w:rsidRDefault="00534F1E" w:rsidP="00534F1E">
            <w:pPr>
              <w:spacing w:line="360" w:lineRule="auto"/>
              <w:jc w:val="both"/>
              <w:cnfStyle w:val="000000010000"/>
            </w:pPr>
            <w:r>
              <w:t>16</w:t>
            </w:r>
          </w:p>
        </w:tc>
        <w:tc>
          <w:tcPr>
            <w:tcW w:w="1034" w:type="dxa"/>
          </w:tcPr>
          <w:p w:rsidR="00534F1E" w:rsidRDefault="00534F1E" w:rsidP="00534F1E">
            <w:pPr>
              <w:spacing w:line="360" w:lineRule="auto"/>
              <w:jc w:val="both"/>
              <w:cnfStyle w:val="000000010000"/>
            </w:pPr>
            <w:r>
              <w:t>16</w:t>
            </w:r>
          </w:p>
        </w:tc>
        <w:tc>
          <w:tcPr>
            <w:tcW w:w="1034" w:type="dxa"/>
          </w:tcPr>
          <w:p w:rsidR="00534F1E" w:rsidRDefault="00534F1E" w:rsidP="00534F1E">
            <w:pPr>
              <w:spacing w:line="360" w:lineRule="auto"/>
              <w:jc w:val="both"/>
              <w:cnfStyle w:val="000000010000"/>
            </w:pPr>
            <w:r>
              <w:t>14</w:t>
            </w:r>
          </w:p>
        </w:tc>
        <w:tc>
          <w:tcPr>
            <w:tcW w:w="1034" w:type="dxa"/>
          </w:tcPr>
          <w:p w:rsidR="00534F1E" w:rsidRDefault="00534F1E" w:rsidP="00534F1E">
            <w:pPr>
              <w:spacing w:line="360" w:lineRule="auto"/>
              <w:jc w:val="both"/>
              <w:cnfStyle w:val="000000010000"/>
            </w:pPr>
            <w:r>
              <w:t>15</w:t>
            </w:r>
          </w:p>
        </w:tc>
        <w:tc>
          <w:tcPr>
            <w:tcW w:w="1034" w:type="dxa"/>
          </w:tcPr>
          <w:p w:rsidR="00534F1E" w:rsidRDefault="00534F1E" w:rsidP="00534F1E">
            <w:pPr>
              <w:spacing w:line="360" w:lineRule="auto"/>
              <w:jc w:val="both"/>
              <w:cnfStyle w:val="000000010000"/>
            </w:pPr>
            <w:r>
              <w:t>11</w:t>
            </w:r>
          </w:p>
        </w:tc>
        <w:tc>
          <w:tcPr>
            <w:tcW w:w="928" w:type="dxa"/>
          </w:tcPr>
          <w:p w:rsidR="00534F1E" w:rsidRDefault="00534F1E" w:rsidP="00534F1E">
            <w:pPr>
              <w:spacing w:line="360" w:lineRule="auto"/>
              <w:jc w:val="both"/>
              <w:cnfStyle w:val="000000010000"/>
            </w:pPr>
            <w:r>
              <w:t>13</w:t>
            </w:r>
          </w:p>
        </w:tc>
      </w:tr>
      <w:tr w:rsidR="00534F1E" w:rsidTr="00534F1E">
        <w:trPr>
          <w:cnfStyle w:val="000000100000"/>
        </w:trPr>
        <w:tc>
          <w:tcPr>
            <w:cnfStyle w:val="001000000000"/>
            <w:tcW w:w="2156" w:type="dxa"/>
          </w:tcPr>
          <w:p w:rsidR="00534F1E" w:rsidRPr="004E2432" w:rsidRDefault="00534F1E" w:rsidP="00534F1E">
            <w:pPr>
              <w:spacing w:line="360" w:lineRule="auto"/>
              <w:jc w:val="both"/>
              <w:rPr>
                <w:b w:val="0"/>
              </w:rPr>
            </w:pPr>
            <w:r w:rsidRPr="004E2432">
              <w:rPr>
                <w:b w:val="0"/>
              </w:rPr>
              <w:t>Przedszkola:</w:t>
            </w:r>
          </w:p>
        </w:tc>
        <w:tc>
          <w:tcPr>
            <w:tcW w:w="1034" w:type="dxa"/>
          </w:tcPr>
          <w:p w:rsidR="00534F1E" w:rsidRPr="004E2432" w:rsidRDefault="00534F1E" w:rsidP="00534F1E">
            <w:pPr>
              <w:spacing w:line="360" w:lineRule="auto"/>
              <w:jc w:val="both"/>
              <w:cnfStyle w:val="000000100000"/>
              <w:rPr>
                <w:b/>
              </w:rPr>
            </w:pPr>
            <w:r>
              <w:rPr>
                <w:b/>
              </w:rPr>
              <w:t>170</w:t>
            </w:r>
          </w:p>
        </w:tc>
        <w:tc>
          <w:tcPr>
            <w:tcW w:w="1034" w:type="dxa"/>
          </w:tcPr>
          <w:p w:rsidR="00534F1E" w:rsidRPr="004E2432" w:rsidRDefault="00534F1E" w:rsidP="00534F1E">
            <w:pPr>
              <w:spacing w:line="360" w:lineRule="auto"/>
              <w:jc w:val="both"/>
              <w:cnfStyle w:val="000000100000"/>
              <w:rPr>
                <w:b/>
              </w:rPr>
            </w:pPr>
            <w:r>
              <w:rPr>
                <w:b/>
              </w:rPr>
              <w:t>167</w:t>
            </w:r>
          </w:p>
        </w:tc>
        <w:tc>
          <w:tcPr>
            <w:tcW w:w="1034" w:type="dxa"/>
          </w:tcPr>
          <w:p w:rsidR="00534F1E" w:rsidRPr="004E2432" w:rsidRDefault="00534F1E" w:rsidP="00534F1E">
            <w:pPr>
              <w:spacing w:line="360" w:lineRule="auto"/>
              <w:jc w:val="both"/>
              <w:cnfStyle w:val="000000100000"/>
              <w:rPr>
                <w:b/>
              </w:rPr>
            </w:pPr>
            <w:r>
              <w:rPr>
                <w:b/>
              </w:rPr>
              <w:t>177</w:t>
            </w:r>
          </w:p>
        </w:tc>
        <w:tc>
          <w:tcPr>
            <w:tcW w:w="1034" w:type="dxa"/>
          </w:tcPr>
          <w:p w:rsidR="00534F1E" w:rsidRPr="004E2432" w:rsidRDefault="00534F1E" w:rsidP="00534F1E">
            <w:pPr>
              <w:spacing w:line="360" w:lineRule="auto"/>
              <w:jc w:val="both"/>
              <w:cnfStyle w:val="000000100000"/>
              <w:rPr>
                <w:b/>
              </w:rPr>
            </w:pPr>
            <w:r>
              <w:rPr>
                <w:b/>
              </w:rPr>
              <w:t>173</w:t>
            </w:r>
          </w:p>
        </w:tc>
        <w:tc>
          <w:tcPr>
            <w:tcW w:w="1034" w:type="dxa"/>
          </w:tcPr>
          <w:p w:rsidR="00534F1E" w:rsidRPr="004E2432" w:rsidRDefault="00534F1E" w:rsidP="00534F1E">
            <w:pPr>
              <w:spacing w:line="360" w:lineRule="auto"/>
              <w:jc w:val="both"/>
              <w:cnfStyle w:val="000000100000"/>
              <w:rPr>
                <w:b/>
              </w:rPr>
            </w:pPr>
            <w:r>
              <w:rPr>
                <w:b/>
              </w:rPr>
              <w:t>174</w:t>
            </w:r>
          </w:p>
        </w:tc>
        <w:tc>
          <w:tcPr>
            <w:tcW w:w="1034" w:type="dxa"/>
          </w:tcPr>
          <w:p w:rsidR="00534F1E" w:rsidRPr="004E2432" w:rsidRDefault="00534F1E" w:rsidP="00534F1E">
            <w:pPr>
              <w:spacing w:line="360" w:lineRule="auto"/>
              <w:jc w:val="both"/>
              <w:cnfStyle w:val="000000100000"/>
              <w:rPr>
                <w:b/>
              </w:rPr>
            </w:pPr>
            <w:r>
              <w:rPr>
                <w:b/>
              </w:rPr>
              <w:t>195</w:t>
            </w:r>
          </w:p>
        </w:tc>
        <w:tc>
          <w:tcPr>
            <w:tcW w:w="928" w:type="dxa"/>
          </w:tcPr>
          <w:p w:rsidR="00534F1E" w:rsidRPr="004E2432" w:rsidRDefault="00534F1E" w:rsidP="00534F1E">
            <w:pPr>
              <w:spacing w:line="360" w:lineRule="auto"/>
              <w:jc w:val="both"/>
              <w:cnfStyle w:val="000000100000"/>
              <w:rPr>
                <w:b/>
              </w:rPr>
            </w:pPr>
            <w:r>
              <w:rPr>
                <w:b/>
              </w:rPr>
              <w:t>200</w:t>
            </w:r>
          </w:p>
        </w:tc>
      </w:tr>
      <w:tr w:rsidR="00534F1E" w:rsidTr="00534F1E">
        <w:trPr>
          <w:cnfStyle w:val="000000010000"/>
        </w:trPr>
        <w:tc>
          <w:tcPr>
            <w:cnfStyle w:val="001000000000"/>
            <w:tcW w:w="2156" w:type="dxa"/>
          </w:tcPr>
          <w:p w:rsidR="00534F1E" w:rsidRDefault="00534F1E" w:rsidP="00534F1E">
            <w:pPr>
              <w:spacing w:line="360" w:lineRule="auto"/>
              <w:jc w:val="both"/>
            </w:pPr>
            <w:r>
              <w:t>PS Nr 1 w Zelowie</w:t>
            </w:r>
          </w:p>
        </w:tc>
        <w:tc>
          <w:tcPr>
            <w:tcW w:w="1034" w:type="dxa"/>
          </w:tcPr>
          <w:p w:rsidR="00534F1E" w:rsidRDefault="00534F1E" w:rsidP="00534F1E">
            <w:pPr>
              <w:spacing w:line="360" w:lineRule="auto"/>
              <w:jc w:val="both"/>
              <w:cnfStyle w:val="000000010000"/>
            </w:pPr>
            <w:r>
              <w:t>92</w:t>
            </w:r>
          </w:p>
        </w:tc>
        <w:tc>
          <w:tcPr>
            <w:tcW w:w="1034" w:type="dxa"/>
          </w:tcPr>
          <w:p w:rsidR="00534F1E" w:rsidRDefault="00534F1E" w:rsidP="00534F1E">
            <w:pPr>
              <w:spacing w:line="360" w:lineRule="auto"/>
              <w:jc w:val="both"/>
              <w:cnfStyle w:val="000000010000"/>
            </w:pPr>
            <w:r>
              <w:t>94</w:t>
            </w:r>
          </w:p>
        </w:tc>
        <w:tc>
          <w:tcPr>
            <w:tcW w:w="1034" w:type="dxa"/>
          </w:tcPr>
          <w:p w:rsidR="00534F1E" w:rsidRDefault="00534F1E" w:rsidP="00534F1E">
            <w:pPr>
              <w:spacing w:line="360" w:lineRule="auto"/>
              <w:jc w:val="both"/>
              <w:cnfStyle w:val="000000010000"/>
            </w:pPr>
            <w:r>
              <w:t>99</w:t>
            </w:r>
          </w:p>
        </w:tc>
        <w:tc>
          <w:tcPr>
            <w:tcW w:w="1034" w:type="dxa"/>
          </w:tcPr>
          <w:p w:rsidR="00534F1E" w:rsidRDefault="00534F1E" w:rsidP="00534F1E">
            <w:pPr>
              <w:spacing w:line="360" w:lineRule="auto"/>
              <w:jc w:val="both"/>
              <w:cnfStyle w:val="000000010000"/>
            </w:pPr>
            <w:r>
              <w:t>97</w:t>
            </w:r>
          </w:p>
        </w:tc>
        <w:tc>
          <w:tcPr>
            <w:tcW w:w="1034" w:type="dxa"/>
          </w:tcPr>
          <w:p w:rsidR="00534F1E" w:rsidRDefault="00534F1E" w:rsidP="00534F1E">
            <w:pPr>
              <w:spacing w:line="360" w:lineRule="auto"/>
              <w:jc w:val="both"/>
              <w:cnfStyle w:val="000000010000"/>
            </w:pPr>
            <w:r>
              <w:t>97</w:t>
            </w:r>
          </w:p>
        </w:tc>
        <w:tc>
          <w:tcPr>
            <w:tcW w:w="1034" w:type="dxa"/>
          </w:tcPr>
          <w:p w:rsidR="00534F1E" w:rsidRDefault="00534F1E" w:rsidP="00534F1E">
            <w:pPr>
              <w:spacing w:line="360" w:lineRule="auto"/>
              <w:jc w:val="both"/>
              <w:cnfStyle w:val="000000010000"/>
            </w:pPr>
            <w:r>
              <w:t>118</w:t>
            </w:r>
          </w:p>
        </w:tc>
        <w:tc>
          <w:tcPr>
            <w:tcW w:w="928" w:type="dxa"/>
          </w:tcPr>
          <w:p w:rsidR="00534F1E" w:rsidRDefault="00534F1E" w:rsidP="00534F1E">
            <w:pPr>
              <w:spacing w:line="360" w:lineRule="auto"/>
              <w:jc w:val="both"/>
              <w:cnfStyle w:val="000000010000"/>
            </w:pPr>
            <w:r>
              <w:t>125</w:t>
            </w:r>
          </w:p>
        </w:tc>
      </w:tr>
      <w:tr w:rsidR="00534F1E" w:rsidTr="00534F1E">
        <w:trPr>
          <w:cnfStyle w:val="000000100000"/>
        </w:trPr>
        <w:tc>
          <w:tcPr>
            <w:cnfStyle w:val="001000000000"/>
            <w:tcW w:w="2156" w:type="dxa"/>
          </w:tcPr>
          <w:p w:rsidR="00534F1E" w:rsidRDefault="00534F1E" w:rsidP="00534F1E">
            <w:pPr>
              <w:spacing w:line="360" w:lineRule="auto"/>
              <w:jc w:val="both"/>
            </w:pPr>
            <w:r>
              <w:t>PS Nr 4 w Zelowie</w:t>
            </w:r>
          </w:p>
        </w:tc>
        <w:tc>
          <w:tcPr>
            <w:tcW w:w="1034" w:type="dxa"/>
          </w:tcPr>
          <w:p w:rsidR="00534F1E" w:rsidRDefault="00534F1E" w:rsidP="00534F1E">
            <w:pPr>
              <w:spacing w:line="360" w:lineRule="auto"/>
              <w:jc w:val="both"/>
              <w:cnfStyle w:val="000000100000"/>
            </w:pPr>
            <w:r>
              <w:t>78</w:t>
            </w:r>
          </w:p>
        </w:tc>
        <w:tc>
          <w:tcPr>
            <w:tcW w:w="1034" w:type="dxa"/>
          </w:tcPr>
          <w:p w:rsidR="00534F1E" w:rsidRDefault="00534F1E" w:rsidP="00534F1E">
            <w:pPr>
              <w:spacing w:line="360" w:lineRule="auto"/>
              <w:jc w:val="both"/>
              <w:cnfStyle w:val="000000100000"/>
            </w:pPr>
            <w:r>
              <w:t>73</w:t>
            </w:r>
          </w:p>
        </w:tc>
        <w:tc>
          <w:tcPr>
            <w:tcW w:w="1034" w:type="dxa"/>
          </w:tcPr>
          <w:p w:rsidR="00534F1E" w:rsidRDefault="00534F1E" w:rsidP="00534F1E">
            <w:pPr>
              <w:spacing w:line="360" w:lineRule="auto"/>
              <w:jc w:val="both"/>
              <w:cnfStyle w:val="000000100000"/>
            </w:pPr>
            <w:r>
              <w:t>78</w:t>
            </w:r>
          </w:p>
        </w:tc>
        <w:tc>
          <w:tcPr>
            <w:tcW w:w="1034" w:type="dxa"/>
          </w:tcPr>
          <w:p w:rsidR="00534F1E" w:rsidRDefault="00534F1E" w:rsidP="00534F1E">
            <w:pPr>
              <w:spacing w:line="360" w:lineRule="auto"/>
              <w:jc w:val="both"/>
              <w:cnfStyle w:val="000000100000"/>
            </w:pPr>
            <w:r>
              <w:t>76</w:t>
            </w:r>
          </w:p>
        </w:tc>
        <w:tc>
          <w:tcPr>
            <w:tcW w:w="1034" w:type="dxa"/>
          </w:tcPr>
          <w:p w:rsidR="00534F1E" w:rsidRDefault="00534F1E" w:rsidP="00534F1E">
            <w:pPr>
              <w:spacing w:line="360" w:lineRule="auto"/>
              <w:jc w:val="both"/>
              <w:cnfStyle w:val="000000100000"/>
            </w:pPr>
            <w:r>
              <w:t>77</w:t>
            </w:r>
          </w:p>
        </w:tc>
        <w:tc>
          <w:tcPr>
            <w:tcW w:w="1034" w:type="dxa"/>
          </w:tcPr>
          <w:p w:rsidR="00534F1E" w:rsidRDefault="00534F1E" w:rsidP="00534F1E">
            <w:pPr>
              <w:spacing w:line="360" w:lineRule="auto"/>
              <w:jc w:val="both"/>
              <w:cnfStyle w:val="000000100000"/>
            </w:pPr>
            <w:r>
              <w:t>77</w:t>
            </w:r>
          </w:p>
        </w:tc>
        <w:tc>
          <w:tcPr>
            <w:tcW w:w="928" w:type="dxa"/>
          </w:tcPr>
          <w:p w:rsidR="00534F1E" w:rsidRDefault="00534F1E" w:rsidP="00534F1E">
            <w:pPr>
              <w:spacing w:line="360" w:lineRule="auto"/>
              <w:jc w:val="both"/>
              <w:cnfStyle w:val="000000100000"/>
            </w:pPr>
            <w:r>
              <w:t>75</w:t>
            </w:r>
          </w:p>
        </w:tc>
      </w:tr>
      <w:tr w:rsidR="00534F1E" w:rsidTr="00534F1E">
        <w:trPr>
          <w:cnfStyle w:val="000000010000"/>
        </w:trPr>
        <w:tc>
          <w:tcPr>
            <w:cnfStyle w:val="001000000000"/>
            <w:tcW w:w="2156" w:type="dxa"/>
          </w:tcPr>
          <w:p w:rsidR="00534F1E" w:rsidRPr="004E2432" w:rsidRDefault="00534F1E" w:rsidP="00534F1E">
            <w:pPr>
              <w:spacing w:line="360" w:lineRule="auto"/>
              <w:jc w:val="both"/>
              <w:rPr>
                <w:b w:val="0"/>
              </w:rPr>
            </w:pPr>
            <w:r w:rsidRPr="004E2432">
              <w:rPr>
                <w:b w:val="0"/>
              </w:rPr>
              <w:lastRenderedPageBreak/>
              <w:t>Szkoły podstawowe</w:t>
            </w:r>
          </w:p>
        </w:tc>
        <w:tc>
          <w:tcPr>
            <w:tcW w:w="1034" w:type="dxa"/>
          </w:tcPr>
          <w:p w:rsidR="00534F1E" w:rsidRPr="004E2432" w:rsidRDefault="00534F1E" w:rsidP="00534F1E">
            <w:pPr>
              <w:spacing w:line="360" w:lineRule="auto"/>
              <w:jc w:val="both"/>
              <w:cnfStyle w:val="000000010000"/>
              <w:rPr>
                <w:b/>
              </w:rPr>
            </w:pPr>
            <w:r>
              <w:rPr>
                <w:b/>
              </w:rPr>
              <w:t>1017</w:t>
            </w:r>
          </w:p>
        </w:tc>
        <w:tc>
          <w:tcPr>
            <w:tcW w:w="1034" w:type="dxa"/>
          </w:tcPr>
          <w:p w:rsidR="00534F1E" w:rsidRPr="004E2432" w:rsidRDefault="00534F1E" w:rsidP="00534F1E">
            <w:pPr>
              <w:spacing w:line="360" w:lineRule="auto"/>
              <w:jc w:val="both"/>
              <w:cnfStyle w:val="000000010000"/>
              <w:rPr>
                <w:b/>
              </w:rPr>
            </w:pPr>
            <w:r>
              <w:rPr>
                <w:b/>
              </w:rPr>
              <w:t>994</w:t>
            </w:r>
          </w:p>
        </w:tc>
        <w:tc>
          <w:tcPr>
            <w:tcW w:w="1034" w:type="dxa"/>
          </w:tcPr>
          <w:p w:rsidR="00534F1E" w:rsidRPr="004E2432" w:rsidRDefault="00534F1E" w:rsidP="00534F1E">
            <w:pPr>
              <w:spacing w:line="360" w:lineRule="auto"/>
              <w:jc w:val="both"/>
              <w:cnfStyle w:val="000000010000"/>
              <w:rPr>
                <w:b/>
              </w:rPr>
            </w:pPr>
            <w:r>
              <w:rPr>
                <w:b/>
              </w:rPr>
              <w:t>972</w:t>
            </w:r>
          </w:p>
        </w:tc>
        <w:tc>
          <w:tcPr>
            <w:tcW w:w="1034" w:type="dxa"/>
          </w:tcPr>
          <w:p w:rsidR="00534F1E" w:rsidRPr="004E2432" w:rsidRDefault="00534F1E" w:rsidP="00534F1E">
            <w:pPr>
              <w:spacing w:line="360" w:lineRule="auto"/>
              <w:jc w:val="both"/>
              <w:cnfStyle w:val="000000010000"/>
              <w:rPr>
                <w:b/>
              </w:rPr>
            </w:pPr>
            <w:r>
              <w:rPr>
                <w:b/>
              </w:rPr>
              <w:t>1013</w:t>
            </w:r>
          </w:p>
        </w:tc>
        <w:tc>
          <w:tcPr>
            <w:tcW w:w="1034" w:type="dxa"/>
          </w:tcPr>
          <w:p w:rsidR="00534F1E" w:rsidRPr="004E2432" w:rsidRDefault="00534F1E" w:rsidP="00534F1E">
            <w:pPr>
              <w:spacing w:line="360" w:lineRule="auto"/>
              <w:jc w:val="both"/>
              <w:cnfStyle w:val="000000010000"/>
              <w:rPr>
                <w:b/>
              </w:rPr>
            </w:pPr>
            <w:r>
              <w:rPr>
                <w:b/>
              </w:rPr>
              <w:t>1021</w:t>
            </w:r>
          </w:p>
        </w:tc>
        <w:tc>
          <w:tcPr>
            <w:tcW w:w="1034" w:type="dxa"/>
          </w:tcPr>
          <w:p w:rsidR="00534F1E" w:rsidRPr="004E2432" w:rsidRDefault="00534F1E" w:rsidP="00534F1E">
            <w:pPr>
              <w:spacing w:line="360" w:lineRule="auto"/>
              <w:jc w:val="both"/>
              <w:cnfStyle w:val="000000010000"/>
              <w:rPr>
                <w:b/>
              </w:rPr>
            </w:pPr>
            <w:r>
              <w:rPr>
                <w:b/>
              </w:rPr>
              <w:t>1024</w:t>
            </w:r>
          </w:p>
        </w:tc>
        <w:tc>
          <w:tcPr>
            <w:tcW w:w="928" w:type="dxa"/>
          </w:tcPr>
          <w:p w:rsidR="00534F1E" w:rsidRPr="004E2432" w:rsidRDefault="00534F1E" w:rsidP="00534F1E">
            <w:pPr>
              <w:spacing w:line="360" w:lineRule="auto"/>
              <w:jc w:val="both"/>
              <w:cnfStyle w:val="000000010000"/>
              <w:rPr>
                <w:b/>
              </w:rPr>
            </w:pPr>
            <w:r>
              <w:rPr>
                <w:b/>
              </w:rPr>
              <w:t>1049</w:t>
            </w:r>
          </w:p>
        </w:tc>
      </w:tr>
      <w:tr w:rsidR="00534F1E" w:rsidTr="00534F1E">
        <w:trPr>
          <w:cnfStyle w:val="000000100000"/>
        </w:trPr>
        <w:tc>
          <w:tcPr>
            <w:cnfStyle w:val="001000000000"/>
            <w:tcW w:w="2156" w:type="dxa"/>
          </w:tcPr>
          <w:p w:rsidR="00534F1E" w:rsidRDefault="00534F1E" w:rsidP="00534F1E">
            <w:pPr>
              <w:spacing w:line="360" w:lineRule="auto"/>
              <w:jc w:val="both"/>
            </w:pPr>
            <w:r>
              <w:t>SP Nr 2 w Zelowie</w:t>
            </w:r>
          </w:p>
        </w:tc>
        <w:tc>
          <w:tcPr>
            <w:tcW w:w="1034" w:type="dxa"/>
          </w:tcPr>
          <w:p w:rsidR="00534F1E" w:rsidRDefault="00534F1E" w:rsidP="00534F1E">
            <w:pPr>
              <w:spacing w:line="360" w:lineRule="auto"/>
              <w:jc w:val="both"/>
              <w:cnfStyle w:val="000000100000"/>
            </w:pPr>
            <w:r>
              <w:t>266</w:t>
            </w:r>
          </w:p>
        </w:tc>
        <w:tc>
          <w:tcPr>
            <w:tcW w:w="1034" w:type="dxa"/>
          </w:tcPr>
          <w:p w:rsidR="00534F1E" w:rsidRDefault="00534F1E" w:rsidP="00534F1E">
            <w:pPr>
              <w:spacing w:line="360" w:lineRule="auto"/>
              <w:jc w:val="both"/>
              <w:cnfStyle w:val="000000100000"/>
            </w:pPr>
            <w:r>
              <w:t>266</w:t>
            </w:r>
          </w:p>
        </w:tc>
        <w:tc>
          <w:tcPr>
            <w:tcW w:w="1034" w:type="dxa"/>
          </w:tcPr>
          <w:p w:rsidR="00534F1E" w:rsidRDefault="00534F1E" w:rsidP="00534F1E">
            <w:pPr>
              <w:spacing w:line="360" w:lineRule="auto"/>
              <w:jc w:val="both"/>
              <w:cnfStyle w:val="000000100000"/>
            </w:pPr>
            <w:r>
              <w:t>279</w:t>
            </w:r>
          </w:p>
        </w:tc>
        <w:tc>
          <w:tcPr>
            <w:tcW w:w="1034" w:type="dxa"/>
          </w:tcPr>
          <w:p w:rsidR="00534F1E" w:rsidRDefault="00534F1E" w:rsidP="00534F1E">
            <w:pPr>
              <w:spacing w:line="360" w:lineRule="auto"/>
              <w:jc w:val="both"/>
              <w:cnfStyle w:val="000000100000"/>
            </w:pPr>
            <w:r>
              <w:t>277</w:t>
            </w:r>
          </w:p>
        </w:tc>
        <w:tc>
          <w:tcPr>
            <w:tcW w:w="1034" w:type="dxa"/>
          </w:tcPr>
          <w:p w:rsidR="00534F1E" w:rsidRDefault="00534F1E" w:rsidP="00534F1E">
            <w:pPr>
              <w:spacing w:line="360" w:lineRule="auto"/>
              <w:jc w:val="both"/>
              <w:cnfStyle w:val="000000100000"/>
            </w:pPr>
            <w:r>
              <w:t>269</w:t>
            </w:r>
          </w:p>
        </w:tc>
        <w:tc>
          <w:tcPr>
            <w:tcW w:w="1034" w:type="dxa"/>
          </w:tcPr>
          <w:p w:rsidR="00534F1E" w:rsidRDefault="00534F1E" w:rsidP="00534F1E">
            <w:pPr>
              <w:spacing w:line="360" w:lineRule="auto"/>
              <w:jc w:val="both"/>
              <w:cnfStyle w:val="000000100000"/>
            </w:pPr>
            <w:r>
              <w:t>260</w:t>
            </w:r>
          </w:p>
        </w:tc>
        <w:tc>
          <w:tcPr>
            <w:tcW w:w="928" w:type="dxa"/>
          </w:tcPr>
          <w:p w:rsidR="00534F1E" w:rsidRDefault="00534F1E" w:rsidP="00534F1E">
            <w:pPr>
              <w:spacing w:line="360" w:lineRule="auto"/>
              <w:jc w:val="both"/>
              <w:cnfStyle w:val="000000100000"/>
            </w:pPr>
            <w:r>
              <w:t>278</w:t>
            </w:r>
          </w:p>
        </w:tc>
      </w:tr>
      <w:tr w:rsidR="00534F1E" w:rsidTr="00534F1E">
        <w:trPr>
          <w:cnfStyle w:val="000000010000"/>
        </w:trPr>
        <w:tc>
          <w:tcPr>
            <w:cnfStyle w:val="001000000000"/>
            <w:tcW w:w="2156" w:type="dxa"/>
          </w:tcPr>
          <w:p w:rsidR="00534F1E" w:rsidRDefault="00534F1E" w:rsidP="00534F1E">
            <w:pPr>
              <w:spacing w:line="360" w:lineRule="auto"/>
              <w:jc w:val="both"/>
            </w:pPr>
            <w:r>
              <w:t>SP Nr 4 w Zelowie</w:t>
            </w:r>
          </w:p>
        </w:tc>
        <w:tc>
          <w:tcPr>
            <w:tcW w:w="1034" w:type="dxa"/>
          </w:tcPr>
          <w:p w:rsidR="00534F1E" w:rsidRDefault="00534F1E" w:rsidP="00534F1E">
            <w:pPr>
              <w:spacing w:line="360" w:lineRule="auto"/>
              <w:jc w:val="both"/>
              <w:cnfStyle w:val="000000010000"/>
            </w:pPr>
            <w:r>
              <w:t>367</w:t>
            </w:r>
          </w:p>
        </w:tc>
        <w:tc>
          <w:tcPr>
            <w:tcW w:w="1034" w:type="dxa"/>
          </w:tcPr>
          <w:p w:rsidR="00534F1E" w:rsidRDefault="00534F1E" w:rsidP="00534F1E">
            <w:pPr>
              <w:spacing w:line="360" w:lineRule="auto"/>
              <w:jc w:val="both"/>
              <w:cnfStyle w:val="000000010000"/>
            </w:pPr>
            <w:r>
              <w:t>357</w:t>
            </w:r>
          </w:p>
        </w:tc>
        <w:tc>
          <w:tcPr>
            <w:tcW w:w="1034" w:type="dxa"/>
          </w:tcPr>
          <w:p w:rsidR="00534F1E" w:rsidRDefault="00534F1E" w:rsidP="00534F1E">
            <w:pPr>
              <w:spacing w:line="360" w:lineRule="auto"/>
              <w:jc w:val="both"/>
              <w:cnfStyle w:val="000000010000"/>
            </w:pPr>
            <w:r>
              <w:t>325</w:t>
            </w:r>
          </w:p>
        </w:tc>
        <w:tc>
          <w:tcPr>
            <w:tcW w:w="1034" w:type="dxa"/>
          </w:tcPr>
          <w:p w:rsidR="00534F1E" w:rsidRDefault="00534F1E" w:rsidP="00534F1E">
            <w:pPr>
              <w:spacing w:line="360" w:lineRule="auto"/>
              <w:jc w:val="both"/>
              <w:cnfStyle w:val="000000010000"/>
            </w:pPr>
            <w:r>
              <w:t>372</w:t>
            </w:r>
          </w:p>
        </w:tc>
        <w:tc>
          <w:tcPr>
            <w:tcW w:w="1034" w:type="dxa"/>
          </w:tcPr>
          <w:p w:rsidR="00534F1E" w:rsidRDefault="00534F1E" w:rsidP="00534F1E">
            <w:pPr>
              <w:spacing w:line="360" w:lineRule="auto"/>
              <w:jc w:val="both"/>
              <w:cnfStyle w:val="000000010000"/>
            </w:pPr>
            <w:r>
              <w:t>374</w:t>
            </w:r>
          </w:p>
        </w:tc>
        <w:tc>
          <w:tcPr>
            <w:tcW w:w="1034" w:type="dxa"/>
          </w:tcPr>
          <w:p w:rsidR="00534F1E" w:rsidRDefault="00534F1E" w:rsidP="00534F1E">
            <w:pPr>
              <w:spacing w:line="360" w:lineRule="auto"/>
              <w:jc w:val="both"/>
              <w:cnfStyle w:val="000000010000"/>
            </w:pPr>
            <w:r>
              <w:t>381</w:t>
            </w:r>
          </w:p>
        </w:tc>
        <w:tc>
          <w:tcPr>
            <w:tcW w:w="928" w:type="dxa"/>
          </w:tcPr>
          <w:p w:rsidR="00534F1E" w:rsidRDefault="00534F1E" w:rsidP="00534F1E">
            <w:pPr>
              <w:spacing w:line="360" w:lineRule="auto"/>
              <w:jc w:val="both"/>
              <w:cnfStyle w:val="000000010000"/>
            </w:pPr>
            <w:r>
              <w:t>399</w:t>
            </w:r>
          </w:p>
        </w:tc>
      </w:tr>
      <w:tr w:rsidR="00534F1E" w:rsidTr="00534F1E">
        <w:trPr>
          <w:cnfStyle w:val="000000100000"/>
        </w:trPr>
        <w:tc>
          <w:tcPr>
            <w:cnfStyle w:val="001000000000"/>
            <w:tcW w:w="2156" w:type="dxa"/>
          </w:tcPr>
          <w:p w:rsidR="00534F1E" w:rsidRDefault="00534F1E" w:rsidP="00534F1E">
            <w:pPr>
              <w:spacing w:line="360" w:lineRule="auto"/>
              <w:jc w:val="both"/>
            </w:pPr>
            <w:r>
              <w:t>SP w Wygiełzowie</w:t>
            </w:r>
          </w:p>
        </w:tc>
        <w:tc>
          <w:tcPr>
            <w:tcW w:w="1034" w:type="dxa"/>
          </w:tcPr>
          <w:p w:rsidR="00534F1E" w:rsidRDefault="00534F1E" w:rsidP="00534F1E">
            <w:pPr>
              <w:spacing w:line="360" w:lineRule="auto"/>
              <w:jc w:val="both"/>
              <w:cnfStyle w:val="000000100000"/>
            </w:pPr>
            <w:r>
              <w:t>145</w:t>
            </w:r>
          </w:p>
        </w:tc>
        <w:tc>
          <w:tcPr>
            <w:tcW w:w="1034" w:type="dxa"/>
          </w:tcPr>
          <w:p w:rsidR="00534F1E" w:rsidRDefault="00534F1E" w:rsidP="00534F1E">
            <w:pPr>
              <w:spacing w:line="360" w:lineRule="auto"/>
              <w:jc w:val="both"/>
              <w:cnfStyle w:val="000000100000"/>
            </w:pPr>
            <w:r>
              <w:t>144</w:t>
            </w:r>
          </w:p>
        </w:tc>
        <w:tc>
          <w:tcPr>
            <w:tcW w:w="1034" w:type="dxa"/>
          </w:tcPr>
          <w:p w:rsidR="00534F1E" w:rsidRDefault="00534F1E" w:rsidP="00534F1E">
            <w:pPr>
              <w:spacing w:line="360" w:lineRule="auto"/>
              <w:jc w:val="both"/>
              <w:cnfStyle w:val="000000100000"/>
            </w:pPr>
            <w:r>
              <w:t>130</w:t>
            </w:r>
          </w:p>
        </w:tc>
        <w:tc>
          <w:tcPr>
            <w:tcW w:w="1034" w:type="dxa"/>
          </w:tcPr>
          <w:p w:rsidR="00534F1E" w:rsidRDefault="00534F1E" w:rsidP="00534F1E">
            <w:pPr>
              <w:spacing w:line="360" w:lineRule="auto"/>
              <w:jc w:val="both"/>
              <w:cnfStyle w:val="000000100000"/>
            </w:pPr>
            <w:r>
              <w:t>136</w:t>
            </w:r>
          </w:p>
        </w:tc>
        <w:tc>
          <w:tcPr>
            <w:tcW w:w="1034" w:type="dxa"/>
          </w:tcPr>
          <w:p w:rsidR="00534F1E" w:rsidRDefault="00534F1E" w:rsidP="00534F1E">
            <w:pPr>
              <w:spacing w:line="360" w:lineRule="auto"/>
              <w:jc w:val="both"/>
              <w:cnfStyle w:val="000000100000"/>
            </w:pPr>
            <w:r>
              <w:t>149</w:t>
            </w:r>
          </w:p>
        </w:tc>
        <w:tc>
          <w:tcPr>
            <w:tcW w:w="1034" w:type="dxa"/>
          </w:tcPr>
          <w:p w:rsidR="00534F1E" w:rsidRDefault="00534F1E" w:rsidP="00534F1E">
            <w:pPr>
              <w:spacing w:line="360" w:lineRule="auto"/>
              <w:jc w:val="both"/>
              <w:cnfStyle w:val="000000100000"/>
            </w:pPr>
            <w:r>
              <w:t>143</w:t>
            </w:r>
          </w:p>
        </w:tc>
        <w:tc>
          <w:tcPr>
            <w:tcW w:w="928" w:type="dxa"/>
          </w:tcPr>
          <w:p w:rsidR="00534F1E" w:rsidRDefault="00534F1E" w:rsidP="00534F1E">
            <w:pPr>
              <w:spacing w:line="360" w:lineRule="auto"/>
              <w:jc w:val="both"/>
              <w:cnfStyle w:val="000000100000"/>
            </w:pPr>
            <w:r>
              <w:t>143</w:t>
            </w:r>
          </w:p>
        </w:tc>
      </w:tr>
      <w:tr w:rsidR="00534F1E" w:rsidTr="00534F1E">
        <w:trPr>
          <w:cnfStyle w:val="000000010000"/>
        </w:trPr>
        <w:tc>
          <w:tcPr>
            <w:cnfStyle w:val="001000000000"/>
            <w:tcW w:w="2156" w:type="dxa"/>
          </w:tcPr>
          <w:p w:rsidR="00534F1E" w:rsidRDefault="00534F1E" w:rsidP="00534F1E">
            <w:pPr>
              <w:spacing w:line="360" w:lineRule="auto"/>
              <w:jc w:val="both"/>
            </w:pPr>
            <w:r>
              <w:t>SP w Kociszewie</w:t>
            </w:r>
          </w:p>
        </w:tc>
        <w:tc>
          <w:tcPr>
            <w:tcW w:w="1034" w:type="dxa"/>
          </w:tcPr>
          <w:p w:rsidR="00534F1E" w:rsidRDefault="00534F1E" w:rsidP="00534F1E">
            <w:pPr>
              <w:spacing w:line="360" w:lineRule="auto"/>
              <w:jc w:val="both"/>
              <w:cnfStyle w:val="000000010000"/>
            </w:pPr>
            <w:r>
              <w:t>109</w:t>
            </w:r>
          </w:p>
        </w:tc>
        <w:tc>
          <w:tcPr>
            <w:tcW w:w="1034" w:type="dxa"/>
          </w:tcPr>
          <w:p w:rsidR="00534F1E" w:rsidRDefault="00534F1E" w:rsidP="00534F1E">
            <w:pPr>
              <w:spacing w:line="360" w:lineRule="auto"/>
              <w:jc w:val="both"/>
              <w:cnfStyle w:val="000000010000"/>
            </w:pPr>
            <w:r>
              <w:t>102</w:t>
            </w:r>
          </w:p>
        </w:tc>
        <w:tc>
          <w:tcPr>
            <w:tcW w:w="1034" w:type="dxa"/>
          </w:tcPr>
          <w:p w:rsidR="00534F1E" w:rsidRDefault="00534F1E" w:rsidP="00534F1E">
            <w:pPr>
              <w:spacing w:line="360" w:lineRule="auto"/>
              <w:jc w:val="both"/>
              <w:cnfStyle w:val="000000010000"/>
            </w:pPr>
            <w:r>
              <w:t>102</w:t>
            </w:r>
          </w:p>
        </w:tc>
        <w:tc>
          <w:tcPr>
            <w:tcW w:w="1034" w:type="dxa"/>
          </w:tcPr>
          <w:p w:rsidR="00534F1E" w:rsidRDefault="00534F1E" w:rsidP="00534F1E">
            <w:pPr>
              <w:spacing w:line="360" w:lineRule="auto"/>
              <w:jc w:val="both"/>
              <w:cnfStyle w:val="000000010000"/>
            </w:pPr>
            <w:r>
              <w:t>95</w:t>
            </w:r>
          </w:p>
        </w:tc>
        <w:tc>
          <w:tcPr>
            <w:tcW w:w="1034" w:type="dxa"/>
          </w:tcPr>
          <w:p w:rsidR="00534F1E" w:rsidRDefault="00534F1E" w:rsidP="00534F1E">
            <w:pPr>
              <w:spacing w:line="360" w:lineRule="auto"/>
              <w:jc w:val="both"/>
              <w:cnfStyle w:val="000000010000"/>
            </w:pPr>
            <w:r>
              <w:t>95</w:t>
            </w:r>
          </w:p>
        </w:tc>
        <w:tc>
          <w:tcPr>
            <w:tcW w:w="1034" w:type="dxa"/>
          </w:tcPr>
          <w:p w:rsidR="00534F1E" w:rsidRDefault="00534F1E" w:rsidP="00534F1E">
            <w:pPr>
              <w:spacing w:line="360" w:lineRule="auto"/>
              <w:jc w:val="both"/>
              <w:cnfStyle w:val="000000010000"/>
            </w:pPr>
            <w:r>
              <w:t>101</w:t>
            </w:r>
          </w:p>
        </w:tc>
        <w:tc>
          <w:tcPr>
            <w:tcW w:w="928" w:type="dxa"/>
          </w:tcPr>
          <w:p w:rsidR="00534F1E" w:rsidRDefault="00534F1E" w:rsidP="00534F1E">
            <w:pPr>
              <w:spacing w:line="360" w:lineRule="auto"/>
              <w:jc w:val="both"/>
              <w:cnfStyle w:val="000000010000"/>
            </w:pPr>
            <w:r>
              <w:t>93</w:t>
            </w:r>
          </w:p>
        </w:tc>
      </w:tr>
      <w:tr w:rsidR="00534F1E" w:rsidTr="00534F1E">
        <w:trPr>
          <w:cnfStyle w:val="000000100000"/>
        </w:trPr>
        <w:tc>
          <w:tcPr>
            <w:cnfStyle w:val="001000000000"/>
            <w:tcW w:w="2156" w:type="dxa"/>
          </w:tcPr>
          <w:p w:rsidR="00534F1E" w:rsidRDefault="00534F1E" w:rsidP="00534F1E">
            <w:pPr>
              <w:spacing w:line="360" w:lineRule="auto"/>
              <w:jc w:val="both"/>
            </w:pPr>
            <w:r>
              <w:t xml:space="preserve">SP w </w:t>
            </w:r>
            <w:proofErr w:type="spellStart"/>
            <w:r>
              <w:t>Bujnach</w:t>
            </w:r>
            <w:proofErr w:type="spellEnd"/>
            <w:r>
              <w:t xml:space="preserve"> </w:t>
            </w:r>
            <w:proofErr w:type="spellStart"/>
            <w:r>
              <w:t>Szlach</w:t>
            </w:r>
            <w:proofErr w:type="spellEnd"/>
            <w:r>
              <w:t>.</w:t>
            </w:r>
          </w:p>
        </w:tc>
        <w:tc>
          <w:tcPr>
            <w:tcW w:w="1034" w:type="dxa"/>
          </w:tcPr>
          <w:p w:rsidR="00534F1E" w:rsidRDefault="00534F1E" w:rsidP="00534F1E">
            <w:pPr>
              <w:spacing w:line="360" w:lineRule="auto"/>
              <w:jc w:val="both"/>
              <w:cnfStyle w:val="000000100000"/>
            </w:pPr>
            <w:r>
              <w:t>130</w:t>
            </w:r>
          </w:p>
        </w:tc>
        <w:tc>
          <w:tcPr>
            <w:tcW w:w="1034" w:type="dxa"/>
          </w:tcPr>
          <w:p w:rsidR="00534F1E" w:rsidRDefault="00534F1E" w:rsidP="00534F1E">
            <w:pPr>
              <w:spacing w:line="360" w:lineRule="auto"/>
              <w:jc w:val="both"/>
              <w:cnfStyle w:val="000000100000"/>
            </w:pPr>
            <w:r>
              <w:t>125</w:t>
            </w:r>
          </w:p>
        </w:tc>
        <w:tc>
          <w:tcPr>
            <w:tcW w:w="1034" w:type="dxa"/>
          </w:tcPr>
          <w:p w:rsidR="00534F1E" w:rsidRDefault="00534F1E" w:rsidP="00534F1E">
            <w:pPr>
              <w:spacing w:line="360" w:lineRule="auto"/>
              <w:jc w:val="both"/>
              <w:cnfStyle w:val="000000100000"/>
            </w:pPr>
            <w:r>
              <w:t>136</w:t>
            </w:r>
          </w:p>
        </w:tc>
        <w:tc>
          <w:tcPr>
            <w:tcW w:w="1034" w:type="dxa"/>
          </w:tcPr>
          <w:p w:rsidR="00534F1E" w:rsidRDefault="00534F1E" w:rsidP="00534F1E">
            <w:pPr>
              <w:spacing w:line="360" w:lineRule="auto"/>
              <w:jc w:val="both"/>
              <w:cnfStyle w:val="000000100000"/>
            </w:pPr>
            <w:r>
              <w:t>133</w:t>
            </w:r>
          </w:p>
        </w:tc>
        <w:tc>
          <w:tcPr>
            <w:tcW w:w="1034" w:type="dxa"/>
          </w:tcPr>
          <w:p w:rsidR="00534F1E" w:rsidRDefault="00534F1E" w:rsidP="00534F1E">
            <w:pPr>
              <w:spacing w:line="360" w:lineRule="auto"/>
              <w:jc w:val="both"/>
              <w:cnfStyle w:val="000000100000"/>
            </w:pPr>
            <w:r>
              <w:t>134</w:t>
            </w:r>
          </w:p>
        </w:tc>
        <w:tc>
          <w:tcPr>
            <w:tcW w:w="1034" w:type="dxa"/>
          </w:tcPr>
          <w:p w:rsidR="00534F1E" w:rsidRDefault="00534F1E" w:rsidP="00534F1E">
            <w:pPr>
              <w:spacing w:line="360" w:lineRule="auto"/>
              <w:jc w:val="both"/>
              <w:cnfStyle w:val="000000100000"/>
            </w:pPr>
            <w:r>
              <w:t>139</w:t>
            </w:r>
          </w:p>
        </w:tc>
        <w:tc>
          <w:tcPr>
            <w:tcW w:w="928" w:type="dxa"/>
          </w:tcPr>
          <w:p w:rsidR="00534F1E" w:rsidRDefault="00534F1E" w:rsidP="00534F1E">
            <w:pPr>
              <w:spacing w:line="360" w:lineRule="auto"/>
              <w:jc w:val="both"/>
              <w:cnfStyle w:val="000000100000"/>
            </w:pPr>
            <w:r>
              <w:t>136</w:t>
            </w:r>
          </w:p>
        </w:tc>
      </w:tr>
      <w:tr w:rsidR="00534F1E" w:rsidTr="00534F1E">
        <w:trPr>
          <w:cnfStyle w:val="000000010000"/>
        </w:trPr>
        <w:tc>
          <w:tcPr>
            <w:cnfStyle w:val="001000000000"/>
            <w:tcW w:w="2156" w:type="dxa"/>
          </w:tcPr>
          <w:p w:rsidR="00534F1E" w:rsidRPr="00AC0751" w:rsidRDefault="00534F1E" w:rsidP="00534F1E">
            <w:pPr>
              <w:spacing w:line="360" w:lineRule="auto"/>
              <w:jc w:val="both"/>
              <w:rPr>
                <w:b w:val="0"/>
              </w:rPr>
            </w:pPr>
            <w:r w:rsidRPr="00AC0751">
              <w:rPr>
                <w:b w:val="0"/>
              </w:rPr>
              <w:t>Gimnazja</w:t>
            </w:r>
          </w:p>
        </w:tc>
        <w:tc>
          <w:tcPr>
            <w:tcW w:w="1034" w:type="dxa"/>
          </w:tcPr>
          <w:p w:rsidR="00534F1E" w:rsidRPr="00AC0751" w:rsidRDefault="00534F1E" w:rsidP="00534F1E">
            <w:pPr>
              <w:spacing w:line="360" w:lineRule="auto"/>
              <w:jc w:val="both"/>
              <w:cnfStyle w:val="000000010000"/>
              <w:rPr>
                <w:b/>
              </w:rPr>
            </w:pPr>
            <w:r w:rsidRPr="00AC0751">
              <w:rPr>
                <w:b/>
              </w:rPr>
              <w:t>600</w:t>
            </w:r>
          </w:p>
        </w:tc>
        <w:tc>
          <w:tcPr>
            <w:tcW w:w="1034" w:type="dxa"/>
          </w:tcPr>
          <w:p w:rsidR="00534F1E" w:rsidRPr="00AC0751" w:rsidRDefault="00534F1E" w:rsidP="00534F1E">
            <w:pPr>
              <w:spacing w:line="360" w:lineRule="auto"/>
              <w:jc w:val="both"/>
              <w:cnfStyle w:val="000000010000"/>
              <w:rPr>
                <w:b/>
              </w:rPr>
            </w:pPr>
            <w:r w:rsidRPr="00AC0751">
              <w:rPr>
                <w:b/>
              </w:rPr>
              <w:t>562</w:t>
            </w:r>
          </w:p>
        </w:tc>
        <w:tc>
          <w:tcPr>
            <w:tcW w:w="1034" w:type="dxa"/>
          </w:tcPr>
          <w:p w:rsidR="00534F1E" w:rsidRPr="00AC0751" w:rsidRDefault="00534F1E" w:rsidP="00534F1E">
            <w:pPr>
              <w:spacing w:line="360" w:lineRule="auto"/>
              <w:jc w:val="both"/>
              <w:cnfStyle w:val="000000010000"/>
              <w:rPr>
                <w:b/>
              </w:rPr>
            </w:pPr>
            <w:r w:rsidRPr="00AC0751">
              <w:rPr>
                <w:b/>
              </w:rPr>
              <w:t>541</w:t>
            </w:r>
          </w:p>
        </w:tc>
        <w:tc>
          <w:tcPr>
            <w:tcW w:w="1034" w:type="dxa"/>
          </w:tcPr>
          <w:p w:rsidR="00534F1E" w:rsidRPr="00AC0751" w:rsidRDefault="00534F1E" w:rsidP="00534F1E">
            <w:pPr>
              <w:spacing w:line="360" w:lineRule="auto"/>
              <w:jc w:val="both"/>
              <w:cnfStyle w:val="000000010000"/>
              <w:rPr>
                <w:b/>
              </w:rPr>
            </w:pPr>
            <w:r w:rsidRPr="00AC0751">
              <w:rPr>
                <w:b/>
              </w:rPr>
              <w:t>511</w:t>
            </w:r>
          </w:p>
        </w:tc>
        <w:tc>
          <w:tcPr>
            <w:tcW w:w="1034" w:type="dxa"/>
          </w:tcPr>
          <w:p w:rsidR="00534F1E" w:rsidRPr="00AC0751" w:rsidRDefault="00534F1E" w:rsidP="00534F1E">
            <w:pPr>
              <w:spacing w:line="360" w:lineRule="auto"/>
              <w:jc w:val="both"/>
              <w:cnfStyle w:val="000000010000"/>
              <w:rPr>
                <w:b/>
              </w:rPr>
            </w:pPr>
            <w:r w:rsidRPr="00AC0751">
              <w:rPr>
                <w:b/>
              </w:rPr>
              <w:t>475</w:t>
            </w:r>
          </w:p>
        </w:tc>
        <w:tc>
          <w:tcPr>
            <w:tcW w:w="1034" w:type="dxa"/>
          </w:tcPr>
          <w:p w:rsidR="00534F1E" w:rsidRPr="00AC0751" w:rsidRDefault="00534F1E" w:rsidP="00534F1E">
            <w:pPr>
              <w:spacing w:line="360" w:lineRule="auto"/>
              <w:jc w:val="both"/>
              <w:cnfStyle w:val="000000010000"/>
              <w:rPr>
                <w:b/>
              </w:rPr>
            </w:pPr>
            <w:r w:rsidRPr="00AC0751">
              <w:rPr>
                <w:b/>
              </w:rPr>
              <w:t>430</w:t>
            </w:r>
          </w:p>
        </w:tc>
        <w:tc>
          <w:tcPr>
            <w:tcW w:w="928" w:type="dxa"/>
          </w:tcPr>
          <w:p w:rsidR="00534F1E" w:rsidRPr="00AC0751" w:rsidRDefault="00534F1E" w:rsidP="00534F1E">
            <w:pPr>
              <w:spacing w:line="360" w:lineRule="auto"/>
              <w:jc w:val="both"/>
              <w:cnfStyle w:val="000000010000"/>
              <w:rPr>
                <w:b/>
              </w:rPr>
            </w:pPr>
            <w:r w:rsidRPr="00AC0751">
              <w:rPr>
                <w:b/>
              </w:rPr>
              <w:t>449</w:t>
            </w:r>
          </w:p>
        </w:tc>
      </w:tr>
      <w:tr w:rsidR="00534F1E" w:rsidTr="00534F1E">
        <w:trPr>
          <w:cnfStyle w:val="000000100000"/>
        </w:trPr>
        <w:tc>
          <w:tcPr>
            <w:cnfStyle w:val="001000000000"/>
            <w:tcW w:w="2156" w:type="dxa"/>
          </w:tcPr>
          <w:p w:rsidR="00534F1E" w:rsidRDefault="00534F1E" w:rsidP="00534F1E">
            <w:pPr>
              <w:spacing w:line="276" w:lineRule="auto"/>
            </w:pPr>
            <w:r>
              <w:t>Gimnazjum w Łobudzicach</w:t>
            </w:r>
          </w:p>
        </w:tc>
        <w:tc>
          <w:tcPr>
            <w:tcW w:w="1034" w:type="dxa"/>
          </w:tcPr>
          <w:p w:rsidR="00534F1E" w:rsidRDefault="00534F1E" w:rsidP="00534F1E">
            <w:pPr>
              <w:spacing w:line="360" w:lineRule="auto"/>
              <w:jc w:val="both"/>
              <w:cnfStyle w:val="000000100000"/>
            </w:pPr>
            <w:r>
              <w:t>245</w:t>
            </w:r>
          </w:p>
        </w:tc>
        <w:tc>
          <w:tcPr>
            <w:tcW w:w="1034" w:type="dxa"/>
          </w:tcPr>
          <w:p w:rsidR="00534F1E" w:rsidRDefault="00534F1E" w:rsidP="00534F1E">
            <w:pPr>
              <w:spacing w:line="360" w:lineRule="auto"/>
              <w:jc w:val="both"/>
              <w:cnfStyle w:val="000000100000"/>
            </w:pPr>
            <w:r>
              <w:t>243</w:t>
            </w:r>
          </w:p>
        </w:tc>
        <w:tc>
          <w:tcPr>
            <w:tcW w:w="1034" w:type="dxa"/>
          </w:tcPr>
          <w:p w:rsidR="00534F1E" w:rsidRDefault="00534F1E" w:rsidP="00534F1E">
            <w:pPr>
              <w:spacing w:line="360" w:lineRule="auto"/>
              <w:jc w:val="both"/>
              <w:cnfStyle w:val="000000100000"/>
            </w:pPr>
            <w:r>
              <w:t>242</w:t>
            </w:r>
          </w:p>
        </w:tc>
        <w:tc>
          <w:tcPr>
            <w:tcW w:w="1034" w:type="dxa"/>
          </w:tcPr>
          <w:p w:rsidR="00534F1E" w:rsidRDefault="00534F1E" w:rsidP="00534F1E">
            <w:pPr>
              <w:spacing w:line="360" w:lineRule="auto"/>
              <w:jc w:val="both"/>
              <w:cnfStyle w:val="000000100000"/>
            </w:pPr>
            <w:r>
              <w:t>227</w:t>
            </w:r>
          </w:p>
        </w:tc>
        <w:tc>
          <w:tcPr>
            <w:tcW w:w="1034" w:type="dxa"/>
          </w:tcPr>
          <w:p w:rsidR="00534F1E" w:rsidRDefault="00534F1E" w:rsidP="00534F1E">
            <w:pPr>
              <w:spacing w:line="360" w:lineRule="auto"/>
              <w:jc w:val="both"/>
              <w:cnfStyle w:val="000000100000"/>
            </w:pPr>
            <w:r>
              <w:t>189</w:t>
            </w:r>
          </w:p>
        </w:tc>
        <w:tc>
          <w:tcPr>
            <w:tcW w:w="1034" w:type="dxa"/>
          </w:tcPr>
          <w:p w:rsidR="00534F1E" w:rsidRDefault="00534F1E" w:rsidP="00534F1E">
            <w:pPr>
              <w:spacing w:line="360" w:lineRule="auto"/>
              <w:jc w:val="both"/>
              <w:cnfStyle w:val="000000100000"/>
            </w:pPr>
            <w:r>
              <w:t>166</w:t>
            </w:r>
          </w:p>
        </w:tc>
        <w:tc>
          <w:tcPr>
            <w:tcW w:w="928" w:type="dxa"/>
          </w:tcPr>
          <w:p w:rsidR="00534F1E" w:rsidRDefault="00534F1E" w:rsidP="00534F1E">
            <w:pPr>
              <w:spacing w:line="360" w:lineRule="auto"/>
              <w:jc w:val="both"/>
              <w:cnfStyle w:val="000000100000"/>
            </w:pPr>
            <w:r>
              <w:t>172</w:t>
            </w:r>
          </w:p>
        </w:tc>
      </w:tr>
      <w:tr w:rsidR="00534F1E" w:rsidTr="00534F1E">
        <w:trPr>
          <w:cnfStyle w:val="000000010000"/>
        </w:trPr>
        <w:tc>
          <w:tcPr>
            <w:cnfStyle w:val="001000000000"/>
            <w:tcW w:w="2156" w:type="dxa"/>
          </w:tcPr>
          <w:p w:rsidR="00534F1E" w:rsidRDefault="00534F1E" w:rsidP="00534F1E">
            <w:pPr>
              <w:spacing w:line="276" w:lineRule="auto"/>
            </w:pPr>
            <w:r>
              <w:t>Gimnazjum w Zelowie</w:t>
            </w:r>
          </w:p>
        </w:tc>
        <w:tc>
          <w:tcPr>
            <w:tcW w:w="1034" w:type="dxa"/>
          </w:tcPr>
          <w:p w:rsidR="00534F1E" w:rsidRDefault="00534F1E" w:rsidP="00534F1E">
            <w:pPr>
              <w:spacing w:line="360" w:lineRule="auto"/>
              <w:jc w:val="both"/>
              <w:cnfStyle w:val="000000010000"/>
            </w:pPr>
            <w:r>
              <w:t>355</w:t>
            </w:r>
          </w:p>
        </w:tc>
        <w:tc>
          <w:tcPr>
            <w:tcW w:w="1034" w:type="dxa"/>
          </w:tcPr>
          <w:p w:rsidR="00534F1E" w:rsidRDefault="00534F1E" w:rsidP="00534F1E">
            <w:pPr>
              <w:spacing w:line="360" w:lineRule="auto"/>
              <w:jc w:val="both"/>
              <w:cnfStyle w:val="000000010000"/>
            </w:pPr>
            <w:r>
              <w:t>319</w:t>
            </w:r>
          </w:p>
        </w:tc>
        <w:tc>
          <w:tcPr>
            <w:tcW w:w="1034" w:type="dxa"/>
          </w:tcPr>
          <w:p w:rsidR="00534F1E" w:rsidRDefault="00534F1E" w:rsidP="00534F1E">
            <w:pPr>
              <w:spacing w:line="360" w:lineRule="auto"/>
              <w:jc w:val="both"/>
              <w:cnfStyle w:val="000000010000"/>
            </w:pPr>
            <w:r>
              <w:t>299</w:t>
            </w:r>
          </w:p>
        </w:tc>
        <w:tc>
          <w:tcPr>
            <w:tcW w:w="1034" w:type="dxa"/>
          </w:tcPr>
          <w:p w:rsidR="00534F1E" w:rsidRDefault="00534F1E" w:rsidP="00534F1E">
            <w:pPr>
              <w:spacing w:line="360" w:lineRule="auto"/>
              <w:jc w:val="both"/>
              <w:cnfStyle w:val="000000010000"/>
            </w:pPr>
            <w:r>
              <w:t>284</w:t>
            </w:r>
          </w:p>
        </w:tc>
        <w:tc>
          <w:tcPr>
            <w:tcW w:w="1034" w:type="dxa"/>
          </w:tcPr>
          <w:p w:rsidR="00534F1E" w:rsidRDefault="00534F1E" w:rsidP="00534F1E">
            <w:pPr>
              <w:spacing w:line="360" w:lineRule="auto"/>
              <w:jc w:val="both"/>
              <w:cnfStyle w:val="000000010000"/>
            </w:pPr>
            <w:r>
              <w:t>286</w:t>
            </w:r>
          </w:p>
        </w:tc>
        <w:tc>
          <w:tcPr>
            <w:tcW w:w="1034" w:type="dxa"/>
          </w:tcPr>
          <w:p w:rsidR="00534F1E" w:rsidRDefault="00534F1E" w:rsidP="00534F1E">
            <w:pPr>
              <w:spacing w:line="360" w:lineRule="auto"/>
              <w:jc w:val="both"/>
              <w:cnfStyle w:val="000000010000"/>
            </w:pPr>
            <w:r>
              <w:t>264</w:t>
            </w:r>
          </w:p>
        </w:tc>
        <w:tc>
          <w:tcPr>
            <w:tcW w:w="928" w:type="dxa"/>
          </w:tcPr>
          <w:p w:rsidR="00534F1E" w:rsidRDefault="00534F1E" w:rsidP="00534F1E">
            <w:pPr>
              <w:spacing w:line="360" w:lineRule="auto"/>
              <w:jc w:val="both"/>
              <w:cnfStyle w:val="000000010000"/>
            </w:pPr>
            <w:r>
              <w:t>277</w:t>
            </w:r>
          </w:p>
        </w:tc>
      </w:tr>
      <w:tr w:rsidR="00534F1E" w:rsidTr="00534F1E">
        <w:trPr>
          <w:cnfStyle w:val="000000100000"/>
        </w:trPr>
        <w:tc>
          <w:tcPr>
            <w:cnfStyle w:val="001000000000"/>
            <w:tcW w:w="2156" w:type="dxa"/>
          </w:tcPr>
          <w:p w:rsidR="00534F1E" w:rsidRPr="00AC0751" w:rsidRDefault="00534F1E" w:rsidP="00534F1E">
            <w:pPr>
              <w:spacing w:line="360" w:lineRule="auto"/>
              <w:jc w:val="both"/>
              <w:rPr>
                <w:b w:val="0"/>
              </w:rPr>
            </w:pPr>
            <w:r w:rsidRPr="00AC0751">
              <w:rPr>
                <w:b w:val="0"/>
              </w:rPr>
              <w:t>Liceum Ogólnokształcące</w:t>
            </w:r>
          </w:p>
        </w:tc>
        <w:tc>
          <w:tcPr>
            <w:tcW w:w="1034" w:type="dxa"/>
          </w:tcPr>
          <w:p w:rsidR="00534F1E" w:rsidRPr="00AC0751" w:rsidRDefault="00534F1E" w:rsidP="00534F1E">
            <w:pPr>
              <w:spacing w:line="360" w:lineRule="auto"/>
              <w:jc w:val="both"/>
              <w:cnfStyle w:val="000000100000"/>
              <w:rPr>
                <w:b/>
              </w:rPr>
            </w:pPr>
            <w:r>
              <w:rPr>
                <w:b/>
              </w:rPr>
              <w:t>187</w:t>
            </w:r>
          </w:p>
        </w:tc>
        <w:tc>
          <w:tcPr>
            <w:tcW w:w="1034" w:type="dxa"/>
          </w:tcPr>
          <w:p w:rsidR="00534F1E" w:rsidRPr="00AC0751" w:rsidRDefault="00534F1E" w:rsidP="00534F1E">
            <w:pPr>
              <w:spacing w:line="360" w:lineRule="auto"/>
              <w:jc w:val="both"/>
              <w:cnfStyle w:val="000000100000"/>
              <w:rPr>
                <w:b/>
              </w:rPr>
            </w:pPr>
            <w:r>
              <w:rPr>
                <w:b/>
              </w:rPr>
              <w:t>194</w:t>
            </w:r>
          </w:p>
        </w:tc>
        <w:tc>
          <w:tcPr>
            <w:tcW w:w="1034" w:type="dxa"/>
          </w:tcPr>
          <w:p w:rsidR="00534F1E" w:rsidRPr="00AC0751" w:rsidRDefault="00534F1E" w:rsidP="00534F1E">
            <w:pPr>
              <w:spacing w:line="360" w:lineRule="auto"/>
              <w:jc w:val="both"/>
              <w:cnfStyle w:val="000000100000"/>
              <w:rPr>
                <w:b/>
              </w:rPr>
            </w:pPr>
            <w:r>
              <w:rPr>
                <w:b/>
              </w:rPr>
              <w:t>174</w:t>
            </w:r>
          </w:p>
        </w:tc>
        <w:tc>
          <w:tcPr>
            <w:tcW w:w="1034" w:type="dxa"/>
          </w:tcPr>
          <w:p w:rsidR="00534F1E" w:rsidRPr="00AC0751" w:rsidRDefault="00534F1E" w:rsidP="00534F1E">
            <w:pPr>
              <w:spacing w:line="360" w:lineRule="auto"/>
              <w:jc w:val="both"/>
              <w:cnfStyle w:val="000000100000"/>
              <w:rPr>
                <w:b/>
              </w:rPr>
            </w:pPr>
            <w:r>
              <w:rPr>
                <w:b/>
              </w:rPr>
              <w:t>172</w:t>
            </w:r>
          </w:p>
        </w:tc>
        <w:tc>
          <w:tcPr>
            <w:tcW w:w="1034" w:type="dxa"/>
          </w:tcPr>
          <w:p w:rsidR="00534F1E" w:rsidRPr="00AC0751" w:rsidRDefault="00534F1E" w:rsidP="00534F1E">
            <w:pPr>
              <w:spacing w:line="360" w:lineRule="auto"/>
              <w:jc w:val="both"/>
              <w:cnfStyle w:val="000000100000"/>
              <w:rPr>
                <w:b/>
              </w:rPr>
            </w:pPr>
            <w:r>
              <w:rPr>
                <w:b/>
              </w:rPr>
              <w:t>156</w:t>
            </w:r>
          </w:p>
        </w:tc>
        <w:tc>
          <w:tcPr>
            <w:tcW w:w="1034" w:type="dxa"/>
          </w:tcPr>
          <w:p w:rsidR="00534F1E" w:rsidRPr="00AC0751" w:rsidRDefault="00534F1E" w:rsidP="00534F1E">
            <w:pPr>
              <w:spacing w:line="360" w:lineRule="auto"/>
              <w:jc w:val="both"/>
              <w:cnfStyle w:val="000000100000"/>
              <w:rPr>
                <w:b/>
              </w:rPr>
            </w:pPr>
            <w:r>
              <w:rPr>
                <w:b/>
              </w:rPr>
              <w:t>154</w:t>
            </w:r>
          </w:p>
        </w:tc>
        <w:tc>
          <w:tcPr>
            <w:tcW w:w="928" w:type="dxa"/>
          </w:tcPr>
          <w:p w:rsidR="00534F1E" w:rsidRPr="00AC0751" w:rsidRDefault="00534F1E" w:rsidP="00534F1E">
            <w:pPr>
              <w:spacing w:line="360" w:lineRule="auto"/>
              <w:jc w:val="both"/>
              <w:cnfStyle w:val="000000100000"/>
              <w:rPr>
                <w:b/>
              </w:rPr>
            </w:pPr>
            <w:r>
              <w:rPr>
                <w:b/>
              </w:rPr>
              <w:t>161</w:t>
            </w:r>
          </w:p>
        </w:tc>
      </w:tr>
    </w:tbl>
    <w:p w:rsidR="00534F1E" w:rsidRPr="0000088B" w:rsidRDefault="00534F1E" w:rsidP="00534F1E">
      <w:pPr>
        <w:jc w:val="both"/>
        <w:rPr>
          <w:sz w:val="20"/>
          <w:szCs w:val="20"/>
        </w:rPr>
      </w:pPr>
      <w:r w:rsidRPr="0000088B">
        <w:rPr>
          <w:sz w:val="20"/>
          <w:szCs w:val="20"/>
        </w:rPr>
        <w:t>Źródło: Starostwo Powiatowe w Bełchatowie</w:t>
      </w:r>
    </w:p>
    <w:p w:rsidR="00534F1E" w:rsidRDefault="00534F1E" w:rsidP="00534F1E">
      <w:pPr>
        <w:pStyle w:val="Legenda"/>
        <w:rPr>
          <w:color w:val="auto"/>
        </w:rPr>
      </w:pPr>
      <w:bookmarkStart w:id="106" w:name="_Toc406156924"/>
    </w:p>
    <w:p w:rsidR="00534F1E" w:rsidRPr="002F7E96" w:rsidRDefault="00534F1E" w:rsidP="00534F1E">
      <w:pPr>
        <w:pStyle w:val="Legenda"/>
        <w:rPr>
          <w:i/>
          <w:color w:val="auto"/>
          <w:sz w:val="20"/>
          <w:szCs w:val="20"/>
        </w:rPr>
      </w:pPr>
      <w:bookmarkStart w:id="107" w:name="_Toc434401368"/>
      <w:bookmarkStart w:id="108" w:name="_Toc434487901"/>
      <w:r w:rsidRPr="002F7E96">
        <w:rPr>
          <w:color w:val="auto"/>
        </w:rPr>
        <w:t xml:space="preserve">Tabela </w:t>
      </w:r>
      <w:r w:rsidR="008E6DD1" w:rsidRPr="002F7E96">
        <w:rPr>
          <w:color w:val="auto"/>
        </w:rPr>
        <w:fldChar w:fldCharType="begin"/>
      </w:r>
      <w:r w:rsidRPr="002F7E96">
        <w:rPr>
          <w:color w:val="auto"/>
        </w:rPr>
        <w:instrText xml:space="preserve"> SEQ Tabela \* ARABIC </w:instrText>
      </w:r>
      <w:r w:rsidR="008E6DD1" w:rsidRPr="002F7E96">
        <w:rPr>
          <w:color w:val="auto"/>
        </w:rPr>
        <w:fldChar w:fldCharType="separate"/>
      </w:r>
      <w:r w:rsidR="00EB35DC">
        <w:rPr>
          <w:noProof/>
          <w:color w:val="auto"/>
        </w:rPr>
        <w:t>9</w:t>
      </w:r>
      <w:r w:rsidR="008E6DD1" w:rsidRPr="002F7E96">
        <w:rPr>
          <w:color w:val="auto"/>
        </w:rPr>
        <w:fldChar w:fldCharType="end"/>
      </w:r>
      <w:r w:rsidRPr="002F7E96">
        <w:rPr>
          <w:color w:val="auto"/>
        </w:rPr>
        <w:t>. Liczba uczniów w gminie Zelów w placówkach niepublicznych w latach 2008-2014</w:t>
      </w:r>
      <w:bookmarkEnd w:id="106"/>
      <w:bookmarkEnd w:id="107"/>
      <w:bookmarkEnd w:id="108"/>
    </w:p>
    <w:tbl>
      <w:tblPr>
        <w:tblStyle w:val="redniasiatka3akcent2"/>
        <w:tblW w:w="0" w:type="auto"/>
        <w:tblLook w:val="04A0"/>
      </w:tblPr>
      <w:tblGrid>
        <w:gridCol w:w="2024"/>
        <w:gridCol w:w="1050"/>
        <w:gridCol w:w="1052"/>
        <w:gridCol w:w="1052"/>
        <w:gridCol w:w="1052"/>
        <w:gridCol w:w="1052"/>
        <w:gridCol w:w="1052"/>
        <w:gridCol w:w="954"/>
      </w:tblGrid>
      <w:tr w:rsidR="00534F1E" w:rsidTr="00534F1E">
        <w:trPr>
          <w:cnfStyle w:val="100000000000"/>
        </w:trPr>
        <w:tc>
          <w:tcPr>
            <w:cnfStyle w:val="001000000000"/>
            <w:tcW w:w="2024" w:type="dxa"/>
          </w:tcPr>
          <w:p w:rsidR="00534F1E" w:rsidRPr="001931EB" w:rsidRDefault="00534F1E" w:rsidP="00534F1E">
            <w:pPr>
              <w:spacing w:line="360" w:lineRule="auto"/>
              <w:jc w:val="both"/>
              <w:rPr>
                <w:b w:val="0"/>
              </w:rPr>
            </w:pPr>
            <w:r w:rsidRPr="001931EB">
              <w:rPr>
                <w:b w:val="0"/>
              </w:rPr>
              <w:t>Nazwa placówki</w:t>
            </w:r>
          </w:p>
        </w:tc>
        <w:tc>
          <w:tcPr>
            <w:tcW w:w="1050" w:type="dxa"/>
          </w:tcPr>
          <w:p w:rsidR="00534F1E" w:rsidRPr="001931EB" w:rsidRDefault="00534F1E" w:rsidP="00534F1E">
            <w:pPr>
              <w:spacing w:line="360" w:lineRule="auto"/>
              <w:jc w:val="both"/>
              <w:cnfStyle w:val="100000000000"/>
              <w:rPr>
                <w:b w:val="0"/>
              </w:rPr>
            </w:pPr>
            <w:r>
              <w:rPr>
                <w:b w:val="0"/>
              </w:rPr>
              <w:t>2008</w:t>
            </w:r>
          </w:p>
        </w:tc>
        <w:tc>
          <w:tcPr>
            <w:tcW w:w="1052" w:type="dxa"/>
          </w:tcPr>
          <w:p w:rsidR="00534F1E" w:rsidRPr="001931EB" w:rsidRDefault="00534F1E" w:rsidP="00534F1E">
            <w:pPr>
              <w:spacing w:line="360" w:lineRule="auto"/>
              <w:jc w:val="both"/>
              <w:cnfStyle w:val="100000000000"/>
              <w:rPr>
                <w:b w:val="0"/>
              </w:rPr>
            </w:pPr>
            <w:r>
              <w:rPr>
                <w:b w:val="0"/>
              </w:rPr>
              <w:t>2009</w:t>
            </w:r>
          </w:p>
        </w:tc>
        <w:tc>
          <w:tcPr>
            <w:tcW w:w="1052" w:type="dxa"/>
          </w:tcPr>
          <w:p w:rsidR="00534F1E" w:rsidRPr="001931EB" w:rsidRDefault="00534F1E" w:rsidP="00534F1E">
            <w:pPr>
              <w:spacing w:line="360" w:lineRule="auto"/>
              <w:jc w:val="both"/>
              <w:cnfStyle w:val="100000000000"/>
              <w:rPr>
                <w:b w:val="0"/>
              </w:rPr>
            </w:pPr>
            <w:r>
              <w:rPr>
                <w:b w:val="0"/>
              </w:rPr>
              <w:t>2010</w:t>
            </w:r>
          </w:p>
        </w:tc>
        <w:tc>
          <w:tcPr>
            <w:tcW w:w="1052" w:type="dxa"/>
          </w:tcPr>
          <w:p w:rsidR="00534F1E" w:rsidRPr="001931EB" w:rsidRDefault="00534F1E" w:rsidP="00534F1E">
            <w:pPr>
              <w:spacing w:line="360" w:lineRule="auto"/>
              <w:jc w:val="both"/>
              <w:cnfStyle w:val="100000000000"/>
              <w:rPr>
                <w:b w:val="0"/>
              </w:rPr>
            </w:pPr>
            <w:r>
              <w:rPr>
                <w:b w:val="0"/>
              </w:rPr>
              <w:t>2011</w:t>
            </w:r>
          </w:p>
        </w:tc>
        <w:tc>
          <w:tcPr>
            <w:tcW w:w="1052" w:type="dxa"/>
          </w:tcPr>
          <w:p w:rsidR="00534F1E" w:rsidRPr="001931EB" w:rsidRDefault="00534F1E" w:rsidP="00534F1E">
            <w:pPr>
              <w:spacing w:line="360" w:lineRule="auto"/>
              <w:jc w:val="both"/>
              <w:cnfStyle w:val="100000000000"/>
              <w:rPr>
                <w:b w:val="0"/>
              </w:rPr>
            </w:pPr>
            <w:r>
              <w:rPr>
                <w:b w:val="0"/>
              </w:rPr>
              <w:t>2012</w:t>
            </w:r>
          </w:p>
        </w:tc>
        <w:tc>
          <w:tcPr>
            <w:tcW w:w="1052" w:type="dxa"/>
          </w:tcPr>
          <w:p w:rsidR="00534F1E" w:rsidRPr="001931EB" w:rsidRDefault="00534F1E" w:rsidP="00534F1E">
            <w:pPr>
              <w:spacing w:line="360" w:lineRule="auto"/>
              <w:jc w:val="both"/>
              <w:cnfStyle w:val="100000000000"/>
              <w:rPr>
                <w:b w:val="0"/>
              </w:rPr>
            </w:pPr>
            <w:r>
              <w:rPr>
                <w:b w:val="0"/>
              </w:rPr>
              <w:t>2013</w:t>
            </w:r>
          </w:p>
        </w:tc>
        <w:tc>
          <w:tcPr>
            <w:tcW w:w="954" w:type="dxa"/>
          </w:tcPr>
          <w:p w:rsidR="00534F1E" w:rsidRDefault="00534F1E" w:rsidP="00534F1E">
            <w:pPr>
              <w:spacing w:line="360" w:lineRule="auto"/>
              <w:jc w:val="both"/>
              <w:cnfStyle w:val="100000000000"/>
              <w:rPr>
                <w:b w:val="0"/>
              </w:rPr>
            </w:pPr>
            <w:r>
              <w:rPr>
                <w:b w:val="0"/>
              </w:rPr>
              <w:t>2014</w:t>
            </w:r>
          </w:p>
        </w:tc>
      </w:tr>
      <w:tr w:rsidR="00534F1E" w:rsidTr="00534F1E">
        <w:trPr>
          <w:cnfStyle w:val="000000100000"/>
        </w:trPr>
        <w:tc>
          <w:tcPr>
            <w:cnfStyle w:val="001000000000"/>
            <w:tcW w:w="2024" w:type="dxa"/>
          </w:tcPr>
          <w:p w:rsidR="00534F1E" w:rsidRPr="001931EB" w:rsidRDefault="00534F1E" w:rsidP="00534F1E">
            <w:pPr>
              <w:spacing w:line="360" w:lineRule="auto"/>
              <w:rPr>
                <w:b w:val="0"/>
              </w:rPr>
            </w:pPr>
            <w:r w:rsidRPr="001931EB">
              <w:rPr>
                <w:b w:val="0"/>
              </w:rPr>
              <w:t>Przedszkole edukacyjne</w:t>
            </w:r>
          </w:p>
        </w:tc>
        <w:tc>
          <w:tcPr>
            <w:tcW w:w="1050" w:type="dxa"/>
          </w:tcPr>
          <w:p w:rsidR="00534F1E" w:rsidRDefault="00534F1E" w:rsidP="00534F1E">
            <w:pPr>
              <w:spacing w:line="360" w:lineRule="auto"/>
              <w:jc w:val="both"/>
              <w:cnfStyle w:val="000000100000"/>
            </w:pPr>
            <w:r>
              <w:t>30</w:t>
            </w:r>
          </w:p>
        </w:tc>
        <w:tc>
          <w:tcPr>
            <w:tcW w:w="1052" w:type="dxa"/>
          </w:tcPr>
          <w:p w:rsidR="00534F1E" w:rsidRDefault="00534F1E" w:rsidP="00534F1E">
            <w:pPr>
              <w:spacing w:line="360" w:lineRule="auto"/>
              <w:jc w:val="both"/>
              <w:cnfStyle w:val="000000100000"/>
            </w:pPr>
            <w:r>
              <w:t>33</w:t>
            </w:r>
          </w:p>
        </w:tc>
        <w:tc>
          <w:tcPr>
            <w:tcW w:w="1052" w:type="dxa"/>
          </w:tcPr>
          <w:p w:rsidR="00534F1E" w:rsidRDefault="00534F1E" w:rsidP="00534F1E">
            <w:pPr>
              <w:spacing w:line="360" w:lineRule="auto"/>
              <w:jc w:val="both"/>
              <w:cnfStyle w:val="000000100000"/>
            </w:pPr>
            <w:r>
              <w:t>40</w:t>
            </w:r>
          </w:p>
        </w:tc>
        <w:tc>
          <w:tcPr>
            <w:tcW w:w="1052" w:type="dxa"/>
          </w:tcPr>
          <w:p w:rsidR="00534F1E" w:rsidRDefault="00534F1E" w:rsidP="00534F1E">
            <w:pPr>
              <w:spacing w:line="360" w:lineRule="auto"/>
              <w:jc w:val="both"/>
              <w:cnfStyle w:val="000000100000"/>
            </w:pPr>
            <w:r>
              <w:t>41</w:t>
            </w:r>
          </w:p>
        </w:tc>
        <w:tc>
          <w:tcPr>
            <w:tcW w:w="1052" w:type="dxa"/>
          </w:tcPr>
          <w:p w:rsidR="00534F1E" w:rsidRDefault="00534F1E" w:rsidP="00534F1E">
            <w:pPr>
              <w:spacing w:line="360" w:lineRule="auto"/>
              <w:jc w:val="both"/>
              <w:cnfStyle w:val="000000100000"/>
            </w:pPr>
            <w:r>
              <w:t>45</w:t>
            </w:r>
          </w:p>
        </w:tc>
        <w:tc>
          <w:tcPr>
            <w:tcW w:w="1052" w:type="dxa"/>
          </w:tcPr>
          <w:p w:rsidR="00534F1E" w:rsidRDefault="00534F1E" w:rsidP="00534F1E">
            <w:pPr>
              <w:spacing w:line="360" w:lineRule="auto"/>
              <w:jc w:val="both"/>
              <w:cnfStyle w:val="000000100000"/>
            </w:pPr>
            <w:r>
              <w:t>47</w:t>
            </w:r>
          </w:p>
        </w:tc>
        <w:tc>
          <w:tcPr>
            <w:tcW w:w="954" w:type="dxa"/>
          </w:tcPr>
          <w:p w:rsidR="00534F1E" w:rsidRDefault="00534F1E" w:rsidP="00534F1E">
            <w:pPr>
              <w:spacing w:line="360" w:lineRule="auto"/>
              <w:jc w:val="both"/>
              <w:cnfStyle w:val="000000100000"/>
            </w:pPr>
            <w:r>
              <w:t>62</w:t>
            </w:r>
          </w:p>
        </w:tc>
      </w:tr>
      <w:tr w:rsidR="00534F1E" w:rsidTr="00534F1E">
        <w:tc>
          <w:tcPr>
            <w:cnfStyle w:val="001000000000"/>
            <w:tcW w:w="2024" w:type="dxa"/>
          </w:tcPr>
          <w:p w:rsidR="00534F1E" w:rsidRPr="001931EB" w:rsidRDefault="00534F1E" w:rsidP="00534F1E">
            <w:pPr>
              <w:spacing w:line="360" w:lineRule="auto"/>
              <w:jc w:val="both"/>
              <w:rPr>
                <w:b w:val="0"/>
              </w:rPr>
            </w:pPr>
            <w:r w:rsidRPr="001931EB">
              <w:rPr>
                <w:b w:val="0"/>
              </w:rPr>
              <w:t>Punkt przedszkolny</w:t>
            </w:r>
          </w:p>
        </w:tc>
        <w:tc>
          <w:tcPr>
            <w:tcW w:w="1050" w:type="dxa"/>
          </w:tcPr>
          <w:p w:rsidR="00534F1E" w:rsidRDefault="00534F1E" w:rsidP="00534F1E">
            <w:pPr>
              <w:spacing w:line="360" w:lineRule="auto"/>
              <w:jc w:val="both"/>
              <w:cnfStyle w:val="000000000000"/>
            </w:pPr>
            <w:r>
              <w:t>0</w:t>
            </w:r>
          </w:p>
        </w:tc>
        <w:tc>
          <w:tcPr>
            <w:tcW w:w="1052" w:type="dxa"/>
          </w:tcPr>
          <w:p w:rsidR="00534F1E" w:rsidRDefault="00534F1E" w:rsidP="00534F1E">
            <w:pPr>
              <w:spacing w:line="360" w:lineRule="auto"/>
              <w:jc w:val="both"/>
              <w:cnfStyle w:val="000000000000"/>
            </w:pPr>
            <w:r>
              <w:t>0</w:t>
            </w:r>
          </w:p>
        </w:tc>
        <w:tc>
          <w:tcPr>
            <w:tcW w:w="1052" w:type="dxa"/>
          </w:tcPr>
          <w:p w:rsidR="00534F1E" w:rsidRDefault="00534F1E" w:rsidP="00534F1E">
            <w:pPr>
              <w:spacing w:line="360" w:lineRule="auto"/>
              <w:jc w:val="both"/>
              <w:cnfStyle w:val="000000000000"/>
            </w:pPr>
            <w:r>
              <w:t>0</w:t>
            </w:r>
          </w:p>
        </w:tc>
        <w:tc>
          <w:tcPr>
            <w:tcW w:w="1052" w:type="dxa"/>
          </w:tcPr>
          <w:p w:rsidR="00534F1E" w:rsidRDefault="00534F1E" w:rsidP="00534F1E">
            <w:pPr>
              <w:spacing w:line="360" w:lineRule="auto"/>
              <w:jc w:val="both"/>
              <w:cnfStyle w:val="000000000000"/>
            </w:pPr>
            <w:r>
              <w:t>0</w:t>
            </w:r>
          </w:p>
        </w:tc>
        <w:tc>
          <w:tcPr>
            <w:tcW w:w="1052" w:type="dxa"/>
          </w:tcPr>
          <w:p w:rsidR="00534F1E" w:rsidRDefault="00534F1E" w:rsidP="00534F1E">
            <w:pPr>
              <w:spacing w:line="360" w:lineRule="auto"/>
              <w:jc w:val="both"/>
              <w:cnfStyle w:val="000000000000"/>
            </w:pPr>
            <w:r>
              <w:t>0</w:t>
            </w:r>
          </w:p>
        </w:tc>
        <w:tc>
          <w:tcPr>
            <w:tcW w:w="1052" w:type="dxa"/>
          </w:tcPr>
          <w:p w:rsidR="00534F1E" w:rsidRDefault="00534F1E" w:rsidP="00534F1E">
            <w:pPr>
              <w:spacing w:line="360" w:lineRule="auto"/>
              <w:jc w:val="both"/>
              <w:cnfStyle w:val="000000000000"/>
            </w:pPr>
            <w:r>
              <w:t>0</w:t>
            </w:r>
          </w:p>
        </w:tc>
        <w:tc>
          <w:tcPr>
            <w:tcW w:w="954" w:type="dxa"/>
          </w:tcPr>
          <w:p w:rsidR="00534F1E" w:rsidRDefault="00534F1E" w:rsidP="00534F1E">
            <w:pPr>
              <w:spacing w:line="360" w:lineRule="auto"/>
              <w:jc w:val="both"/>
              <w:cnfStyle w:val="000000000000"/>
            </w:pPr>
            <w:r>
              <w:t>6</w:t>
            </w:r>
          </w:p>
        </w:tc>
      </w:tr>
    </w:tbl>
    <w:p w:rsidR="00534F1E" w:rsidRPr="0000088B" w:rsidRDefault="00534F1E" w:rsidP="00534F1E">
      <w:pPr>
        <w:jc w:val="both"/>
        <w:rPr>
          <w:sz w:val="20"/>
          <w:szCs w:val="20"/>
        </w:rPr>
      </w:pPr>
      <w:r w:rsidRPr="0000088B">
        <w:rPr>
          <w:sz w:val="20"/>
          <w:szCs w:val="20"/>
        </w:rPr>
        <w:t>Źródło: Starostwo Powiatowe w Bełchatowie</w:t>
      </w:r>
    </w:p>
    <w:p w:rsidR="00534F1E" w:rsidRPr="00922F26" w:rsidRDefault="00534F1E" w:rsidP="00E63A6B">
      <w:pPr>
        <w:spacing w:after="160" w:line="360" w:lineRule="auto"/>
        <w:jc w:val="both"/>
      </w:pPr>
      <w:r w:rsidRPr="00922F26">
        <w:t>Zmieniająca się liczba uczniów na poszczególnych poziomach edukacji pociąga za sobą, zarówno skutki organizacyjne jak i finansowe. Znaczne zmiany demograficzne powodują zmiany w wysokości subwencji oświatowych.</w:t>
      </w:r>
    </w:p>
    <w:p w:rsidR="00534F1E" w:rsidRPr="00922F26" w:rsidRDefault="00534F1E" w:rsidP="00E63A6B">
      <w:pPr>
        <w:spacing w:after="160" w:line="360" w:lineRule="auto"/>
        <w:jc w:val="both"/>
      </w:pPr>
      <w:r w:rsidRPr="00922F26">
        <w:t xml:space="preserve">Prowadzona polityka oświaty w Gminie pozwoliła na utrzymanie wszystkich placówek edukacyjnych w porównaniu do innych gmin w Polsce, które w celu zmniejszania kosztów likwidowało lub łączyło szkoły. </w:t>
      </w:r>
    </w:p>
    <w:p w:rsidR="00534F1E" w:rsidRPr="00922F26" w:rsidRDefault="00534F1E" w:rsidP="00E63A6B">
      <w:pPr>
        <w:spacing w:after="160" w:line="360" w:lineRule="auto"/>
        <w:jc w:val="both"/>
      </w:pPr>
      <w:r w:rsidRPr="00922F26">
        <w:t xml:space="preserve">Aby podnieść jakość kształcenia na przestrzeni lat 2010-2014 zrealizowano szereg projektów </w:t>
      </w:r>
      <w:r>
        <w:br/>
      </w:r>
      <w:r w:rsidRPr="00922F26">
        <w:t>i inwestycji. Przykładowe zadania to:</w:t>
      </w:r>
    </w:p>
    <w:p w:rsidR="00534F1E" w:rsidRPr="00922F26" w:rsidRDefault="00534F1E" w:rsidP="00C55DFA">
      <w:pPr>
        <w:pStyle w:val="Akapitzlist"/>
        <w:numPr>
          <w:ilvl w:val="0"/>
          <w:numId w:val="55"/>
        </w:numPr>
        <w:spacing w:after="160" w:line="360" w:lineRule="auto"/>
        <w:ind w:firstLine="0"/>
        <w:jc w:val="both"/>
      </w:pPr>
      <w:r w:rsidRPr="00922F26">
        <w:lastRenderedPageBreak/>
        <w:t xml:space="preserve">Projekty „Wyrównajmy szanse”, „Szkoła bez barier”, POKL, działanie </w:t>
      </w:r>
      <w:r>
        <w:br/>
      </w:r>
      <w:r w:rsidRPr="00922F26">
        <w:t>9.1 Wyrównywanie szans edukacyjnych i zapewnienie wysokiej jakości usług edukacyjnych świadczonych w systemie oświaty, wartość projektów: 753 121,54 zł i 133 598,14 zł;</w:t>
      </w:r>
    </w:p>
    <w:p w:rsidR="00534F1E" w:rsidRPr="00922F26" w:rsidRDefault="00534F1E" w:rsidP="00C55DFA">
      <w:pPr>
        <w:pStyle w:val="Akapitzlist"/>
        <w:numPr>
          <w:ilvl w:val="0"/>
          <w:numId w:val="55"/>
        </w:numPr>
        <w:spacing w:after="160" w:line="360" w:lineRule="auto"/>
        <w:ind w:firstLine="0"/>
        <w:jc w:val="both"/>
      </w:pPr>
      <w:r w:rsidRPr="00922F26">
        <w:t xml:space="preserve">Program rządowy Ministerstwa Edukacji Narodowej „Bezpieczna i przyjazna szkoła” </w:t>
      </w:r>
      <w:r w:rsidRPr="00922F26">
        <w:br/>
        <w:t>w Gimnazjum w Łobudzicach – 34 415,00 zł;</w:t>
      </w:r>
    </w:p>
    <w:p w:rsidR="00534F1E" w:rsidRPr="00922F26" w:rsidRDefault="00534F1E" w:rsidP="00C55DFA">
      <w:pPr>
        <w:pStyle w:val="Akapitzlist"/>
        <w:numPr>
          <w:ilvl w:val="0"/>
          <w:numId w:val="55"/>
        </w:numPr>
        <w:spacing w:after="160" w:line="360" w:lineRule="auto"/>
        <w:ind w:firstLine="0"/>
        <w:jc w:val="both"/>
      </w:pPr>
      <w:r w:rsidRPr="00922F26">
        <w:t xml:space="preserve">Realizacja projektów ekologicznych współfinansowanych przez </w:t>
      </w:r>
      <w:proofErr w:type="spellStart"/>
      <w:r w:rsidRPr="00922F26">
        <w:t>WFOŚiGW</w:t>
      </w:r>
      <w:proofErr w:type="spellEnd"/>
      <w:r w:rsidRPr="00922F26">
        <w:t xml:space="preserve"> w Łodzi: „Żyj z przyrodą w zgodzie” – cztery edycje programu edukacji ekologicznej w PS 4, programy edukacji ekologicznej w SP2 (Szkolny festiwal nauki – Wokół energii, „Recykling drugie życie”) i SP Bujny Szlacheckie („Przygoda z przyrodą”, „Ekologiczny styl życia dla ciała i dla ducha”), </w:t>
      </w:r>
      <w:r>
        <w:br/>
      </w:r>
      <w:r w:rsidRPr="00922F26">
        <w:t xml:space="preserve">4 </w:t>
      </w:r>
      <w:proofErr w:type="spellStart"/>
      <w:r w:rsidRPr="00922F26">
        <w:t>ekopracownie</w:t>
      </w:r>
      <w:proofErr w:type="spellEnd"/>
      <w:r w:rsidRPr="00922F26">
        <w:t xml:space="preserve"> ( SP2, SP4, SP Bujny Szlacheckie, ZSO, Gimnazjum w Łobudzicach), Ogródek dydaktyczny w PS1 „Zmysłowy zakątek”, w SP4 „Mini ogród botaniczny”);</w:t>
      </w:r>
    </w:p>
    <w:p w:rsidR="00534F1E" w:rsidRPr="00922F26" w:rsidRDefault="00534F1E" w:rsidP="00C55DFA">
      <w:pPr>
        <w:pStyle w:val="Akapitzlist"/>
        <w:numPr>
          <w:ilvl w:val="0"/>
          <w:numId w:val="55"/>
        </w:numPr>
        <w:spacing w:after="160" w:line="360" w:lineRule="auto"/>
        <w:ind w:firstLine="0"/>
        <w:jc w:val="both"/>
      </w:pPr>
      <w:r w:rsidRPr="00922F26">
        <w:t>Realizacja programów Ministerstwa Sportu i Turystyki tj. „Doskonalenie umiejętności pływania – 20 000,00 zł, „</w:t>
      </w:r>
      <w:proofErr w:type="spellStart"/>
      <w:r w:rsidRPr="00922F26">
        <w:t>Multisport</w:t>
      </w:r>
      <w:proofErr w:type="spellEnd"/>
      <w:r w:rsidRPr="00922F26">
        <w:t>” – 18 800,00 zł i „Umiem pływać” – 11 400,00 zł;</w:t>
      </w:r>
    </w:p>
    <w:p w:rsidR="00534F1E" w:rsidRPr="00922F26" w:rsidRDefault="00534F1E" w:rsidP="00E63A6B">
      <w:pPr>
        <w:spacing w:after="160" w:line="360" w:lineRule="auto"/>
        <w:jc w:val="both"/>
      </w:pPr>
      <w:r w:rsidRPr="00922F26">
        <w:t>Ponadto z budżetu gminy oraz dzięki pozyskanym środkom zewnętrznym dokonano inwestycji oświatowych na łączną kwotę 7 974 163,62 zł z dofinansowaniem na poziomie 5 684 978,95 zł. Lista jednych z większych projektów przedstawia się następująco:</w:t>
      </w:r>
    </w:p>
    <w:p w:rsidR="00534F1E" w:rsidRPr="00922F26" w:rsidRDefault="00534F1E" w:rsidP="00C55DFA">
      <w:pPr>
        <w:pStyle w:val="Akapitzlist"/>
        <w:numPr>
          <w:ilvl w:val="0"/>
          <w:numId w:val="56"/>
        </w:numPr>
        <w:spacing w:after="160" w:line="360" w:lineRule="auto"/>
        <w:ind w:firstLine="0"/>
        <w:jc w:val="both"/>
      </w:pPr>
      <w:r w:rsidRPr="00922F26">
        <w:t xml:space="preserve">„Radosna Szkoła”, utworzenie przy SP Nr 4 ogólnodostępnego placu zabaw. Całkowity koszt inwestycji wyniósł 136 187,00 zł, dotacja z Ministerstwa Edukacji Narodowej w kwocie 63 956,00 zł oraz utworzenie ogólnodostępnych placów zabaw przy SP Nr 2  </w:t>
      </w:r>
      <w:r>
        <w:br/>
      </w:r>
      <w:r w:rsidRPr="00922F26">
        <w:t>w Zelowie i przy SP w Wygiełzowie. Całkowity koszt realizacji obu zadań wyniósł 299 651,64 zł, kwota dotacji MEN 123 878,95 zł;</w:t>
      </w:r>
    </w:p>
    <w:p w:rsidR="00534F1E" w:rsidRPr="00922F26" w:rsidRDefault="00534F1E" w:rsidP="00C55DFA">
      <w:pPr>
        <w:pStyle w:val="Akapitzlist"/>
        <w:numPr>
          <w:ilvl w:val="0"/>
          <w:numId w:val="56"/>
        </w:numPr>
        <w:spacing w:after="160" w:line="360" w:lineRule="auto"/>
        <w:ind w:firstLine="0"/>
        <w:jc w:val="both"/>
      </w:pPr>
      <w:r w:rsidRPr="00922F26">
        <w:t>Wiejskie Centrum Rekreacji w Kociszewie, wartość inwestycji to 903 703,21 zł, dofinansowanie z Programu Rozwoju Obszarów Wiejskich wyniosło 500 000,00 zł;</w:t>
      </w:r>
    </w:p>
    <w:p w:rsidR="00534F1E" w:rsidRPr="00922F26" w:rsidRDefault="00534F1E" w:rsidP="00C55DFA">
      <w:pPr>
        <w:pStyle w:val="Akapitzlist"/>
        <w:numPr>
          <w:ilvl w:val="0"/>
          <w:numId w:val="56"/>
        </w:numPr>
        <w:spacing w:after="160" w:line="360" w:lineRule="auto"/>
        <w:ind w:firstLine="0"/>
        <w:jc w:val="both"/>
      </w:pPr>
      <w:r w:rsidRPr="00922F26">
        <w:t>budowa lokalnej oczyszczalni ścieków dla Szkoły Podstawowej w Kociszewie – inwestycja w całości sfinansowania z budżetu gminy, jej koszt to 117 298,95 zł;</w:t>
      </w:r>
    </w:p>
    <w:p w:rsidR="00534F1E" w:rsidRPr="00922F26" w:rsidRDefault="00534F1E" w:rsidP="00C55DFA">
      <w:pPr>
        <w:pStyle w:val="Akapitzlist"/>
        <w:numPr>
          <w:ilvl w:val="0"/>
          <w:numId w:val="56"/>
        </w:numPr>
        <w:spacing w:after="160" w:line="360" w:lineRule="auto"/>
        <w:ind w:firstLine="0"/>
        <w:jc w:val="both"/>
      </w:pPr>
      <w:r w:rsidRPr="00922F26">
        <w:t xml:space="preserve">rozbudowa Zespołu Szkół Ogólnokształcących o obserwatorium astronomiczne, bibliotekę i kompleks pomieszczeń dydaktycznych. Projekt współfinansowany przez UE </w:t>
      </w:r>
      <w:r>
        <w:br/>
      </w:r>
      <w:r w:rsidRPr="00922F26">
        <w:t>ze środków EFRR w ramach Regionalnego Programu Operacyjnego Województwa Łódzkiego na lata 2007 – 2013. Całkowita wartość projektu wyniosła 4 916 693,00 zł, w tym dofinansowanie na poziomie 4 163 810,00 zł;</w:t>
      </w:r>
    </w:p>
    <w:p w:rsidR="00534F1E" w:rsidRPr="00922F26" w:rsidRDefault="00534F1E" w:rsidP="00C55DFA">
      <w:pPr>
        <w:pStyle w:val="Akapitzlist"/>
        <w:numPr>
          <w:ilvl w:val="0"/>
          <w:numId w:val="56"/>
        </w:numPr>
        <w:spacing w:after="160" w:line="360" w:lineRule="auto"/>
        <w:ind w:firstLine="0"/>
        <w:jc w:val="both"/>
      </w:pPr>
      <w:r w:rsidRPr="00922F26">
        <w:lastRenderedPageBreak/>
        <w:t xml:space="preserve">budowa ogrodzenia przy SP 2 i SP w Wygiełzowie, całkowity koszt inwestycji to: </w:t>
      </w:r>
      <w:r>
        <w:br/>
      </w:r>
      <w:r w:rsidRPr="00922F26">
        <w:t>SP 2 – 27 368,20 zł, SP w Wygiełzowie – 36 376,00 zł</w:t>
      </w:r>
    </w:p>
    <w:p w:rsidR="00534F1E" w:rsidRPr="00922F26" w:rsidRDefault="00534F1E" w:rsidP="00E63A6B">
      <w:pPr>
        <w:spacing w:after="160" w:line="360" w:lineRule="auto"/>
        <w:jc w:val="both"/>
      </w:pPr>
      <w:r w:rsidRPr="00922F26">
        <w:t xml:space="preserve"> Pomimo podjętych inwestycji nadal potrzebna jest poprawa bazy sportowej szkół i ich ogólna modernizacja.</w:t>
      </w:r>
    </w:p>
    <w:p w:rsidR="00534F1E" w:rsidRPr="00E63A6B" w:rsidRDefault="00534F1E" w:rsidP="00E63A6B">
      <w:pPr>
        <w:spacing w:line="360" w:lineRule="auto"/>
        <w:jc w:val="both"/>
        <w:rPr>
          <w:rFonts w:ascii="Calibri Light" w:hAnsi="Calibri Light"/>
          <w:sz w:val="24"/>
          <w:szCs w:val="24"/>
        </w:rPr>
      </w:pPr>
    </w:p>
    <w:p w:rsidR="00534F1E" w:rsidRPr="00E63A6B" w:rsidRDefault="00534F1E" w:rsidP="00C55DFA">
      <w:pPr>
        <w:pStyle w:val="Nagwek2"/>
        <w:keepNext/>
        <w:keepLines/>
        <w:numPr>
          <w:ilvl w:val="1"/>
          <w:numId w:val="3"/>
        </w:numPr>
        <w:spacing w:line="360" w:lineRule="auto"/>
        <w:ind w:left="1080"/>
        <w:rPr>
          <w:rFonts w:ascii="Calibri Light" w:hAnsi="Calibri Light"/>
        </w:rPr>
      </w:pPr>
      <w:bookmarkStart w:id="109" w:name="_Toc433886340"/>
      <w:bookmarkStart w:id="110" w:name="_Toc434401440"/>
      <w:bookmarkStart w:id="111" w:name="_Toc434483319"/>
      <w:bookmarkStart w:id="112" w:name="_Toc434489892"/>
      <w:r w:rsidRPr="00E63A6B">
        <w:rPr>
          <w:rFonts w:ascii="Calibri Light" w:hAnsi="Calibri Light"/>
        </w:rPr>
        <w:t>Kultura i sport</w:t>
      </w:r>
      <w:bookmarkEnd w:id="109"/>
      <w:bookmarkEnd w:id="110"/>
      <w:bookmarkEnd w:id="111"/>
      <w:bookmarkEnd w:id="112"/>
    </w:p>
    <w:p w:rsidR="00534F1E" w:rsidRPr="00AE5AFD" w:rsidRDefault="00534F1E" w:rsidP="00534F1E">
      <w:pPr>
        <w:rPr>
          <w:sz w:val="24"/>
          <w:szCs w:val="24"/>
        </w:rPr>
      </w:pPr>
    </w:p>
    <w:p w:rsidR="00534F1E" w:rsidRPr="004E63E8" w:rsidRDefault="00534F1E" w:rsidP="00E63A6B">
      <w:pPr>
        <w:spacing w:after="160" w:line="360" w:lineRule="auto"/>
        <w:jc w:val="both"/>
      </w:pPr>
      <w:r w:rsidRPr="004E63E8">
        <w:t>Kultura i jej upowszechnianie zajmuje ważne miejsce w życiu społecznym miasta. Odpowiedzialne są za to liczne placówki i instytucje kultury. Dom Kultury w Zelowie jest samorządową instytucją kultury utworzoną Uchwałą Rady Miejskiej w Zelowie z dnia 23 listopada 1994 r. Do podstawowych zadań tej jednostki należy:</w:t>
      </w:r>
    </w:p>
    <w:p w:rsidR="00534F1E" w:rsidRPr="004E63E8" w:rsidRDefault="00534F1E" w:rsidP="00C55DFA">
      <w:pPr>
        <w:pStyle w:val="Akapitzlist"/>
        <w:numPr>
          <w:ilvl w:val="0"/>
          <w:numId w:val="50"/>
        </w:numPr>
        <w:spacing w:after="160" w:line="360" w:lineRule="auto"/>
        <w:ind w:firstLine="0"/>
        <w:jc w:val="both"/>
      </w:pPr>
      <w:r w:rsidRPr="004E63E8">
        <w:t>edukacja kulturalna i wychowanie przez sztukę;</w:t>
      </w:r>
    </w:p>
    <w:p w:rsidR="00534F1E" w:rsidRPr="004E63E8" w:rsidRDefault="00534F1E" w:rsidP="00C55DFA">
      <w:pPr>
        <w:pStyle w:val="Akapitzlist"/>
        <w:numPr>
          <w:ilvl w:val="0"/>
          <w:numId w:val="50"/>
        </w:numPr>
        <w:spacing w:after="160" w:line="360" w:lineRule="auto"/>
        <w:ind w:firstLine="0"/>
        <w:jc w:val="both"/>
      </w:pPr>
      <w:r w:rsidRPr="004E63E8">
        <w:t>tworzenie warunków dla rozwoju amatorskiego ruchu artystycznego i twórczości artystycznej;</w:t>
      </w:r>
    </w:p>
    <w:p w:rsidR="00534F1E" w:rsidRPr="004E63E8" w:rsidRDefault="00534F1E" w:rsidP="00C55DFA">
      <w:pPr>
        <w:pStyle w:val="Akapitzlist"/>
        <w:numPr>
          <w:ilvl w:val="0"/>
          <w:numId w:val="50"/>
        </w:numPr>
        <w:spacing w:after="160" w:line="360" w:lineRule="auto"/>
        <w:ind w:firstLine="0"/>
        <w:jc w:val="both"/>
      </w:pPr>
      <w:r w:rsidRPr="004E63E8">
        <w:t>rozbudzanie, kształtowanie i zaspokajanie potrzeb oraz zainteresowań różnymi dziedzinami kultury i sztuki;</w:t>
      </w:r>
    </w:p>
    <w:p w:rsidR="00534F1E" w:rsidRPr="004E63E8" w:rsidRDefault="00534F1E" w:rsidP="00C55DFA">
      <w:pPr>
        <w:pStyle w:val="Akapitzlist"/>
        <w:numPr>
          <w:ilvl w:val="0"/>
          <w:numId w:val="50"/>
        </w:numPr>
        <w:spacing w:after="160" w:line="360" w:lineRule="auto"/>
        <w:ind w:firstLine="0"/>
        <w:jc w:val="both"/>
      </w:pPr>
      <w:r w:rsidRPr="004E63E8">
        <w:t>organizacja różnego rodzaju imprez i przedsięwzięć kulturalnych;</w:t>
      </w:r>
    </w:p>
    <w:p w:rsidR="00534F1E" w:rsidRPr="004E63E8" w:rsidRDefault="00534F1E" w:rsidP="00C55DFA">
      <w:pPr>
        <w:pStyle w:val="Akapitzlist"/>
        <w:numPr>
          <w:ilvl w:val="0"/>
          <w:numId w:val="50"/>
        </w:numPr>
        <w:spacing w:after="160" w:line="360" w:lineRule="auto"/>
        <w:ind w:firstLine="0"/>
        <w:jc w:val="both"/>
      </w:pPr>
      <w:r w:rsidRPr="004E63E8">
        <w:t>prowadzenie specjalistycznej pomocy metodyczno-instruktażowej dla innych organizatorów działalności kulturalnej;</w:t>
      </w:r>
    </w:p>
    <w:p w:rsidR="00534F1E" w:rsidRPr="004E63E8" w:rsidRDefault="00534F1E" w:rsidP="00C55DFA">
      <w:pPr>
        <w:pStyle w:val="Akapitzlist"/>
        <w:numPr>
          <w:ilvl w:val="0"/>
          <w:numId w:val="50"/>
        </w:numPr>
        <w:spacing w:after="160" w:line="360" w:lineRule="auto"/>
        <w:ind w:firstLine="0"/>
        <w:jc w:val="both"/>
      </w:pPr>
      <w:r w:rsidRPr="004E63E8">
        <w:t>współdziałanie z instytucjami, organizacjami i stowarzyszeniami o podobnych celach</w:t>
      </w:r>
      <w:r w:rsidRPr="004E63E8">
        <w:br/>
        <w:t xml:space="preserve"> i zadaniach, działającymi w kraju i za granicą;</w:t>
      </w:r>
    </w:p>
    <w:p w:rsidR="00534F1E" w:rsidRPr="004E63E8" w:rsidRDefault="00534F1E" w:rsidP="00C55DFA">
      <w:pPr>
        <w:pStyle w:val="Akapitzlist"/>
        <w:numPr>
          <w:ilvl w:val="0"/>
          <w:numId w:val="50"/>
        </w:numPr>
        <w:spacing w:after="160" w:line="360" w:lineRule="auto"/>
        <w:ind w:firstLine="0"/>
        <w:jc w:val="both"/>
      </w:pPr>
      <w:r w:rsidRPr="004E63E8">
        <w:t>dokumentacja prowadzonej działalności.</w:t>
      </w:r>
    </w:p>
    <w:p w:rsidR="00534F1E" w:rsidRPr="004E63E8" w:rsidRDefault="00534F1E" w:rsidP="00E63A6B">
      <w:pPr>
        <w:spacing w:after="160" w:line="360" w:lineRule="auto"/>
        <w:jc w:val="both"/>
      </w:pPr>
      <w:r w:rsidRPr="004E63E8">
        <w:t>Statutowe działania związane z edukacja i wychowaniem Dom Kultury realizuje m.in. poprzez organizowanie: zespołowego uczestnictwa w kulturze, różnorodnych form edukacji kulturalnej, imprez kulturalnych itp.</w:t>
      </w:r>
    </w:p>
    <w:p w:rsidR="00534F1E" w:rsidRPr="004E63E8" w:rsidRDefault="00534F1E" w:rsidP="00E63A6B">
      <w:pPr>
        <w:spacing w:after="160" w:line="360" w:lineRule="auto"/>
        <w:jc w:val="both"/>
      </w:pPr>
      <w:r w:rsidRPr="004E63E8">
        <w:t xml:space="preserve"> Obecny Dom Kultury w Zelowie jest spadkobiercą bogatej tradycji działalności związanej z kulturą, która po II wojnie światowej nabrała znacznego przyśpieszenia i rozwoju.</w:t>
      </w:r>
    </w:p>
    <w:p w:rsidR="00534F1E" w:rsidRDefault="00534F1E" w:rsidP="00E63A6B">
      <w:pPr>
        <w:spacing w:after="160" w:line="360" w:lineRule="auto"/>
        <w:jc w:val="both"/>
      </w:pPr>
      <w:r w:rsidRPr="004E63E8">
        <w:lastRenderedPageBreak/>
        <w:t xml:space="preserve">Dom Kultury prowadzi galerię artystyczną Collage, w której co roku odbywają się liczne wernisaże, wystawy. Prezentowane są prace malarskie, rzeźbiarskie, fotograficzne, tkaniny artystycznej, szkła artystycznego. Ponadto galeria przygotowuje ekspozycje okolicznościowe i edukacyjne. W galerii odbywają się także spotkania w ramach Zelowskiego Salonu Literackiego, gdzie prezentowani </w:t>
      </w:r>
      <w:r>
        <w:br/>
      </w:r>
      <w:r w:rsidRPr="004E63E8">
        <w:t xml:space="preserve">są twórcy i twórczość literacka regionu. </w:t>
      </w:r>
      <w:r>
        <w:t>Zgodnie z danymi GUS liczba organizowanych imprez sukcesywnie wzrasta i cieszą się one coraz większym zainteresowaniem mieszkańców, prz</w:t>
      </w:r>
      <w:bookmarkStart w:id="113" w:name="_Toc434401399"/>
      <w:r w:rsidR="00E63A6B">
        <w:t>edstawiają to poniższe wykresy:</w:t>
      </w:r>
    </w:p>
    <w:p w:rsidR="00E63A6B" w:rsidRPr="002F7E96" w:rsidRDefault="00E63A6B" w:rsidP="00E63A6B">
      <w:pPr>
        <w:pStyle w:val="Legenda"/>
        <w:rPr>
          <w:color w:val="auto"/>
        </w:rPr>
      </w:pPr>
      <w:bookmarkStart w:id="114" w:name="_Toc434487938"/>
      <w:r w:rsidRPr="002F7E96">
        <w:rPr>
          <w:color w:val="auto"/>
        </w:rPr>
        <w:t xml:space="preserve">Wykres </w:t>
      </w:r>
      <w:r w:rsidR="008E6DD1" w:rsidRPr="002F7E96">
        <w:rPr>
          <w:color w:val="auto"/>
        </w:rPr>
        <w:fldChar w:fldCharType="begin"/>
      </w:r>
      <w:r w:rsidRPr="002F7E96">
        <w:rPr>
          <w:color w:val="auto"/>
        </w:rPr>
        <w:instrText xml:space="preserve"> SEQ Wykres \* ARABIC </w:instrText>
      </w:r>
      <w:r w:rsidR="008E6DD1" w:rsidRPr="002F7E96">
        <w:rPr>
          <w:color w:val="auto"/>
        </w:rPr>
        <w:fldChar w:fldCharType="separate"/>
      </w:r>
      <w:r w:rsidR="00EB35DC">
        <w:rPr>
          <w:noProof/>
          <w:color w:val="auto"/>
        </w:rPr>
        <w:t>11</w:t>
      </w:r>
      <w:r w:rsidR="008E6DD1" w:rsidRPr="002F7E96">
        <w:rPr>
          <w:noProof/>
          <w:color w:val="auto"/>
        </w:rPr>
        <w:fldChar w:fldCharType="end"/>
      </w:r>
      <w:r w:rsidRPr="002F7E96">
        <w:rPr>
          <w:color w:val="auto"/>
        </w:rPr>
        <w:t>. Imprezy organizowane na terenie gminy Zelów</w:t>
      </w:r>
      <w:bookmarkEnd w:id="114"/>
    </w:p>
    <w:p w:rsidR="00E63A6B" w:rsidRDefault="00E63A6B" w:rsidP="00E63A6B">
      <w:pPr>
        <w:spacing w:after="160"/>
        <w:jc w:val="both"/>
      </w:pPr>
      <w:r>
        <w:rPr>
          <w:noProof/>
        </w:rPr>
        <w:drawing>
          <wp:inline distT="0" distB="0" distL="0" distR="0">
            <wp:extent cx="5486400" cy="3200400"/>
            <wp:effectExtent l="0" t="0" r="19050" b="19050"/>
            <wp:docPr id="225" name="Wykres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E63A6B" w:rsidRDefault="00E63A6B" w:rsidP="00E63A6B">
      <w:pPr>
        <w:spacing w:after="160"/>
        <w:jc w:val="both"/>
        <w:rPr>
          <w:sz w:val="20"/>
          <w:szCs w:val="20"/>
        </w:rPr>
      </w:pPr>
      <w:r w:rsidRPr="0000088B">
        <w:rPr>
          <w:sz w:val="20"/>
          <w:szCs w:val="20"/>
        </w:rPr>
        <w:t>Źródło: Bank Danych Lokalnych (GUS)</w:t>
      </w:r>
    </w:p>
    <w:p w:rsidR="005228E5" w:rsidRDefault="005228E5" w:rsidP="00E63A6B">
      <w:pPr>
        <w:pStyle w:val="Legenda"/>
        <w:rPr>
          <w:color w:val="auto"/>
        </w:rPr>
        <w:sectPr w:rsidR="005228E5" w:rsidSect="00534F1E">
          <w:pgSz w:w="11906" w:h="16838"/>
          <w:pgMar w:top="1417" w:right="1417" w:bottom="1417" w:left="1417" w:header="708" w:footer="709" w:gutter="0"/>
          <w:cols w:space="708"/>
          <w:titlePg/>
          <w:docGrid w:linePitch="360"/>
        </w:sectPr>
      </w:pPr>
      <w:bookmarkStart w:id="115" w:name="_Toc434401400"/>
      <w:bookmarkStart w:id="116" w:name="_Toc434487939"/>
    </w:p>
    <w:p w:rsidR="005228E5" w:rsidRDefault="005228E5" w:rsidP="00E63A6B">
      <w:pPr>
        <w:pStyle w:val="Legenda"/>
        <w:rPr>
          <w:color w:val="auto"/>
        </w:rPr>
      </w:pPr>
    </w:p>
    <w:p w:rsidR="00E63A6B" w:rsidRPr="002F7E96" w:rsidRDefault="00E63A6B" w:rsidP="00E63A6B">
      <w:pPr>
        <w:pStyle w:val="Legenda"/>
        <w:rPr>
          <w:color w:val="auto"/>
          <w:sz w:val="20"/>
          <w:szCs w:val="20"/>
        </w:rPr>
      </w:pPr>
      <w:r w:rsidRPr="002F7E96">
        <w:rPr>
          <w:color w:val="auto"/>
        </w:rPr>
        <w:t xml:space="preserve">Wykres </w:t>
      </w:r>
      <w:r w:rsidR="008E6DD1" w:rsidRPr="002F7E96">
        <w:rPr>
          <w:color w:val="auto"/>
        </w:rPr>
        <w:fldChar w:fldCharType="begin"/>
      </w:r>
      <w:r w:rsidRPr="002F7E96">
        <w:rPr>
          <w:color w:val="auto"/>
        </w:rPr>
        <w:instrText xml:space="preserve"> SEQ Wykres \* ARABIC </w:instrText>
      </w:r>
      <w:r w:rsidR="008E6DD1" w:rsidRPr="002F7E96">
        <w:rPr>
          <w:color w:val="auto"/>
        </w:rPr>
        <w:fldChar w:fldCharType="separate"/>
      </w:r>
      <w:r w:rsidR="00EB35DC">
        <w:rPr>
          <w:noProof/>
          <w:color w:val="auto"/>
        </w:rPr>
        <w:t>12</w:t>
      </w:r>
      <w:r w:rsidR="008E6DD1" w:rsidRPr="002F7E96">
        <w:rPr>
          <w:noProof/>
          <w:color w:val="auto"/>
        </w:rPr>
        <w:fldChar w:fldCharType="end"/>
      </w:r>
      <w:r w:rsidRPr="002F7E96">
        <w:rPr>
          <w:color w:val="auto"/>
        </w:rPr>
        <w:t>. Uczestnicy imprez organizowanych na terenie gminy Zelów</w:t>
      </w:r>
      <w:bookmarkEnd w:id="115"/>
      <w:bookmarkEnd w:id="116"/>
    </w:p>
    <w:p w:rsidR="00E63A6B" w:rsidRDefault="00E63A6B" w:rsidP="00E63A6B">
      <w:pPr>
        <w:spacing w:after="160"/>
        <w:jc w:val="both"/>
      </w:pPr>
      <w:r>
        <w:rPr>
          <w:noProof/>
        </w:rPr>
        <w:drawing>
          <wp:inline distT="0" distB="0" distL="0" distR="0">
            <wp:extent cx="5486400" cy="3200400"/>
            <wp:effectExtent l="0" t="0" r="19050" b="19050"/>
            <wp:docPr id="226" name="Wykres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E63A6B" w:rsidRPr="0000088B" w:rsidRDefault="00E63A6B" w:rsidP="00E63A6B">
      <w:pPr>
        <w:spacing w:after="160"/>
        <w:jc w:val="both"/>
        <w:rPr>
          <w:sz w:val="20"/>
          <w:szCs w:val="20"/>
        </w:rPr>
      </w:pPr>
      <w:r w:rsidRPr="0000088B">
        <w:rPr>
          <w:sz w:val="20"/>
          <w:szCs w:val="20"/>
        </w:rPr>
        <w:t>Źródło: Bank Danych Lokalnych (GUS)</w:t>
      </w:r>
    </w:p>
    <w:p w:rsidR="00534F1E" w:rsidRDefault="00534F1E" w:rsidP="00534F1E">
      <w:pPr>
        <w:pStyle w:val="Legenda"/>
      </w:pPr>
    </w:p>
    <w:bookmarkEnd w:id="113"/>
    <w:p w:rsidR="00534F1E" w:rsidRDefault="00534F1E" w:rsidP="00E63A6B">
      <w:pPr>
        <w:spacing w:after="160" w:line="360" w:lineRule="auto"/>
        <w:jc w:val="both"/>
      </w:pPr>
      <w:r w:rsidRPr="004E63E8">
        <w:t xml:space="preserve">Ponadto w Zelowie działa Muzeum – Ośrodek Dokumentacji Dziejów Braci Czeskich. Mieści się on na specjalnie dla potrzeb muzealnych wyremontowanym i przystosowanym poddaszu Kościoła Ewangelicko – Reformowanego w Zelowie, a także w jego zakrystii, która przystosowana została dla potrzeb archiwum, pracowni archiwalnej oraz biblioteki. Muzeum zbiera, konserwuje, przechowuje oraz eksponuje wszelkie ślady kultury duchowej i materialnej oraz zbiera dokumentację do historii dziejów Braci Czeskich. Aktualna działalność muzealna skoncentrowana jest przede wszystkim </w:t>
      </w:r>
      <w:r>
        <w:br/>
      </w:r>
      <w:r w:rsidRPr="004E63E8">
        <w:t>na organizacji i utrwaleniu postaw merytorycznych, organizowaniu wystaw okresowych i stałych oraz na publikowaniu dotychczasowych badań. Organizowane są lekcje muzealne dla młodzieży szkolnej, jest to okazja do zapoznania się z ideałami czeskiej i polskiej reformacji.</w:t>
      </w:r>
    </w:p>
    <w:p w:rsidR="00534F1E" w:rsidRPr="004E63E8" w:rsidRDefault="00534F1E" w:rsidP="00E63A6B">
      <w:pPr>
        <w:spacing w:after="160" w:line="360" w:lineRule="auto"/>
        <w:jc w:val="both"/>
      </w:pPr>
      <w:r>
        <w:t xml:space="preserve">Na terenie gminy Zelów działa zespół „Zelowskie dzwonki”, który jest dumą całego Zelowa, w całym kraju nie ma bowiem drugiego zespołu grającego na dzwonkach ręcznych. W lutym 1999 roku Parafii Ewangelicko-Reformowanej w Zelowie podarowano trzy oktawy dzwonków ręcznych (czyli łącznie 37 </w:t>
      </w:r>
      <w:r>
        <w:lastRenderedPageBreak/>
        <w:t xml:space="preserve">instrumentów). Mając do dyspozycji tak nietypowe instrumenty parafia powołała zespół </w:t>
      </w:r>
      <w:proofErr w:type="spellStart"/>
      <w:r>
        <w:t>dzwonkarzy</w:t>
      </w:r>
      <w:proofErr w:type="spellEnd"/>
      <w:r>
        <w:t xml:space="preserve"> i tak właśnie powstał zespół „Zelowskie dzwonki”. Obecnie zespół posiada ponad 70 instrumentów (m.in. dzwonki rurowe), a ich liczba sukcesywnie wzrasta. Zespół koncertuje w całym kraju </w:t>
      </w:r>
      <w:r>
        <w:br/>
        <w:t xml:space="preserve">i za granicą (m.in. w Czechach) i jest nominowany do licznych nagród. </w:t>
      </w:r>
    </w:p>
    <w:p w:rsidR="00534F1E" w:rsidRPr="004E63E8" w:rsidRDefault="00534F1E" w:rsidP="00E63A6B">
      <w:pPr>
        <w:spacing w:after="160" w:line="360" w:lineRule="auto"/>
        <w:jc w:val="both"/>
      </w:pPr>
      <w:r>
        <w:t>N</w:t>
      </w:r>
      <w:r w:rsidRPr="004E63E8">
        <w:t xml:space="preserve">a terenie </w:t>
      </w:r>
      <w:r>
        <w:t>g</w:t>
      </w:r>
      <w:r w:rsidRPr="004E63E8">
        <w:t xml:space="preserve">miny Zelów </w:t>
      </w:r>
      <w:r>
        <w:t>funkcjonują</w:t>
      </w:r>
      <w:r w:rsidRPr="004E63E8">
        <w:t xml:space="preserve"> 3 biblioteki i filie. Łączna liczba czytelników w bibliotekach publicznych wyniosła 2 121 osób. </w:t>
      </w:r>
      <w:r>
        <w:t xml:space="preserve">Na jedną placówkę biblioteczną w Zelowie przypada 5046 osób. </w:t>
      </w:r>
      <w:r w:rsidRPr="004E63E8">
        <w:t>Natomiast wskaźnik przedstawiający wypożyczenia księgozbioru na  1 czytelnika w woluminach ukształtował się na poziomie 24,</w:t>
      </w:r>
      <w:r>
        <w:t>9</w:t>
      </w:r>
      <w:r w:rsidRPr="004E63E8">
        <w:t>.</w:t>
      </w:r>
    </w:p>
    <w:p w:rsidR="00534F1E" w:rsidRPr="004E63E8" w:rsidRDefault="00534F1E" w:rsidP="00E63A6B">
      <w:pPr>
        <w:spacing w:after="160" w:line="360" w:lineRule="auto"/>
        <w:jc w:val="both"/>
      </w:pPr>
      <w:r w:rsidRPr="004E63E8">
        <w:t xml:space="preserve">Na terenie gminy działa łącznie 8 klubów sportowych. Głównymi dyscyplinami sportowymi są siatkówka, tenis stołowy, piłka nożna, szachy i warcaby, łucznictwo oraz bieganie. Najważniejszym klubem, posiadającym długą historię jest  klub piłkarski ZKS „Włókniarz”. Powierzchnia stadionu drużyny wynosi 2 ha. Mieści on 2 000 miejsc na widowni oraz korty tenisowe o pow. 0,35 ha. Ponadto przy ZKS „Włókniarz” działa hotel z 18 miejscami noclegowymi. W pobliżu klubu znajduje się nieurządzone boisko do piłki nożnej o pow. 1 ha. </w:t>
      </w:r>
    </w:p>
    <w:p w:rsidR="00534F1E" w:rsidRDefault="00534F1E" w:rsidP="00E63A6B">
      <w:pPr>
        <w:spacing w:after="160" w:line="360" w:lineRule="auto"/>
        <w:jc w:val="both"/>
      </w:pPr>
      <w:r w:rsidRPr="004E63E8">
        <w:t xml:space="preserve"> Pod koniec 2011 roku przy Szkole Podstawowej nr 4 powstał nowoczesny kompleks boisk sportowych w ramach programu „Moje boisko – Orlik 2012”. W skład kompleksu wchodzą boiska – do piłki nożnej z trawą syntetyczną i wielofunkcyjne z nawierzchnią </w:t>
      </w:r>
      <w:proofErr w:type="spellStart"/>
      <w:r w:rsidRPr="004E63E8">
        <w:t>polimetanową</w:t>
      </w:r>
      <w:proofErr w:type="spellEnd"/>
      <w:r w:rsidRPr="004E63E8">
        <w:t xml:space="preserve"> oraz zaplecze socjalne z szatniami.</w:t>
      </w:r>
    </w:p>
    <w:p w:rsidR="00534F1E" w:rsidRPr="004E63E8" w:rsidRDefault="00534F1E" w:rsidP="00534F1E">
      <w:pPr>
        <w:spacing w:after="160"/>
        <w:jc w:val="both"/>
      </w:pPr>
    </w:p>
    <w:p w:rsidR="00534F1E" w:rsidRPr="006D4317" w:rsidRDefault="00534F1E" w:rsidP="00C55DFA">
      <w:pPr>
        <w:pStyle w:val="Nagwek2"/>
        <w:keepNext/>
        <w:keepLines/>
        <w:numPr>
          <w:ilvl w:val="1"/>
          <w:numId w:val="3"/>
        </w:numPr>
        <w:spacing w:line="360" w:lineRule="auto"/>
        <w:ind w:left="1080"/>
        <w:rPr>
          <w:rFonts w:ascii="Calibri Light" w:hAnsi="Calibri Light"/>
        </w:rPr>
      </w:pPr>
      <w:bookmarkStart w:id="117" w:name="_Toc433886341"/>
      <w:bookmarkStart w:id="118" w:name="_Toc434401441"/>
      <w:bookmarkStart w:id="119" w:name="_Toc434483320"/>
      <w:bookmarkStart w:id="120" w:name="_Toc434489893"/>
      <w:r w:rsidRPr="006D4317">
        <w:rPr>
          <w:rFonts w:ascii="Calibri Light" w:hAnsi="Calibri Light"/>
        </w:rPr>
        <w:t>Turystyka</w:t>
      </w:r>
      <w:bookmarkEnd w:id="117"/>
      <w:bookmarkEnd w:id="118"/>
      <w:bookmarkEnd w:id="119"/>
      <w:bookmarkEnd w:id="120"/>
    </w:p>
    <w:p w:rsidR="00534F1E" w:rsidRPr="00AE5AFD" w:rsidRDefault="00534F1E" w:rsidP="00534F1E">
      <w:pPr>
        <w:rPr>
          <w:sz w:val="24"/>
          <w:szCs w:val="24"/>
        </w:rPr>
      </w:pPr>
    </w:p>
    <w:p w:rsidR="00534F1E" w:rsidRPr="00921FB9" w:rsidRDefault="00534F1E" w:rsidP="006D4317">
      <w:pPr>
        <w:spacing w:after="160" w:line="360" w:lineRule="auto"/>
        <w:jc w:val="both"/>
      </w:pPr>
      <w:r w:rsidRPr="00921FB9">
        <w:t>Obszar gminy Zelów obfituje w interesujące zabytki. Do obiektów wartych zobaczenia należą: Kościół parafialny p.w. św. Teodora Męczennika w Kociszewie, Kościół parafialny p.w. św. Wawrzyńca</w:t>
      </w:r>
      <w:r>
        <w:br/>
      </w:r>
      <w:r w:rsidRPr="00921FB9">
        <w:t xml:space="preserve"> i Tomasza w Łobudzicach, Kościół parafialny p.w. św. Kazimierza i św. Barbary w Pożdżenicach, Kościół parafialny p.w. Nawiedzenia NMP w Wygiełzowie, Kościół ewangelicko – reformowany </w:t>
      </w:r>
      <w:r>
        <w:br/>
      </w:r>
      <w:r w:rsidRPr="00921FB9">
        <w:t xml:space="preserve">w Zelowie oraz Dwór w </w:t>
      </w:r>
      <w:proofErr w:type="spellStart"/>
      <w:r w:rsidRPr="00921FB9">
        <w:t>Krześlowie</w:t>
      </w:r>
      <w:proofErr w:type="spellEnd"/>
      <w:r w:rsidRPr="00921FB9">
        <w:t xml:space="preserve">.  </w:t>
      </w:r>
    </w:p>
    <w:p w:rsidR="00534F1E" w:rsidRPr="00921FB9" w:rsidRDefault="00534F1E" w:rsidP="006D4317">
      <w:pPr>
        <w:spacing w:after="160" w:line="360" w:lineRule="auto"/>
        <w:jc w:val="both"/>
      </w:pPr>
      <w:r w:rsidRPr="00921FB9">
        <w:t>Baza noclegowa gminy składa się obecnie z dwóch obiektów: restauracji „</w:t>
      </w:r>
      <w:proofErr w:type="spellStart"/>
      <w:r w:rsidRPr="00921FB9">
        <w:t>Lafayette</w:t>
      </w:r>
      <w:proofErr w:type="spellEnd"/>
      <w:r w:rsidRPr="00921FB9">
        <w:t xml:space="preserve">” </w:t>
      </w:r>
      <w:r w:rsidRPr="00921FB9">
        <w:br/>
        <w:t xml:space="preserve">w Zelowie, oferującej ponad 25 miejsc noclegowych, sale bankietowe wraz z obsługą cateringową </w:t>
      </w:r>
      <w:r w:rsidRPr="00921FB9">
        <w:lastRenderedPageBreak/>
        <w:t>oraz Ośrodka konferencyjno – szkoleniowego w Patykach, który oferuje ponad 102 miejsca noclegowe, sale bankietowe wraz z obsługą cateringową.</w:t>
      </w:r>
    </w:p>
    <w:p w:rsidR="00534F1E" w:rsidRPr="00921FB9" w:rsidRDefault="00534F1E" w:rsidP="006D4317">
      <w:pPr>
        <w:spacing w:after="160" w:line="360" w:lineRule="auto"/>
        <w:jc w:val="both"/>
      </w:pPr>
      <w:r w:rsidRPr="00921FB9">
        <w:t xml:space="preserve">Na terenie gminy znajduje się również trasa rowerowa, na której znajdują się ciekawe zabytki m.in.: młyn parowy, elektrownia i kaszarnia, miejsca pamięci narodowej – pomnik Tadeusza Kościuszki, tablica upamiętniająca miejsce obozu karnego oraz okupację hitlerowską w Zelowie, tablica upamiętniająca wizytę w Zelowie prezydenta Czech Vaclava Havla, zabytkowa szkoła w Kurowie, mogiła lotników WP poległych w 1939r., zabytkowy zespół rezydencjalny w Kolonii </w:t>
      </w:r>
      <w:proofErr w:type="spellStart"/>
      <w:r w:rsidRPr="00921FB9">
        <w:t>Przecznia</w:t>
      </w:r>
      <w:proofErr w:type="spellEnd"/>
      <w:r w:rsidRPr="00921FB9">
        <w:t xml:space="preserve">, zespół podworski we wsi Łęki oraz zespół rezydencjalny w </w:t>
      </w:r>
      <w:proofErr w:type="spellStart"/>
      <w:r w:rsidRPr="00921FB9">
        <w:t>Krześlowie</w:t>
      </w:r>
      <w:proofErr w:type="spellEnd"/>
      <w:r w:rsidRPr="00921FB9">
        <w:t>.</w:t>
      </w:r>
    </w:p>
    <w:p w:rsidR="00534F1E" w:rsidRDefault="00534F1E" w:rsidP="00534F1E">
      <w:pPr>
        <w:spacing w:after="0"/>
        <w:ind w:firstLine="709"/>
        <w:jc w:val="both"/>
        <w:rPr>
          <w:sz w:val="24"/>
          <w:szCs w:val="24"/>
        </w:rPr>
      </w:pPr>
    </w:p>
    <w:p w:rsidR="00534F1E" w:rsidRPr="006D4317" w:rsidRDefault="00534F1E" w:rsidP="00C55DFA">
      <w:pPr>
        <w:pStyle w:val="Nagwek2"/>
        <w:keepNext/>
        <w:keepLines/>
        <w:numPr>
          <w:ilvl w:val="1"/>
          <w:numId w:val="3"/>
        </w:numPr>
        <w:spacing w:line="360" w:lineRule="auto"/>
        <w:ind w:left="1080"/>
        <w:rPr>
          <w:rFonts w:ascii="Calibri Light" w:hAnsi="Calibri Light"/>
        </w:rPr>
      </w:pPr>
      <w:bookmarkStart w:id="121" w:name="_Toc433886342"/>
      <w:bookmarkStart w:id="122" w:name="_Toc434401442"/>
      <w:bookmarkStart w:id="123" w:name="_Toc434483321"/>
      <w:bookmarkStart w:id="124" w:name="_Toc434489894"/>
      <w:r w:rsidRPr="006D4317">
        <w:rPr>
          <w:rFonts w:ascii="Calibri Light" w:hAnsi="Calibri Light"/>
        </w:rPr>
        <w:t>Wielokulturowość</w:t>
      </w:r>
      <w:bookmarkEnd w:id="121"/>
      <w:bookmarkEnd w:id="122"/>
      <w:bookmarkEnd w:id="123"/>
      <w:bookmarkEnd w:id="124"/>
    </w:p>
    <w:p w:rsidR="00534F1E" w:rsidRDefault="00534F1E" w:rsidP="00534F1E">
      <w:pPr>
        <w:spacing w:after="0"/>
        <w:jc w:val="both"/>
        <w:rPr>
          <w:sz w:val="24"/>
          <w:szCs w:val="24"/>
        </w:rPr>
      </w:pPr>
    </w:p>
    <w:p w:rsidR="00534F1E" w:rsidRPr="00921FB9" w:rsidRDefault="00534F1E" w:rsidP="006D4317">
      <w:pPr>
        <w:spacing w:after="160" w:line="360" w:lineRule="auto"/>
        <w:jc w:val="both"/>
      </w:pPr>
      <w:r w:rsidRPr="00921FB9">
        <w:t>Do końca XVIII w. Zelów był typową wsią szlachecką, której mieszkańcy trudnili się rolnictwem</w:t>
      </w:r>
      <w:r>
        <w:br/>
      </w:r>
      <w:r w:rsidRPr="00921FB9">
        <w:t xml:space="preserve"> i hodowlą. W końcu 1802 majątek Zelów, będący wówczas własnością Józefa Świdzińskiego herbu </w:t>
      </w:r>
      <w:proofErr w:type="spellStart"/>
      <w:r w:rsidRPr="00921FB9">
        <w:t>Półkozic</w:t>
      </w:r>
      <w:proofErr w:type="spellEnd"/>
      <w:r w:rsidRPr="00921FB9">
        <w:t xml:space="preserve">, został zakupiony przez przybyłych kolonistów czeskich. Byli to ewangelicy – członkowie kościoła braci czeskich. Pierwszymi starszymi zboru, czyli religijnymi przywódcami osadników zostali w czerwcu 1803 Maciej </w:t>
      </w:r>
      <w:proofErr w:type="spellStart"/>
      <w:r w:rsidRPr="00921FB9">
        <w:t>Lukaszek</w:t>
      </w:r>
      <w:proofErr w:type="spellEnd"/>
      <w:r w:rsidRPr="00921FB9">
        <w:t xml:space="preserve"> z </w:t>
      </w:r>
      <w:proofErr w:type="spellStart"/>
      <w:r w:rsidRPr="00921FB9">
        <w:t>Sacken</w:t>
      </w:r>
      <w:proofErr w:type="spellEnd"/>
      <w:r w:rsidRPr="00921FB9">
        <w:t xml:space="preserve">, Fryderyk </w:t>
      </w:r>
      <w:proofErr w:type="spellStart"/>
      <w:r w:rsidRPr="00921FB9">
        <w:t>Prowaznik</w:t>
      </w:r>
      <w:proofErr w:type="spellEnd"/>
      <w:r w:rsidRPr="00921FB9">
        <w:t xml:space="preserve"> z Taboru Wielkiego i Jan </w:t>
      </w:r>
      <w:proofErr w:type="spellStart"/>
      <w:r w:rsidRPr="00921FB9">
        <w:t>Weselowski</w:t>
      </w:r>
      <w:proofErr w:type="spellEnd"/>
      <w:r w:rsidRPr="00921FB9">
        <w:t xml:space="preserve"> </w:t>
      </w:r>
      <w:r>
        <w:br/>
      </w:r>
      <w:r w:rsidRPr="00921FB9">
        <w:t xml:space="preserve">z Bachowic. </w:t>
      </w:r>
    </w:p>
    <w:p w:rsidR="00534F1E" w:rsidRPr="00921FB9" w:rsidRDefault="00534F1E" w:rsidP="006D4317">
      <w:pPr>
        <w:spacing w:after="160" w:line="360" w:lineRule="auto"/>
        <w:jc w:val="both"/>
      </w:pPr>
      <w:r w:rsidRPr="00921FB9">
        <w:t xml:space="preserve">Osadnicy czescy rozwinęli na tym terenie przemysł tkacki, przynieśli ze sobą nową religię, ciekawe zwyczaje, własne, inne tradycje budowlane, a nawet kulinarne (knedle kudłate, buchty domowe, staroczeskie ciasto z marchwią). Wiele z nich funkcjonuje w Zelowie do dnia dzisiejszego. Przez ponad 100 lat zelowscy Czesi dominowali w osadzie, jednak od II połowy XIX w. zaczęli pojawiać się </w:t>
      </w:r>
      <w:r>
        <w:br/>
      </w:r>
      <w:r w:rsidRPr="00921FB9">
        <w:t xml:space="preserve">w Zelowie też liczniej Polacy, Niemcy oraz Żydzi. Po zakończeniu I wojny światowej i utworzeniu Czechosłowacji pierwsi zelowscy Czesi zaczęli opuszczać Polskę i wracać do ojczyzny. </w:t>
      </w:r>
    </w:p>
    <w:p w:rsidR="00534F1E" w:rsidRPr="00921FB9" w:rsidRDefault="00534F1E" w:rsidP="006D4317">
      <w:pPr>
        <w:spacing w:after="160" w:line="360" w:lineRule="auto"/>
        <w:jc w:val="both"/>
      </w:pPr>
      <w:r w:rsidRPr="00921FB9">
        <w:t xml:space="preserve">Jedną z charakterystycznych cech ówczesnego Zelowa był rozwój różnych wyznań religijnych. Oprócz dominującego  Kościoła ewangelicko-reformowanego, w początkach XX w. funkcjonowali również ewangelicy augsburscy (luteranie), baptyści, katolicy oraz wyznawcy religii mojżeszowej. Okres okupacji niemieckiej przyniósł konflikty na tle narodowościowym, wymordowanie całej lokalnej społeczności żydowskiej, represje wobec Polaków i napływ nowych osadników niemieckich. 1943 Niemcy wprowadzili dla miasta okupacyjną nazwę </w:t>
      </w:r>
      <w:proofErr w:type="spellStart"/>
      <w:r w:rsidRPr="00921FB9">
        <w:rPr>
          <w:i/>
          <w:iCs/>
        </w:rPr>
        <w:t>Sellau</w:t>
      </w:r>
      <w:proofErr w:type="spellEnd"/>
      <w:r w:rsidRPr="00921FB9">
        <w:t xml:space="preserve">. Po wojnie do wyjazdu zmuszono </w:t>
      </w:r>
      <w:r w:rsidRPr="00921FB9">
        <w:lastRenderedPageBreak/>
        <w:t xml:space="preserve">społeczność niemiecką, liczba represjonowanych Czechów także znacznie zmalała. Na ich miejsce osiedlili się Polacy z okolicznych wsi. Do dziś, mimo dawnych konfliktów na tle narodowym </w:t>
      </w:r>
      <w:r>
        <w:br/>
      </w:r>
      <w:r w:rsidRPr="00921FB9">
        <w:t xml:space="preserve">i religijnym oraz postępującej polonizacji, Zelów nie stracił swego dawnego charakteru. Pozostaje najsilniejszym ośrodkiem mniejszości czeskiej w środkowej Polsce oraz centrum prężenie działającego kościoła ewangelicko-reformowanego. Sławne są m.in. Zelowskie Dzwonki – jedyny w Polsce zespół grający na dzwonach, kierowany do 2010 przez dyrygenta-założyciela, żonę ówczesnego miejscowego pastora ks. Mirosława </w:t>
      </w:r>
      <w:proofErr w:type="spellStart"/>
      <w:r w:rsidRPr="00921FB9">
        <w:t>Jelinka</w:t>
      </w:r>
      <w:proofErr w:type="spellEnd"/>
      <w:r w:rsidRPr="00921FB9">
        <w:t xml:space="preserve"> – ks. Wierę (pierwsza w Polsce kobieta-ksiądz </w:t>
      </w:r>
      <w:proofErr w:type="spellStart"/>
      <w:r w:rsidRPr="00921FB9">
        <w:t>KE-R</w:t>
      </w:r>
      <w:proofErr w:type="spellEnd"/>
      <w:r w:rsidRPr="00921FB9">
        <w:t xml:space="preserve">) oraz Światowe Zjazdy </w:t>
      </w:r>
      <w:proofErr w:type="spellStart"/>
      <w:r w:rsidRPr="00921FB9">
        <w:t>Zelowian</w:t>
      </w:r>
      <w:proofErr w:type="spellEnd"/>
      <w:r w:rsidRPr="00921FB9">
        <w:t xml:space="preserve">. Prawdopodobnie w Zelowie spoczywają prochy </w:t>
      </w:r>
      <w:proofErr w:type="spellStart"/>
      <w:r w:rsidRPr="00921FB9">
        <w:t>Mykoły</w:t>
      </w:r>
      <w:proofErr w:type="spellEnd"/>
      <w:r w:rsidRPr="00921FB9">
        <w:t xml:space="preserve"> </w:t>
      </w:r>
      <w:proofErr w:type="spellStart"/>
      <w:r w:rsidRPr="00921FB9">
        <w:t>Liwickiego</w:t>
      </w:r>
      <w:proofErr w:type="spellEnd"/>
      <w:r w:rsidRPr="00921FB9">
        <w:t xml:space="preserve"> (ojca prezydenta Ukraińskiej Republiki Ludowej) oraz jego dziadka.</w:t>
      </w:r>
    </w:p>
    <w:p w:rsidR="00534F1E" w:rsidRPr="00096CA0" w:rsidRDefault="00534F1E" w:rsidP="00534F1E">
      <w:pPr>
        <w:spacing w:after="0"/>
        <w:ind w:firstLine="709"/>
        <w:jc w:val="both"/>
        <w:rPr>
          <w:sz w:val="24"/>
          <w:szCs w:val="24"/>
        </w:rPr>
      </w:pPr>
    </w:p>
    <w:p w:rsidR="00534F1E" w:rsidRPr="006D4317" w:rsidRDefault="00534F1E" w:rsidP="00C55DFA">
      <w:pPr>
        <w:pStyle w:val="Nagwek2"/>
        <w:keepNext/>
        <w:keepLines/>
        <w:numPr>
          <w:ilvl w:val="1"/>
          <w:numId w:val="3"/>
        </w:numPr>
        <w:spacing w:line="360" w:lineRule="auto"/>
        <w:ind w:left="1080"/>
        <w:rPr>
          <w:rFonts w:ascii="Calibri Light" w:hAnsi="Calibri Light"/>
        </w:rPr>
      </w:pPr>
      <w:bookmarkStart w:id="125" w:name="_Toc433886343"/>
      <w:bookmarkStart w:id="126" w:name="_Toc434401443"/>
      <w:bookmarkStart w:id="127" w:name="_Toc434483322"/>
      <w:bookmarkStart w:id="128" w:name="_Toc434489895"/>
      <w:r w:rsidRPr="006D4317">
        <w:rPr>
          <w:rFonts w:ascii="Calibri Light" w:hAnsi="Calibri Light"/>
        </w:rPr>
        <w:t>Środowisko przyrodnicze i zasoby naturalne</w:t>
      </w:r>
      <w:bookmarkEnd w:id="125"/>
      <w:bookmarkEnd w:id="126"/>
      <w:bookmarkEnd w:id="127"/>
      <w:bookmarkEnd w:id="128"/>
    </w:p>
    <w:p w:rsidR="00534F1E" w:rsidRPr="00AE5AFD" w:rsidRDefault="00534F1E" w:rsidP="00534F1E">
      <w:pPr>
        <w:rPr>
          <w:sz w:val="24"/>
          <w:szCs w:val="24"/>
        </w:rPr>
      </w:pPr>
    </w:p>
    <w:p w:rsidR="00534F1E" w:rsidRPr="003D41E9" w:rsidRDefault="00534F1E" w:rsidP="006D4317">
      <w:pPr>
        <w:spacing w:after="160" w:line="360" w:lineRule="auto"/>
        <w:jc w:val="both"/>
      </w:pPr>
      <w:r w:rsidRPr="003D41E9">
        <w:t xml:space="preserve">Jednym z atutów obszaru gminy Zelów są walory środowiskowe, które umożliwiają działalność wypoczynkową  i rekreacyjną. Do najważniejszych z nich należą lasy, które pokrywają ok. 26,2% terenu. Szczególnie duże kompleksy leśne znajdują się w sąsiedztwie wsi Karczmy, Wygoda, Sromutka i Wola Pszczółecka. Powierzchnia lasów ogółem wynosi 4413,57 ha, z czego powierzchnia lasów publicznych wynosi 2324 ha, natomiast lasów należących do gminy Zelów 72 ha. Ponadto duża atrakcyjność krajobrazowa znajduje się na północnych i południowych rejonach Gminy. Tam też znajduje się dolina Grabi oraz duże i zwarte kompleksy leśne, porastające w dolinach rzeki </w:t>
      </w:r>
      <w:proofErr w:type="spellStart"/>
      <w:r w:rsidRPr="003D41E9">
        <w:t>Pilsi</w:t>
      </w:r>
      <w:proofErr w:type="spellEnd"/>
      <w:r>
        <w:br/>
      </w:r>
      <w:r w:rsidRPr="003D41E9">
        <w:t xml:space="preserve"> i </w:t>
      </w:r>
      <w:proofErr w:type="spellStart"/>
      <w:r w:rsidRPr="003D41E9">
        <w:t>Chrząstawki</w:t>
      </w:r>
      <w:proofErr w:type="spellEnd"/>
      <w:r w:rsidRPr="003D41E9">
        <w:t>. Wchodzą one w obręb obszarów chronionego krajobrazu.</w:t>
      </w:r>
      <w:r w:rsidRPr="003D41E9">
        <w:rPr>
          <w:rFonts w:ascii="Times New Roman" w:eastAsia="Times New Roman" w:hAnsi="Times New Roman" w:cs="Times New Roman"/>
        </w:rPr>
        <w:t xml:space="preserve"> </w:t>
      </w:r>
      <w:r w:rsidRPr="003D41E9">
        <w:t xml:space="preserve">Na terenach leśnych zachowały się torfowiska i obszary źródliskowe. Lasy nie tylko na terenie Gminy Zelów, ale na terenie całego powiatu bełchatowskiego tworzą strefę buforową, ograniczającą wpływ Kopalni i Elektrowni "Bełchatów" na sąsiednie tereny. </w:t>
      </w:r>
    </w:p>
    <w:p w:rsidR="00534F1E" w:rsidRPr="003D41E9" w:rsidRDefault="00534F1E" w:rsidP="006D4317">
      <w:pPr>
        <w:spacing w:after="160" w:line="360" w:lineRule="auto"/>
        <w:jc w:val="both"/>
      </w:pPr>
      <w:r w:rsidRPr="003D41E9">
        <w:t xml:space="preserve"> Na terenie Zelowa atrakcyjnym krajobrazowo jest również rejon zbiornika wodnego „Patyki”</w:t>
      </w:r>
      <w:r>
        <w:br/>
      </w:r>
      <w:r w:rsidRPr="003D41E9">
        <w:t xml:space="preserve"> na rzece </w:t>
      </w:r>
      <w:proofErr w:type="spellStart"/>
      <w:r w:rsidRPr="003D41E9">
        <w:t>Pilsi</w:t>
      </w:r>
      <w:proofErr w:type="spellEnd"/>
      <w:r w:rsidRPr="003D41E9">
        <w:t>.</w:t>
      </w:r>
    </w:p>
    <w:p w:rsidR="00534F1E" w:rsidRPr="003D41E9" w:rsidRDefault="00534F1E" w:rsidP="006D4317">
      <w:pPr>
        <w:spacing w:after="160" w:line="360" w:lineRule="auto"/>
        <w:jc w:val="both"/>
      </w:pPr>
      <w:r w:rsidRPr="003D41E9">
        <w:t xml:space="preserve">Teren gminy leży w całości w zlewni Widawki i odwadniany jest przez jej bezpośrednie dopływy: Grabię, </w:t>
      </w:r>
      <w:proofErr w:type="spellStart"/>
      <w:r w:rsidRPr="003D41E9">
        <w:t>Pilsię</w:t>
      </w:r>
      <w:proofErr w:type="spellEnd"/>
      <w:r w:rsidRPr="003D41E9">
        <w:t xml:space="preserve"> i </w:t>
      </w:r>
      <w:proofErr w:type="spellStart"/>
      <w:r w:rsidRPr="003D41E9">
        <w:t>Chrząstawkę</w:t>
      </w:r>
      <w:proofErr w:type="spellEnd"/>
      <w:r w:rsidRPr="003D41E9">
        <w:t xml:space="preserve"> oraz ich dopływy. Rzeka </w:t>
      </w:r>
      <w:proofErr w:type="spellStart"/>
      <w:r w:rsidRPr="003D41E9">
        <w:t>Grabia</w:t>
      </w:r>
      <w:proofErr w:type="spellEnd"/>
      <w:r w:rsidRPr="003D41E9">
        <w:t xml:space="preserve"> - płynie przez północno-wschodni skraj Gminy i na niej opiera się granica administracyjna. Na terenie gminy znajduje się tylko jej niewielki, </w:t>
      </w:r>
      <w:r w:rsidRPr="003D41E9">
        <w:lastRenderedPageBreak/>
        <w:t xml:space="preserve">około 8-kilometrowy odcinek. W rejonie </w:t>
      </w:r>
      <w:proofErr w:type="spellStart"/>
      <w:r w:rsidRPr="003D41E9">
        <w:t>Pawłowej</w:t>
      </w:r>
      <w:proofErr w:type="spellEnd"/>
      <w:r w:rsidRPr="003D41E9">
        <w:t xml:space="preserve"> przyjmuje niewielkie dopływy. W tym miejscu dolina jest szeroka (ok. 1 km). Poniżej, dolina się zwęża, a rzeka ma charakter meandrujący. </w:t>
      </w:r>
    </w:p>
    <w:p w:rsidR="00534F1E" w:rsidRPr="003D41E9" w:rsidRDefault="00534F1E" w:rsidP="006D4317">
      <w:pPr>
        <w:spacing w:after="160" w:line="360" w:lineRule="auto"/>
        <w:jc w:val="both"/>
      </w:pPr>
      <w:r w:rsidRPr="003D41E9">
        <w:t>Według „Raportu o stanie środowiska naturalnego województwa łódzkiego” jakość powietrza</w:t>
      </w:r>
      <w:r>
        <w:br/>
      </w:r>
      <w:r w:rsidRPr="003D41E9">
        <w:t xml:space="preserve">na obszarze gminy jest dobra. Badania poziomu stężeń podstawowych zanieczyszczeń wskazują </w:t>
      </w:r>
      <w:r>
        <w:br/>
      </w:r>
      <w:r w:rsidRPr="003D41E9">
        <w:t>na systematyczną poprawę jakości powietrza.</w:t>
      </w:r>
    </w:p>
    <w:p w:rsidR="00534F1E" w:rsidRPr="003D41E9" w:rsidRDefault="00534F1E" w:rsidP="006D4317">
      <w:pPr>
        <w:autoSpaceDE w:val="0"/>
        <w:autoSpaceDN w:val="0"/>
        <w:adjustRightInd w:val="0"/>
        <w:spacing w:after="160" w:line="360" w:lineRule="auto"/>
        <w:jc w:val="both"/>
        <w:rPr>
          <w:rFonts w:cs="Helvetica"/>
        </w:rPr>
      </w:pPr>
      <w:r w:rsidRPr="003D41E9">
        <w:rPr>
          <w:rFonts w:cs="Arial"/>
        </w:rPr>
        <w:t>Na obszarze gminy najliczniej występują złoża kruszywa naturalnego (</w:t>
      </w:r>
      <w:r w:rsidRPr="003D41E9">
        <w:rPr>
          <w:rFonts w:cs="Helvetica"/>
        </w:rPr>
        <w:t xml:space="preserve">pospółka piaszczysto żwirowa </w:t>
      </w:r>
      <w:r>
        <w:rPr>
          <w:rFonts w:cs="Helvetica"/>
        </w:rPr>
        <w:br/>
      </w:r>
      <w:r w:rsidRPr="003D41E9">
        <w:rPr>
          <w:rFonts w:cs="Helvetica"/>
        </w:rPr>
        <w:t>i krzemienna, tłucznie, klińce i grysy granitowe, wapienne, kwarcytowe i z gruzu betonowego)</w:t>
      </w:r>
      <w:r w:rsidRPr="003D41E9">
        <w:rPr>
          <w:rFonts w:cs="Arial"/>
        </w:rPr>
        <w:t xml:space="preserve">, glin zwałowych i kaolinu. Złoża surowców ceramiki budowlanej są eksploatowane w zharmonizowany sposób na potrzeby zakładów je przetwarzających. Ponadto na terenie gminy występuje </w:t>
      </w:r>
      <w:r w:rsidRPr="003D41E9">
        <w:rPr>
          <w:rFonts w:cs="Helvetica"/>
        </w:rPr>
        <w:t>piasek naturalny o dużej czystości. Żwiry i piaski ze żwirami są surowcami często występującymi</w:t>
      </w:r>
      <w:r>
        <w:rPr>
          <w:rFonts w:cs="Helvetica"/>
        </w:rPr>
        <w:br/>
      </w:r>
      <w:r w:rsidRPr="003D41E9">
        <w:rPr>
          <w:rFonts w:cs="Helvetica"/>
        </w:rPr>
        <w:t xml:space="preserve"> i eksploatowanymi w dość dużych ilościach. Ich znaczenie jest lokalne, wykorzystywane są głównie na potrzeby budownictwa przemysłowego i drogowego.</w:t>
      </w:r>
    </w:p>
    <w:p w:rsidR="00534F1E" w:rsidRPr="00AE5AFD" w:rsidRDefault="00534F1E" w:rsidP="006D4317">
      <w:pPr>
        <w:spacing w:line="360" w:lineRule="auto"/>
        <w:jc w:val="both"/>
        <w:rPr>
          <w:sz w:val="24"/>
          <w:szCs w:val="24"/>
        </w:rPr>
      </w:pPr>
    </w:p>
    <w:p w:rsidR="00534F1E" w:rsidRPr="006D4317" w:rsidRDefault="00534F1E" w:rsidP="00C55DFA">
      <w:pPr>
        <w:pStyle w:val="Nagwek2"/>
        <w:keepNext/>
        <w:keepLines/>
        <w:numPr>
          <w:ilvl w:val="1"/>
          <w:numId w:val="3"/>
        </w:numPr>
        <w:spacing w:line="360" w:lineRule="auto"/>
        <w:ind w:left="1080"/>
        <w:rPr>
          <w:rFonts w:ascii="Calibri Light" w:hAnsi="Calibri Light"/>
        </w:rPr>
      </w:pPr>
      <w:bookmarkStart w:id="129" w:name="_Toc433886344"/>
      <w:bookmarkStart w:id="130" w:name="_Toc434401444"/>
      <w:bookmarkStart w:id="131" w:name="_Toc434483323"/>
      <w:bookmarkStart w:id="132" w:name="_Toc434489896"/>
      <w:r w:rsidRPr="006D4317">
        <w:rPr>
          <w:rFonts w:ascii="Calibri Light" w:hAnsi="Calibri Light"/>
        </w:rPr>
        <w:t>Rolnictwo</w:t>
      </w:r>
      <w:bookmarkEnd w:id="129"/>
      <w:bookmarkEnd w:id="130"/>
      <w:bookmarkEnd w:id="131"/>
      <w:bookmarkEnd w:id="132"/>
    </w:p>
    <w:p w:rsidR="00534F1E" w:rsidRPr="007B76F2" w:rsidRDefault="00534F1E" w:rsidP="00534F1E">
      <w:pPr>
        <w:rPr>
          <w:highlight w:val="yellow"/>
        </w:rPr>
      </w:pPr>
    </w:p>
    <w:p w:rsidR="00534F1E" w:rsidRPr="003D41E9" w:rsidRDefault="00534F1E" w:rsidP="006D4317">
      <w:pPr>
        <w:spacing w:after="160" w:line="360" w:lineRule="auto"/>
        <w:jc w:val="both"/>
      </w:pPr>
      <w:r w:rsidRPr="003D41E9">
        <w:t>Lesistość w gminie kształtuje się na poziomie 26,2%, podczas gdy analogiczny wskaźnik dla powiatu wynosi 28,5%. Ogólna powierzchnia gruntów leśnych jest równa 4413,57 ha.</w:t>
      </w:r>
    </w:p>
    <w:p w:rsidR="00534F1E" w:rsidRPr="003D41E9" w:rsidRDefault="00534F1E" w:rsidP="006D4317">
      <w:pPr>
        <w:spacing w:after="160" w:line="360" w:lineRule="auto"/>
        <w:jc w:val="both"/>
      </w:pPr>
      <w:r w:rsidRPr="003D41E9">
        <w:t xml:space="preserve">Na terenie </w:t>
      </w:r>
      <w:r>
        <w:t>g</w:t>
      </w:r>
      <w:r w:rsidRPr="003D41E9">
        <w:t>miny znajduje się 10 225 ha użytków rolnych. Na wartość tą składają się następujące obszary:</w:t>
      </w:r>
    </w:p>
    <w:p w:rsidR="00534F1E" w:rsidRPr="003D41E9" w:rsidRDefault="00534F1E" w:rsidP="00C55DFA">
      <w:pPr>
        <w:pStyle w:val="Akapitzlist"/>
        <w:numPr>
          <w:ilvl w:val="0"/>
          <w:numId w:val="58"/>
        </w:numPr>
        <w:spacing w:after="160" w:line="360" w:lineRule="auto"/>
        <w:ind w:left="714" w:hanging="357"/>
        <w:jc w:val="both"/>
      </w:pPr>
      <w:r w:rsidRPr="003D41E9">
        <w:t>grunty orne – 7 731 ha,</w:t>
      </w:r>
    </w:p>
    <w:p w:rsidR="00534F1E" w:rsidRPr="003D41E9" w:rsidRDefault="00534F1E" w:rsidP="00C55DFA">
      <w:pPr>
        <w:pStyle w:val="Akapitzlist"/>
        <w:numPr>
          <w:ilvl w:val="0"/>
          <w:numId w:val="58"/>
        </w:numPr>
        <w:spacing w:after="160" w:line="360" w:lineRule="auto"/>
        <w:ind w:left="714" w:hanging="357"/>
        <w:jc w:val="both"/>
      </w:pPr>
      <w:r w:rsidRPr="003D41E9">
        <w:t>sady – 60 ha,</w:t>
      </w:r>
    </w:p>
    <w:p w:rsidR="00534F1E" w:rsidRPr="003D41E9" w:rsidRDefault="00534F1E" w:rsidP="00C55DFA">
      <w:pPr>
        <w:pStyle w:val="Akapitzlist"/>
        <w:numPr>
          <w:ilvl w:val="0"/>
          <w:numId w:val="58"/>
        </w:numPr>
        <w:spacing w:after="160" w:line="360" w:lineRule="auto"/>
        <w:ind w:left="714" w:hanging="357"/>
        <w:jc w:val="both"/>
      </w:pPr>
      <w:r w:rsidRPr="003D41E9">
        <w:t>łąki – 1 098 ha,</w:t>
      </w:r>
    </w:p>
    <w:p w:rsidR="00534F1E" w:rsidRPr="003D41E9" w:rsidRDefault="00534F1E" w:rsidP="00C55DFA">
      <w:pPr>
        <w:pStyle w:val="Akapitzlist"/>
        <w:numPr>
          <w:ilvl w:val="0"/>
          <w:numId w:val="58"/>
        </w:numPr>
        <w:spacing w:after="160" w:line="360" w:lineRule="auto"/>
        <w:ind w:left="714" w:hanging="357"/>
        <w:jc w:val="both"/>
      </w:pPr>
      <w:r w:rsidRPr="003D41E9">
        <w:t>pastwiska – 907 ha,</w:t>
      </w:r>
    </w:p>
    <w:p w:rsidR="00534F1E" w:rsidRPr="003D41E9" w:rsidRDefault="00534F1E" w:rsidP="00C55DFA">
      <w:pPr>
        <w:pStyle w:val="Akapitzlist"/>
        <w:numPr>
          <w:ilvl w:val="0"/>
          <w:numId w:val="58"/>
        </w:numPr>
        <w:spacing w:after="160" w:line="360" w:lineRule="auto"/>
        <w:ind w:left="714" w:hanging="357"/>
        <w:jc w:val="both"/>
      </w:pPr>
      <w:r w:rsidRPr="003D41E9">
        <w:t>pozostałe grunty i nieużytki – 459 ha</w:t>
      </w:r>
    </w:p>
    <w:p w:rsidR="00534F1E" w:rsidRPr="003D41E9" w:rsidRDefault="00534F1E" w:rsidP="00534F1E">
      <w:pPr>
        <w:spacing w:after="160"/>
        <w:ind w:left="360"/>
        <w:jc w:val="both"/>
      </w:pPr>
    </w:p>
    <w:p w:rsidR="00534F1E" w:rsidRDefault="00534F1E" w:rsidP="006D4317">
      <w:pPr>
        <w:spacing w:after="160" w:line="360" w:lineRule="auto"/>
        <w:jc w:val="both"/>
      </w:pPr>
      <w:r w:rsidRPr="003D41E9">
        <w:t xml:space="preserve">Na obszarze </w:t>
      </w:r>
      <w:r>
        <w:t>g</w:t>
      </w:r>
      <w:r w:rsidRPr="003D41E9">
        <w:t xml:space="preserve">miny najwięcej gruntów ornych zajmują gleby IV klasy bonitacyjnej. Gleby I </w:t>
      </w:r>
      <w:proofErr w:type="spellStart"/>
      <w:r w:rsidRPr="003D41E9">
        <w:t>i</w:t>
      </w:r>
      <w:proofErr w:type="spellEnd"/>
      <w:r w:rsidRPr="003D41E9">
        <w:t xml:space="preserve"> II klasy stanowią znikomy odsetek powierzchni. Natomiast gleby należące do III klasy zajmują tereny gruntów </w:t>
      </w:r>
      <w:r w:rsidRPr="003D41E9">
        <w:lastRenderedPageBreak/>
        <w:t xml:space="preserve">ornych w południowej części gminy. Pozostałe, czyli gleby o niskiej klasie bonitacyjnej V i VI </w:t>
      </w:r>
      <w:r>
        <w:br/>
      </w:r>
      <w:r w:rsidRPr="003D41E9">
        <w:t>w większości przeznaczone pod uprawy leśne.</w:t>
      </w:r>
    </w:p>
    <w:p w:rsidR="00534F1E" w:rsidRDefault="00534F1E" w:rsidP="006D4317">
      <w:pPr>
        <w:spacing w:after="160" w:line="360" w:lineRule="auto"/>
        <w:jc w:val="both"/>
      </w:pPr>
      <w:r>
        <w:t>Poniższa tabela pokazuje ilość gospodarstw rolnych w gminie podzieloną według rodzajów zasiewów:</w:t>
      </w:r>
    </w:p>
    <w:p w:rsidR="00534F1E" w:rsidRDefault="00534F1E" w:rsidP="00534F1E">
      <w:pPr>
        <w:pStyle w:val="Legenda"/>
      </w:pPr>
    </w:p>
    <w:p w:rsidR="00534F1E" w:rsidRPr="006D4317" w:rsidRDefault="00534F1E" w:rsidP="00534F1E">
      <w:pPr>
        <w:pStyle w:val="Legenda"/>
        <w:rPr>
          <w:color w:val="auto"/>
        </w:rPr>
      </w:pPr>
      <w:bookmarkStart w:id="133" w:name="_Toc434401369"/>
      <w:bookmarkStart w:id="134" w:name="_Toc434487902"/>
      <w:r w:rsidRPr="006D4317">
        <w:rPr>
          <w:color w:val="auto"/>
        </w:rPr>
        <w:t xml:space="preserve">Tabela </w:t>
      </w:r>
      <w:r w:rsidR="008E6DD1" w:rsidRPr="006D4317">
        <w:rPr>
          <w:color w:val="auto"/>
        </w:rPr>
        <w:fldChar w:fldCharType="begin"/>
      </w:r>
      <w:r w:rsidRPr="006D4317">
        <w:rPr>
          <w:color w:val="auto"/>
        </w:rPr>
        <w:instrText xml:space="preserve"> SEQ Tabela \* ARABIC </w:instrText>
      </w:r>
      <w:r w:rsidR="008E6DD1" w:rsidRPr="006D4317">
        <w:rPr>
          <w:color w:val="auto"/>
        </w:rPr>
        <w:fldChar w:fldCharType="separate"/>
      </w:r>
      <w:r w:rsidR="00EB35DC">
        <w:rPr>
          <w:noProof/>
          <w:color w:val="auto"/>
        </w:rPr>
        <w:t>10</w:t>
      </w:r>
      <w:r w:rsidR="008E6DD1" w:rsidRPr="006D4317">
        <w:rPr>
          <w:noProof/>
          <w:color w:val="auto"/>
        </w:rPr>
        <w:fldChar w:fldCharType="end"/>
      </w:r>
      <w:r w:rsidRPr="006D4317">
        <w:rPr>
          <w:color w:val="auto"/>
        </w:rPr>
        <w:t>. Ilość gospodarstw rolnych w Zelowie wg rodzajów zasiewów</w:t>
      </w:r>
      <w:bookmarkEnd w:id="133"/>
      <w:bookmarkEnd w:id="134"/>
    </w:p>
    <w:tbl>
      <w:tblPr>
        <w:tblStyle w:val="redniasiatka3akcent2"/>
        <w:tblW w:w="0" w:type="auto"/>
        <w:tblLook w:val="04A0"/>
      </w:tblPr>
      <w:tblGrid>
        <w:gridCol w:w="1311"/>
        <w:gridCol w:w="1314"/>
        <w:gridCol w:w="1315"/>
        <w:gridCol w:w="1404"/>
        <w:gridCol w:w="1314"/>
        <w:gridCol w:w="1315"/>
        <w:gridCol w:w="1315"/>
      </w:tblGrid>
      <w:tr w:rsidR="006D4317" w:rsidTr="00B45E3E">
        <w:trPr>
          <w:cnfStyle w:val="100000000000"/>
        </w:trPr>
        <w:tc>
          <w:tcPr>
            <w:cnfStyle w:val="001000000000"/>
            <w:tcW w:w="1311" w:type="dxa"/>
          </w:tcPr>
          <w:p w:rsidR="006D4317" w:rsidRDefault="006D4317" w:rsidP="00B45E3E">
            <w:pPr>
              <w:spacing w:after="160"/>
              <w:jc w:val="both"/>
            </w:pPr>
          </w:p>
        </w:tc>
        <w:tc>
          <w:tcPr>
            <w:tcW w:w="7977" w:type="dxa"/>
            <w:gridSpan w:val="6"/>
            <w:vAlign w:val="center"/>
          </w:tcPr>
          <w:p w:rsidR="006D4317" w:rsidRDefault="006D4317" w:rsidP="00B45E3E">
            <w:pPr>
              <w:spacing w:after="160"/>
              <w:jc w:val="center"/>
              <w:cnfStyle w:val="100000000000"/>
            </w:pPr>
            <w:r>
              <w:t>Gospodarstwa rolne ogółem</w:t>
            </w:r>
          </w:p>
        </w:tc>
      </w:tr>
      <w:tr w:rsidR="006D4317" w:rsidTr="00B45E3E">
        <w:trPr>
          <w:cnfStyle w:val="000000100000"/>
        </w:trPr>
        <w:tc>
          <w:tcPr>
            <w:cnfStyle w:val="001000000000"/>
            <w:tcW w:w="1311" w:type="dxa"/>
            <w:vMerge w:val="restart"/>
            <w:vAlign w:val="bottom"/>
          </w:tcPr>
          <w:p w:rsidR="006D4317" w:rsidRDefault="006D4317" w:rsidP="00B45E3E">
            <w:pPr>
              <w:spacing w:after="160"/>
            </w:pPr>
            <w:r>
              <w:t>ZELÓW</w:t>
            </w:r>
          </w:p>
        </w:tc>
        <w:tc>
          <w:tcPr>
            <w:tcW w:w="1314" w:type="dxa"/>
            <w:vAlign w:val="center"/>
          </w:tcPr>
          <w:p w:rsidR="006D4317" w:rsidRDefault="006D4317" w:rsidP="00B45E3E">
            <w:pPr>
              <w:spacing w:after="160"/>
              <w:jc w:val="center"/>
              <w:cnfStyle w:val="000000100000"/>
            </w:pPr>
            <w:r>
              <w:t>zboża</w:t>
            </w:r>
          </w:p>
        </w:tc>
        <w:tc>
          <w:tcPr>
            <w:tcW w:w="1315" w:type="dxa"/>
            <w:vAlign w:val="center"/>
          </w:tcPr>
          <w:p w:rsidR="006D4317" w:rsidRDefault="006D4317" w:rsidP="00B45E3E">
            <w:pPr>
              <w:spacing w:after="160"/>
              <w:jc w:val="center"/>
              <w:cnfStyle w:val="000000100000"/>
            </w:pPr>
            <w:r>
              <w:t>ziemniaki</w:t>
            </w:r>
          </w:p>
        </w:tc>
        <w:tc>
          <w:tcPr>
            <w:tcW w:w="1404" w:type="dxa"/>
            <w:vAlign w:val="center"/>
          </w:tcPr>
          <w:p w:rsidR="006D4317" w:rsidRDefault="006D4317" w:rsidP="00B45E3E">
            <w:pPr>
              <w:spacing w:after="160"/>
              <w:jc w:val="center"/>
              <w:cnfStyle w:val="000000100000"/>
            </w:pPr>
            <w:r>
              <w:t>uprawy przemysłowe</w:t>
            </w:r>
          </w:p>
        </w:tc>
        <w:tc>
          <w:tcPr>
            <w:tcW w:w="1314" w:type="dxa"/>
            <w:vAlign w:val="center"/>
          </w:tcPr>
          <w:p w:rsidR="006D4317" w:rsidRDefault="006D4317" w:rsidP="00B45E3E">
            <w:pPr>
              <w:spacing w:after="160"/>
              <w:jc w:val="center"/>
              <w:cnfStyle w:val="000000100000"/>
            </w:pPr>
            <w:r>
              <w:t>rzepak i rzepik</w:t>
            </w:r>
          </w:p>
        </w:tc>
        <w:tc>
          <w:tcPr>
            <w:tcW w:w="1315" w:type="dxa"/>
            <w:vAlign w:val="center"/>
          </w:tcPr>
          <w:p w:rsidR="006D4317" w:rsidRDefault="006D4317" w:rsidP="00B45E3E">
            <w:pPr>
              <w:spacing w:after="160"/>
              <w:jc w:val="center"/>
              <w:cnfStyle w:val="000000100000"/>
            </w:pPr>
            <w:r>
              <w:t>warzywa gruntowe</w:t>
            </w:r>
          </w:p>
        </w:tc>
        <w:tc>
          <w:tcPr>
            <w:tcW w:w="1315" w:type="dxa"/>
            <w:vAlign w:val="center"/>
          </w:tcPr>
          <w:p w:rsidR="006D4317" w:rsidRDefault="006D4317" w:rsidP="00B45E3E">
            <w:pPr>
              <w:spacing w:after="160"/>
              <w:jc w:val="center"/>
              <w:cnfStyle w:val="000000100000"/>
            </w:pPr>
            <w:r>
              <w:t>buraki cukrowe</w:t>
            </w:r>
          </w:p>
        </w:tc>
      </w:tr>
      <w:tr w:rsidR="006D4317" w:rsidTr="00B45E3E">
        <w:tc>
          <w:tcPr>
            <w:cnfStyle w:val="001000000000"/>
            <w:tcW w:w="1311" w:type="dxa"/>
            <w:vMerge/>
          </w:tcPr>
          <w:p w:rsidR="006D4317" w:rsidRDefault="006D4317" w:rsidP="00B45E3E">
            <w:pPr>
              <w:spacing w:after="160"/>
              <w:jc w:val="both"/>
            </w:pPr>
          </w:p>
        </w:tc>
        <w:tc>
          <w:tcPr>
            <w:tcW w:w="1314" w:type="dxa"/>
            <w:vAlign w:val="center"/>
          </w:tcPr>
          <w:p w:rsidR="006D4317" w:rsidRDefault="006D4317" w:rsidP="00B45E3E">
            <w:pPr>
              <w:spacing w:after="160"/>
              <w:jc w:val="center"/>
              <w:cnfStyle w:val="000000000000"/>
            </w:pPr>
            <w:r>
              <w:t>939</w:t>
            </w:r>
          </w:p>
        </w:tc>
        <w:tc>
          <w:tcPr>
            <w:tcW w:w="1315" w:type="dxa"/>
            <w:vAlign w:val="center"/>
          </w:tcPr>
          <w:p w:rsidR="006D4317" w:rsidRDefault="006D4317" w:rsidP="00B45E3E">
            <w:pPr>
              <w:spacing w:after="160"/>
              <w:jc w:val="center"/>
              <w:cnfStyle w:val="000000000000"/>
            </w:pPr>
            <w:r>
              <w:t>508</w:t>
            </w:r>
          </w:p>
        </w:tc>
        <w:tc>
          <w:tcPr>
            <w:tcW w:w="1404" w:type="dxa"/>
            <w:vAlign w:val="center"/>
          </w:tcPr>
          <w:p w:rsidR="006D4317" w:rsidRDefault="006D4317" w:rsidP="00B45E3E">
            <w:pPr>
              <w:spacing w:after="160"/>
              <w:jc w:val="center"/>
              <w:cnfStyle w:val="000000000000"/>
            </w:pPr>
            <w:r>
              <w:t>22</w:t>
            </w:r>
          </w:p>
        </w:tc>
        <w:tc>
          <w:tcPr>
            <w:tcW w:w="1314" w:type="dxa"/>
            <w:vAlign w:val="center"/>
          </w:tcPr>
          <w:p w:rsidR="006D4317" w:rsidRDefault="006D4317" w:rsidP="00B45E3E">
            <w:pPr>
              <w:spacing w:after="160"/>
              <w:jc w:val="center"/>
              <w:cnfStyle w:val="000000000000"/>
            </w:pPr>
            <w:r>
              <w:t>18</w:t>
            </w:r>
          </w:p>
        </w:tc>
        <w:tc>
          <w:tcPr>
            <w:tcW w:w="1315" w:type="dxa"/>
            <w:vAlign w:val="center"/>
          </w:tcPr>
          <w:p w:rsidR="006D4317" w:rsidRDefault="006D4317" w:rsidP="00B45E3E">
            <w:pPr>
              <w:spacing w:after="160"/>
              <w:jc w:val="center"/>
              <w:cnfStyle w:val="000000000000"/>
            </w:pPr>
            <w:r>
              <w:t>13</w:t>
            </w:r>
          </w:p>
        </w:tc>
        <w:tc>
          <w:tcPr>
            <w:tcW w:w="1315" w:type="dxa"/>
            <w:vAlign w:val="center"/>
          </w:tcPr>
          <w:p w:rsidR="006D4317" w:rsidRDefault="006D4317" w:rsidP="00B45E3E">
            <w:pPr>
              <w:spacing w:after="160"/>
              <w:jc w:val="center"/>
              <w:cnfStyle w:val="000000000000"/>
            </w:pPr>
            <w:r>
              <w:t>4</w:t>
            </w:r>
          </w:p>
        </w:tc>
      </w:tr>
    </w:tbl>
    <w:p w:rsidR="00534F1E" w:rsidRPr="00D03384" w:rsidRDefault="00534F1E" w:rsidP="00534F1E">
      <w:pPr>
        <w:spacing w:after="160"/>
        <w:jc w:val="both"/>
        <w:rPr>
          <w:sz w:val="20"/>
          <w:szCs w:val="20"/>
        </w:rPr>
      </w:pPr>
      <w:r w:rsidRPr="00D03384">
        <w:rPr>
          <w:sz w:val="20"/>
          <w:szCs w:val="20"/>
        </w:rPr>
        <w:t>Źródło: Bank Danych Lokalnych (GUS)</w:t>
      </w:r>
    </w:p>
    <w:p w:rsidR="00534F1E" w:rsidRPr="00AE5AFD" w:rsidRDefault="00534F1E" w:rsidP="00534F1E">
      <w:pPr>
        <w:ind w:firstLine="360"/>
        <w:jc w:val="both"/>
        <w:rPr>
          <w:sz w:val="24"/>
          <w:szCs w:val="24"/>
        </w:rPr>
      </w:pPr>
    </w:p>
    <w:p w:rsidR="00534F1E" w:rsidRPr="006D4317" w:rsidRDefault="00534F1E" w:rsidP="00C55DFA">
      <w:pPr>
        <w:pStyle w:val="Nagwek2"/>
        <w:keepNext/>
        <w:keepLines/>
        <w:numPr>
          <w:ilvl w:val="1"/>
          <w:numId w:val="3"/>
        </w:numPr>
        <w:spacing w:line="360" w:lineRule="auto"/>
        <w:ind w:left="1080"/>
        <w:rPr>
          <w:rFonts w:ascii="Calibri Light" w:hAnsi="Calibri Light"/>
        </w:rPr>
      </w:pPr>
      <w:bookmarkStart w:id="135" w:name="_Toc433886345"/>
      <w:bookmarkStart w:id="136" w:name="_Toc434401445"/>
      <w:bookmarkStart w:id="137" w:name="_Toc434483324"/>
      <w:bookmarkStart w:id="138" w:name="_Toc434489897"/>
      <w:r w:rsidRPr="006D4317">
        <w:rPr>
          <w:rFonts w:ascii="Calibri Light" w:hAnsi="Calibri Light"/>
        </w:rPr>
        <w:t>Infrastruktura</w:t>
      </w:r>
      <w:bookmarkEnd w:id="135"/>
      <w:bookmarkEnd w:id="136"/>
      <w:bookmarkEnd w:id="137"/>
      <w:bookmarkEnd w:id="138"/>
    </w:p>
    <w:p w:rsidR="00534F1E" w:rsidRPr="00AE5AFD" w:rsidRDefault="00534F1E" w:rsidP="00534F1E">
      <w:pPr>
        <w:rPr>
          <w:sz w:val="24"/>
          <w:szCs w:val="24"/>
        </w:rPr>
      </w:pPr>
    </w:p>
    <w:p w:rsidR="00534F1E" w:rsidRPr="001C0E23" w:rsidRDefault="00534F1E" w:rsidP="006D4317">
      <w:pPr>
        <w:spacing w:after="160" w:line="360" w:lineRule="auto"/>
        <w:jc w:val="both"/>
      </w:pPr>
      <w:r w:rsidRPr="001C0E23">
        <w:t xml:space="preserve">Na terenie Gminy Zelów  znajduje się ok. 180 km dróg (w tym: drogi krajowe, wojewódzkie, powiatowe i gminne). Na koniec roku długość dróg gminnych wyniosła 151,644 </w:t>
      </w:r>
      <w:proofErr w:type="spellStart"/>
      <w:r w:rsidRPr="001C0E23">
        <w:t>km</w:t>
      </w:r>
      <w:proofErr w:type="spellEnd"/>
      <w:r w:rsidRPr="001C0E23">
        <w:t>.  Szczegółowe dane przedstawia poniższa tabela.</w:t>
      </w:r>
    </w:p>
    <w:p w:rsidR="00534F1E" w:rsidRPr="006D4317" w:rsidRDefault="00534F1E" w:rsidP="00534F1E">
      <w:pPr>
        <w:pStyle w:val="Legenda"/>
        <w:rPr>
          <w:color w:val="auto"/>
          <w:sz w:val="24"/>
          <w:szCs w:val="24"/>
        </w:rPr>
      </w:pPr>
      <w:bookmarkStart w:id="139" w:name="_Toc406156925"/>
      <w:bookmarkStart w:id="140" w:name="_Toc434401370"/>
      <w:bookmarkStart w:id="141" w:name="_Toc434487903"/>
      <w:r w:rsidRPr="006D4317">
        <w:rPr>
          <w:color w:val="auto"/>
        </w:rPr>
        <w:t xml:space="preserve">Tabela </w:t>
      </w:r>
      <w:r w:rsidR="008E6DD1" w:rsidRPr="006D4317">
        <w:rPr>
          <w:color w:val="auto"/>
        </w:rPr>
        <w:fldChar w:fldCharType="begin"/>
      </w:r>
      <w:r w:rsidRPr="006D4317">
        <w:rPr>
          <w:color w:val="auto"/>
        </w:rPr>
        <w:instrText xml:space="preserve"> SEQ Tabela \* ARABIC </w:instrText>
      </w:r>
      <w:r w:rsidR="008E6DD1" w:rsidRPr="006D4317">
        <w:rPr>
          <w:color w:val="auto"/>
        </w:rPr>
        <w:fldChar w:fldCharType="separate"/>
      </w:r>
      <w:r w:rsidR="00EB35DC">
        <w:rPr>
          <w:noProof/>
          <w:color w:val="auto"/>
        </w:rPr>
        <w:t>11</w:t>
      </w:r>
      <w:r w:rsidR="008E6DD1" w:rsidRPr="006D4317">
        <w:rPr>
          <w:color w:val="auto"/>
        </w:rPr>
        <w:fldChar w:fldCharType="end"/>
      </w:r>
      <w:r w:rsidRPr="006D4317">
        <w:rPr>
          <w:color w:val="auto"/>
        </w:rPr>
        <w:t>. Długość dróg gminnych według rodzaju nawierzchni</w:t>
      </w:r>
      <w:bookmarkEnd w:id="139"/>
      <w:bookmarkEnd w:id="140"/>
      <w:bookmarkEnd w:id="141"/>
    </w:p>
    <w:tbl>
      <w:tblPr>
        <w:tblStyle w:val="Jasnasiatkaakcent2"/>
        <w:tblW w:w="0" w:type="auto"/>
        <w:tblLook w:val="04A0"/>
      </w:tblPr>
      <w:tblGrid>
        <w:gridCol w:w="3164"/>
        <w:gridCol w:w="3164"/>
      </w:tblGrid>
      <w:tr w:rsidR="00534F1E" w:rsidTr="00534F1E">
        <w:trPr>
          <w:cnfStyle w:val="100000000000"/>
          <w:trHeight w:val="423"/>
        </w:trPr>
        <w:tc>
          <w:tcPr>
            <w:cnfStyle w:val="001000000000"/>
            <w:tcW w:w="3164" w:type="dxa"/>
          </w:tcPr>
          <w:p w:rsidR="00534F1E" w:rsidRPr="00B37691" w:rsidRDefault="00534F1E" w:rsidP="00534F1E">
            <w:pPr>
              <w:spacing w:line="360" w:lineRule="auto"/>
              <w:jc w:val="center"/>
              <w:rPr>
                <w:rFonts w:asciiTheme="minorHAnsi" w:hAnsiTheme="minorHAnsi"/>
                <w:b w:val="0"/>
                <w:sz w:val="24"/>
                <w:szCs w:val="24"/>
              </w:rPr>
            </w:pPr>
            <w:r w:rsidRPr="00B37691">
              <w:rPr>
                <w:rFonts w:asciiTheme="minorHAnsi" w:hAnsiTheme="minorHAnsi"/>
                <w:b w:val="0"/>
                <w:sz w:val="24"/>
                <w:szCs w:val="24"/>
              </w:rPr>
              <w:t>Rodzaj nawierzchni</w:t>
            </w:r>
          </w:p>
        </w:tc>
        <w:tc>
          <w:tcPr>
            <w:tcW w:w="3164" w:type="dxa"/>
          </w:tcPr>
          <w:p w:rsidR="00534F1E" w:rsidRPr="00B37691" w:rsidRDefault="00534F1E" w:rsidP="00534F1E">
            <w:pPr>
              <w:jc w:val="center"/>
              <w:cnfStyle w:val="100000000000"/>
              <w:rPr>
                <w:rFonts w:asciiTheme="minorHAnsi" w:hAnsiTheme="minorHAnsi"/>
                <w:b w:val="0"/>
                <w:sz w:val="24"/>
                <w:szCs w:val="24"/>
              </w:rPr>
            </w:pPr>
            <w:r w:rsidRPr="00B37691">
              <w:rPr>
                <w:rFonts w:asciiTheme="minorHAnsi" w:hAnsiTheme="minorHAnsi"/>
                <w:b w:val="0"/>
                <w:sz w:val="24"/>
                <w:szCs w:val="24"/>
              </w:rPr>
              <w:t>Długość w km (stan na koniec 12.2013r.)</w:t>
            </w:r>
          </w:p>
        </w:tc>
      </w:tr>
      <w:tr w:rsidR="00534F1E" w:rsidTr="00534F1E">
        <w:trPr>
          <w:cnfStyle w:val="000000100000"/>
          <w:trHeight w:val="423"/>
        </w:trPr>
        <w:tc>
          <w:tcPr>
            <w:cnfStyle w:val="001000000000"/>
            <w:tcW w:w="3164" w:type="dxa"/>
          </w:tcPr>
          <w:p w:rsidR="00534F1E" w:rsidRPr="00002980" w:rsidRDefault="00534F1E" w:rsidP="00002980">
            <w:pPr>
              <w:spacing w:line="360" w:lineRule="auto"/>
              <w:rPr>
                <w:rFonts w:asciiTheme="minorHAnsi" w:hAnsiTheme="minorHAnsi"/>
                <w:b w:val="0"/>
                <w:sz w:val="24"/>
                <w:szCs w:val="24"/>
              </w:rPr>
            </w:pPr>
            <w:r w:rsidRPr="00002980">
              <w:rPr>
                <w:rFonts w:asciiTheme="minorHAnsi" w:hAnsiTheme="minorHAnsi"/>
                <w:b w:val="0"/>
                <w:sz w:val="24"/>
                <w:szCs w:val="24"/>
              </w:rPr>
              <w:t>Twarda ulepszona bitumiczna</w:t>
            </w:r>
          </w:p>
        </w:tc>
        <w:tc>
          <w:tcPr>
            <w:tcW w:w="3164" w:type="dxa"/>
          </w:tcPr>
          <w:p w:rsidR="00534F1E" w:rsidRPr="00B37691" w:rsidRDefault="00534F1E" w:rsidP="00534F1E">
            <w:pPr>
              <w:spacing w:line="360" w:lineRule="auto"/>
              <w:jc w:val="center"/>
              <w:cnfStyle w:val="000000100000"/>
              <w:rPr>
                <w:sz w:val="24"/>
                <w:szCs w:val="24"/>
              </w:rPr>
            </w:pPr>
            <w:r w:rsidRPr="00B37691">
              <w:rPr>
                <w:sz w:val="24"/>
                <w:szCs w:val="24"/>
              </w:rPr>
              <w:t>56,631</w:t>
            </w:r>
          </w:p>
        </w:tc>
      </w:tr>
      <w:tr w:rsidR="00534F1E" w:rsidTr="00534F1E">
        <w:trPr>
          <w:cnfStyle w:val="000000010000"/>
          <w:trHeight w:val="423"/>
        </w:trPr>
        <w:tc>
          <w:tcPr>
            <w:cnfStyle w:val="001000000000"/>
            <w:tcW w:w="3164" w:type="dxa"/>
          </w:tcPr>
          <w:p w:rsidR="00534F1E" w:rsidRPr="00002980" w:rsidRDefault="00534F1E" w:rsidP="00002980">
            <w:pPr>
              <w:spacing w:line="360" w:lineRule="auto"/>
              <w:rPr>
                <w:rFonts w:asciiTheme="minorHAnsi" w:hAnsiTheme="minorHAnsi"/>
                <w:b w:val="0"/>
                <w:sz w:val="24"/>
                <w:szCs w:val="24"/>
              </w:rPr>
            </w:pPr>
            <w:r w:rsidRPr="00002980">
              <w:rPr>
                <w:rFonts w:asciiTheme="minorHAnsi" w:hAnsiTheme="minorHAnsi"/>
                <w:b w:val="0"/>
                <w:sz w:val="24"/>
                <w:szCs w:val="24"/>
              </w:rPr>
              <w:t xml:space="preserve">Gruntowa naturalna </w:t>
            </w:r>
          </w:p>
        </w:tc>
        <w:tc>
          <w:tcPr>
            <w:tcW w:w="3164" w:type="dxa"/>
          </w:tcPr>
          <w:p w:rsidR="00534F1E" w:rsidRPr="00B37691" w:rsidRDefault="00534F1E" w:rsidP="00534F1E">
            <w:pPr>
              <w:spacing w:line="360" w:lineRule="auto"/>
              <w:jc w:val="center"/>
              <w:cnfStyle w:val="000000010000"/>
              <w:rPr>
                <w:sz w:val="24"/>
                <w:szCs w:val="24"/>
              </w:rPr>
            </w:pPr>
            <w:r w:rsidRPr="00B37691">
              <w:rPr>
                <w:sz w:val="24"/>
                <w:szCs w:val="24"/>
              </w:rPr>
              <w:t xml:space="preserve">32,171 </w:t>
            </w:r>
          </w:p>
        </w:tc>
      </w:tr>
      <w:tr w:rsidR="00534F1E" w:rsidTr="00534F1E">
        <w:trPr>
          <w:cnfStyle w:val="000000100000"/>
          <w:trHeight w:val="423"/>
        </w:trPr>
        <w:tc>
          <w:tcPr>
            <w:cnfStyle w:val="001000000000"/>
            <w:tcW w:w="3164" w:type="dxa"/>
          </w:tcPr>
          <w:p w:rsidR="00534F1E" w:rsidRPr="00002980" w:rsidRDefault="00534F1E" w:rsidP="00002980">
            <w:pPr>
              <w:rPr>
                <w:rFonts w:asciiTheme="minorHAnsi" w:hAnsiTheme="minorHAnsi"/>
                <w:b w:val="0"/>
                <w:sz w:val="24"/>
                <w:szCs w:val="24"/>
              </w:rPr>
            </w:pPr>
            <w:r w:rsidRPr="00002980">
              <w:rPr>
                <w:rFonts w:asciiTheme="minorHAnsi" w:hAnsiTheme="minorHAnsi"/>
                <w:b w:val="0"/>
                <w:sz w:val="24"/>
                <w:szCs w:val="24"/>
              </w:rPr>
              <w:t>Twarda nieulepszona brukowa</w:t>
            </w:r>
          </w:p>
        </w:tc>
        <w:tc>
          <w:tcPr>
            <w:tcW w:w="3164" w:type="dxa"/>
          </w:tcPr>
          <w:p w:rsidR="00534F1E" w:rsidRPr="00B37691" w:rsidRDefault="00534F1E" w:rsidP="00534F1E">
            <w:pPr>
              <w:spacing w:line="360" w:lineRule="auto"/>
              <w:jc w:val="center"/>
              <w:cnfStyle w:val="000000100000"/>
              <w:rPr>
                <w:sz w:val="24"/>
                <w:szCs w:val="24"/>
              </w:rPr>
            </w:pPr>
            <w:r w:rsidRPr="00B37691">
              <w:rPr>
                <w:sz w:val="24"/>
                <w:szCs w:val="24"/>
              </w:rPr>
              <w:t xml:space="preserve">0,465 </w:t>
            </w:r>
          </w:p>
        </w:tc>
      </w:tr>
      <w:tr w:rsidR="00534F1E" w:rsidTr="00534F1E">
        <w:trPr>
          <w:cnfStyle w:val="000000010000"/>
          <w:trHeight w:val="423"/>
        </w:trPr>
        <w:tc>
          <w:tcPr>
            <w:cnfStyle w:val="001000000000"/>
            <w:tcW w:w="3164" w:type="dxa"/>
          </w:tcPr>
          <w:p w:rsidR="00534F1E" w:rsidRPr="00002980" w:rsidRDefault="00534F1E" w:rsidP="00002980">
            <w:pPr>
              <w:rPr>
                <w:rFonts w:asciiTheme="minorHAnsi" w:hAnsiTheme="minorHAnsi"/>
                <w:b w:val="0"/>
                <w:sz w:val="24"/>
                <w:szCs w:val="24"/>
              </w:rPr>
            </w:pPr>
            <w:r w:rsidRPr="00002980">
              <w:rPr>
                <w:rFonts w:asciiTheme="minorHAnsi" w:hAnsiTheme="minorHAnsi"/>
                <w:b w:val="0"/>
                <w:sz w:val="24"/>
                <w:szCs w:val="24"/>
              </w:rPr>
              <w:t>Gruntowa wzmocniona żwirem, żużlem itp.</w:t>
            </w:r>
          </w:p>
        </w:tc>
        <w:tc>
          <w:tcPr>
            <w:tcW w:w="3164" w:type="dxa"/>
          </w:tcPr>
          <w:p w:rsidR="00534F1E" w:rsidRPr="00B37691" w:rsidRDefault="00534F1E" w:rsidP="00534F1E">
            <w:pPr>
              <w:spacing w:line="360" w:lineRule="auto"/>
              <w:jc w:val="center"/>
              <w:cnfStyle w:val="000000010000"/>
              <w:rPr>
                <w:sz w:val="24"/>
                <w:szCs w:val="24"/>
              </w:rPr>
            </w:pPr>
            <w:r w:rsidRPr="00B37691">
              <w:rPr>
                <w:sz w:val="24"/>
                <w:szCs w:val="24"/>
              </w:rPr>
              <w:t>36,611</w:t>
            </w:r>
          </w:p>
        </w:tc>
      </w:tr>
      <w:tr w:rsidR="00534F1E" w:rsidTr="00534F1E">
        <w:trPr>
          <w:cnfStyle w:val="000000100000"/>
          <w:trHeight w:val="423"/>
        </w:trPr>
        <w:tc>
          <w:tcPr>
            <w:cnfStyle w:val="001000000000"/>
            <w:tcW w:w="3164" w:type="dxa"/>
          </w:tcPr>
          <w:p w:rsidR="00534F1E" w:rsidRPr="00002980" w:rsidRDefault="00534F1E" w:rsidP="00002980">
            <w:pPr>
              <w:spacing w:line="360" w:lineRule="auto"/>
              <w:rPr>
                <w:rFonts w:asciiTheme="minorHAnsi" w:hAnsiTheme="minorHAnsi"/>
                <w:b w:val="0"/>
                <w:sz w:val="24"/>
                <w:szCs w:val="24"/>
              </w:rPr>
            </w:pPr>
            <w:r w:rsidRPr="00002980">
              <w:rPr>
                <w:rFonts w:asciiTheme="minorHAnsi" w:hAnsiTheme="minorHAnsi"/>
                <w:b w:val="0"/>
                <w:sz w:val="24"/>
                <w:szCs w:val="24"/>
              </w:rPr>
              <w:t>Twarda nieulepszona żwirowa</w:t>
            </w:r>
          </w:p>
        </w:tc>
        <w:tc>
          <w:tcPr>
            <w:tcW w:w="3164" w:type="dxa"/>
          </w:tcPr>
          <w:p w:rsidR="00534F1E" w:rsidRPr="00B37691" w:rsidRDefault="00534F1E" w:rsidP="00534F1E">
            <w:pPr>
              <w:spacing w:line="360" w:lineRule="auto"/>
              <w:jc w:val="center"/>
              <w:cnfStyle w:val="000000100000"/>
              <w:rPr>
                <w:sz w:val="24"/>
                <w:szCs w:val="24"/>
              </w:rPr>
            </w:pPr>
            <w:r w:rsidRPr="00B37691">
              <w:rPr>
                <w:sz w:val="24"/>
                <w:szCs w:val="24"/>
              </w:rPr>
              <w:t>0,27</w:t>
            </w:r>
          </w:p>
        </w:tc>
      </w:tr>
      <w:tr w:rsidR="00534F1E" w:rsidTr="00534F1E">
        <w:trPr>
          <w:cnfStyle w:val="000000010000"/>
          <w:trHeight w:val="423"/>
        </w:trPr>
        <w:tc>
          <w:tcPr>
            <w:cnfStyle w:val="001000000000"/>
            <w:tcW w:w="3164" w:type="dxa"/>
          </w:tcPr>
          <w:p w:rsidR="00534F1E" w:rsidRPr="00002980" w:rsidRDefault="00534F1E" w:rsidP="00002980">
            <w:pPr>
              <w:spacing w:line="360" w:lineRule="auto"/>
              <w:rPr>
                <w:rFonts w:asciiTheme="minorHAnsi" w:hAnsiTheme="minorHAnsi"/>
                <w:b w:val="0"/>
                <w:sz w:val="24"/>
                <w:szCs w:val="24"/>
              </w:rPr>
            </w:pPr>
            <w:r w:rsidRPr="00002980">
              <w:rPr>
                <w:rFonts w:asciiTheme="minorHAnsi" w:hAnsiTheme="minorHAnsi"/>
                <w:b w:val="0"/>
                <w:sz w:val="24"/>
                <w:szCs w:val="24"/>
              </w:rPr>
              <w:t>Twarda ulepszona kostka</w:t>
            </w:r>
          </w:p>
        </w:tc>
        <w:tc>
          <w:tcPr>
            <w:tcW w:w="3164" w:type="dxa"/>
          </w:tcPr>
          <w:p w:rsidR="00534F1E" w:rsidRPr="00B37691" w:rsidRDefault="00534F1E" w:rsidP="00534F1E">
            <w:pPr>
              <w:spacing w:line="360" w:lineRule="auto"/>
              <w:jc w:val="center"/>
              <w:cnfStyle w:val="000000010000"/>
              <w:rPr>
                <w:sz w:val="24"/>
                <w:szCs w:val="24"/>
              </w:rPr>
            </w:pPr>
            <w:r w:rsidRPr="00B37691">
              <w:rPr>
                <w:sz w:val="24"/>
                <w:szCs w:val="24"/>
              </w:rPr>
              <w:t>2,985</w:t>
            </w:r>
          </w:p>
        </w:tc>
      </w:tr>
      <w:tr w:rsidR="00534F1E" w:rsidTr="00534F1E">
        <w:trPr>
          <w:cnfStyle w:val="000000100000"/>
          <w:trHeight w:val="423"/>
        </w:trPr>
        <w:tc>
          <w:tcPr>
            <w:cnfStyle w:val="001000000000"/>
            <w:tcW w:w="3164" w:type="dxa"/>
          </w:tcPr>
          <w:p w:rsidR="00534F1E" w:rsidRPr="00B37691" w:rsidRDefault="00534F1E" w:rsidP="00534F1E">
            <w:pPr>
              <w:spacing w:line="360" w:lineRule="auto"/>
              <w:jc w:val="both"/>
              <w:rPr>
                <w:rFonts w:asciiTheme="minorHAnsi" w:hAnsiTheme="minorHAnsi"/>
                <w:sz w:val="24"/>
                <w:szCs w:val="24"/>
              </w:rPr>
            </w:pPr>
            <w:r w:rsidRPr="00B37691">
              <w:rPr>
                <w:rFonts w:asciiTheme="minorHAnsi" w:hAnsiTheme="minorHAnsi"/>
                <w:sz w:val="24"/>
                <w:szCs w:val="24"/>
              </w:rPr>
              <w:t>RAZEM</w:t>
            </w:r>
          </w:p>
        </w:tc>
        <w:tc>
          <w:tcPr>
            <w:tcW w:w="3164" w:type="dxa"/>
          </w:tcPr>
          <w:p w:rsidR="00534F1E" w:rsidRPr="00B37691" w:rsidRDefault="00534F1E" w:rsidP="00534F1E">
            <w:pPr>
              <w:spacing w:line="360" w:lineRule="auto"/>
              <w:jc w:val="center"/>
              <w:cnfStyle w:val="000000100000"/>
              <w:rPr>
                <w:sz w:val="24"/>
                <w:szCs w:val="24"/>
              </w:rPr>
            </w:pPr>
            <w:r w:rsidRPr="00B37691">
              <w:rPr>
                <w:sz w:val="24"/>
                <w:szCs w:val="24"/>
              </w:rPr>
              <w:t>151,644</w:t>
            </w:r>
          </w:p>
        </w:tc>
      </w:tr>
    </w:tbl>
    <w:p w:rsidR="00534F1E" w:rsidRPr="001C0E23" w:rsidRDefault="00534F1E" w:rsidP="00534F1E">
      <w:pPr>
        <w:jc w:val="both"/>
        <w:rPr>
          <w:sz w:val="20"/>
          <w:szCs w:val="20"/>
        </w:rPr>
      </w:pPr>
      <w:r w:rsidRPr="001C0E23">
        <w:rPr>
          <w:sz w:val="20"/>
          <w:szCs w:val="20"/>
        </w:rPr>
        <w:t xml:space="preserve">Źródło: opracowane na podstawie danych Urzędu </w:t>
      </w:r>
      <w:r>
        <w:rPr>
          <w:sz w:val="20"/>
          <w:szCs w:val="20"/>
        </w:rPr>
        <w:t xml:space="preserve">Miejskiego w </w:t>
      </w:r>
      <w:r w:rsidRPr="001C0E23">
        <w:rPr>
          <w:sz w:val="20"/>
          <w:szCs w:val="20"/>
        </w:rPr>
        <w:t xml:space="preserve"> </w:t>
      </w:r>
      <w:r>
        <w:rPr>
          <w:sz w:val="20"/>
          <w:szCs w:val="20"/>
        </w:rPr>
        <w:t>Zelowie</w:t>
      </w:r>
    </w:p>
    <w:p w:rsidR="00534F1E" w:rsidRPr="00CA50F0" w:rsidRDefault="00534F1E" w:rsidP="006D4317">
      <w:pPr>
        <w:spacing w:after="160" w:line="360" w:lineRule="auto"/>
        <w:jc w:val="both"/>
      </w:pPr>
      <w:r w:rsidRPr="00CA50F0">
        <w:lastRenderedPageBreak/>
        <w:t xml:space="preserve">Działalnością w zakresie zbiorowego zaopatrzenia w wodę oraz odprowadzania </w:t>
      </w:r>
      <w:r w:rsidRPr="00CA50F0">
        <w:br/>
        <w:t>i oczyszczania ścieków zajmuje się Przedsiębiorstwo Wodociągów i Kanalizacji w Zelowie Sp.</w:t>
      </w:r>
      <w:r>
        <w:t xml:space="preserve"> </w:t>
      </w:r>
      <w:proofErr w:type="spellStart"/>
      <w:r w:rsidRPr="00CA50F0">
        <w:t>z.o.o</w:t>
      </w:r>
      <w:proofErr w:type="spellEnd"/>
      <w:r w:rsidRPr="00CA50F0">
        <w:t xml:space="preserve">. </w:t>
      </w:r>
      <w:r>
        <w:br/>
      </w:r>
      <w:r w:rsidRPr="00CA50F0">
        <w:t>z</w:t>
      </w:r>
      <w:r>
        <w:t xml:space="preserve"> siedzibą</w:t>
      </w:r>
      <w:r w:rsidRPr="00CA50F0">
        <w:t xml:space="preserve"> w Maurycowie. Podmiot ten zobowiązany jest do zapewnienia ciągłości dostaw wody </w:t>
      </w:r>
      <w:r>
        <w:br/>
      </w:r>
      <w:r w:rsidRPr="00CA50F0">
        <w:t>o odpowiedniej jakości oraz niezawodnego odprowadzania ścieków, mając na uwadze m.in. wymagania ochrony środowiska.</w:t>
      </w:r>
    </w:p>
    <w:p w:rsidR="00534F1E" w:rsidRPr="00CA50F0" w:rsidRDefault="00534F1E" w:rsidP="006D4317">
      <w:pPr>
        <w:spacing w:after="160" w:line="360" w:lineRule="auto"/>
        <w:jc w:val="both"/>
      </w:pPr>
      <w:r w:rsidRPr="00CA50F0">
        <w:t xml:space="preserve">W Zelowie działała oczyszczalnie ścieków przy ulicy Mauryców 1a. Przepustowość oczyszczalni wynosi 2022 </w:t>
      </w:r>
      <w:proofErr w:type="spellStart"/>
      <w:r w:rsidRPr="00CA50F0">
        <w:t>mᶾ</w:t>
      </w:r>
      <w:proofErr w:type="spellEnd"/>
      <w:r w:rsidRPr="00CA50F0">
        <w:t xml:space="preserve">/dobę. Z usług oczyszczali korzysta 6938 osób (dane GUS na koniec 2014 roku). </w:t>
      </w:r>
    </w:p>
    <w:p w:rsidR="00534F1E" w:rsidRPr="0024751A" w:rsidRDefault="00534F1E" w:rsidP="006D4317">
      <w:pPr>
        <w:spacing w:after="0" w:line="360" w:lineRule="auto"/>
        <w:jc w:val="both"/>
      </w:pPr>
      <w:r w:rsidRPr="0024751A">
        <w:t xml:space="preserve">Obecna sieć wodociągowa w Gminie Zelów ma długość 171,4 km (z czego w mieście znajduje się 27,7 km). Ilość przyłączy prowadzących do budynków mieszkalnych wynosi 2 563 szt. (w tym 1 036 szt. </w:t>
      </w:r>
      <w:r>
        <w:br/>
      </w:r>
      <w:r w:rsidRPr="0024751A">
        <w:t xml:space="preserve">w mieście). W 2014 roku zużyto 286,2 </w:t>
      </w:r>
      <w:proofErr w:type="spellStart"/>
      <w:r w:rsidRPr="0024751A">
        <w:t>damᶾ</w:t>
      </w:r>
      <w:proofErr w:type="spellEnd"/>
      <w:r w:rsidRPr="0024751A">
        <w:t xml:space="preserve"> wody, z czego 10 </w:t>
      </w:r>
      <w:proofErr w:type="spellStart"/>
      <w:r w:rsidRPr="0024751A">
        <w:t>damᶾ</w:t>
      </w:r>
      <w:proofErr w:type="spellEnd"/>
      <w:r w:rsidRPr="0024751A">
        <w:t xml:space="preserve"> wykorzystano dla przemysłu. Zużycie wody na jednego mieszkańca gminy wyniosło 18,9 </w:t>
      </w:r>
      <w:proofErr w:type="spellStart"/>
      <w:r w:rsidRPr="0024751A">
        <w:t>damᶾ</w:t>
      </w:r>
      <w:proofErr w:type="spellEnd"/>
      <w:r w:rsidRPr="0024751A">
        <w:t>.</w:t>
      </w:r>
      <w:r>
        <w:t xml:space="preserve"> W 2014 roku z sieci wodociągowej w gminie korzystało 9 681 osób. </w:t>
      </w:r>
    </w:p>
    <w:p w:rsidR="00534F1E" w:rsidRDefault="00534F1E" w:rsidP="006D4317">
      <w:pPr>
        <w:spacing w:after="160" w:line="360" w:lineRule="auto"/>
        <w:jc w:val="both"/>
      </w:pPr>
      <w:r w:rsidRPr="00BF4213">
        <w:t xml:space="preserve">Natomiast sieć kanalizacyjna ma długość 32,00 km (w mieście 26,5 km), a ilość przyłączy </w:t>
      </w:r>
      <w:r>
        <w:br/>
      </w:r>
      <w:r w:rsidRPr="00BF4213">
        <w:t xml:space="preserve">do budynków mieszkalnych wynosi 1 175,00 (w mieście 1 081). Ilość ścieków odprowadzana siecią kanalizacji wyniosła na koniec 2014 roku 157 </w:t>
      </w:r>
      <w:proofErr w:type="spellStart"/>
      <w:r w:rsidRPr="00BF4213">
        <w:t>damᶾ</w:t>
      </w:r>
      <w:proofErr w:type="spellEnd"/>
      <w:r w:rsidRPr="00BF4213">
        <w:t>.</w:t>
      </w:r>
      <w:r>
        <w:t xml:space="preserve"> W 2014 roku z sieci kanalizacyjnej korzystało 5 948 osób.</w:t>
      </w:r>
    </w:p>
    <w:p w:rsidR="00534F1E" w:rsidRPr="00E1138E" w:rsidRDefault="00534F1E" w:rsidP="006D4317">
      <w:pPr>
        <w:spacing w:after="160" w:line="360" w:lineRule="auto"/>
        <w:jc w:val="both"/>
      </w:pPr>
      <w:r w:rsidRPr="00E1138E">
        <w:t>Na terenie gminy brak jest rozwiniętej sieci gazowej.</w:t>
      </w:r>
    </w:p>
    <w:p w:rsidR="00534F1E" w:rsidRDefault="00534F1E" w:rsidP="006D4317">
      <w:pPr>
        <w:spacing w:after="160" w:line="360" w:lineRule="auto"/>
        <w:jc w:val="both"/>
      </w:pPr>
      <w:r w:rsidRPr="00E1138E">
        <w:t xml:space="preserve">Zasoby mieszkaniowe wyniosły w 2014 roku 5 794 (w stosunku do roku 2012 nastąpił wzrost </w:t>
      </w:r>
      <w:r>
        <w:br/>
      </w:r>
      <w:r w:rsidRPr="00E1138E">
        <w:t>o 26 mieszkań), przeciętna powierzchnia użytkowania  1 mieszkania była równa 71,1 m</w:t>
      </w:r>
      <w:r w:rsidRPr="00E1138E">
        <w:rPr>
          <w:vertAlign w:val="superscript"/>
        </w:rPr>
        <w:t>2</w:t>
      </w:r>
      <w:r w:rsidRPr="00E1138E">
        <w:t>. Średnia liczba osób przypadająca na jedno mieszkanie 2,61. Ponadto w analizowanym roku wypłacono 870 dodatków mieszkaniowych w łącznej kwocie 161.036,00 zł.</w:t>
      </w:r>
    </w:p>
    <w:p w:rsidR="00534F1E" w:rsidRPr="00625145" w:rsidRDefault="00534F1E" w:rsidP="002F7E96">
      <w:pPr>
        <w:spacing w:after="160" w:line="360" w:lineRule="auto"/>
        <w:jc w:val="both"/>
      </w:pPr>
      <w:r>
        <w:t>Poniższe wykresy pokazują ile w gminie jest budynków mieszkalnych, oraz przedstawiają standard mieszkań – znaczna większość (ponad 80% ) wyposażona jest w wodociąg, 75% w ustęp spłukiwany, 71% posiada łazienkę, a 64% centralne</w:t>
      </w:r>
      <w:r w:rsidR="002F7E96">
        <w:t xml:space="preserve"> ogrzewanie (dane na rok 2014)</w:t>
      </w:r>
    </w:p>
    <w:p w:rsidR="008F10EB" w:rsidRDefault="008F10EB" w:rsidP="00534F1E">
      <w:pPr>
        <w:pStyle w:val="Legenda"/>
        <w:rPr>
          <w:color w:val="auto"/>
        </w:rPr>
        <w:sectPr w:rsidR="008F10EB" w:rsidSect="00A16D0F">
          <w:footerReference w:type="even" r:id="rId44"/>
          <w:pgSz w:w="11906" w:h="16838"/>
          <w:pgMar w:top="1417" w:right="1417" w:bottom="1417" w:left="1417" w:header="708" w:footer="708" w:gutter="0"/>
          <w:pgNumType w:start="38"/>
          <w:cols w:space="708"/>
          <w:titlePg/>
          <w:docGrid w:linePitch="360"/>
        </w:sectPr>
      </w:pPr>
      <w:bookmarkStart w:id="142" w:name="_Toc434401401"/>
    </w:p>
    <w:p w:rsidR="008F10EB" w:rsidRDefault="008F10EB" w:rsidP="00534F1E">
      <w:pPr>
        <w:pStyle w:val="Legenda"/>
        <w:rPr>
          <w:color w:val="auto"/>
        </w:rPr>
      </w:pPr>
    </w:p>
    <w:p w:rsidR="00534F1E" w:rsidRPr="006D4317" w:rsidRDefault="00534F1E" w:rsidP="00534F1E">
      <w:pPr>
        <w:pStyle w:val="Legenda"/>
        <w:rPr>
          <w:color w:val="auto"/>
        </w:rPr>
      </w:pPr>
      <w:bookmarkStart w:id="143" w:name="_Toc434487940"/>
      <w:r w:rsidRPr="006D4317">
        <w:rPr>
          <w:color w:val="auto"/>
        </w:rPr>
        <w:t xml:space="preserve">Wykres </w:t>
      </w:r>
      <w:r w:rsidR="008E6DD1" w:rsidRPr="006D4317">
        <w:rPr>
          <w:color w:val="auto"/>
        </w:rPr>
        <w:fldChar w:fldCharType="begin"/>
      </w:r>
      <w:r w:rsidRPr="006D4317">
        <w:rPr>
          <w:color w:val="auto"/>
        </w:rPr>
        <w:instrText xml:space="preserve"> SEQ Wykres \* ARABIC </w:instrText>
      </w:r>
      <w:r w:rsidR="008E6DD1" w:rsidRPr="006D4317">
        <w:rPr>
          <w:color w:val="auto"/>
        </w:rPr>
        <w:fldChar w:fldCharType="separate"/>
      </w:r>
      <w:r w:rsidR="00EB35DC">
        <w:rPr>
          <w:noProof/>
          <w:color w:val="auto"/>
        </w:rPr>
        <w:t>13</w:t>
      </w:r>
      <w:r w:rsidR="008E6DD1" w:rsidRPr="006D4317">
        <w:rPr>
          <w:color w:val="auto"/>
        </w:rPr>
        <w:fldChar w:fldCharType="end"/>
      </w:r>
      <w:r w:rsidRPr="006D4317">
        <w:rPr>
          <w:color w:val="auto"/>
        </w:rPr>
        <w:t>. Budynki mieszkalne w gminie Zelów w latach 2009-2013</w:t>
      </w:r>
      <w:bookmarkEnd w:id="142"/>
      <w:bookmarkEnd w:id="143"/>
    </w:p>
    <w:p w:rsidR="00534F1E" w:rsidRDefault="00534F1E" w:rsidP="00534F1E">
      <w:pPr>
        <w:spacing w:after="0"/>
        <w:jc w:val="both"/>
      </w:pPr>
      <w:r>
        <w:rPr>
          <w:noProof/>
        </w:rPr>
        <w:drawing>
          <wp:inline distT="0" distB="0" distL="0" distR="0">
            <wp:extent cx="5295900" cy="3086100"/>
            <wp:effectExtent l="0" t="0" r="19050" b="19050"/>
            <wp:docPr id="227" name="Wykres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534F1E" w:rsidRPr="00967503" w:rsidRDefault="00534F1E" w:rsidP="00534F1E">
      <w:pPr>
        <w:spacing w:after="0"/>
        <w:jc w:val="both"/>
        <w:rPr>
          <w:sz w:val="20"/>
          <w:szCs w:val="20"/>
        </w:rPr>
      </w:pPr>
      <w:r w:rsidRPr="00185A56">
        <w:rPr>
          <w:sz w:val="20"/>
          <w:szCs w:val="20"/>
        </w:rPr>
        <w:t>Źródło: Bank Danych Lokalnych (GUS)</w:t>
      </w:r>
    </w:p>
    <w:p w:rsidR="00534F1E" w:rsidRDefault="00534F1E" w:rsidP="00534F1E">
      <w:pPr>
        <w:spacing w:after="0"/>
        <w:jc w:val="both"/>
      </w:pPr>
    </w:p>
    <w:p w:rsidR="00534F1E" w:rsidRPr="006D4317" w:rsidRDefault="00534F1E" w:rsidP="00534F1E">
      <w:pPr>
        <w:pStyle w:val="Legenda"/>
        <w:rPr>
          <w:color w:val="auto"/>
        </w:rPr>
      </w:pPr>
      <w:bookmarkStart w:id="144" w:name="_Toc434401402"/>
      <w:bookmarkStart w:id="145" w:name="_Toc434487941"/>
      <w:r w:rsidRPr="006D4317">
        <w:rPr>
          <w:color w:val="auto"/>
        </w:rPr>
        <w:t xml:space="preserve">Wykres </w:t>
      </w:r>
      <w:r w:rsidR="008E6DD1" w:rsidRPr="006D4317">
        <w:rPr>
          <w:color w:val="auto"/>
        </w:rPr>
        <w:fldChar w:fldCharType="begin"/>
      </w:r>
      <w:r w:rsidRPr="006D4317">
        <w:rPr>
          <w:color w:val="auto"/>
        </w:rPr>
        <w:instrText xml:space="preserve"> SEQ Wykres \* ARABIC </w:instrText>
      </w:r>
      <w:r w:rsidR="008E6DD1" w:rsidRPr="006D4317">
        <w:rPr>
          <w:color w:val="auto"/>
        </w:rPr>
        <w:fldChar w:fldCharType="separate"/>
      </w:r>
      <w:r w:rsidR="00EB35DC">
        <w:rPr>
          <w:noProof/>
          <w:color w:val="auto"/>
        </w:rPr>
        <w:t>14</w:t>
      </w:r>
      <w:r w:rsidR="008E6DD1" w:rsidRPr="006D4317">
        <w:rPr>
          <w:color w:val="auto"/>
        </w:rPr>
        <w:fldChar w:fldCharType="end"/>
      </w:r>
      <w:r w:rsidRPr="006D4317">
        <w:rPr>
          <w:color w:val="auto"/>
        </w:rPr>
        <w:t>. Mieszkania wyposażone w instalacje techniczno-sanitarne</w:t>
      </w:r>
      <w:bookmarkEnd w:id="144"/>
      <w:bookmarkEnd w:id="145"/>
    </w:p>
    <w:p w:rsidR="00534F1E" w:rsidRDefault="00534F1E" w:rsidP="00534F1E">
      <w:pPr>
        <w:spacing w:after="0"/>
        <w:jc w:val="both"/>
      </w:pPr>
      <w:r>
        <w:rPr>
          <w:noProof/>
        </w:rPr>
        <w:drawing>
          <wp:inline distT="0" distB="0" distL="0" distR="0">
            <wp:extent cx="5295900" cy="3048000"/>
            <wp:effectExtent l="0" t="0" r="19050" b="19050"/>
            <wp:docPr id="228" name="Wykres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34F1E" w:rsidRPr="00185A56" w:rsidRDefault="00534F1E" w:rsidP="00534F1E">
      <w:pPr>
        <w:spacing w:after="0"/>
        <w:jc w:val="both"/>
        <w:rPr>
          <w:sz w:val="20"/>
          <w:szCs w:val="20"/>
        </w:rPr>
      </w:pPr>
      <w:r w:rsidRPr="00185A56">
        <w:rPr>
          <w:sz w:val="20"/>
          <w:szCs w:val="20"/>
        </w:rPr>
        <w:t>Źródło: Bank Danych Lokalnych (GUS)</w:t>
      </w:r>
    </w:p>
    <w:p w:rsidR="00534F1E" w:rsidRPr="00E1138E" w:rsidRDefault="00534F1E" w:rsidP="00534F1E">
      <w:pPr>
        <w:spacing w:after="0"/>
        <w:jc w:val="both"/>
      </w:pPr>
    </w:p>
    <w:p w:rsidR="00534F1E" w:rsidRPr="00B37691" w:rsidRDefault="00534F1E" w:rsidP="006D4317">
      <w:pPr>
        <w:spacing w:after="160" w:line="360" w:lineRule="auto"/>
        <w:jc w:val="both"/>
      </w:pPr>
      <w:r w:rsidRPr="00B37691">
        <w:t xml:space="preserve">W ostatnich latach na terenie </w:t>
      </w:r>
      <w:r w:rsidR="008F10EB">
        <w:t>g</w:t>
      </w:r>
      <w:r w:rsidRPr="00B37691">
        <w:t xml:space="preserve">miny Zelów dokonano licznych inwestycji </w:t>
      </w:r>
      <w:r w:rsidRPr="00B37691">
        <w:br/>
        <w:t>w infrastrukturę. Projekty te były finansowane z różnych źródeł, w dużej mierze z funduszy strukturalnych Unii Europejskiej. Lista przeprowadzonych inwestycji przedstawia się następująco:</w:t>
      </w:r>
    </w:p>
    <w:p w:rsidR="00534F1E" w:rsidRPr="00B37691" w:rsidRDefault="00534F1E" w:rsidP="00C55DFA">
      <w:pPr>
        <w:pStyle w:val="Akapitzlist"/>
        <w:numPr>
          <w:ilvl w:val="0"/>
          <w:numId w:val="54"/>
        </w:numPr>
        <w:spacing w:after="160" w:line="360" w:lineRule="auto"/>
        <w:ind w:left="714" w:hanging="357"/>
        <w:jc w:val="both"/>
      </w:pPr>
      <w:r w:rsidRPr="00B37691">
        <w:rPr>
          <w:u w:val="single"/>
        </w:rPr>
        <w:t>Projekt pt.</w:t>
      </w:r>
      <w:r w:rsidRPr="00B37691">
        <w:rPr>
          <w:b/>
          <w:u w:val="single"/>
        </w:rPr>
        <w:t>” Rekreacyjne zagospodarowanie terenów przy zbiorniku Patyki”</w:t>
      </w:r>
      <w:r w:rsidRPr="00B37691">
        <w:t xml:space="preserve"> </w:t>
      </w:r>
    </w:p>
    <w:p w:rsidR="00534F1E" w:rsidRPr="00B37691" w:rsidRDefault="00534F1E" w:rsidP="006D4317">
      <w:pPr>
        <w:spacing w:after="0" w:line="360" w:lineRule="auto"/>
        <w:jc w:val="both"/>
      </w:pPr>
      <w:r w:rsidRPr="00B37691">
        <w:t>Projekt współfinansowany przez UE ze środków Europejs</w:t>
      </w:r>
      <w:r>
        <w:t xml:space="preserve">kiego Funduszu Rolnego na rzecz  </w:t>
      </w:r>
      <w:r w:rsidRPr="00B37691">
        <w:t xml:space="preserve">Rozwoju Obszarów Wiejskich w ramach </w:t>
      </w:r>
      <w:r w:rsidRPr="00B37691">
        <w:rPr>
          <w:i/>
        </w:rPr>
        <w:t>działania 413 Wdrażani</w:t>
      </w:r>
      <w:r>
        <w:rPr>
          <w:i/>
        </w:rPr>
        <w:t xml:space="preserve">e lokalnych strategii rozwoju w </w:t>
      </w:r>
      <w:r w:rsidRPr="00B37691">
        <w:rPr>
          <w:i/>
        </w:rPr>
        <w:t>zakresie „Odnowa i rozwój wsi”</w:t>
      </w:r>
      <w:r w:rsidRPr="00B37691">
        <w:t>, objętego Programem Rozwoju Obszarów Wiejskich na lata 2007-2013.</w:t>
      </w:r>
    </w:p>
    <w:p w:rsidR="00534F1E" w:rsidRPr="00B37691" w:rsidRDefault="00534F1E" w:rsidP="006D4317">
      <w:pPr>
        <w:spacing w:after="160" w:line="360" w:lineRule="auto"/>
        <w:jc w:val="both"/>
        <w:rPr>
          <w:bCs/>
        </w:rPr>
      </w:pPr>
      <w:r w:rsidRPr="00B37691">
        <w:t xml:space="preserve">Całkowita wartość projektu wyniosła </w:t>
      </w:r>
      <w:r w:rsidRPr="00B37691">
        <w:rPr>
          <w:b/>
          <w:bCs/>
        </w:rPr>
        <w:t>1 084 962,04</w:t>
      </w:r>
      <w:r w:rsidRPr="00B37691">
        <w:t> </w:t>
      </w:r>
      <w:r w:rsidRPr="00B37691">
        <w:rPr>
          <w:b/>
          <w:bCs/>
        </w:rPr>
        <w:t xml:space="preserve">PLN, </w:t>
      </w:r>
      <w:r w:rsidRPr="00B37691">
        <w:rPr>
          <w:bCs/>
        </w:rPr>
        <w:t xml:space="preserve">a kwota dofinansowania </w:t>
      </w:r>
      <w:r w:rsidRPr="00B37691">
        <w:rPr>
          <w:b/>
          <w:bCs/>
        </w:rPr>
        <w:t>500 000,00</w:t>
      </w:r>
      <w:r w:rsidRPr="00B37691">
        <w:rPr>
          <w:bCs/>
        </w:rPr>
        <w:t xml:space="preserve"> </w:t>
      </w:r>
      <w:r w:rsidRPr="00B37691">
        <w:rPr>
          <w:b/>
          <w:bCs/>
        </w:rPr>
        <w:t>PLN</w:t>
      </w:r>
      <w:r w:rsidRPr="00B37691">
        <w:rPr>
          <w:bCs/>
        </w:rPr>
        <w:t>. Projekt był realizowany od czerwca 2011r. do grudnia 2011r.</w:t>
      </w:r>
    </w:p>
    <w:p w:rsidR="00534F1E" w:rsidRPr="00B37691" w:rsidRDefault="00534F1E" w:rsidP="00C55DFA">
      <w:pPr>
        <w:pStyle w:val="Akapitzlist"/>
        <w:numPr>
          <w:ilvl w:val="0"/>
          <w:numId w:val="54"/>
        </w:numPr>
        <w:spacing w:after="160" w:line="360" w:lineRule="auto"/>
        <w:ind w:left="714" w:hanging="357"/>
        <w:jc w:val="both"/>
        <w:rPr>
          <w:bCs/>
          <w:u w:val="single"/>
        </w:rPr>
      </w:pPr>
      <w:r w:rsidRPr="00B37691">
        <w:rPr>
          <w:bCs/>
          <w:u w:val="single"/>
        </w:rPr>
        <w:t>Projekt pt.:</w:t>
      </w:r>
      <w:r w:rsidRPr="00B37691">
        <w:rPr>
          <w:b/>
          <w:bCs/>
          <w:u w:val="single"/>
        </w:rPr>
        <w:t xml:space="preserve"> ”Budowa sieci wodociągowej we wsiach Jawor, Chajczyny, Ignaców w gminie Zelów”</w:t>
      </w:r>
    </w:p>
    <w:p w:rsidR="00534F1E" w:rsidRPr="00B37691" w:rsidRDefault="00534F1E" w:rsidP="006D4317">
      <w:pPr>
        <w:spacing w:after="160" w:line="360" w:lineRule="auto"/>
        <w:jc w:val="both"/>
        <w:rPr>
          <w:bCs/>
        </w:rPr>
      </w:pPr>
      <w:r w:rsidRPr="00B37691">
        <w:rPr>
          <w:bCs/>
        </w:rPr>
        <w:t xml:space="preserve">Projekt współfinansowany przez UE ze środków Europejskiego Funduszu Rozwoju Obszarów Wiejskich w ramach </w:t>
      </w:r>
      <w:r w:rsidRPr="00B37691">
        <w:rPr>
          <w:b/>
          <w:bCs/>
        </w:rPr>
        <w:t>Osi 3: Jakość życia na obszarach wiejskich i różnicowanie gospodarki wiejskiej</w:t>
      </w:r>
      <w:r w:rsidRPr="00B37691">
        <w:rPr>
          <w:bCs/>
        </w:rPr>
        <w:t xml:space="preserve">, </w:t>
      </w:r>
      <w:r w:rsidRPr="00B37691">
        <w:rPr>
          <w:bCs/>
          <w:i/>
        </w:rPr>
        <w:t>działanie 321: Podstawowych Usług Gospodarki i Ludności Wiejskiej</w:t>
      </w:r>
      <w:r w:rsidRPr="00B37691">
        <w:rPr>
          <w:bCs/>
        </w:rPr>
        <w:t xml:space="preserve">, objętego PROW na lata 2007-2013. </w:t>
      </w:r>
    </w:p>
    <w:p w:rsidR="00534F1E" w:rsidRPr="00B37691" w:rsidRDefault="00534F1E" w:rsidP="006D4317">
      <w:pPr>
        <w:spacing w:after="160" w:line="360" w:lineRule="auto"/>
        <w:jc w:val="both"/>
        <w:rPr>
          <w:bCs/>
        </w:rPr>
      </w:pPr>
      <w:r w:rsidRPr="00B37691">
        <w:rPr>
          <w:bCs/>
        </w:rPr>
        <w:t xml:space="preserve">Całkowita wartość przedsięwzięcia wyniosła </w:t>
      </w:r>
      <w:r w:rsidRPr="00B37691">
        <w:rPr>
          <w:b/>
          <w:bCs/>
        </w:rPr>
        <w:t>2 438 009,61 PLN</w:t>
      </w:r>
      <w:r w:rsidRPr="00B37691">
        <w:rPr>
          <w:bCs/>
        </w:rPr>
        <w:t xml:space="preserve">, a kwota dofinansowania była równa </w:t>
      </w:r>
      <w:r>
        <w:rPr>
          <w:bCs/>
        </w:rPr>
        <w:br/>
      </w:r>
      <w:r w:rsidRPr="00B37691">
        <w:rPr>
          <w:b/>
          <w:bCs/>
        </w:rPr>
        <w:t>1 465 579 PLN</w:t>
      </w:r>
      <w:r w:rsidRPr="00B37691">
        <w:rPr>
          <w:bCs/>
        </w:rPr>
        <w:t>. Realizację zadania rozpoczęto w listopadzie 2009r., a zakończono we wrześniu 2011r.</w:t>
      </w:r>
    </w:p>
    <w:p w:rsidR="00534F1E" w:rsidRPr="00B37691" w:rsidRDefault="00534F1E" w:rsidP="00C55DFA">
      <w:pPr>
        <w:pStyle w:val="Akapitzlist"/>
        <w:numPr>
          <w:ilvl w:val="0"/>
          <w:numId w:val="54"/>
        </w:numPr>
        <w:spacing w:after="160" w:line="360" w:lineRule="auto"/>
        <w:ind w:left="714" w:hanging="357"/>
        <w:jc w:val="both"/>
        <w:rPr>
          <w:b/>
          <w:bCs/>
          <w:u w:val="single"/>
        </w:rPr>
      </w:pPr>
      <w:r w:rsidRPr="00B37691">
        <w:rPr>
          <w:bCs/>
          <w:u w:val="single"/>
        </w:rPr>
        <w:t xml:space="preserve">Projekt pt.: </w:t>
      </w:r>
      <w:r w:rsidRPr="00B37691">
        <w:rPr>
          <w:b/>
          <w:bCs/>
          <w:u w:val="single"/>
        </w:rPr>
        <w:t>„</w:t>
      </w:r>
      <w:r w:rsidRPr="00B37691">
        <w:rPr>
          <w:rFonts w:cs="Tahoma"/>
          <w:b/>
          <w:color w:val="000000"/>
          <w:u w:val="single"/>
          <w:shd w:val="clear" w:color="auto" w:fill="FFFFFF"/>
        </w:rPr>
        <w:t>Budowa Wiejskiego Centrum Rekreacji w Kociszewie”</w:t>
      </w:r>
    </w:p>
    <w:p w:rsidR="00534F1E" w:rsidRPr="00B37691" w:rsidRDefault="00534F1E" w:rsidP="006D4317">
      <w:pPr>
        <w:spacing w:after="160" w:line="360" w:lineRule="auto"/>
        <w:jc w:val="both"/>
        <w:rPr>
          <w:bCs/>
        </w:rPr>
      </w:pPr>
      <w:r w:rsidRPr="00B37691">
        <w:rPr>
          <w:bCs/>
        </w:rPr>
        <w:t xml:space="preserve">Projekt współfinansowany przez UE ze środków Europejskiego Funduszu Rozwoju Obszarów Wiejskich w ramach </w:t>
      </w:r>
      <w:r w:rsidRPr="00B37691">
        <w:rPr>
          <w:bCs/>
          <w:i/>
        </w:rPr>
        <w:t xml:space="preserve">działania: 313 Odnowa i rozwój wsi, </w:t>
      </w:r>
      <w:r w:rsidRPr="00B37691">
        <w:rPr>
          <w:bCs/>
        </w:rPr>
        <w:t>objętego Programem Rozwoju Obszarów Wiejskich na lata 2007-2013.</w:t>
      </w:r>
    </w:p>
    <w:p w:rsidR="00534F1E" w:rsidRPr="00B37691" w:rsidRDefault="00534F1E" w:rsidP="006D4317">
      <w:pPr>
        <w:spacing w:after="160" w:line="360" w:lineRule="auto"/>
        <w:jc w:val="both"/>
        <w:rPr>
          <w:rFonts w:eastAsia="Times New Roman" w:cs="Tahoma"/>
          <w:color w:val="000000"/>
        </w:rPr>
      </w:pPr>
      <w:r w:rsidRPr="00B37691">
        <w:rPr>
          <w:bCs/>
        </w:rPr>
        <w:t xml:space="preserve">Łączna wartość projektu wyniosła </w:t>
      </w:r>
      <w:r w:rsidRPr="00B37691">
        <w:rPr>
          <w:rFonts w:eastAsia="Times New Roman" w:cs="Tahoma"/>
          <w:b/>
          <w:color w:val="000000"/>
        </w:rPr>
        <w:t>993 991,16 PLN</w:t>
      </w:r>
      <w:r w:rsidRPr="00B37691">
        <w:rPr>
          <w:rFonts w:eastAsia="Times New Roman" w:cs="Tahoma"/>
          <w:color w:val="000000"/>
        </w:rPr>
        <w:t xml:space="preserve">, natomiast dofinansowanie oscylowało </w:t>
      </w:r>
      <w:r>
        <w:rPr>
          <w:rFonts w:eastAsia="Times New Roman" w:cs="Tahoma"/>
          <w:color w:val="000000"/>
        </w:rPr>
        <w:br/>
      </w:r>
      <w:r w:rsidRPr="00B37691">
        <w:rPr>
          <w:rFonts w:eastAsia="Times New Roman" w:cs="Tahoma"/>
          <w:color w:val="000000"/>
        </w:rPr>
        <w:t xml:space="preserve">na poziomie </w:t>
      </w:r>
      <w:r w:rsidRPr="00B37691">
        <w:rPr>
          <w:rFonts w:eastAsia="Times New Roman" w:cs="Tahoma"/>
          <w:b/>
          <w:color w:val="000000"/>
        </w:rPr>
        <w:t>500 000,00 PLN</w:t>
      </w:r>
      <w:r w:rsidRPr="00B37691">
        <w:rPr>
          <w:rFonts w:eastAsia="Times New Roman" w:cs="Tahoma"/>
          <w:color w:val="000000"/>
        </w:rPr>
        <w:t>.</w:t>
      </w:r>
    </w:p>
    <w:p w:rsidR="00534F1E" w:rsidRPr="00B37691" w:rsidRDefault="00534F1E" w:rsidP="006D4317">
      <w:pPr>
        <w:spacing w:after="160" w:line="360" w:lineRule="auto"/>
        <w:jc w:val="both"/>
        <w:rPr>
          <w:rFonts w:eastAsia="Times New Roman" w:cs="Tahoma"/>
          <w:color w:val="000000"/>
        </w:rPr>
      </w:pPr>
      <w:r w:rsidRPr="00B37691">
        <w:rPr>
          <w:rFonts w:eastAsia="Times New Roman" w:cs="Tahoma"/>
          <w:color w:val="000000"/>
        </w:rPr>
        <w:t>Realizacja przedsięwzięcia przypadła na okres od wr</w:t>
      </w:r>
      <w:r>
        <w:rPr>
          <w:rFonts w:eastAsia="Times New Roman" w:cs="Tahoma"/>
          <w:color w:val="000000"/>
        </w:rPr>
        <w:t>ześnia 2009r. do grudnia 2010r.</w:t>
      </w:r>
    </w:p>
    <w:p w:rsidR="00534F1E" w:rsidRPr="00B37691" w:rsidRDefault="00534F1E" w:rsidP="00C55DFA">
      <w:pPr>
        <w:pStyle w:val="Akapitzlist"/>
        <w:numPr>
          <w:ilvl w:val="0"/>
          <w:numId w:val="54"/>
        </w:numPr>
        <w:spacing w:after="160" w:line="360" w:lineRule="auto"/>
        <w:ind w:left="714" w:hanging="357"/>
        <w:jc w:val="both"/>
        <w:rPr>
          <w:b/>
          <w:bCs/>
          <w:u w:val="single"/>
        </w:rPr>
      </w:pPr>
      <w:r w:rsidRPr="00B37691">
        <w:rPr>
          <w:bCs/>
          <w:u w:val="single"/>
        </w:rPr>
        <w:t xml:space="preserve">Projekt pt.: </w:t>
      </w:r>
      <w:r w:rsidRPr="00B37691">
        <w:rPr>
          <w:b/>
          <w:bCs/>
          <w:u w:val="single"/>
        </w:rPr>
        <w:t xml:space="preserve">”Budowa sieci wodociągowej we wsiach Pszczółki, Wola pszczółeczka </w:t>
      </w:r>
      <w:r>
        <w:rPr>
          <w:b/>
          <w:bCs/>
          <w:u w:val="single"/>
        </w:rPr>
        <w:br/>
      </w:r>
      <w:r w:rsidRPr="00B37691">
        <w:rPr>
          <w:b/>
          <w:bCs/>
          <w:u w:val="single"/>
        </w:rPr>
        <w:t>i Walewice”</w:t>
      </w:r>
    </w:p>
    <w:p w:rsidR="00534F1E" w:rsidRPr="00B37691" w:rsidRDefault="00534F1E" w:rsidP="006D4317">
      <w:pPr>
        <w:spacing w:after="160" w:line="360" w:lineRule="auto"/>
        <w:jc w:val="both"/>
        <w:rPr>
          <w:bCs/>
        </w:rPr>
      </w:pPr>
      <w:r w:rsidRPr="00B37691">
        <w:rPr>
          <w:bCs/>
        </w:rPr>
        <w:lastRenderedPageBreak/>
        <w:t xml:space="preserve">Projekt współfinansowany przez UE ze środków Europejskiego Funduszu Rozwoju Obszarów Wiejskich w ramach </w:t>
      </w:r>
      <w:r w:rsidRPr="00B37691">
        <w:rPr>
          <w:bCs/>
          <w:i/>
        </w:rPr>
        <w:t>działania 321: Podstawowe usługi dla gospodarki</w:t>
      </w:r>
      <w:r w:rsidRPr="00B37691">
        <w:rPr>
          <w:bCs/>
          <w:i/>
        </w:rPr>
        <w:br/>
        <w:t xml:space="preserve"> i ludności wiejskiej, </w:t>
      </w:r>
      <w:r w:rsidRPr="00B37691">
        <w:rPr>
          <w:bCs/>
        </w:rPr>
        <w:t>objętego PROW na lata 2007-2013.</w:t>
      </w:r>
    </w:p>
    <w:p w:rsidR="00534F1E" w:rsidRPr="00B37691" w:rsidRDefault="00534F1E" w:rsidP="006D4317">
      <w:pPr>
        <w:spacing w:after="160" w:line="360" w:lineRule="auto"/>
        <w:jc w:val="both"/>
        <w:rPr>
          <w:bCs/>
        </w:rPr>
      </w:pPr>
      <w:r w:rsidRPr="00B37691">
        <w:rPr>
          <w:bCs/>
        </w:rPr>
        <w:t xml:space="preserve">Całkowita wartość przedsięwzięcia wyniosła </w:t>
      </w:r>
      <w:r w:rsidRPr="00B37691">
        <w:rPr>
          <w:b/>
          <w:bCs/>
        </w:rPr>
        <w:t>1 436 800,00 PLN</w:t>
      </w:r>
      <w:r w:rsidRPr="00B37691">
        <w:rPr>
          <w:bCs/>
        </w:rPr>
        <w:t xml:space="preserve">. Prace zakończono </w:t>
      </w:r>
      <w:r w:rsidRPr="00B37691">
        <w:rPr>
          <w:bCs/>
        </w:rPr>
        <w:br/>
        <w:t>w sierpniu 2014r.</w:t>
      </w:r>
    </w:p>
    <w:p w:rsidR="00534F1E" w:rsidRPr="00B37691" w:rsidRDefault="00534F1E" w:rsidP="00C55DFA">
      <w:pPr>
        <w:pStyle w:val="Akapitzlist"/>
        <w:numPr>
          <w:ilvl w:val="0"/>
          <w:numId w:val="54"/>
        </w:numPr>
        <w:spacing w:after="160" w:line="360" w:lineRule="auto"/>
        <w:ind w:left="714" w:hanging="357"/>
        <w:jc w:val="both"/>
        <w:rPr>
          <w:bCs/>
          <w:u w:val="single"/>
        </w:rPr>
      </w:pPr>
      <w:r w:rsidRPr="00B37691">
        <w:rPr>
          <w:bCs/>
          <w:u w:val="single"/>
        </w:rPr>
        <w:t xml:space="preserve">Projekt pt.: </w:t>
      </w:r>
      <w:r w:rsidRPr="00B37691">
        <w:rPr>
          <w:b/>
          <w:bCs/>
          <w:u w:val="single"/>
        </w:rPr>
        <w:t xml:space="preserve">„Rozbudowa systemów wodno-kanalizacyjnych w Zelowie </w:t>
      </w:r>
      <w:r w:rsidRPr="00B37691">
        <w:rPr>
          <w:b/>
          <w:bCs/>
          <w:u w:val="single"/>
        </w:rPr>
        <w:br/>
        <w:t>i Łobudzicach w gminie Zelów”</w:t>
      </w:r>
    </w:p>
    <w:p w:rsidR="00534F1E" w:rsidRPr="00B37691" w:rsidRDefault="00534F1E" w:rsidP="006D4317">
      <w:pPr>
        <w:spacing w:after="160" w:line="360" w:lineRule="auto"/>
        <w:jc w:val="both"/>
        <w:rPr>
          <w:bCs/>
        </w:rPr>
      </w:pPr>
      <w:r w:rsidRPr="00B37691">
        <w:rPr>
          <w:bCs/>
        </w:rPr>
        <w:t xml:space="preserve">Projekt współfinansowany przez UE ze środków Europejskiego Funduszu Rozwoju Regionalnego, </w:t>
      </w:r>
      <w:r>
        <w:rPr>
          <w:bCs/>
        </w:rPr>
        <w:br/>
      </w:r>
      <w:r w:rsidRPr="00B37691">
        <w:rPr>
          <w:bCs/>
        </w:rPr>
        <w:t xml:space="preserve">w ramach </w:t>
      </w:r>
      <w:r w:rsidRPr="00B37691">
        <w:rPr>
          <w:bCs/>
          <w:i/>
        </w:rPr>
        <w:t>II Osi Priorytetowe: Ochrona środowiska, zapobieganie zagrożeniom i energetyka, działanie II.1. Gospodarka wodno-ściekowa</w:t>
      </w:r>
      <w:r w:rsidRPr="00B37691">
        <w:rPr>
          <w:bCs/>
        </w:rPr>
        <w:t>.</w:t>
      </w:r>
    </w:p>
    <w:p w:rsidR="00534F1E" w:rsidRPr="00B37691" w:rsidRDefault="00534F1E" w:rsidP="006D4317">
      <w:pPr>
        <w:spacing w:after="160" w:line="360" w:lineRule="auto"/>
        <w:jc w:val="both"/>
        <w:rPr>
          <w:bCs/>
        </w:rPr>
      </w:pPr>
      <w:r w:rsidRPr="00B37691">
        <w:rPr>
          <w:bCs/>
        </w:rPr>
        <w:t xml:space="preserve">Całkowita wartość projektu wyniosła </w:t>
      </w:r>
      <w:r w:rsidRPr="00B37691">
        <w:rPr>
          <w:b/>
          <w:bCs/>
        </w:rPr>
        <w:t>42 861 075,47 PLN</w:t>
      </w:r>
      <w:r w:rsidRPr="00B37691">
        <w:rPr>
          <w:bCs/>
        </w:rPr>
        <w:t xml:space="preserve">, a kwota dofinansowania była równa </w:t>
      </w:r>
      <w:r w:rsidRPr="00B37691">
        <w:rPr>
          <w:b/>
          <w:bCs/>
        </w:rPr>
        <w:t>33 800 177,86 PLN</w:t>
      </w:r>
      <w:r w:rsidRPr="00B37691">
        <w:rPr>
          <w:bCs/>
        </w:rPr>
        <w:t>. Czas trwania projektu przypadł na lata 2011 – 2013.</w:t>
      </w:r>
    </w:p>
    <w:p w:rsidR="00534F1E" w:rsidRPr="00B37691" w:rsidRDefault="00534F1E" w:rsidP="00C55DFA">
      <w:pPr>
        <w:pStyle w:val="Akapitzlist"/>
        <w:numPr>
          <w:ilvl w:val="0"/>
          <w:numId w:val="54"/>
        </w:numPr>
        <w:spacing w:after="160" w:line="360" w:lineRule="auto"/>
        <w:ind w:left="714" w:hanging="357"/>
        <w:jc w:val="both"/>
        <w:rPr>
          <w:bCs/>
          <w:u w:val="single"/>
        </w:rPr>
      </w:pPr>
      <w:r w:rsidRPr="00B37691">
        <w:rPr>
          <w:bCs/>
          <w:u w:val="single"/>
        </w:rPr>
        <w:t xml:space="preserve">Projekt pt.: </w:t>
      </w:r>
      <w:r w:rsidRPr="00B37691">
        <w:rPr>
          <w:b/>
          <w:bCs/>
          <w:u w:val="single"/>
        </w:rPr>
        <w:t xml:space="preserve">„Przeciwdziałanie wykluczeniu cyfrowemu w Gminie Zelów – inwestujemy </w:t>
      </w:r>
      <w:r>
        <w:rPr>
          <w:b/>
          <w:bCs/>
          <w:u w:val="single"/>
        </w:rPr>
        <w:br/>
      </w:r>
      <w:r w:rsidRPr="00B37691">
        <w:rPr>
          <w:b/>
          <w:bCs/>
          <w:u w:val="single"/>
        </w:rPr>
        <w:t>w przyszłość”</w:t>
      </w:r>
    </w:p>
    <w:p w:rsidR="00534F1E" w:rsidRPr="00B37691" w:rsidRDefault="00534F1E" w:rsidP="006D4317">
      <w:pPr>
        <w:spacing w:after="160" w:line="360" w:lineRule="auto"/>
        <w:jc w:val="both"/>
        <w:rPr>
          <w:bCs/>
        </w:rPr>
      </w:pPr>
      <w:r w:rsidRPr="00B37691">
        <w:rPr>
          <w:bCs/>
        </w:rPr>
        <w:t xml:space="preserve">Projekt współfinansowany przez UE ze środków Europejskiego Funduszu Spójności  </w:t>
      </w:r>
      <w:r w:rsidRPr="00B37691">
        <w:rPr>
          <w:bCs/>
        </w:rPr>
        <w:br/>
        <w:t xml:space="preserve">w ramach działania 8.3 Przeciwdziałanie wykluczeniu cyfrowemu – </w:t>
      </w:r>
      <w:proofErr w:type="spellStart"/>
      <w:r w:rsidRPr="00B37691">
        <w:rPr>
          <w:bCs/>
        </w:rPr>
        <w:t>eInclusion</w:t>
      </w:r>
      <w:proofErr w:type="spellEnd"/>
      <w:r w:rsidRPr="00B37691">
        <w:rPr>
          <w:bCs/>
        </w:rPr>
        <w:t>”.</w:t>
      </w:r>
    </w:p>
    <w:p w:rsidR="00534F1E" w:rsidRPr="00B37691" w:rsidRDefault="00534F1E" w:rsidP="006D4317">
      <w:pPr>
        <w:spacing w:after="160" w:line="360" w:lineRule="auto"/>
        <w:jc w:val="both"/>
        <w:rPr>
          <w:bCs/>
        </w:rPr>
      </w:pPr>
      <w:r w:rsidRPr="00B37691">
        <w:rPr>
          <w:bCs/>
        </w:rPr>
        <w:t xml:space="preserve">Wartość projektu była równa 634 450,00 PLN, realizację zadania rozpoczęto w październiku 2013r., </w:t>
      </w:r>
      <w:r>
        <w:rPr>
          <w:bCs/>
        </w:rPr>
        <w:br/>
      </w:r>
      <w:r w:rsidRPr="00B37691">
        <w:rPr>
          <w:bCs/>
        </w:rPr>
        <w:t>a planowane zakończenie datowane jest na czerwiec 2015r.</w:t>
      </w:r>
    </w:p>
    <w:p w:rsidR="00534F1E" w:rsidRDefault="00534F1E" w:rsidP="006D4317">
      <w:pPr>
        <w:spacing w:line="360" w:lineRule="auto"/>
        <w:ind w:left="714" w:hanging="357"/>
        <w:jc w:val="both"/>
        <w:rPr>
          <w:bCs/>
          <w:sz w:val="24"/>
          <w:szCs w:val="24"/>
        </w:rPr>
      </w:pPr>
    </w:p>
    <w:p w:rsidR="00534F1E" w:rsidRPr="006D4317" w:rsidRDefault="00534F1E" w:rsidP="00C55DFA">
      <w:pPr>
        <w:pStyle w:val="Nagwek2"/>
        <w:keepNext/>
        <w:keepLines/>
        <w:numPr>
          <w:ilvl w:val="1"/>
          <w:numId w:val="3"/>
        </w:numPr>
        <w:spacing w:line="360" w:lineRule="auto"/>
        <w:ind w:left="1080"/>
        <w:rPr>
          <w:rFonts w:ascii="Calibri Light" w:hAnsi="Calibri Light"/>
        </w:rPr>
      </w:pPr>
      <w:bookmarkStart w:id="146" w:name="_Toc434401446"/>
      <w:bookmarkStart w:id="147" w:name="_Toc434483325"/>
      <w:bookmarkStart w:id="148" w:name="_Toc434489898"/>
      <w:r w:rsidRPr="006D4317">
        <w:rPr>
          <w:rFonts w:ascii="Calibri Light" w:hAnsi="Calibri Light"/>
        </w:rPr>
        <w:t>Gospodarka odpadami</w:t>
      </w:r>
      <w:bookmarkEnd w:id="146"/>
      <w:bookmarkEnd w:id="147"/>
      <w:bookmarkEnd w:id="148"/>
    </w:p>
    <w:p w:rsidR="00534F1E" w:rsidRDefault="00534F1E" w:rsidP="00534F1E"/>
    <w:p w:rsidR="00534F1E" w:rsidRPr="0026789A" w:rsidRDefault="00534F1E" w:rsidP="006D4317">
      <w:pPr>
        <w:spacing w:line="360" w:lineRule="auto"/>
        <w:jc w:val="both"/>
      </w:pPr>
      <w:r w:rsidRPr="0026789A">
        <w:t xml:space="preserve">Na terenie gminy Zelów od dawna odbiór odpadów komunalnych prowadzony jest </w:t>
      </w:r>
      <w:r w:rsidRPr="0026789A">
        <w:br/>
        <w:t xml:space="preserve">w sposób zorganizowany. Przed rokiem 2013 mieszkańcy mieli zawarte umowy na odbiór </w:t>
      </w:r>
      <w:r w:rsidRPr="0026789A">
        <w:br/>
        <w:t>z nieruchomości odpadów komunalnych i gromad</w:t>
      </w:r>
      <w:r w:rsidR="006D4317">
        <w:t xml:space="preserve">zili je w sposób selektywny. </w:t>
      </w:r>
      <w:r w:rsidR="006D4317">
        <w:tab/>
      </w:r>
      <w:r w:rsidR="006D4317">
        <w:br/>
      </w:r>
      <w:r w:rsidRPr="0026789A">
        <w:t xml:space="preserve">Od 1 lipca 2013r. zaczął obowiązywać nowy system gospodarki odpadami komunalnymi. Nieruchomości zamieszkałe obsługiwane są przez firmę, która jest wyłaniana w ramach zorganizowanego przez gminę przetargu, mieszkańcy natomiast wnoszą na rzecz gminy opłatę </w:t>
      </w:r>
      <w:r w:rsidRPr="0026789A">
        <w:br/>
      </w:r>
      <w:r w:rsidRPr="0026789A">
        <w:lastRenderedPageBreak/>
        <w:t xml:space="preserve">za odbiór i zagospodarowanie odpadów komunalnych. W ramach przetargu nieograniczonego wybrano firmę EKO-REGION Sp. z o.o. z Bełchatowa. </w:t>
      </w:r>
    </w:p>
    <w:p w:rsidR="00534F1E" w:rsidRPr="0026789A" w:rsidRDefault="00534F1E" w:rsidP="006D4317">
      <w:pPr>
        <w:spacing w:line="360" w:lineRule="auto"/>
        <w:jc w:val="both"/>
      </w:pPr>
      <w:r>
        <w:t>N</w:t>
      </w:r>
      <w:r w:rsidRPr="0026789A">
        <w:t xml:space="preserve">a terenie gminy Zelów obowiązują określone zasady segregacji odpadów. </w:t>
      </w:r>
      <w:r w:rsidRPr="0026789A">
        <w:rPr>
          <w:rFonts w:eastAsia="Arial" w:cs="Arial"/>
        </w:rPr>
        <w:t xml:space="preserve">Mieszkańcy oddzielnie zbierają: papier, plastik i metale oraz szkło. </w:t>
      </w:r>
      <w:r w:rsidRPr="0026789A">
        <w:t xml:space="preserve">Znaczna większość mieszkańców posiada na swoich nieruchomościach przydomowe kompostowniki, w których gromadzi odpady </w:t>
      </w:r>
      <w:proofErr w:type="spellStart"/>
      <w:r w:rsidRPr="0026789A">
        <w:t>biodegradowalne</w:t>
      </w:r>
      <w:proofErr w:type="spellEnd"/>
      <w:r w:rsidRPr="0026789A">
        <w:t xml:space="preserve">.  </w:t>
      </w:r>
      <w:r>
        <w:br/>
      </w:r>
      <w:r w:rsidRPr="0026789A">
        <w:t>Na terenie gminy Zelów już w latach poprzednich działał punkt zbierania odpadów selektywnych</w:t>
      </w:r>
      <w:r>
        <w:br/>
      </w:r>
      <w:r w:rsidRPr="0026789A">
        <w:t xml:space="preserve"> i wielkogabarytowych, który obecnie pełni rolę Gminnego Punktu Selektywnego Zbierania Odpadów Komunalnych. Jest on na mocy umowy zawartej w 2013 r. prowadzony przez firmę obsługującą odbiór i zagospodarowanie odpadów komunalnych. Do GPSZOK mieszkańcy mogą dostarczać takie odpady jak: przeterminowane leki i chemikalia, zużyte baterie i akumulatory, zużyty sprzęt elektryczny i elektroniczny, meble i inne odpady wielkogabarytowe, zużyte opony, odpady zielone oraz odpady budowlane i rozbiórkowe stanowiące odpady komunalne. Ponadto organizowane</w:t>
      </w:r>
      <w:r>
        <w:br/>
      </w:r>
      <w:r w:rsidRPr="0026789A">
        <w:t xml:space="preserve"> są zbiórki bezpośrednio spod nieruchomości </w:t>
      </w:r>
      <w:r>
        <w:t xml:space="preserve">zużytego sprzętu elektrycznego </w:t>
      </w:r>
      <w:r w:rsidRPr="0026789A">
        <w:t>i elektronicznego oraz mebli i innych odpadów wielkogabarytowych.</w:t>
      </w:r>
    </w:p>
    <w:p w:rsidR="00534F1E" w:rsidRPr="0026789A" w:rsidRDefault="00534F1E" w:rsidP="006D4317">
      <w:pPr>
        <w:spacing w:line="360" w:lineRule="auto"/>
        <w:jc w:val="both"/>
      </w:pPr>
      <w:r w:rsidRPr="0026789A">
        <w:t xml:space="preserve">Zgodnie z Analizą stanu gospodarki odpadami komunalnymi w gminie Zelów za okres lipiec 2013 – czerwiec 2014 ilość nieruchomości zamieszkałych deklarujących: </w:t>
      </w:r>
    </w:p>
    <w:p w:rsidR="00534F1E" w:rsidRPr="0026789A" w:rsidRDefault="00534F1E" w:rsidP="00C55DFA">
      <w:pPr>
        <w:pStyle w:val="Akapitzlist"/>
        <w:numPr>
          <w:ilvl w:val="0"/>
          <w:numId w:val="64"/>
        </w:numPr>
        <w:spacing w:line="360" w:lineRule="auto"/>
        <w:jc w:val="both"/>
      </w:pPr>
      <w:r w:rsidRPr="0026789A">
        <w:t>nieselektywne zbieranie wynosiła 280 (ok.7%);</w:t>
      </w:r>
    </w:p>
    <w:p w:rsidR="00534F1E" w:rsidRPr="0026789A" w:rsidRDefault="00534F1E" w:rsidP="00C55DFA">
      <w:pPr>
        <w:pStyle w:val="Akapitzlist"/>
        <w:numPr>
          <w:ilvl w:val="0"/>
          <w:numId w:val="64"/>
        </w:numPr>
        <w:spacing w:line="360" w:lineRule="auto"/>
        <w:jc w:val="both"/>
      </w:pPr>
      <w:r w:rsidRPr="0026789A">
        <w:t>selektywne zbieranie wynosiła 3718 (ok. 93%);</w:t>
      </w:r>
    </w:p>
    <w:p w:rsidR="00534F1E" w:rsidRPr="0026789A" w:rsidRDefault="00534F1E" w:rsidP="00C55DFA">
      <w:pPr>
        <w:pStyle w:val="Akapitzlist"/>
        <w:numPr>
          <w:ilvl w:val="0"/>
          <w:numId w:val="64"/>
        </w:numPr>
        <w:spacing w:line="360" w:lineRule="auto"/>
        <w:jc w:val="both"/>
      </w:pPr>
      <w:r w:rsidRPr="0026789A">
        <w:t>zbieranie bioodpadów (na terenie Zelowa) wynosiła ok. 400.</w:t>
      </w:r>
    </w:p>
    <w:p w:rsidR="00534F1E" w:rsidRDefault="00534F1E" w:rsidP="006D4317">
      <w:pPr>
        <w:spacing w:after="160" w:line="360" w:lineRule="auto"/>
        <w:jc w:val="both"/>
      </w:pPr>
      <w:r>
        <w:t>Źródłem powstawania odpadów komunalnych na terenie gminy Zelów jest sektor komunalny, którego skład stanowią:</w:t>
      </w:r>
    </w:p>
    <w:p w:rsidR="00534F1E" w:rsidRDefault="00534F1E" w:rsidP="00C55DFA">
      <w:pPr>
        <w:pStyle w:val="Akapitzlist"/>
        <w:numPr>
          <w:ilvl w:val="0"/>
          <w:numId w:val="63"/>
        </w:numPr>
        <w:spacing w:after="0" w:line="360" w:lineRule="auto"/>
        <w:ind w:left="714" w:hanging="357"/>
        <w:jc w:val="both"/>
      </w:pPr>
      <w:r>
        <w:t>gospodarstwa domowe;</w:t>
      </w:r>
    </w:p>
    <w:p w:rsidR="00534F1E" w:rsidRDefault="00534F1E" w:rsidP="00C55DFA">
      <w:pPr>
        <w:pStyle w:val="Akapitzlist"/>
        <w:numPr>
          <w:ilvl w:val="0"/>
          <w:numId w:val="63"/>
        </w:numPr>
        <w:spacing w:after="0" w:line="360" w:lineRule="auto"/>
        <w:ind w:left="714" w:hanging="357"/>
        <w:jc w:val="both"/>
      </w:pPr>
      <w:r>
        <w:t>obiekty infrastruktury: handel, usługi, szkolnictwo, obiekty turystyczne.</w:t>
      </w:r>
    </w:p>
    <w:p w:rsidR="00534F1E" w:rsidRDefault="00534F1E" w:rsidP="006D4317">
      <w:pPr>
        <w:spacing w:line="360" w:lineRule="auto"/>
        <w:jc w:val="both"/>
      </w:pPr>
    </w:p>
    <w:p w:rsidR="00534F1E" w:rsidRDefault="00534F1E" w:rsidP="006D4317">
      <w:pPr>
        <w:spacing w:line="360" w:lineRule="auto"/>
        <w:jc w:val="both"/>
      </w:pPr>
      <w:r>
        <w:t xml:space="preserve">Zgodnie z danymi wykazanymi w Analizie stanu gospodarki odpadami komunalnymi w gminie Zelów za okres lipiec 2013 – czerwiec 2014, skład morfologiczny odpadów komunalnych wytworzonych </w:t>
      </w:r>
      <w:r>
        <w:br/>
        <w:t>na terenie gminy przedstawia się następująco:</w:t>
      </w:r>
    </w:p>
    <w:p w:rsidR="00534F1E" w:rsidRDefault="00534F1E" w:rsidP="00534F1E">
      <w:pPr>
        <w:pStyle w:val="Legenda"/>
        <w:rPr>
          <w:color w:val="C00000"/>
          <w:sz w:val="20"/>
          <w:szCs w:val="20"/>
        </w:rPr>
      </w:pPr>
      <w:bookmarkStart w:id="149" w:name="_Toc422315117"/>
      <w:bookmarkStart w:id="150" w:name="_Toc434401403"/>
    </w:p>
    <w:p w:rsidR="00534F1E" w:rsidRPr="006D4317" w:rsidRDefault="00534F1E" w:rsidP="00534F1E">
      <w:pPr>
        <w:pStyle w:val="Legenda"/>
        <w:rPr>
          <w:color w:val="auto"/>
          <w:sz w:val="20"/>
          <w:szCs w:val="20"/>
        </w:rPr>
      </w:pPr>
      <w:bookmarkStart w:id="151" w:name="_Toc434487942"/>
      <w:r w:rsidRPr="006D4317">
        <w:rPr>
          <w:color w:val="auto"/>
          <w:sz w:val="20"/>
          <w:szCs w:val="20"/>
        </w:rPr>
        <w:lastRenderedPageBreak/>
        <w:t xml:space="preserve">Wykres </w:t>
      </w:r>
      <w:r w:rsidR="008E6DD1" w:rsidRPr="006D4317">
        <w:rPr>
          <w:color w:val="auto"/>
          <w:sz w:val="20"/>
          <w:szCs w:val="20"/>
        </w:rPr>
        <w:fldChar w:fldCharType="begin"/>
      </w:r>
      <w:r w:rsidRPr="006D4317">
        <w:rPr>
          <w:color w:val="auto"/>
          <w:sz w:val="20"/>
          <w:szCs w:val="20"/>
        </w:rPr>
        <w:instrText xml:space="preserve"> SEQ Wykres \* ARABIC </w:instrText>
      </w:r>
      <w:r w:rsidR="008E6DD1" w:rsidRPr="006D4317">
        <w:rPr>
          <w:color w:val="auto"/>
          <w:sz w:val="20"/>
          <w:szCs w:val="20"/>
        </w:rPr>
        <w:fldChar w:fldCharType="separate"/>
      </w:r>
      <w:r w:rsidR="00EB35DC">
        <w:rPr>
          <w:noProof/>
          <w:color w:val="auto"/>
          <w:sz w:val="20"/>
          <w:szCs w:val="20"/>
        </w:rPr>
        <w:t>15</w:t>
      </w:r>
      <w:r w:rsidR="008E6DD1" w:rsidRPr="006D4317">
        <w:rPr>
          <w:color w:val="auto"/>
          <w:sz w:val="20"/>
          <w:szCs w:val="20"/>
        </w:rPr>
        <w:fldChar w:fldCharType="end"/>
      </w:r>
      <w:r w:rsidRPr="006D4317">
        <w:rPr>
          <w:color w:val="auto"/>
          <w:sz w:val="20"/>
          <w:szCs w:val="20"/>
        </w:rPr>
        <w:t xml:space="preserve">. Skład morfologiczny odpadów komunalnych </w:t>
      </w:r>
      <w:bookmarkEnd w:id="149"/>
      <w:r w:rsidRPr="006D4317">
        <w:rPr>
          <w:color w:val="auto"/>
          <w:sz w:val="20"/>
          <w:szCs w:val="20"/>
        </w:rPr>
        <w:t>wytworzonych w gminie Zelów w okresie lipiec 2013 – czerwiec 2014</w:t>
      </w:r>
      <w:bookmarkEnd w:id="150"/>
      <w:bookmarkEnd w:id="151"/>
    </w:p>
    <w:p w:rsidR="00534F1E" w:rsidRDefault="00534F1E" w:rsidP="00534F1E">
      <w:r>
        <w:rPr>
          <w:noProof/>
        </w:rPr>
        <w:drawing>
          <wp:inline distT="0" distB="0" distL="0" distR="0">
            <wp:extent cx="5486400" cy="3771900"/>
            <wp:effectExtent l="0" t="0" r="19050" b="19050"/>
            <wp:docPr id="229" name="Wykres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534F1E" w:rsidRPr="00967503" w:rsidRDefault="00534F1E" w:rsidP="00534F1E">
      <w:pPr>
        <w:rPr>
          <w:sz w:val="20"/>
          <w:szCs w:val="20"/>
        </w:rPr>
      </w:pPr>
      <w:r w:rsidRPr="004409BF">
        <w:rPr>
          <w:sz w:val="20"/>
          <w:szCs w:val="20"/>
        </w:rPr>
        <w:t xml:space="preserve">Źródło: </w:t>
      </w:r>
      <w:r>
        <w:rPr>
          <w:sz w:val="20"/>
          <w:szCs w:val="20"/>
        </w:rPr>
        <w:t xml:space="preserve">opracowanie własne na podstawie </w:t>
      </w:r>
      <w:r w:rsidRPr="0026789A">
        <w:rPr>
          <w:sz w:val="20"/>
          <w:szCs w:val="20"/>
        </w:rPr>
        <w:t>Analiz</w:t>
      </w:r>
      <w:r>
        <w:rPr>
          <w:sz w:val="20"/>
          <w:szCs w:val="20"/>
        </w:rPr>
        <w:t>y</w:t>
      </w:r>
      <w:r w:rsidRPr="0026789A">
        <w:rPr>
          <w:sz w:val="20"/>
          <w:szCs w:val="20"/>
        </w:rPr>
        <w:t xml:space="preserve"> stanu gospodarki odpadami komunalnymi w gminie Zelów za okres lipiec 2013 – czerwiec 2014</w:t>
      </w:r>
    </w:p>
    <w:p w:rsidR="00534F1E" w:rsidRDefault="00534F1E" w:rsidP="006D4317">
      <w:pPr>
        <w:spacing w:line="360" w:lineRule="auto"/>
      </w:pPr>
      <w:r>
        <w:t>Zmieszane odpady komunalne to odpady zebrane w ciągu roku bez odpadów zebranych selektywnie i wyselekcjonowanych z frakcji suchej. Poniższa tabela określa ile odpadów zebrano na terenie gminy Zelów latach 2007 – 2013:</w:t>
      </w:r>
    </w:p>
    <w:p w:rsidR="00534F1E" w:rsidRPr="006D4317" w:rsidRDefault="00534F1E" w:rsidP="00534F1E">
      <w:pPr>
        <w:pStyle w:val="Legenda"/>
        <w:rPr>
          <w:color w:val="auto"/>
          <w:sz w:val="20"/>
          <w:szCs w:val="20"/>
        </w:rPr>
      </w:pPr>
      <w:bookmarkStart w:id="152" w:name="_Toc422315065"/>
      <w:bookmarkStart w:id="153" w:name="_Toc434401371"/>
      <w:bookmarkStart w:id="154" w:name="_Toc434487904"/>
      <w:r w:rsidRPr="006D4317">
        <w:rPr>
          <w:color w:val="auto"/>
          <w:sz w:val="20"/>
          <w:szCs w:val="20"/>
        </w:rPr>
        <w:t xml:space="preserve">Tabela </w:t>
      </w:r>
      <w:r w:rsidR="008E6DD1" w:rsidRPr="006D4317">
        <w:rPr>
          <w:color w:val="auto"/>
          <w:sz w:val="20"/>
          <w:szCs w:val="20"/>
        </w:rPr>
        <w:fldChar w:fldCharType="begin"/>
      </w:r>
      <w:r w:rsidRPr="006D4317">
        <w:rPr>
          <w:color w:val="auto"/>
          <w:sz w:val="20"/>
          <w:szCs w:val="20"/>
        </w:rPr>
        <w:instrText xml:space="preserve"> SEQ Tabela \* ARABIC </w:instrText>
      </w:r>
      <w:r w:rsidR="008E6DD1" w:rsidRPr="006D4317">
        <w:rPr>
          <w:color w:val="auto"/>
          <w:sz w:val="20"/>
          <w:szCs w:val="20"/>
        </w:rPr>
        <w:fldChar w:fldCharType="separate"/>
      </w:r>
      <w:r w:rsidR="00EB35DC">
        <w:rPr>
          <w:noProof/>
          <w:color w:val="auto"/>
          <w:sz w:val="20"/>
          <w:szCs w:val="20"/>
        </w:rPr>
        <w:t>12</w:t>
      </w:r>
      <w:r w:rsidR="008E6DD1" w:rsidRPr="006D4317">
        <w:rPr>
          <w:color w:val="auto"/>
          <w:sz w:val="20"/>
          <w:szCs w:val="20"/>
        </w:rPr>
        <w:fldChar w:fldCharType="end"/>
      </w:r>
      <w:r w:rsidRPr="006D4317">
        <w:rPr>
          <w:color w:val="auto"/>
          <w:sz w:val="20"/>
          <w:szCs w:val="20"/>
        </w:rPr>
        <w:t xml:space="preserve">. Ilość odpadów zebranych w gminie </w:t>
      </w:r>
      <w:bookmarkEnd w:id="152"/>
      <w:r w:rsidRPr="006D4317">
        <w:rPr>
          <w:color w:val="auto"/>
          <w:sz w:val="20"/>
          <w:szCs w:val="20"/>
        </w:rPr>
        <w:t>Zelów</w:t>
      </w:r>
      <w:bookmarkEnd w:id="153"/>
      <w:bookmarkEnd w:id="154"/>
    </w:p>
    <w:tbl>
      <w:tblPr>
        <w:tblStyle w:val="Kolorowasiatkaakcent2"/>
        <w:tblW w:w="0" w:type="auto"/>
        <w:tblLook w:val="04A0"/>
      </w:tblPr>
      <w:tblGrid>
        <w:gridCol w:w="1363"/>
        <w:gridCol w:w="1123"/>
        <w:gridCol w:w="1134"/>
        <w:gridCol w:w="1135"/>
        <w:gridCol w:w="1136"/>
        <w:gridCol w:w="1136"/>
        <w:gridCol w:w="1136"/>
        <w:gridCol w:w="1125"/>
      </w:tblGrid>
      <w:tr w:rsidR="00534F1E" w:rsidTr="006D4317">
        <w:trPr>
          <w:cnfStyle w:val="100000000000"/>
        </w:trPr>
        <w:tc>
          <w:tcPr>
            <w:cnfStyle w:val="001000000000"/>
            <w:tcW w:w="1363" w:type="dxa"/>
            <w:vMerge w:val="restart"/>
          </w:tcPr>
          <w:p w:rsidR="00534F1E" w:rsidRDefault="00534F1E" w:rsidP="00534F1E">
            <w:pPr>
              <w:jc w:val="center"/>
            </w:pPr>
            <w:r w:rsidRPr="00A1218C">
              <w:rPr>
                <w:color w:val="auto"/>
              </w:rPr>
              <w:t>Jednostka terytorialna</w:t>
            </w:r>
          </w:p>
        </w:tc>
        <w:tc>
          <w:tcPr>
            <w:tcW w:w="7925" w:type="dxa"/>
            <w:gridSpan w:val="7"/>
          </w:tcPr>
          <w:p w:rsidR="00534F1E" w:rsidRDefault="00534F1E" w:rsidP="00534F1E">
            <w:pPr>
              <w:jc w:val="center"/>
              <w:cnfStyle w:val="100000000000"/>
            </w:pPr>
            <w:r>
              <w:t>Ogółem</w:t>
            </w:r>
          </w:p>
        </w:tc>
      </w:tr>
      <w:tr w:rsidR="00534F1E" w:rsidTr="006D4317">
        <w:trPr>
          <w:cnfStyle w:val="000000100000"/>
        </w:trPr>
        <w:tc>
          <w:tcPr>
            <w:cnfStyle w:val="001000000000"/>
            <w:tcW w:w="1363" w:type="dxa"/>
            <w:vMerge/>
          </w:tcPr>
          <w:p w:rsidR="00534F1E" w:rsidRDefault="00534F1E" w:rsidP="00534F1E"/>
        </w:tc>
        <w:tc>
          <w:tcPr>
            <w:tcW w:w="1123" w:type="dxa"/>
          </w:tcPr>
          <w:p w:rsidR="00534F1E" w:rsidRDefault="00534F1E" w:rsidP="00534F1E">
            <w:pPr>
              <w:jc w:val="center"/>
              <w:cnfStyle w:val="000000100000"/>
            </w:pPr>
            <w:r>
              <w:t>2008</w:t>
            </w:r>
          </w:p>
        </w:tc>
        <w:tc>
          <w:tcPr>
            <w:tcW w:w="1134" w:type="dxa"/>
          </w:tcPr>
          <w:p w:rsidR="00534F1E" w:rsidRDefault="00534F1E" w:rsidP="00534F1E">
            <w:pPr>
              <w:jc w:val="center"/>
              <w:cnfStyle w:val="000000100000"/>
            </w:pPr>
            <w:r>
              <w:t>2009</w:t>
            </w:r>
          </w:p>
        </w:tc>
        <w:tc>
          <w:tcPr>
            <w:tcW w:w="1135" w:type="dxa"/>
          </w:tcPr>
          <w:p w:rsidR="00534F1E" w:rsidRDefault="00534F1E" w:rsidP="00534F1E">
            <w:pPr>
              <w:jc w:val="center"/>
              <w:cnfStyle w:val="000000100000"/>
            </w:pPr>
            <w:r>
              <w:t>2010</w:t>
            </w:r>
          </w:p>
        </w:tc>
        <w:tc>
          <w:tcPr>
            <w:tcW w:w="1136" w:type="dxa"/>
          </w:tcPr>
          <w:p w:rsidR="00534F1E" w:rsidRDefault="00534F1E" w:rsidP="00534F1E">
            <w:pPr>
              <w:jc w:val="center"/>
              <w:cnfStyle w:val="000000100000"/>
            </w:pPr>
            <w:r>
              <w:t>2011</w:t>
            </w:r>
          </w:p>
        </w:tc>
        <w:tc>
          <w:tcPr>
            <w:tcW w:w="1136" w:type="dxa"/>
          </w:tcPr>
          <w:p w:rsidR="00534F1E" w:rsidRDefault="00534F1E" w:rsidP="00534F1E">
            <w:pPr>
              <w:jc w:val="center"/>
              <w:cnfStyle w:val="000000100000"/>
            </w:pPr>
            <w:r>
              <w:t>2012</w:t>
            </w:r>
          </w:p>
        </w:tc>
        <w:tc>
          <w:tcPr>
            <w:tcW w:w="1136" w:type="dxa"/>
          </w:tcPr>
          <w:p w:rsidR="00534F1E" w:rsidRDefault="00534F1E" w:rsidP="00534F1E">
            <w:pPr>
              <w:jc w:val="center"/>
              <w:cnfStyle w:val="000000100000"/>
            </w:pPr>
            <w:r>
              <w:t>2013</w:t>
            </w:r>
          </w:p>
        </w:tc>
        <w:tc>
          <w:tcPr>
            <w:tcW w:w="1125" w:type="dxa"/>
          </w:tcPr>
          <w:p w:rsidR="00534F1E" w:rsidRDefault="00534F1E" w:rsidP="00534F1E">
            <w:pPr>
              <w:jc w:val="center"/>
              <w:cnfStyle w:val="000000100000"/>
            </w:pPr>
            <w:r>
              <w:t>2014</w:t>
            </w:r>
          </w:p>
        </w:tc>
      </w:tr>
      <w:tr w:rsidR="00534F1E" w:rsidTr="006D4317">
        <w:tc>
          <w:tcPr>
            <w:cnfStyle w:val="001000000000"/>
            <w:tcW w:w="1363" w:type="dxa"/>
            <w:vMerge/>
          </w:tcPr>
          <w:p w:rsidR="00534F1E" w:rsidRDefault="00534F1E" w:rsidP="00534F1E"/>
        </w:tc>
        <w:tc>
          <w:tcPr>
            <w:tcW w:w="1123" w:type="dxa"/>
          </w:tcPr>
          <w:p w:rsidR="00534F1E" w:rsidRDefault="00534F1E" w:rsidP="00534F1E">
            <w:pPr>
              <w:jc w:val="center"/>
              <w:cnfStyle w:val="000000000000"/>
            </w:pPr>
            <w:r>
              <w:t>[t]</w:t>
            </w:r>
          </w:p>
        </w:tc>
        <w:tc>
          <w:tcPr>
            <w:tcW w:w="1134" w:type="dxa"/>
          </w:tcPr>
          <w:p w:rsidR="00534F1E" w:rsidRDefault="00534F1E" w:rsidP="00534F1E">
            <w:pPr>
              <w:jc w:val="center"/>
              <w:cnfStyle w:val="000000000000"/>
            </w:pPr>
            <w:r>
              <w:t>[t]</w:t>
            </w:r>
          </w:p>
        </w:tc>
        <w:tc>
          <w:tcPr>
            <w:tcW w:w="1135" w:type="dxa"/>
          </w:tcPr>
          <w:p w:rsidR="00534F1E" w:rsidRDefault="00534F1E" w:rsidP="00534F1E">
            <w:pPr>
              <w:jc w:val="center"/>
              <w:cnfStyle w:val="000000000000"/>
            </w:pPr>
            <w:r>
              <w:t>[t]</w:t>
            </w:r>
          </w:p>
        </w:tc>
        <w:tc>
          <w:tcPr>
            <w:tcW w:w="1136" w:type="dxa"/>
          </w:tcPr>
          <w:p w:rsidR="00534F1E" w:rsidRDefault="00534F1E" w:rsidP="00534F1E">
            <w:pPr>
              <w:jc w:val="center"/>
              <w:cnfStyle w:val="000000000000"/>
            </w:pPr>
            <w:r>
              <w:t>[t]</w:t>
            </w:r>
          </w:p>
        </w:tc>
        <w:tc>
          <w:tcPr>
            <w:tcW w:w="1136" w:type="dxa"/>
          </w:tcPr>
          <w:p w:rsidR="00534F1E" w:rsidRDefault="00534F1E" w:rsidP="00534F1E">
            <w:pPr>
              <w:jc w:val="center"/>
              <w:cnfStyle w:val="000000000000"/>
            </w:pPr>
            <w:r>
              <w:t>[t]</w:t>
            </w:r>
          </w:p>
        </w:tc>
        <w:tc>
          <w:tcPr>
            <w:tcW w:w="1136" w:type="dxa"/>
          </w:tcPr>
          <w:p w:rsidR="00534F1E" w:rsidRDefault="00534F1E" w:rsidP="00534F1E">
            <w:pPr>
              <w:jc w:val="center"/>
              <w:cnfStyle w:val="000000000000"/>
            </w:pPr>
            <w:r>
              <w:t>[t]</w:t>
            </w:r>
          </w:p>
        </w:tc>
        <w:tc>
          <w:tcPr>
            <w:tcW w:w="1125" w:type="dxa"/>
          </w:tcPr>
          <w:p w:rsidR="00534F1E" w:rsidRDefault="00534F1E" w:rsidP="00534F1E">
            <w:pPr>
              <w:jc w:val="center"/>
              <w:cnfStyle w:val="000000000000"/>
            </w:pPr>
            <w:r>
              <w:t>[t]</w:t>
            </w:r>
          </w:p>
        </w:tc>
      </w:tr>
      <w:tr w:rsidR="00534F1E" w:rsidTr="006D4317">
        <w:trPr>
          <w:cnfStyle w:val="000000100000"/>
        </w:trPr>
        <w:tc>
          <w:tcPr>
            <w:cnfStyle w:val="001000000000"/>
            <w:tcW w:w="1363" w:type="dxa"/>
          </w:tcPr>
          <w:p w:rsidR="00534F1E" w:rsidRPr="00A1218C" w:rsidRDefault="00534F1E" w:rsidP="00534F1E">
            <w:pPr>
              <w:rPr>
                <w:b/>
              </w:rPr>
            </w:pPr>
            <w:r>
              <w:rPr>
                <w:b/>
              </w:rPr>
              <w:t>Zelów</w:t>
            </w:r>
          </w:p>
        </w:tc>
        <w:tc>
          <w:tcPr>
            <w:tcW w:w="1123" w:type="dxa"/>
          </w:tcPr>
          <w:p w:rsidR="00534F1E" w:rsidRDefault="00534F1E" w:rsidP="00534F1E">
            <w:pPr>
              <w:jc w:val="center"/>
              <w:cnfStyle w:val="000000100000"/>
            </w:pPr>
            <w:r>
              <w:t>2035,92</w:t>
            </w:r>
          </w:p>
        </w:tc>
        <w:tc>
          <w:tcPr>
            <w:tcW w:w="1134" w:type="dxa"/>
          </w:tcPr>
          <w:p w:rsidR="00534F1E" w:rsidRDefault="00534F1E" w:rsidP="00534F1E">
            <w:pPr>
              <w:jc w:val="center"/>
              <w:cnfStyle w:val="000000100000"/>
            </w:pPr>
            <w:r>
              <w:t>2026,16</w:t>
            </w:r>
          </w:p>
        </w:tc>
        <w:tc>
          <w:tcPr>
            <w:tcW w:w="1135" w:type="dxa"/>
          </w:tcPr>
          <w:p w:rsidR="00534F1E" w:rsidRDefault="00534F1E" w:rsidP="00534F1E">
            <w:pPr>
              <w:jc w:val="center"/>
              <w:cnfStyle w:val="000000100000"/>
            </w:pPr>
            <w:r>
              <w:t>2643,66</w:t>
            </w:r>
          </w:p>
        </w:tc>
        <w:tc>
          <w:tcPr>
            <w:tcW w:w="1136" w:type="dxa"/>
          </w:tcPr>
          <w:p w:rsidR="00534F1E" w:rsidRDefault="00534F1E" w:rsidP="00534F1E">
            <w:pPr>
              <w:jc w:val="center"/>
              <w:cnfStyle w:val="000000100000"/>
            </w:pPr>
            <w:r>
              <w:t>2600,39</w:t>
            </w:r>
          </w:p>
        </w:tc>
        <w:tc>
          <w:tcPr>
            <w:tcW w:w="1136" w:type="dxa"/>
          </w:tcPr>
          <w:p w:rsidR="00534F1E" w:rsidRDefault="00534F1E" w:rsidP="00534F1E">
            <w:pPr>
              <w:jc w:val="center"/>
              <w:cnfStyle w:val="000000100000"/>
            </w:pPr>
            <w:r>
              <w:t>1994,22</w:t>
            </w:r>
          </w:p>
        </w:tc>
        <w:tc>
          <w:tcPr>
            <w:tcW w:w="1136" w:type="dxa"/>
          </w:tcPr>
          <w:p w:rsidR="00534F1E" w:rsidRDefault="00534F1E" w:rsidP="00534F1E">
            <w:pPr>
              <w:jc w:val="center"/>
              <w:cnfStyle w:val="000000100000"/>
            </w:pPr>
            <w:r>
              <w:t>3398,28</w:t>
            </w:r>
          </w:p>
        </w:tc>
        <w:tc>
          <w:tcPr>
            <w:tcW w:w="1125" w:type="dxa"/>
          </w:tcPr>
          <w:p w:rsidR="00534F1E" w:rsidRDefault="00534F1E" w:rsidP="00534F1E">
            <w:pPr>
              <w:jc w:val="center"/>
              <w:cnfStyle w:val="000000100000"/>
            </w:pPr>
            <w:r>
              <w:t>2698,28</w:t>
            </w:r>
          </w:p>
        </w:tc>
      </w:tr>
    </w:tbl>
    <w:p w:rsidR="00534F1E" w:rsidRDefault="00534F1E" w:rsidP="00534F1E">
      <w:pPr>
        <w:rPr>
          <w:sz w:val="20"/>
          <w:szCs w:val="20"/>
        </w:rPr>
      </w:pPr>
      <w:r w:rsidRPr="004409BF">
        <w:rPr>
          <w:sz w:val="20"/>
          <w:szCs w:val="20"/>
        </w:rPr>
        <w:t>Źródło:</w:t>
      </w:r>
      <w:r>
        <w:rPr>
          <w:sz w:val="20"/>
          <w:szCs w:val="20"/>
        </w:rPr>
        <w:t xml:space="preserve"> Bank Danych Lokalnych (GUS)</w:t>
      </w:r>
    </w:p>
    <w:p w:rsidR="00534F1E" w:rsidRPr="006D4317" w:rsidRDefault="00534F1E" w:rsidP="00534F1E">
      <w:pPr>
        <w:pStyle w:val="Legenda"/>
        <w:rPr>
          <w:color w:val="auto"/>
          <w:sz w:val="20"/>
          <w:szCs w:val="20"/>
        </w:rPr>
      </w:pPr>
      <w:bookmarkStart w:id="155" w:name="_Toc422315066"/>
      <w:bookmarkStart w:id="156" w:name="_Toc434401372"/>
      <w:bookmarkStart w:id="157" w:name="_Toc434487905"/>
      <w:r w:rsidRPr="006D4317">
        <w:rPr>
          <w:color w:val="auto"/>
          <w:sz w:val="20"/>
          <w:szCs w:val="20"/>
        </w:rPr>
        <w:t xml:space="preserve">Tabela </w:t>
      </w:r>
      <w:r w:rsidR="008E6DD1" w:rsidRPr="006D4317">
        <w:rPr>
          <w:color w:val="auto"/>
          <w:sz w:val="20"/>
          <w:szCs w:val="20"/>
        </w:rPr>
        <w:fldChar w:fldCharType="begin"/>
      </w:r>
      <w:r w:rsidRPr="006D4317">
        <w:rPr>
          <w:color w:val="auto"/>
          <w:sz w:val="20"/>
          <w:szCs w:val="20"/>
        </w:rPr>
        <w:instrText xml:space="preserve"> SEQ Tabela \* ARABIC </w:instrText>
      </w:r>
      <w:r w:rsidR="008E6DD1" w:rsidRPr="006D4317">
        <w:rPr>
          <w:color w:val="auto"/>
          <w:sz w:val="20"/>
          <w:szCs w:val="20"/>
        </w:rPr>
        <w:fldChar w:fldCharType="separate"/>
      </w:r>
      <w:r w:rsidR="00EB35DC">
        <w:rPr>
          <w:noProof/>
          <w:color w:val="auto"/>
          <w:sz w:val="20"/>
          <w:szCs w:val="20"/>
        </w:rPr>
        <w:t>13</w:t>
      </w:r>
      <w:r w:rsidR="008E6DD1" w:rsidRPr="006D4317">
        <w:rPr>
          <w:color w:val="auto"/>
          <w:sz w:val="20"/>
          <w:szCs w:val="20"/>
        </w:rPr>
        <w:fldChar w:fldCharType="end"/>
      </w:r>
      <w:r w:rsidRPr="006D4317">
        <w:rPr>
          <w:color w:val="auto"/>
          <w:sz w:val="20"/>
          <w:szCs w:val="20"/>
        </w:rPr>
        <w:t>. Ilość odpadów zebranych w gminie Zelów z gospodarstw domowych</w:t>
      </w:r>
      <w:bookmarkEnd w:id="155"/>
      <w:bookmarkEnd w:id="156"/>
      <w:bookmarkEnd w:id="157"/>
    </w:p>
    <w:tbl>
      <w:tblPr>
        <w:tblStyle w:val="Kolorowasiatkaakcent2"/>
        <w:tblW w:w="0" w:type="auto"/>
        <w:tblLook w:val="04A0"/>
      </w:tblPr>
      <w:tblGrid>
        <w:gridCol w:w="1363"/>
        <w:gridCol w:w="1123"/>
        <w:gridCol w:w="1134"/>
        <w:gridCol w:w="1135"/>
        <w:gridCol w:w="1136"/>
        <w:gridCol w:w="1136"/>
        <w:gridCol w:w="1136"/>
        <w:gridCol w:w="1125"/>
      </w:tblGrid>
      <w:tr w:rsidR="00534F1E" w:rsidTr="006D4317">
        <w:trPr>
          <w:cnfStyle w:val="100000000000"/>
        </w:trPr>
        <w:tc>
          <w:tcPr>
            <w:cnfStyle w:val="001000000000"/>
            <w:tcW w:w="1363" w:type="dxa"/>
            <w:vMerge w:val="restart"/>
          </w:tcPr>
          <w:p w:rsidR="00534F1E" w:rsidRDefault="00534F1E" w:rsidP="00534F1E">
            <w:pPr>
              <w:jc w:val="center"/>
            </w:pPr>
            <w:r w:rsidRPr="00A1218C">
              <w:rPr>
                <w:color w:val="auto"/>
              </w:rPr>
              <w:t>Jednostka terytorialna</w:t>
            </w:r>
          </w:p>
        </w:tc>
        <w:tc>
          <w:tcPr>
            <w:tcW w:w="7925" w:type="dxa"/>
            <w:gridSpan w:val="7"/>
          </w:tcPr>
          <w:p w:rsidR="00534F1E" w:rsidRDefault="00534F1E" w:rsidP="00534F1E">
            <w:pPr>
              <w:jc w:val="center"/>
              <w:cnfStyle w:val="100000000000"/>
            </w:pPr>
            <w:r>
              <w:t>Z gospodarstw domowych</w:t>
            </w:r>
          </w:p>
        </w:tc>
      </w:tr>
      <w:tr w:rsidR="00534F1E" w:rsidTr="006D4317">
        <w:trPr>
          <w:cnfStyle w:val="000000100000"/>
        </w:trPr>
        <w:tc>
          <w:tcPr>
            <w:cnfStyle w:val="001000000000"/>
            <w:tcW w:w="1363" w:type="dxa"/>
            <w:vMerge/>
          </w:tcPr>
          <w:p w:rsidR="00534F1E" w:rsidRDefault="00534F1E" w:rsidP="00534F1E"/>
        </w:tc>
        <w:tc>
          <w:tcPr>
            <w:tcW w:w="1123" w:type="dxa"/>
          </w:tcPr>
          <w:p w:rsidR="00534F1E" w:rsidRDefault="00534F1E" w:rsidP="00534F1E">
            <w:pPr>
              <w:jc w:val="center"/>
              <w:cnfStyle w:val="000000100000"/>
            </w:pPr>
            <w:r>
              <w:t>2008</w:t>
            </w:r>
          </w:p>
        </w:tc>
        <w:tc>
          <w:tcPr>
            <w:tcW w:w="1134" w:type="dxa"/>
          </w:tcPr>
          <w:p w:rsidR="00534F1E" w:rsidRDefault="00534F1E" w:rsidP="00534F1E">
            <w:pPr>
              <w:jc w:val="center"/>
              <w:cnfStyle w:val="000000100000"/>
            </w:pPr>
            <w:r>
              <w:t>2009</w:t>
            </w:r>
          </w:p>
        </w:tc>
        <w:tc>
          <w:tcPr>
            <w:tcW w:w="1135" w:type="dxa"/>
          </w:tcPr>
          <w:p w:rsidR="00534F1E" w:rsidRDefault="00534F1E" w:rsidP="00534F1E">
            <w:pPr>
              <w:jc w:val="center"/>
              <w:cnfStyle w:val="000000100000"/>
            </w:pPr>
            <w:r>
              <w:t>2010</w:t>
            </w:r>
          </w:p>
        </w:tc>
        <w:tc>
          <w:tcPr>
            <w:tcW w:w="1136" w:type="dxa"/>
          </w:tcPr>
          <w:p w:rsidR="00534F1E" w:rsidRDefault="00534F1E" w:rsidP="00534F1E">
            <w:pPr>
              <w:jc w:val="center"/>
              <w:cnfStyle w:val="000000100000"/>
            </w:pPr>
            <w:r>
              <w:t>2011</w:t>
            </w:r>
          </w:p>
        </w:tc>
        <w:tc>
          <w:tcPr>
            <w:tcW w:w="1136" w:type="dxa"/>
          </w:tcPr>
          <w:p w:rsidR="00534F1E" w:rsidRDefault="00534F1E" w:rsidP="00534F1E">
            <w:pPr>
              <w:jc w:val="center"/>
              <w:cnfStyle w:val="000000100000"/>
            </w:pPr>
            <w:r>
              <w:t>2012</w:t>
            </w:r>
          </w:p>
        </w:tc>
        <w:tc>
          <w:tcPr>
            <w:tcW w:w="1136" w:type="dxa"/>
          </w:tcPr>
          <w:p w:rsidR="00534F1E" w:rsidRDefault="00534F1E" w:rsidP="00534F1E">
            <w:pPr>
              <w:jc w:val="center"/>
              <w:cnfStyle w:val="000000100000"/>
            </w:pPr>
            <w:r>
              <w:t>2013</w:t>
            </w:r>
          </w:p>
        </w:tc>
        <w:tc>
          <w:tcPr>
            <w:tcW w:w="1125" w:type="dxa"/>
          </w:tcPr>
          <w:p w:rsidR="00534F1E" w:rsidRDefault="00534F1E" w:rsidP="00534F1E">
            <w:pPr>
              <w:jc w:val="center"/>
              <w:cnfStyle w:val="000000100000"/>
            </w:pPr>
            <w:r>
              <w:t>2014</w:t>
            </w:r>
          </w:p>
        </w:tc>
      </w:tr>
      <w:tr w:rsidR="00534F1E" w:rsidTr="006D4317">
        <w:tc>
          <w:tcPr>
            <w:cnfStyle w:val="001000000000"/>
            <w:tcW w:w="1363" w:type="dxa"/>
            <w:vMerge/>
          </w:tcPr>
          <w:p w:rsidR="00534F1E" w:rsidRDefault="00534F1E" w:rsidP="00534F1E"/>
        </w:tc>
        <w:tc>
          <w:tcPr>
            <w:tcW w:w="1123" w:type="dxa"/>
          </w:tcPr>
          <w:p w:rsidR="00534F1E" w:rsidRDefault="00534F1E" w:rsidP="00534F1E">
            <w:pPr>
              <w:jc w:val="center"/>
              <w:cnfStyle w:val="000000000000"/>
            </w:pPr>
            <w:r>
              <w:t>[t]</w:t>
            </w:r>
          </w:p>
        </w:tc>
        <w:tc>
          <w:tcPr>
            <w:tcW w:w="1134" w:type="dxa"/>
          </w:tcPr>
          <w:p w:rsidR="00534F1E" w:rsidRDefault="00534F1E" w:rsidP="00534F1E">
            <w:pPr>
              <w:jc w:val="center"/>
              <w:cnfStyle w:val="000000000000"/>
            </w:pPr>
            <w:r>
              <w:t>[t]</w:t>
            </w:r>
          </w:p>
        </w:tc>
        <w:tc>
          <w:tcPr>
            <w:tcW w:w="1135" w:type="dxa"/>
          </w:tcPr>
          <w:p w:rsidR="00534F1E" w:rsidRDefault="00534F1E" w:rsidP="00534F1E">
            <w:pPr>
              <w:jc w:val="center"/>
              <w:cnfStyle w:val="000000000000"/>
            </w:pPr>
            <w:r>
              <w:t>[t]</w:t>
            </w:r>
          </w:p>
        </w:tc>
        <w:tc>
          <w:tcPr>
            <w:tcW w:w="1136" w:type="dxa"/>
          </w:tcPr>
          <w:p w:rsidR="00534F1E" w:rsidRDefault="00534F1E" w:rsidP="00534F1E">
            <w:pPr>
              <w:jc w:val="center"/>
              <w:cnfStyle w:val="000000000000"/>
            </w:pPr>
            <w:r>
              <w:t>[t]</w:t>
            </w:r>
          </w:p>
        </w:tc>
        <w:tc>
          <w:tcPr>
            <w:tcW w:w="1136" w:type="dxa"/>
          </w:tcPr>
          <w:p w:rsidR="00534F1E" w:rsidRDefault="00534F1E" w:rsidP="00534F1E">
            <w:pPr>
              <w:jc w:val="center"/>
              <w:cnfStyle w:val="000000000000"/>
            </w:pPr>
            <w:r>
              <w:t>[t]</w:t>
            </w:r>
          </w:p>
        </w:tc>
        <w:tc>
          <w:tcPr>
            <w:tcW w:w="1136" w:type="dxa"/>
          </w:tcPr>
          <w:p w:rsidR="00534F1E" w:rsidRDefault="00534F1E" w:rsidP="00534F1E">
            <w:pPr>
              <w:jc w:val="center"/>
              <w:cnfStyle w:val="000000000000"/>
            </w:pPr>
            <w:r>
              <w:t>[t]</w:t>
            </w:r>
          </w:p>
        </w:tc>
        <w:tc>
          <w:tcPr>
            <w:tcW w:w="1125" w:type="dxa"/>
          </w:tcPr>
          <w:p w:rsidR="00534F1E" w:rsidRDefault="00534F1E" w:rsidP="00534F1E">
            <w:pPr>
              <w:jc w:val="center"/>
              <w:cnfStyle w:val="000000000000"/>
            </w:pPr>
            <w:r>
              <w:t>[t]</w:t>
            </w:r>
          </w:p>
        </w:tc>
      </w:tr>
      <w:tr w:rsidR="00534F1E" w:rsidTr="006D4317">
        <w:trPr>
          <w:cnfStyle w:val="000000100000"/>
        </w:trPr>
        <w:tc>
          <w:tcPr>
            <w:cnfStyle w:val="001000000000"/>
            <w:tcW w:w="1363" w:type="dxa"/>
          </w:tcPr>
          <w:p w:rsidR="00534F1E" w:rsidRPr="00A1218C" w:rsidRDefault="00534F1E" w:rsidP="00534F1E">
            <w:pPr>
              <w:rPr>
                <w:b/>
              </w:rPr>
            </w:pPr>
            <w:r>
              <w:rPr>
                <w:b/>
              </w:rPr>
              <w:lastRenderedPageBreak/>
              <w:t>Zelów</w:t>
            </w:r>
          </w:p>
        </w:tc>
        <w:tc>
          <w:tcPr>
            <w:tcW w:w="1123" w:type="dxa"/>
          </w:tcPr>
          <w:p w:rsidR="00534F1E" w:rsidRDefault="00534F1E" w:rsidP="00534F1E">
            <w:pPr>
              <w:jc w:val="center"/>
              <w:cnfStyle w:val="000000100000"/>
            </w:pPr>
            <w:r>
              <w:t>1514,19</w:t>
            </w:r>
          </w:p>
        </w:tc>
        <w:tc>
          <w:tcPr>
            <w:tcW w:w="1134" w:type="dxa"/>
          </w:tcPr>
          <w:p w:rsidR="00534F1E" w:rsidRDefault="00534F1E" w:rsidP="00534F1E">
            <w:pPr>
              <w:jc w:val="center"/>
              <w:cnfStyle w:val="000000100000"/>
            </w:pPr>
            <w:r>
              <w:t>1774,29</w:t>
            </w:r>
          </w:p>
        </w:tc>
        <w:tc>
          <w:tcPr>
            <w:tcW w:w="1135" w:type="dxa"/>
          </w:tcPr>
          <w:p w:rsidR="00534F1E" w:rsidRDefault="00534F1E" w:rsidP="00534F1E">
            <w:pPr>
              <w:jc w:val="center"/>
              <w:cnfStyle w:val="000000100000"/>
            </w:pPr>
            <w:r>
              <w:t>1875,74</w:t>
            </w:r>
          </w:p>
        </w:tc>
        <w:tc>
          <w:tcPr>
            <w:tcW w:w="1136" w:type="dxa"/>
          </w:tcPr>
          <w:p w:rsidR="00534F1E" w:rsidRDefault="00534F1E" w:rsidP="00534F1E">
            <w:pPr>
              <w:jc w:val="center"/>
              <w:cnfStyle w:val="000000100000"/>
            </w:pPr>
            <w:r>
              <w:t>2026,02</w:t>
            </w:r>
          </w:p>
        </w:tc>
        <w:tc>
          <w:tcPr>
            <w:tcW w:w="1136" w:type="dxa"/>
          </w:tcPr>
          <w:p w:rsidR="00534F1E" w:rsidRDefault="00534F1E" w:rsidP="00534F1E">
            <w:pPr>
              <w:jc w:val="center"/>
              <w:cnfStyle w:val="000000100000"/>
            </w:pPr>
            <w:r>
              <w:t>1637,84</w:t>
            </w:r>
          </w:p>
        </w:tc>
        <w:tc>
          <w:tcPr>
            <w:tcW w:w="1136" w:type="dxa"/>
          </w:tcPr>
          <w:p w:rsidR="00534F1E" w:rsidRDefault="00534F1E" w:rsidP="00534F1E">
            <w:pPr>
              <w:jc w:val="center"/>
              <w:cnfStyle w:val="000000100000"/>
            </w:pPr>
            <w:r>
              <w:t>2981,68</w:t>
            </w:r>
          </w:p>
        </w:tc>
        <w:tc>
          <w:tcPr>
            <w:tcW w:w="1125" w:type="dxa"/>
          </w:tcPr>
          <w:p w:rsidR="00534F1E" w:rsidRDefault="00534F1E" w:rsidP="00534F1E">
            <w:pPr>
              <w:jc w:val="center"/>
              <w:cnfStyle w:val="000000100000"/>
            </w:pPr>
            <w:r>
              <w:t>2318,99</w:t>
            </w:r>
          </w:p>
        </w:tc>
      </w:tr>
    </w:tbl>
    <w:p w:rsidR="00534F1E" w:rsidRDefault="00534F1E" w:rsidP="00534F1E">
      <w:pPr>
        <w:rPr>
          <w:sz w:val="20"/>
          <w:szCs w:val="20"/>
        </w:rPr>
      </w:pPr>
      <w:r w:rsidRPr="004409BF">
        <w:rPr>
          <w:sz w:val="20"/>
          <w:szCs w:val="20"/>
        </w:rPr>
        <w:t>Źródło:</w:t>
      </w:r>
      <w:r>
        <w:rPr>
          <w:sz w:val="20"/>
          <w:szCs w:val="20"/>
        </w:rPr>
        <w:t xml:space="preserve"> Bank Danych Lokalnych (GUS)</w:t>
      </w:r>
    </w:p>
    <w:p w:rsidR="00534F1E" w:rsidRPr="006D4317" w:rsidRDefault="00534F1E" w:rsidP="00534F1E">
      <w:pPr>
        <w:pStyle w:val="Legenda"/>
        <w:rPr>
          <w:color w:val="auto"/>
          <w:sz w:val="20"/>
          <w:szCs w:val="20"/>
        </w:rPr>
      </w:pPr>
      <w:bookmarkStart w:id="158" w:name="_Toc434401373"/>
      <w:bookmarkStart w:id="159" w:name="_Toc434487906"/>
      <w:r w:rsidRPr="006D4317">
        <w:rPr>
          <w:color w:val="auto"/>
          <w:sz w:val="20"/>
          <w:szCs w:val="20"/>
        </w:rPr>
        <w:t xml:space="preserve">Tabela </w:t>
      </w:r>
      <w:r w:rsidR="008E6DD1" w:rsidRPr="006D4317">
        <w:rPr>
          <w:color w:val="auto"/>
          <w:sz w:val="20"/>
          <w:szCs w:val="20"/>
        </w:rPr>
        <w:fldChar w:fldCharType="begin"/>
      </w:r>
      <w:r w:rsidRPr="006D4317">
        <w:rPr>
          <w:color w:val="auto"/>
          <w:sz w:val="20"/>
          <w:szCs w:val="20"/>
        </w:rPr>
        <w:instrText xml:space="preserve"> SEQ Tabela \* ARABIC </w:instrText>
      </w:r>
      <w:r w:rsidR="008E6DD1" w:rsidRPr="006D4317">
        <w:rPr>
          <w:color w:val="auto"/>
          <w:sz w:val="20"/>
          <w:szCs w:val="20"/>
        </w:rPr>
        <w:fldChar w:fldCharType="separate"/>
      </w:r>
      <w:r w:rsidR="00EB35DC">
        <w:rPr>
          <w:noProof/>
          <w:color w:val="auto"/>
          <w:sz w:val="20"/>
          <w:szCs w:val="20"/>
        </w:rPr>
        <w:t>14</w:t>
      </w:r>
      <w:r w:rsidR="008E6DD1" w:rsidRPr="006D4317">
        <w:rPr>
          <w:color w:val="auto"/>
          <w:sz w:val="20"/>
          <w:szCs w:val="20"/>
        </w:rPr>
        <w:fldChar w:fldCharType="end"/>
      </w:r>
      <w:r w:rsidRPr="006D4317">
        <w:rPr>
          <w:color w:val="auto"/>
          <w:sz w:val="20"/>
          <w:szCs w:val="20"/>
        </w:rPr>
        <w:t>. Ilość odpadów zebranych w gminie Zelów ogółem na 1 mieszkańca</w:t>
      </w:r>
      <w:bookmarkEnd w:id="158"/>
      <w:bookmarkEnd w:id="159"/>
    </w:p>
    <w:tbl>
      <w:tblPr>
        <w:tblStyle w:val="Kolorowasiatkaakcent2"/>
        <w:tblW w:w="0" w:type="auto"/>
        <w:tblLook w:val="04A0"/>
      </w:tblPr>
      <w:tblGrid>
        <w:gridCol w:w="1363"/>
        <w:gridCol w:w="1123"/>
        <w:gridCol w:w="1134"/>
        <w:gridCol w:w="1135"/>
        <w:gridCol w:w="1136"/>
        <w:gridCol w:w="1136"/>
        <w:gridCol w:w="1136"/>
        <w:gridCol w:w="1125"/>
      </w:tblGrid>
      <w:tr w:rsidR="00534F1E" w:rsidTr="006D4317">
        <w:trPr>
          <w:cnfStyle w:val="100000000000"/>
        </w:trPr>
        <w:tc>
          <w:tcPr>
            <w:cnfStyle w:val="001000000000"/>
            <w:tcW w:w="1363" w:type="dxa"/>
            <w:vMerge w:val="restart"/>
          </w:tcPr>
          <w:p w:rsidR="00534F1E" w:rsidRDefault="00534F1E" w:rsidP="00534F1E">
            <w:pPr>
              <w:jc w:val="center"/>
            </w:pPr>
            <w:r w:rsidRPr="00A1218C">
              <w:rPr>
                <w:color w:val="auto"/>
              </w:rPr>
              <w:t>Jednostka terytorialna</w:t>
            </w:r>
          </w:p>
        </w:tc>
        <w:tc>
          <w:tcPr>
            <w:tcW w:w="7925" w:type="dxa"/>
            <w:gridSpan w:val="7"/>
          </w:tcPr>
          <w:p w:rsidR="00534F1E" w:rsidRDefault="00534F1E" w:rsidP="00534F1E">
            <w:pPr>
              <w:jc w:val="center"/>
              <w:cnfStyle w:val="100000000000"/>
            </w:pPr>
            <w:r>
              <w:t>Ogółem na 1 mieszkańca</w:t>
            </w:r>
          </w:p>
        </w:tc>
      </w:tr>
      <w:tr w:rsidR="00534F1E" w:rsidTr="006D4317">
        <w:trPr>
          <w:cnfStyle w:val="000000100000"/>
        </w:trPr>
        <w:tc>
          <w:tcPr>
            <w:cnfStyle w:val="001000000000"/>
            <w:tcW w:w="1363" w:type="dxa"/>
            <w:vMerge/>
          </w:tcPr>
          <w:p w:rsidR="00534F1E" w:rsidRDefault="00534F1E" w:rsidP="00534F1E"/>
        </w:tc>
        <w:tc>
          <w:tcPr>
            <w:tcW w:w="1123" w:type="dxa"/>
          </w:tcPr>
          <w:p w:rsidR="00534F1E" w:rsidRDefault="00534F1E" w:rsidP="00534F1E">
            <w:pPr>
              <w:jc w:val="center"/>
              <w:cnfStyle w:val="000000100000"/>
            </w:pPr>
            <w:r>
              <w:t>2008</w:t>
            </w:r>
          </w:p>
        </w:tc>
        <w:tc>
          <w:tcPr>
            <w:tcW w:w="1134" w:type="dxa"/>
          </w:tcPr>
          <w:p w:rsidR="00534F1E" w:rsidRDefault="00534F1E" w:rsidP="00534F1E">
            <w:pPr>
              <w:jc w:val="center"/>
              <w:cnfStyle w:val="000000100000"/>
            </w:pPr>
            <w:r>
              <w:t>2009</w:t>
            </w:r>
          </w:p>
        </w:tc>
        <w:tc>
          <w:tcPr>
            <w:tcW w:w="1135" w:type="dxa"/>
          </w:tcPr>
          <w:p w:rsidR="00534F1E" w:rsidRDefault="00534F1E" w:rsidP="00534F1E">
            <w:pPr>
              <w:jc w:val="center"/>
              <w:cnfStyle w:val="000000100000"/>
            </w:pPr>
            <w:r>
              <w:t>2010</w:t>
            </w:r>
          </w:p>
        </w:tc>
        <w:tc>
          <w:tcPr>
            <w:tcW w:w="1136" w:type="dxa"/>
          </w:tcPr>
          <w:p w:rsidR="00534F1E" w:rsidRDefault="00534F1E" w:rsidP="00534F1E">
            <w:pPr>
              <w:jc w:val="center"/>
              <w:cnfStyle w:val="000000100000"/>
            </w:pPr>
            <w:r>
              <w:t>2011</w:t>
            </w:r>
          </w:p>
        </w:tc>
        <w:tc>
          <w:tcPr>
            <w:tcW w:w="1136" w:type="dxa"/>
          </w:tcPr>
          <w:p w:rsidR="00534F1E" w:rsidRDefault="00534F1E" w:rsidP="00534F1E">
            <w:pPr>
              <w:jc w:val="center"/>
              <w:cnfStyle w:val="000000100000"/>
            </w:pPr>
            <w:r>
              <w:t>2012</w:t>
            </w:r>
          </w:p>
        </w:tc>
        <w:tc>
          <w:tcPr>
            <w:tcW w:w="1136" w:type="dxa"/>
          </w:tcPr>
          <w:p w:rsidR="00534F1E" w:rsidRDefault="00534F1E" w:rsidP="00534F1E">
            <w:pPr>
              <w:jc w:val="center"/>
              <w:cnfStyle w:val="000000100000"/>
            </w:pPr>
            <w:r>
              <w:t>2013</w:t>
            </w:r>
          </w:p>
        </w:tc>
        <w:tc>
          <w:tcPr>
            <w:tcW w:w="1125" w:type="dxa"/>
          </w:tcPr>
          <w:p w:rsidR="00534F1E" w:rsidRDefault="00534F1E" w:rsidP="00534F1E">
            <w:pPr>
              <w:jc w:val="center"/>
              <w:cnfStyle w:val="000000100000"/>
            </w:pPr>
            <w:r>
              <w:t>2014</w:t>
            </w:r>
          </w:p>
        </w:tc>
      </w:tr>
      <w:tr w:rsidR="00534F1E" w:rsidTr="006D4317">
        <w:tc>
          <w:tcPr>
            <w:cnfStyle w:val="001000000000"/>
            <w:tcW w:w="1363" w:type="dxa"/>
            <w:vMerge/>
          </w:tcPr>
          <w:p w:rsidR="00534F1E" w:rsidRDefault="00534F1E" w:rsidP="00534F1E"/>
        </w:tc>
        <w:tc>
          <w:tcPr>
            <w:tcW w:w="1123" w:type="dxa"/>
          </w:tcPr>
          <w:p w:rsidR="00534F1E" w:rsidRDefault="00534F1E" w:rsidP="00534F1E">
            <w:pPr>
              <w:jc w:val="center"/>
              <w:cnfStyle w:val="000000000000"/>
            </w:pPr>
            <w:r>
              <w:t>[kg]</w:t>
            </w:r>
          </w:p>
        </w:tc>
        <w:tc>
          <w:tcPr>
            <w:tcW w:w="1134" w:type="dxa"/>
          </w:tcPr>
          <w:p w:rsidR="00534F1E" w:rsidRDefault="00534F1E" w:rsidP="00534F1E">
            <w:pPr>
              <w:jc w:val="center"/>
              <w:cnfStyle w:val="000000000000"/>
            </w:pPr>
            <w:r w:rsidRPr="00555E2F">
              <w:t>[kg]</w:t>
            </w:r>
          </w:p>
        </w:tc>
        <w:tc>
          <w:tcPr>
            <w:tcW w:w="1135" w:type="dxa"/>
          </w:tcPr>
          <w:p w:rsidR="00534F1E" w:rsidRDefault="00534F1E" w:rsidP="00534F1E">
            <w:pPr>
              <w:jc w:val="center"/>
              <w:cnfStyle w:val="000000000000"/>
            </w:pPr>
            <w:r w:rsidRPr="00555E2F">
              <w:t>[kg]</w:t>
            </w:r>
          </w:p>
        </w:tc>
        <w:tc>
          <w:tcPr>
            <w:tcW w:w="1136" w:type="dxa"/>
          </w:tcPr>
          <w:p w:rsidR="00534F1E" w:rsidRDefault="00534F1E" w:rsidP="00534F1E">
            <w:pPr>
              <w:jc w:val="center"/>
              <w:cnfStyle w:val="000000000000"/>
            </w:pPr>
            <w:r w:rsidRPr="00555E2F">
              <w:t>[kg]</w:t>
            </w:r>
          </w:p>
        </w:tc>
        <w:tc>
          <w:tcPr>
            <w:tcW w:w="1136" w:type="dxa"/>
          </w:tcPr>
          <w:p w:rsidR="00534F1E" w:rsidRDefault="00534F1E" w:rsidP="00534F1E">
            <w:pPr>
              <w:jc w:val="center"/>
              <w:cnfStyle w:val="000000000000"/>
            </w:pPr>
            <w:r w:rsidRPr="00555E2F">
              <w:t>[kg]</w:t>
            </w:r>
          </w:p>
        </w:tc>
        <w:tc>
          <w:tcPr>
            <w:tcW w:w="1136" w:type="dxa"/>
          </w:tcPr>
          <w:p w:rsidR="00534F1E" w:rsidRDefault="00534F1E" w:rsidP="00534F1E">
            <w:pPr>
              <w:jc w:val="center"/>
              <w:cnfStyle w:val="000000000000"/>
            </w:pPr>
            <w:r w:rsidRPr="00555E2F">
              <w:t>[kg]</w:t>
            </w:r>
          </w:p>
        </w:tc>
        <w:tc>
          <w:tcPr>
            <w:tcW w:w="1125" w:type="dxa"/>
          </w:tcPr>
          <w:p w:rsidR="00534F1E" w:rsidRDefault="00534F1E" w:rsidP="00534F1E">
            <w:pPr>
              <w:jc w:val="center"/>
              <w:cnfStyle w:val="000000000000"/>
            </w:pPr>
            <w:r w:rsidRPr="00555E2F">
              <w:t>[kg]</w:t>
            </w:r>
          </w:p>
        </w:tc>
      </w:tr>
      <w:tr w:rsidR="00534F1E" w:rsidTr="006D4317">
        <w:trPr>
          <w:cnfStyle w:val="000000100000"/>
        </w:trPr>
        <w:tc>
          <w:tcPr>
            <w:cnfStyle w:val="001000000000"/>
            <w:tcW w:w="1363" w:type="dxa"/>
          </w:tcPr>
          <w:p w:rsidR="00534F1E" w:rsidRPr="00A1218C" w:rsidRDefault="00534F1E" w:rsidP="00534F1E">
            <w:pPr>
              <w:rPr>
                <w:b/>
              </w:rPr>
            </w:pPr>
            <w:r>
              <w:rPr>
                <w:b/>
              </w:rPr>
              <w:t>Zelów</w:t>
            </w:r>
          </w:p>
        </w:tc>
        <w:tc>
          <w:tcPr>
            <w:tcW w:w="1123" w:type="dxa"/>
          </w:tcPr>
          <w:p w:rsidR="00534F1E" w:rsidRDefault="00534F1E" w:rsidP="00534F1E">
            <w:pPr>
              <w:jc w:val="center"/>
              <w:cnfStyle w:val="000000100000"/>
            </w:pPr>
            <w:r>
              <w:t>133,9</w:t>
            </w:r>
          </w:p>
        </w:tc>
        <w:tc>
          <w:tcPr>
            <w:tcW w:w="1134" w:type="dxa"/>
          </w:tcPr>
          <w:p w:rsidR="00534F1E" w:rsidRDefault="00534F1E" w:rsidP="00534F1E">
            <w:pPr>
              <w:jc w:val="center"/>
              <w:cnfStyle w:val="000000100000"/>
            </w:pPr>
            <w:r>
              <w:t>133,3</w:t>
            </w:r>
          </w:p>
        </w:tc>
        <w:tc>
          <w:tcPr>
            <w:tcW w:w="1135" w:type="dxa"/>
          </w:tcPr>
          <w:p w:rsidR="00534F1E" w:rsidRDefault="00534F1E" w:rsidP="00534F1E">
            <w:pPr>
              <w:jc w:val="center"/>
              <w:cnfStyle w:val="000000100000"/>
            </w:pPr>
            <w:r>
              <w:t>174,1</w:t>
            </w:r>
          </w:p>
        </w:tc>
        <w:tc>
          <w:tcPr>
            <w:tcW w:w="1136" w:type="dxa"/>
          </w:tcPr>
          <w:p w:rsidR="00534F1E" w:rsidRDefault="00534F1E" w:rsidP="00534F1E">
            <w:pPr>
              <w:jc w:val="center"/>
              <w:cnfStyle w:val="000000100000"/>
            </w:pPr>
            <w:r>
              <w:t>171,2</w:t>
            </w:r>
          </w:p>
        </w:tc>
        <w:tc>
          <w:tcPr>
            <w:tcW w:w="1136" w:type="dxa"/>
          </w:tcPr>
          <w:p w:rsidR="00534F1E" w:rsidRDefault="00534F1E" w:rsidP="00534F1E">
            <w:pPr>
              <w:jc w:val="center"/>
              <w:cnfStyle w:val="000000100000"/>
            </w:pPr>
            <w:r>
              <w:t>131,4</w:t>
            </w:r>
          </w:p>
        </w:tc>
        <w:tc>
          <w:tcPr>
            <w:tcW w:w="1136" w:type="dxa"/>
          </w:tcPr>
          <w:p w:rsidR="00534F1E" w:rsidRDefault="00534F1E" w:rsidP="00534F1E">
            <w:pPr>
              <w:jc w:val="center"/>
              <w:cnfStyle w:val="000000100000"/>
            </w:pPr>
            <w:r>
              <w:t>224,5</w:t>
            </w:r>
          </w:p>
        </w:tc>
        <w:tc>
          <w:tcPr>
            <w:tcW w:w="1125" w:type="dxa"/>
          </w:tcPr>
          <w:p w:rsidR="00534F1E" w:rsidRDefault="00534F1E" w:rsidP="00534F1E">
            <w:pPr>
              <w:jc w:val="center"/>
              <w:cnfStyle w:val="000000100000"/>
            </w:pPr>
            <w:r>
              <w:t>178,4</w:t>
            </w:r>
          </w:p>
        </w:tc>
      </w:tr>
    </w:tbl>
    <w:p w:rsidR="00534F1E" w:rsidRDefault="00534F1E" w:rsidP="00534F1E">
      <w:pPr>
        <w:rPr>
          <w:sz w:val="20"/>
          <w:szCs w:val="20"/>
        </w:rPr>
      </w:pPr>
      <w:r w:rsidRPr="004409BF">
        <w:rPr>
          <w:sz w:val="20"/>
          <w:szCs w:val="20"/>
        </w:rPr>
        <w:t>Źródło:</w:t>
      </w:r>
      <w:r>
        <w:rPr>
          <w:sz w:val="20"/>
          <w:szCs w:val="20"/>
        </w:rPr>
        <w:t xml:space="preserve"> Bank Danych Lokalnych (GUS)</w:t>
      </w:r>
    </w:p>
    <w:p w:rsidR="00534F1E" w:rsidRDefault="00534F1E" w:rsidP="006D4317">
      <w:pPr>
        <w:spacing w:line="360" w:lineRule="auto"/>
        <w:jc w:val="both"/>
      </w:pPr>
      <w:r>
        <w:t>Osiągnięty w 2014 roku poziom ograniczenia masy odpadów komunalnych ulegających biodegradacji przekazywanych do składowania wynosi 34%. Poziom recyklingu, przygotowania do ponownego użycia i odzysku innymi metodami  następujących frakcji odpadów komunalnych: papieru, metali, tworzyw sztucznych i szkła wynosi 24%.</w:t>
      </w:r>
      <w:r>
        <w:rPr>
          <w:rStyle w:val="Odwoanieprzypisudolnego"/>
        </w:rPr>
        <w:footnoteReference w:id="1"/>
      </w:r>
    </w:p>
    <w:p w:rsidR="00534F1E" w:rsidRPr="00295914" w:rsidRDefault="00534F1E" w:rsidP="00534F1E">
      <w:pPr>
        <w:jc w:val="both"/>
      </w:pPr>
    </w:p>
    <w:p w:rsidR="00534F1E" w:rsidRPr="006D4317" w:rsidRDefault="00534F1E" w:rsidP="00C55DFA">
      <w:pPr>
        <w:pStyle w:val="Nagwek2"/>
        <w:keepNext/>
        <w:keepLines/>
        <w:numPr>
          <w:ilvl w:val="1"/>
          <w:numId w:val="3"/>
        </w:numPr>
        <w:spacing w:line="360" w:lineRule="auto"/>
        <w:ind w:left="1080"/>
        <w:rPr>
          <w:rFonts w:ascii="Calibri Light" w:hAnsi="Calibri Light"/>
        </w:rPr>
      </w:pPr>
      <w:bookmarkStart w:id="160" w:name="_Toc433886346"/>
      <w:bookmarkStart w:id="161" w:name="_Toc434401447"/>
      <w:bookmarkStart w:id="162" w:name="_Toc434483326"/>
      <w:bookmarkStart w:id="163" w:name="_Toc434489899"/>
      <w:r w:rsidRPr="006D4317">
        <w:rPr>
          <w:rFonts w:ascii="Calibri Light" w:hAnsi="Calibri Light"/>
        </w:rPr>
        <w:t>Bezpieczeństwo</w:t>
      </w:r>
      <w:bookmarkEnd w:id="160"/>
      <w:bookmarkEnd w:id="161"/>
      <w:bookmarkEnd w:id="162"/>
      <w:bookmarkEnd w:id="163"/>
    </w:p>
    <w:p w:rsidR="00534F1E" w:rsidRPr="00295914" w:rsidRDefault="00534F1E" w:rsidP="00534F1E"/>
    <w:p w:rsidR="00534F1E" w:rsidRPr="00B37691" w:rsidRDefault="00534F1E" w:rsidP="00F66EBF">
      <w:pPr>
        <w:spacing w:afterLines="160" w:line="360" w:lineRule="auto"/>
        <w:jc w:val="both"/>
      </w:pPr>
      <w:r w:rsidRPr="00B37691">
        <w:t xml:space="preserve">Podmiotem, który zapewnia bezpieczeństwo mieszkańcom </w:t>
      </w:r>
      <w:r>
        <w:t>g</w:t>
      </w:r>
      <w:r w:rsidRPr="00B37691">
        <w:t xml:space="preserve">miny Zelów jest zlokalizowany </w:t>
      </w:r>
      <w:r>
        <w:br/>
      </w:r>
      <w:r w:rsidRPr="00B37691">
        <w:t>na terenie miasta Komisariat Policji. Dwie jednostki (z pośród 17 istniejących jednostek) Ochotniczej Straży Pożarnej włączone są do krajowego systemu ratownictwa gaśniczego (OSP Zelów, OSP Łobudzice), razem z Policją tworzą system zapewniający bezpieczeństwo publiczne mieszkańcom.</w:t>
      </w:r>
    </w:p>
    <w:p w:rsidR="00534F1E" w:rsidRPr="00B37691" w:rsidRDefault="00534F1E" w:rsidP="00F66EBF">
      <w:pPr>
        <w:spacing w:afterLines="160" w:line="360" w:lineRule="auto"/>
        <w:jc w:val="both"/>
      </w:pPr>
      <w:r w:rsidRPr="00B37691">
        <w:t xml:space="preserve">Poniższe dane przedstawiają ilość zdarzeń na drogach do jakich doszło na terenie </w:t>
      </w:r>
      <w:r>
        <w:t>g</w:t>
      </w:r>
      <w:r w:rsidRPr="00B37691">
        <w:t>miny Zelów</w:t>
      </w:r>
      <w:r>
        <w:br/>
      </w:r>
      <w:r w:rsidRPr="00B37691">
        <w:t xml:space="preserve"> </w:t>
      </w:r>
      <w:r>
        <w:t>w okresie od 2008 do 2013 roku.</w:t>
      </w:r>
    </w:p>
    <w:p w:rsidR="00534F1E" w:rsidRPr="006D4317" w:rsidRDefault="00534F1E" w:rsidP="00534F1E">
      <w:pPr>
        <w:pStyle w:val="Legenda"/>
        <w:rPr>
          <w:color w:val="auto"/>
        </w:rPr>
      </w:pPr>
      <w:bookmarkStart w:id="164" w:name="_Toc406156926"/>
      <w:bookmarkStart w:id="165" w:name="_Toc434401374"/>
      <w:bookmarkStart w:id="166" w:name="_Toc434487907"/>
      <w:r w:rsidRPr="006D4317">
        <w:rPr>
          <w:color w:val="auto"/>
        </w:rPr>
        <w:t xml:space="preserve">Tabela </w:t>
      </w:r>
      <w:r w:rsidR="008E6DD1" w:rsidRPr="006D4317">
        <w:rPr>
          <w:color w:val="auto"/>
        </w:rPr>
        <w:fldChar w:fldCharType="begin"/>
      </w:r>
      <w:r w:rsidRPr="006D4317">
        <w:rPr>
          <w:color w:val="auto"/>
        </w:rPr>
        <w:instrText xml:space="preserve"> SEQ Tabela \* ARABIC </w:instrText>
      </w:r>
      <w:r w:rsidR="008E6DD1" w:rsidRPr="006D4317">
        <w:rPr>
          <w:color w:val="auto"/>
        </w:rPr>
        <w:fldChar w:fldCharType="separate"/>
      </w:r>
      <w:r w:rsidR="00EB35DC">
        <w:rPr>
          <w:noProof/>
          <w:color w:val="auto"/>
        </w:rPr>
        <w:t>15</w:t>
      </w:r>
      <w:r w:rsidR="008E6DD1" w:rsidRPr="006D4317">
        <w:rPr>
          <w:color w:val="auto"/>
        </w:rPr>
        <w:fldChar w:fldCharType="end"/>
      </w:r>
      <w:r w:rsidRPr="006D4317">
        <w:rPr>
          <w:color w:val="auto"/>
        </w:rPr>
        <w:t>. Liczba zdarzeń na terenie gminy Zelów w lach 2008-2013</w:t>
      </w:r>
      <w:bookmarkEnd w:id="164"/>
      <w:bookmarkEnd w:id="165"/>
      <w:bookmarkEnd w:id="166"/>
    </w:p>
    <w:tbl>
      <w:tblPr>
        <w:tblStyle w:val="Jasnasiatkaakcent4"/>
        <w:tblW w:w="0" w:type="auto"/>
        <w:tblLook w:val="04A0"/>
      </w:tblPr>
      <w:tblGrid>
        <w:gridCol w:w="2093"/>
        <w:gridCol w:w="1423"/>
        <w:gridCol w:w="1424"/>
        <w:gridCol w:w="1424"/>
        <w:gridCol w:w="1424"/>
        <w:gridCol w:w="1424"/>
      </w:tblGrid>
      <w:tr w:rsidR="00534F1E" w:rsidTr="00534F1E">
        <w:trPr>
          <w:cnfStyle w:val="100000000000"/>
        </w:trPr>
        <w:tc>
          <w:tcPr>
            <w:cnfStyle w:val="001000000000"/>
            <w:tcW w:w="2093" w:type="dxa"/>
          </w:tcPr>
          <w:p w:rsidR="00534F1E" w:rsidRPr="008D072B" w:rsidRDefault="00534F1E" w:rsidP="00534F1E">
            <w:pPr>
              <w:spacing w:line="276" w:lineRule="auto"/>
              <w:jc w:val="both"/>
              <w:rPr>
                <w:b w:val="0"/>
              </w:rPr>
            </w:pPr>
            <w:r w:rsidRPr="008D072B">
              <w:t>Jednostka samorządowa</w:t>
            </w:r>
          </w:p>
        </w:tc>
        <w:tc>
          <w:tcPr>
            <w:tcW w:w="1423" w:type="dxa"/>
          </w:tcPr>
          <w:p w:rsidR="00534F1E" w:rsidRPr="008D072B" w:rsidRDefault="00534F1E" w:rsidP="00534F1E">
            <w:pPr>
              <w:spacing w:line="360" w:lineRule="auto"/>
              <w:jc w:val="center"/>
              <w:cnfStyle w:val="100000000000"/>
              <w:rPr>
                <w:b w:val="0"/>
              </w:rPr>
            </w:pPr>
            <w:r>
              <w:t>Wypadki</w:t>
            </w:r>
          </w:p>
        </w:tc>
        <w:tc>
          <w:tcPr>
            <w:tcW w:w="1424" w:type="dxa"/>
          </w:tcPr>
          <w:p w:rsidR="00534F1E" w:rsidRPr="008D072B" w:rsidRDefault="00534F1E" w:rsidP="00534F1E">
            <w:pPr>
              <w:spacing w:line="360" w:lineRule="auto"/>
              <w:jc w:val="center"/>
              <w:cnfStyle w:val="100000000000"/>
              <w:rPr>
                <w:b w:val="0"/>
              </w:rPr>
            </w:pPr>
            <w:r>
              <w:t>Zabici</w:t>
            </w:r>
          </w:p>
        </w:tc>
        <w:tc>
          <w:tcPr>
            <w:tcW w:w="1424" w:type="dxa"/>
          </w:tcPr>
          <w:p w:rsidR="00534F1E" w:rsidRPr="008D072B" w:rsidRDefault="00534F1E" w:rsidP="00534F1E">
            <w:pPr>
              <w:spacing w:line="360" w:lineRule="auto"/>
              <w:jc w:val="center"/>
              <w:cnfStyle w:val="100000000000"/>
              <w:rPr>
                <w:b w:val="0"/>
              </w:rPr>
            </w:pPr>
            <w:r>
              <w:t>Ranni</w:t>
            </w:r>
          </w:p>
        </w:tc>
        <w:tc>
          <w:tcPr>
            <w:tcW w:w="1424" w:type="dxa"/>
          </w:tcPr>
          <w:p w:rsidR="00534F1E" w:rsidRPr="008D072B" w:rsidRDefault="00534F1E" w:rsidP="00534F1E">
            <w:pPr>
              <w:spacing w:line="360" w:lineRule="auto"/>
              <w:jc w:val="center"/>
              <w:cnfStyle w:val="100000000000"/>
              <w:rPr>
                <w:b w:val="0"/>
              </w:rPr>
            </w:pPr>
            <w:r>
              <w:t>Kolizje</w:t>
            </w:r>
          </w:p>
        </w:tc>
        <w:tc>
          <w:tcPr>
            <w:tcW w:w="1424" w:type="dxa"/>
          </w:tcPr>
          <w:p w:rsidR="00534F1E" w:rsidRPr="008D072B" w:rsidRDefault="00534F1E" w:rsidP="00534F1E">
            <w:pPr>
              <w:spacing w:line="360" w:lineRule="auto"/>
              <w:jc w:val="center"/>
              <w:cnfStyle w:val="100000000000"/>
              <w:rPr>
                <w:b w:val="0"/>
              </w:rPr>
            </w:pPr>
            <w:r>
              <w:t>Ogółem</w:t>
            </w:r>
          </w:p>
        </w:tc>
      </w:tr>
      <w:tr w:rsidR="00534F1E" w:rsidTr="00534F1E">
        <w:trPr>
          <w:cnfStyle w:val="000000100000"/>
        </w:trPr>
        <w:tc>
          <w:tcPr>
            <w:cnfStyle w:val="001000000000"/>
            <w:tcW w:w="2093" w:type="dxa"/>
          </w:tcPr>
          <w:p w:rsidR="00534F1E" w:rsidRPr="008D072B" w:rsidRDefault="00534F1E" w:rsidP="00534F1E">
            <w:pPr>
              <w:spacing w:line="276" w:lineRule="auto"/>
              <w:rPr>
                <w:b w:val="0"/>
              </w:rPr>
            </w:pPr>
            <w:r w:rsidRPr="008D072B">
              <w:t>Zelów – obszar miejski</w:t>
            </w:r>
          </w:p>
        </w:tc>
        <w:tc>
          <w:tcPr>
            <w:tcW w:w="1423" w:type="dxa"/>
          </w:tcPr>
          <w:p w:rsidR="00534F1E" w:rsidRDefault="00534F1E" w:rsidP="00534F1E">
            <w:pPr>
              <w:spacing w:line="360" w:lineRule="auto"/>
              <w:jc w:val="right"/>
              <w:cnfStyle w:val="000000100000"/>
            </w:pPr>
            <w:r>
              <w:t>41</w:t>
            </w:r>
          </w:p>
        </w:tc>
        <w:tc>
          <w:tcPr>
            <w:tcW w:w="1424" w:type="dxa"/>
          </w:tcPr>
          <w:p w:rsidR="00534F1E" w:rsidRDefault="00534F1E" w:rsidP="00534F1E">
            <w:pPr>
              <w:spacing w:line="360" w:lineRule="auto"/>
              <w:jc w:val="right"/>
              <w:cnfStyle w:val="000000100000"/>
            </w:pPr>
            <w:r>
              <w:t>2</w:t>
            </w:r>
          </w:p>
        </w:tc>
        <w:tc>
          <w:tcPr>
            <w:tcW w:w="1424" w:type="dxa"/>
          </w:tcPr>
          <w:p w:rsidR="00534F1E" w:rsidRDefault="00534F1E" w:rsidP="00534F1E">
            <w:pPr>
              <w:spacing w:line="360" w:lineRule="auto"/>
              <w:jc w:val="right"/>
              <w:cnfStyle w:val="000000100000"/>
            </w:pPr>
            <w:r>
              <w:t>56</w:t>
            </w:r>
          </w:p>
        </w:tc>
        <w:tc>
          <w:tcPr>
            <w:tcW w:w="1424" w:type="dxa"/>
          </w:tcPr>
          <w:p w:rsidR="00534F1E" w:rsidRDefault="00534F1E" w:rsidP="00534F1E">
            <w:pPr>
              <w:spacing w:line="360" w:lineRule="auto"/>
              <w:jc w:val="right"/>
              <w:cnfStyle w:val="000000100000"/>
            </w:pPr>
            <w:r>
              <w:t>171</w:t>
            </w:r>
          </w:p>
        </w:tc>
        <w:tc>
          <w:tcPr>
            <w:tcW w:w="1424" w:type="dxa"/>
          </w:tcPr>
          <w:p w:rsidR="00534F1E" w:rsidRDefault="00534F1E" w:rsidP="00534F1E">
            <w:pPr>
              <w:spacing w:line="360" w:lineRule="auto"/>
              <w:jc w:val="right"/>
              <w:cnfStyle w:val="000000100000"/>
            </w:pPr>
            <w:r>
              <w:t>212</w:t>
            </w:r>
          </w:p>
        </w:tc>
      </w:tr>
      <w:tr w:rsidR="00534F1E" w:rsidTr="00534F1E">
        <w:trPr>
          <w:cnfStyle w:val="000000010000"/>
        </w:trPr>
        <w:tc>
          <w:tcPr>
            <w:cnfStyle w:val="001000000000"/>
            <w:tcW w:w="2093" w:type="dxa"/>
          </w:tcPr>
          <w:p w:rsidR="00534F1E" w:rsidRPr="008D072B" w:rsidRDefault="00534F1E" w:rsidP="00534F1E">
            <w:pPr>
              <w:spacing w:line="276" w:lineRule="auto"/>
              <w:rPr>
                <w:b w:val="0"/>
              </w:rPr>
            </w:pPr>
            <w:r w:rsidRPr="008D072B">
              <w:t xml:space="preserve">Zelów – obszar </w:t>
            </w:r>
            <w:r w:rsidRPr="008D072B">
              <w:lastRenderedPageBreak/>
              <w:t>wiejski</w:t>
            </w:r>
          </w:p>
        </w:tc>
        <w:tc>
          <w:tcPr>
            <w:tcW w:w="1423" w:type="dxa"/>
          </w:tcPr>
          <w:p w:rsidR="00534F1E" w:rsidRDefault="00534F1E" w:rsidP="00534F1E">
            <w:pPr>
              <w:spacing w:line="360" w:lineRule="auto"/>
              <w:jc w:val="right"/>
              <w:cnfStyle w:val="000000010000"/>
            </w:pPr>
            <w:r>
              <w:lastRenderedPageBreak/>
              <w:t>48</w:t>
            </w:r>
          </w:p>
        </w:tc>
        <w:tc>
          <w:tcPr>
            <w:tcW w:w="1424" w:type="dxa"/>
          </w:tcPr>
          <w:p w:rsidR="00534F1E" w:rsidRDefault="00534F1E" w:rsidP="00534F1E">
            <w:pPr>
              <w:spacing w:line="360" w:lineRule="auto"/>
              <w:jc w:val="right"/>
              <w:cnfStyle w:val="000000010000"/>
            </w:pPr>
            <w:r>
              <w:t>5</w:t>
            </w:r>
          </w:p>
        </w:tc>
        <w:tc>
          <w:tcPr>
            <w:tcW w:w="1424" w:type="dxa"/>
          </w:tcPr>
          <w:p w:rsidR="00534F1E" w:rsidRDefault="00534F1E" w:rsidP="00534F1E">
            <w:pPr>
              <w:spacing w:line="360" w:lineRule="auto"/>
              <w:jc w:val="right"/>
              <w:cnfStyle w:val="000000010000"/>
            </w:pPr>
            <w:r>
              <w:t>60</w:t>
            </w:r>
          </w:p>
        </w:tc>
        <w:tc>
          <w:tcPr>
            <w:tcW w:w="1424" w:type="dxa"/>
          </w:tcPr>
          <w:p w:rsidR="00534F1E" w:rsidRDefault="00534F1E" w:rsidP="00534F1E">
            <w:pPr>
              <w:spacing w:line="360" w:lineRule="auto"/>
              <w:jc w:val="right"/>
              <w:cnfStyle w:val="000000010000"/>
            </w:pPr>
            <w:r>
              <w:t>172</w:t>
            </w:r>
          </w:p>
        </w:tc>
        <w:tc>
          <w:tcPr>
            <w:tcW w:w="1424" w:type="dxa"/>
          </w:tcPr>
          <w:p w:rsidR="00534F1E" w:rsidRDefault="00534F1E" w:rsidP="00534F1E">
            <w:pPr>
              <w:spacing w:line="360" w:lineRule="auto"/>
              <w:jc w:val="right"/>
              <w:cnfStyle w:val="000000010000"/>
            </w:pPr>
            <w:r>
              <w:t>220</w:t>
            </w:r>
          </w:p>
        </w:tc>
      </w:tr>
    </w:tbl>
    <w:p w:rsidR="00534F1E" w:rsidRPr="00D46D08" w:rsidRDefault="00534F1E" w:rsidP="00534F1E">
      <w:pPr>
        <w:jc w:val="both"/>
        <w:rPr>
          <w:sz w:val="20"/>
          <w:szCs w:val="20"/>
        </w:rPr>
      </w:pPr>
      <w:r w:rsidRPr="00D46D08">
        <w:rPr>
          <w:sz w:val="20"/>
          <w:szCs w:val="20"/>
        </w:rPr>
        <w:lastRenderedPageBreak/>
        <w:t>Źródło: dane Komendy Powiatowej Policji w Bełchatowie</w:t>
      </w:r>
    </w:p>
    <w:p w:rsidR="00534F1E" w:rsidRPr="00D46D08" w:rsidRDefault="00534F1E" w:rsidP="006D4317">
      <w:pPr>
        <w:spacing w:after="0" w:line="360" w:lineRule="auto"/>
        <w:jc w:val="both"/>
      </w:pPr>
      <w:r w:rsidRPr="00D46D08">
        <w:t xml:space="preserve">Nad bezpieczeństwem mieszkańców </w:t>
      </w:r>
      <w:r>
        <w:t>g</w:t>
      </w:r>
      <w:r w:rsidRPr="00D46D08">
        <w:t xml:space="preserve">miny oprócz Policji czuwa Ochotnicza Straż Pożarna w Zelowie, z siedzibą przy ulicy Dzielnej 6. Swoją działalność rozpoczęła w 1909 roku. Ponadto OSP działają </w:t>
      </w:r>
      <w:r>
        <w:br/>
      </w:r>
      <w:r w:rsidRPr="00D46D08">
        <w:t xml:space="preserve">w pozostałych jednostkach samorządowych w </w:t>
      </w:r>
      <w:r>
        <w:t>g</w:t>
      </w:r>
      <w:r w:rsidRPr="00D46D08">
        <w:t>minie.</w:t>
      </w:r>
    </w:p>
    <w:p w:rsidR="00534F1E" w:rsidRPr="00D46D08" w:rsidRDefault="00534F1E" w:rsidP="006D4317">
      <w:pPr>
        <w:spacing w:after="0" w:line="360" w:lineRule="auto"/>
        <w:jc w:val="both"/>
      </w:pPr>
      <w:r w:rsidRPr="00D46D08">
        <w:t xml:space="preserve">Poniżej zaprezentowano liczbę zdarzeń (tj. pożarów i miejscowych zagrożeń) na terenie </w:t>
      </w:r>
      <w:r>
        <w:t>g</w:t>
      </w:r>
      <w:r w:rsidRPr="00D46D08">
        <w:t>miny Zelów w latach 2007-2013.</w:t>
      </w:r>
    </w:p>
    <w:p w:rsidR="00534F1E" w:rsidRDefault="00534F1E" w:rsidP="00534F1E">
      <w:pPr>
        <w:pStyle w:val="Legenda"/>
        <w:rPr>
          <w:color w:val="auto"/>
        </w:rPr>
      </w:pPr>
    </w:p>
    <w:p w:rsidR="00534F1E" w:rsidRPr="006D4317" w:rsidRDefault="00534F1E" w:rsidP="00534F1E">
      <w:pPr>
        <w:pStyle w:val="Legenda"/>
        <w:rPr>
          <w:color w:val="auto"/>
        </w:rPr>
      </w:pPr>
      <w:bookmarkStart w:id="167" w:name="_Toc406156927"/>
      <w:bookmarkStart w:id="168" w:name="_Toc434401375"/>
      <w:bookmarkStart w:id="169" w:name="_Toc434487908"/>
      <w:r w:rsidRPr="006D4317">
        <w:rPr>
          <w:color w:val="auto"/>
        </w:rPr>
        <w:t xml:space="preserve">Tabela </w:t>
      </w:r>
      <w:r w:rsidR="008E6DD1" w:rsidRPr="006D4317">
        <w:rPr>
          <w:color w:val="auto"/>
        </w:rPr>
        <w:fldChar w:fldCharType="begin"/>
      </w:r>
      <w:r w:rsidRPr="006D4317">
        <w:rPr>
          <w:color w:val="auto"/>
        </w:rPr>
        <w:instrText xml:space="preserve"> SEQ Tabela \* ARABIC </w:instrText>
      </w:r>
      <w:r w:rsidR="008E6DD1" w:rsidRPr="006D4317">
        <w:rPr>
          <w:color w:val="auto"/>
        </w:rPr>
        <w:fldChar w:fldCharType="separate"/>
      </w:r>
      <w:r w:rsidR="00EB35DC">
        <w:rPr>
          <w:noProof/>
          <w:color w:val="auto"/>
        </w:rPr>
        <w:t>16</w:t>
      </w:r>
      <w:r w:rsidR="008E6DD1" w:rsidRPr="006D4317">
        <w:rPr>
          <w:color w:val="auto"/>
        </w:rPr>
        <w:fldChar w:fldCharType="end"/>
      </w:r>
      <w:r w:rsidRPr="006D4317">
        <w:rPr>
          <w:color w:val="auto"/>
        </w:rPr>
        <w:t>. Zestawienie ilości zdarzeń (pożary, miejscowe zagrożenia) na terenie gminy Zelów w latach 2007-2013</w:t>
      </w:r>
      <w:bookmarkEnd w:id="167"/>
      <w:bookmarkEnd w:id="168"/>
      <w:bookmarkEnd w:id="169"/>
    </w:p>
    <w:tbl>
      <w:tblPr>
        <w:tblStyle w:val="redniasiatka3akcent5"/>
        <w:tblW w:w="0" w:type="auto"/>
        <w:tblLook w:val="04A0"/>
      </w:tblPr>
      <w:tblGrid>
        <w:gridCol w:w="1161"/>
        <w:gridCol w:w="1161"/>
        <w:gridCol w:w="1161"/>
        <w:gridCol w:w="1161"/>
        <w:gridCol w:w="1161"/>
        <w:gridCol w:w="1161"/>
        <w:gridCol w:w="1161"/>
        <w:gridCol w:w="1161"/>
      </w:tblGrid>
      <w:tr w:rsidR="00534F1E" w:rsidTr="00534F1E">
        <w:trPr>
          <w:cnfStyle w:val="100000000000"/>
        </w:trPr>
        <w:tc>
          <w:tcPr>
            <w:cnfStyle w:val="001000000000"/>
            <w:tcW w:w="1161" w:type="dxa"/>
          </w:tcPr>
          <w:p w:rsidR="00534F1E" w:rsidRDefault="00534F1E" w:rsidP="00534F1E">
            <w:pPr>
              <w:spacing w:line="360" w:lineRule="auto"/>
              <w:jc w:val="both"/>
            </w:pPr>
          </w:p>
        </w:tc>
        <w:tc>
          <w:tcPr>
            <w:tcW w:w="1161" w:type="dxa"/>
          </w:tcPr>
          <w:p w:rsidR="00534F1E" w:rsidRPr="007521EB" w:rsidRDefault="00534F1E" w:rsidP="00534F1E">
            <w:pPr>
              <w:spacing w:line="360" w:lineRule="auto"/>
              <w:jc w:val="center"/>
              <w:cnfStyle w:val="100000000000"/>
            </w:pPr>
            <w:r w:rsidRPr="007521EB">
              <w:t>2007</w:t>
            </w:r>
          </w:p>
        </w:tc>
        <w:tc>
          <w:tcPr>
            <w:tcW w:w="1161" w:type="dxa"/>
          </w:tcPr>
          <w:p w:rsidR="00534F1E" w:rsidRPr="007521EB" w:rsidRDefault="00534F1E" w:rsidP="00534F1E">
            <w:pPr>
              <w:spacing w:line="360" w:lineRule="auto"/>
              <w:jc w:val="center"/>
              <w:cnfStyle w:val="100000000000"/>
            </w:pPr>
            <w:r w:rsidRPr="007521EB">
              <w:t>2008</w:t>
            </w:r>
          </w:p>
        </w:tc>
        <w:tc>
          <w:tcPr>
            <w:tcW w:w="1161" w:type="dxa"/>
          </w:tcPr>
          <w:p w:rsidR="00534F1E" w:rsidRPr="007521EB" w:rsidRDefault="00534F1E" w:rsidP="00534F1E">
            <w:pPr>
              <w:spacing w:line="360" w:lineRule="auto"/>
              <w:jc w:val="center"/>
              <w:cnfStyle w:val="100000000000"/>
            </w:pPr>
            <w:r w:rsidRPr="007521EB">
              <w:t>2009</w:t>
            </w:r>
          </w:p>
        </w:tc>
        <w:tc>
          <w:tcPr>
            <w:tcW w:w="1161" w:type="dxa"/>
          </w:tcPr>
          <w:p w:rsidR="00534F1E" w:rsidRPr="007521EB" w:rsidRDefault="00534F1E" w:rsidP="00534F1E">
            <w:pPr>
              <w:spacing w:line="360" w:lineRule="auto"/>
              <w:jc w:val="center"/>
              <w:cnfStyle w:val="100000000000"/>
            </w:pPr>
            <w:r w:rsidRPr="007521EB">
              <w:t>2010</w:t>
            </w:r>
          </w:p>
        </w:tc>
        <w:tc>
          <w:tcPr>
            <w:tcW w:w="1161" w:type="dxa"/>
          </w:tcPr>
          <w:p w:rsidR="00534F1E" w:rsidRPr="007521EB" w:rsidRDefault="00534F1E" w:rsidP="00534F1E">
            <w:pPr>
              <w:spacing w:line="360" w:lineRule="auto"/>
              <w:jc w:val="center"/>
              <w:cnfStyle w:val="100000000000"/>
            </w:pPr>
            <w:r w:rsidRPr="007521EB">
              <w:t>2011</w:t>
            </w:r>
          </w:p>
        </w:tc>
        <w:tc>
          <w:tcPr>
            <w:tcW w:w="1161" w:type="dxa"/>
          </w:tcPr>
          <w:p w:rsidR="00534F1E" w:rsidRPr="007521EB" w:rsidRDefault="00534F1E" w:rsidP="00534F1E">
            <w:pPr>
              <w:spacing w:line="360" w:lineRule="auto"/>
              <w:jc w:val="center"/>
              <w:cnfStyle w:val="100000000000"/>
            </w:pPr>
            <w:r w:rsidRPr="007521EB">
              <w:t>2012</w:t>
            </w:r>
          </w:p>
        </w:tc>
        <w:tc>
          <w:tcPr>
            <w:tcW w:w="1161" w:type="dxa"/>
          </w:tcPr>
          <w:p w:rsidR="00534F1E" w:rsidRPr="007521EB" w:rsidRDefault="00534F1E" w:rsidP="00534F1E">
            <w:pPr>
              <w:spacing w:line="360" w:lineRule="auto"/>
              <w:jc w:val="center"/>
              <w:cnfStyle w:val="100000000000"/>
            </w:pPr>
            <w:r w:rsidRPr="007521EB">
              <w:t>2013</w:t>
            </w:r>
          </w:p>
        </w:tc>
      </w:tr>
      <w:tr w:rsidR="00534F1E" w:rsidTr="00534F1E">
        <w:trPr>
          <w:cnfStyle w:val="000000100000"/>
        </w:trPr>
        <w:tc>
          <w:tcPr>
            <w:cnfStyle w:val="001000000000"/>
            <w:tcW w:w="1161" w:type="dxa"/>
          </w:tcPr>
          <w:p w:rsidR="00534F1E" w:rsidRDefault="00534F1E" w:rsidP="00534F1E">
            <w:pPr>
              <w:jc w:val="both"/>
            </w:pPr>
            <w:r>
              <w:t>ilość zdarzeń</w:t>
            </w:r>
          </w:p>
        </w:tc>
        <w:tc>
          <w:tcPr>
            <w:tcW w:w="1161" w:type="dxa"/>
          </w:tcPr>
          <w:p w:rsidR="00534F1E" w:rsidRDefault="00534F1E" w:rsidP="00534F1E">
            <w:pPr>
              <w:spacing w:line="360" w:lineRule="auto"/>
              <w:jc w:val="right"/>
              <w:cnfStyle w:val="000000100000"/>
            </w:pPr>
            <w:r>
              <w:t>125</w:t>
            </w:r>
          </w:p>
        </w:tc>
        <w:tc>
          <w:tcPr>
            <w:tcW w:w="1161" w:type="dxa"/>
          </w:tcPr>
          <w:p w:rsidR="00534F1E" w:rsidRDefault="00534F1E" w:rsidP="00534F1E">
            <w:pPr>
              <w:spacing w:line="360" w:lineRule="auto"/>
              <w:jc w:val="right"/>
              <w:cnfStyle w:val="000000100000"/>
            </w:pPr>
            <w:r>
              <w:t>184</w:t>
            </w:r>
          </w:p>
        </w:tc>
        <w:tc>
          <w:tcPr>
            <w:tcW w:w="1161" w:type="dxa"/>
          </w:tcPr>
          <w:p w:rsidR="00534F1E" w:rsidRDefault="00534F1E" w:rsidP="00534F1E">
            <w:pPr>
              <w:spacing w:line="360" w:lineRule="auto"/>
              <w:jc w:val="right"/>
              <w:cnfStyle w:val="000000100000"/>
            </w:pPr>
            <w:r>
              <w:t>158</w:t>
            </w:r>
          </w:p>
        </w:tc>
        <w:tc>
          <w:tcPr>
            <w:tcW w:w="1161" w:type="dxa"/>
          </w:tcPr>
          <w:p w:rsidR="00534F1E" w:rsidRDefault="00534F1E" w:rsidP="00534F1E">
            <w:pPr>
              <w:spacing w:line="360" w:lineRule="auto"/>
              <w:jc w:val="right"/>
              <w:cnfStyle w:val="000000100000"/>
            </w:pPr>
            <w:r>
              <w:t>296</w:t>
            </w:r>
          </w:p>
        </w:tc>
        <w:tc>
          <w:tcPr>
            <w:tcW w:w="1161" w:type="dxa"/>
          </w:tcPr>
          <w:p w:rsidR="00534F1E" w:rsidRDefault="00534F1E" w:rsidP="00534F1E">
            <w:pPr>
              <w:spacing w:line="360" w:lineRule="auto"/>
              <w:jc w:val="right"/>
              <w:cnfStyle w:val="000000100000"/>
            </w:pPr>
            <w:r>
              <w:t>274</w:t>
            </w:r>
          </w:p>
        </w:tc>
        <w:tc>
          <w:tcPr>
            <w:tcW w:w="1161" w:type="dxa"/>
          </w:tcPr>
          <w:p w:rsidR="00534F1E" w:rsidRDefault="00534F1E" w:rsidP="00534F1E">
            <w:pPr>
              <w:spacing w:line="360" w:lineRule="auto"/>
              <w:jc w:val="right"/>
              <w:cnfStyle w:val="000000100000"/>
            </w:pPr>
            <w:r>
              <w:t>179</w:t>
            </w:r>
          </w:p>
        </w:tc>
        <w:tc>
          <w:tcPr>
            <w:tcW w:w="1161" w:type="dxa"/>
          </w:tcPr>
          <w:p w:rsidR="00534F1E" w:rsidRDefault="00534F1E" w:rsidP="00534F1E">
            <w:pPr>
              <w:spacing w:line="360" w:lineRule="auto"/>
              <w:jc w:val="right"/>
              <w:cnfStyle w:val="000000100000"/>
            </w:pPr>
            <w:r>
              <w:t>223</w:t>
            </w:r>
          </w:p>
        </w:tc>
      </w:tr>
      <w:tr w:rsidR="00534F1E" w:rsidTr="00534F1E">
        <w:tc>
          <w:tcPr>
            <w:cnfStyle w:val="001000000000"/>
            <w:tcW w:w="1161" w:type="dxa"/>
          </w:tcPr>
          <w:p w:rsidR="00534F1E" w:rsidRDefault="00534F1E" w:rsidP="00534F1E">
            <w:pPr>
              <w:jc w:val="both"/>
            </w:pPr>
            <w:r>
              <w:t>straty w tys.</w:t>
            </w:r>
          </w:p>
        </w:tc>
        <w:tc>
          <w:tcPr>
            <w:tcW w:w="1161" w:type="dxa"/>
          </w:tcPr>
          <w:p w:rsidR="00534F1E" w:rsidRDefault="00534F1E" w:rsidP="00534F1E">
            <w:pPr>
              <w:spacing w:line="360" w:lineRule="auto"/>
              <w:jc w:val="right"/>
              <w:cnfStyle w:val="000000000000"/>
            </w:pPr>
            <w:r>
              <w:t>76</w:t>
            </w:r>
          </w:p>
        </w:tc>
        <w:tc>
          <w:tcPr>
            <w:tcW w:w="1161" w:type="dxa"/>
          </w:tcPr>
          <w:p w:rsidR="00534F1E" w:rsidRDefault="00534F1E" w:rsidP="00534F1E">
            <w:pPr>
              <w:spacing w:line="360" w:lineRule="auto"/>
              <w:jc w:val="right"/>
              <w:cnfStyle w:val="000000000000"/>
            </w:pPr>
            <w:r>
              <w:t>241</w:t>
            </w:r>
          </w:p>
        </w:tc>
        <w:tc>
          <w:tcPr>
            <w:tcW w:w="1161" w:type="dxa"/>
          </w:tcPr>
          <w:p w:rsidR="00534F1E" w:rsidRDefault="00534F1E" w:rsidP="00534F1E">
            <w:pPr>
              <w:spacing w:line="360" w:lineRule="auto"/>
              <w:jc w:val="right"/>
              <w:cnfStyle w:val="000000000000"/>
            </w:pPr>
            <w:r>
              <w:t>235</w:t>
            </w:r>
          </w:p>
        </w:tc>
        <w:tc>
          <w:tcPr>
            <w:tcW w:w="1161" w:type="dxa"/>
          </w:tcPr>
          <w:p w:rsidR="00534F1E" w:rsidRDefault="00534F1E" w:rsidP="00534F1E">
            <w:pPr>
              <w:spacing w:line="360" w:lineRule="auto"/>
              <w:jc w:val="right"/>
              <w:cnfStyle w:val="000000000000"/>
            </w:pPr>
            <w:r>
              <w:t>364</w:t>
            </w:r>
          </w:p>
        </w:tc>
        <w:tc>
          <w:tcPr>
            <w:tcW w:w="1161" w:type="dxa"/>
          </w:tcPr>
          <w:p w:rsidR="00534F1E" w:rsidRDefault="00534F1E" w:rsidP="00534F1E">
            <w:pPr>
              <w:spacing w:line="360" w:lineRule="auto"/>
              <w:jc w:val="right"/>
              <w:cnfStyle w:val="000000000000"/>
            </w:pPr>
            <w:r>
              <w:t>133</w:t>
            </w:r>
          </w:p>
        </w:tc>
        <w:tc>
          <w:tcPr>
            <w:tcW w:w="1161" w:type="dxa"/>
          </w:tcPr>
          <w:p w:rsidR="00534F1E" w:rsidRDefault="00534F1E" w:rsidP="00534F1E">
            <w:pPr>
              <w:spacing w:line="360" w:lineRule="auto"/>
              <w:jc w:val="right"/>
              <w:cnfStyle w:val="000000000000"/>
            </w:pPr>
            <w:r>
              <w:t>2 669</w:t>
            </w:r>
          </w:p>
        </w:tc>
        <w:tc>
          <w:tcPr>
            <w:tcW w:w="1161" w:type="dxa"/>
          </w:tcPr>
          <w:p w:rsidR="00534F1E" w:rsidRDefault="00534F1E" w:rsidP="00534F1E">
            <w:pPr>
              <w:spacing w:line="360" w:lineRule="auto"/>
              <w:jc w:val="right"/>
              <w:cnfStyle w:val="000000000000"/>
            </w:pPr>
            <w:r>
              <w:t>848</w:t>
            </w:r>
          </w:p>
        </w:tc>
      </w:tr>
    </w:tbl>
    <w:p w:rsidR="00534F1E" w:rsidRPr="00D46D08" w:rsidRDefault="00534F1E" w:rsidP="00534F1E">
      <w:pPr>
        <w:jc w:val="both"/>
        <w:rPr>
          <w:sz w:val="20"/>
          <w:szCs w:val="20"/>
        </w:rPr>
      </w:pPr>
      <w:r w:rsidRPr="00D46D08">
        <w:rPr>
          <w:sz w:val="20"/>
          <w:szCs w:val="20"/>
        </w:rPr>
        <w:t>Źródło: dane Urzędu Stanu Cywilnego i Referatu Spraw Obywatelskich</w:t>
      </w:r>
    </w:p>
    <w:p w:rsidR="00534F1E" w:rsidRDefault="00534F1E" w:rsidP="00534F1E">
      <w:pPr>
        <w:pStyle w:val="Legenda"/>
        <w:rPr>
          <w:color w:val="auto"/>
        </w:rPr>
      </w:pPr>
    </w:p>
    <w:p w:rsidR="00534F1E" w:rsidRPr="006D4317" w:rsidRDefault="00534F1E" w:rsidP="00534F1E">
      <w:pPr>
        <w:pStyle w:val="Legenda"/>
        <w:rPr>
          <w:i/>
          <w:color w:val="auto"/>
          <w:sz w:val="20"/>
          <w:szCs w:val="20"/>
        </w:rPr>
      </w:pPr>
      <w:bookmarkStart w:id="170" w:name="_Toc406156928"/>
      <w:bookmarkStart w:id="171" w:name="_Toc434401376"/>
      <w:bookmarkStart w:id="172" w:name="_Toc434487909"/>
      <w:r w:rsidRPr="006D4317">
        <w:rPr>
          <w:color w:val="auto"/>
        </w:rPr>
        <w:t xml:space="preserve">Tabela </w:t>
      </w:r>
      <w:r w:rsidR="008E6DD1" w:rsidRPr="006D4317">
        <w:rPr>
          <w:color w:val="auto"/>
        </w:rPr>
        <w:fldChar w:fldCharType="begin"/>
      </w:r>
      <w:r w:rsidRPr="006D4317">
        <w:rPr>
          <w:color w:val="auto"/>
        </w:rPr>
        <w:instrText xml:space="preserve"> SEQ Tabela \* ARABIC </w:instrText>
      </w:r>
      <w:r w:rsidR="008E6DD1" w:rsidRPr="006D4317">
        <w:rPr>
          <w:color w:val="auto"/>
        </w:rPr>
        <w:fldChar w:fldCharType="separate"/>
      </w:r>
      <w:r w:rsidR="00EB35DC">
        <w:rPr>
          <w:noProof/>
          <w:color w:val="auto"/>
        </w:rPr>
        <w:t>17</w:t>
      </w:r>
      <w:r w:rsidR="008E6DD1" w:rsidRPr="006D4317">
        <w:rPr>
          <w:color w:val="auto"/>
        </w:rPr>
        <w:fldChar w:fldCharType="end"/>
      </w:r>
      <w:r w:rsidRPr="006D4317">
        <w:rPr>
          <w:color w:val="auto"/>
        </w:rPr>
        <w:t>. Udział jednostek w zdarzeniach na terenie gminy Zelów w latach 2007 - 2013</w:t>
      </w:r>
      <w:bookmarkEnd w:id="170"/>
      <w:bookmarkEnd w:id="171"/>
      <w:bookmarkEnd w:id="172"/>
    </w:p>
    <w:tbl>
      <w:tblPr>
        <w:tblStyle w:val="redniasiatka3akcent1"/>
        <w:tblW w:w="0" w:type="auto"/>
        <w:tblLook w:val="04A0"/>
      </w:tblPr>
      <w:tblGrid>
        <w:gridCol w:w="1384"/>
        <w:gridCol w:w="1123"/>
        <w:gridCol w:w="1124"/>
        <w:gridCol w:w="1124"/>
        <w:gridCol w:w="1124"/>
        <w:gridCol w:w="1124"/>
        <w:gridCol w:w="1124"/>
        <w:gridCol w:w="1124"/>
      </w:tblGrid>
      <w:tr w:rsidR="00534F1E" w:rsidTr="00534F1E">
        <w:trPr>
          <w:cnfStyle w:val="100000000000"/>
        </w:trPr>
        <w:tc>
          <w:tcPr>
            <w:cnfStyle w:val="001000000000"/>
            <w:tcW w:w="1384" w:type="dxa"/>
          </w:tcPr>
          <w:p w:rsidR="00534F1E" w:rsidRPr="00434CE1" w:rsidRDefault="00534F1E" w:rsidP="00534F1E">
            <w:pPr>
              <w:spacing w:line="360" w:lineRule="auto"/>
              <w:jc w:val="both"/>
            </w:pPr>
            <w:r w:rsidRPr="00434CE1">
              <w:t>Jednostki</w:t>
            </w:r>
          </w:p>
        </w:tc>
        <w:tc>
          <w:tcPr>
            <w:tcW w:w="1123" w:type="dxa"/>
          </w:tcPr>
          <w:p w:rsidR="00534F1E" w:rsidRPr="00434CE1" w:rsidRDefault="00534F1E" w:rsidP="00534F1E">
            <w:pPr>
              <w:spacing w:line="360" w:lineRule="auto"/>
              <w:jc w:val="center"/>
              <w:cnfStyle w:val="100000000000"/>
            </w:pPr>
            <w:r w:rsidRPr="00434CE1">
              <w:t>2007</w:t>
            </w:r>
          </w:p>
        </w:tc>
        <w:tc>
          <w:tcPr>
            <w:tcW w:w="1124" w:type="dxa"/>
          </w:tcPr>
          <w:p w:rsidR="00534F1E" w:rsidRPr="00434CE1" w:rsidRDefault="00534F1E" w:rsidP="00534F1E">
            <w:pPr>
              <w:spacing w:line="360" w:lineRule="auto"/>
              <w:jc w:val="center"/>
              <w:cnfStyle w:val="100000000000"/>
            </w:pPr>
            <w:r w:rsidRPr="00434CE1">
              <w:t>2008</w:t>
            </w:r>
          </w:p>
        </w:tc>
        <w:tc>
          <w:tcPr>
            <w:tcW w:w="1124" w:type="dxa"/>
          </w:tcPr>
          <w:p w:rsidR="00534F1E" w:rsidRPr="00434CE1" w:rsidRDefault="00534F1E" w:rsidP="00534F1E">
            <w:pPr>
              <w:spacing w:line="360" w:lineRule="auto"/>
              <w:jc w:val="center"/>
              <w:cnfStyle w:val="100000000000"/>
            </w:pPr>
            <w:r w:rsidRPr="00434CE1">
              <w:t>2009</w:t>
            </w:r>
          </w:p>
        </w:tc>
        <w:tc>
          <w:tcPr>
            <w:tcW w:w="1124" w:type="dxa"/>
          </w:tcPr>
          <w:p w:rsidR="00534F1E" w:rsidRPr="00434CE1" w:rsidRDefault="00534F1E" w:rsidP="00534F1E">
            <w:pPr>
              <w:spacing w:line="360" w:lineRule="auto"/>
              <w:jc w:val="center"/>
              <w:cnfStyle w:val="100000000000"/>
            </w:pPr>
            <w:r w:rsidRPr="00434CE1">
              <w:t>2010</w:t>
            </w:r>
          </w:p>
        </w:tc>
        <w:tc>
          <w:tcPr>
            <w:tcW w:w="1124" w:type="dxa"/>
          </w:tcPr>
          <w:p w:rsidR="00534F1E" w:rsidRPr="00434CE1" w:rsidRDefault="00534F1E" w:rsidP="00534F1E">
            <w:pPr>
              <w:spacing w:line="360" w:lineRule="auto"/>
              <w:jc w:val="center"/>
              <w:cnfStyle w:val="100000000000"/>
            </w:pPr>
            <w:r w:rsidRPr="00434CE1">
              <w:t>2011</w:t>
            </w:r>
          </w:p>
        </w:tc>
        <w:tc>
          <w:tcPr>
            <w:tcW w:w="1124" w:type="dxa"/>
          </w:tcPr>
          <w:p w:rsidR="00534F1E" w:rsidRPr="00434CE1" w:rsidRDefault="00534F1E" w:rsidP="00534F1E">
            <w:pPr>
              <w:spacing w:line="360" w:lineRule="auto"/>
              <w:jc w:val="center"/>
              <w:cnfStyle w:val="100000000000"/>
            </w:pPr>
            <w:r w:rsidRPr="00434CE1">
              <w:t>2012</w:t>
            </w:r>
          </w:p>
        </w:tc>
        <w:tc>
          <w:tcPr>
            <w:tcW w:w="1124" w:type="dxa"/>
          </w:tcPr>
          <w:p w:rsidR="00534F1E" w:rsidRPr="00434CE1" w:rsidRDefault="00534F1E" w:rsidP="00534F1E">
            <w:pPr>
              <w:spacing w:line="360" w:lineRule="auto"/>
              <w:jc w:val="center"/>
              <w:cnfStyle w:val="100000000000"/>
            </w:pPr>
            <w:r w:rsidRPr="00434CE1">
              <w:t>2013</w:t>
            </w:r>
          </w:p>
        </w:tc>
      </w:tr>
      <w:tr w:rsidR="00534F1E" w:rsidTr="00534F1E">
        <w:trPr>
          <w:cnfStyle w:val="000000100000"/>
        </w:trPr>
        <w:tc>
          <w:tcPr>
            <w:cnfStyle w:val="001000000000"/>
            <w:tcW w:w="1384" w:type="dxa"/>
          </w:tcPr>
          <w:p w:rsidR="00534F1E" w:rsidRPr="00434CE1" w:rsidRDefault="00534F1E" w:rsidP="00534F1E">
            <w:pPr>
              <w:spacing w:line="360" w:lineRule="auto"/>
              <w:jc w:val="both"/>
            </w:pPr>
            <w:r w:rsidRPr="00434CE1">
              <w:t>OSP Zelów</w:t>
            </w:r>
          </w:p>
        </w:tc>
        <w:tc>
          <w:tcPr>
            <w:tcW w:w="1123" w:type="dxa"/>
          </w:tcPr>
          <w:p w:rsidR="00534F1E" w:rsidRDefault="00534F1E" w:rsidP="00534F1E">
            <w:pPr>
              <w:spacing w:line="360" w:lineRule="auto"/>
              <w:jc w:val="right"/>
              <w:cnfStyle w:val="000000100000"/>
            </w:pPr>
            <w:r>
              <w:t>125</w:t>
            </w:r>
          </w:p>
        </w:tc>
        <w:tc>
          <w:tcPr>
            <w:tcW w:w="1124" w:type="dxa"/>
          </w:tcPr>
          <w:p w:rsidR="00534F1E" w:rsidRDefault="00534F1E" w:rsidP="00534F1E">
            <w:pPr>
              <w:spacing w:line="360" w:lineRule="auto"/>
              <w:jc w:val="right"/>
              <w:cnfStyle w:val="000000100000"/>
            </w:pPr>
            <w:r>
              <w:t>184</w:t>
            </w:r>
          </w:p>
        </w:tc>
        <w:tc>
          <w:tcPr>
            <w:tcW w:w="1124" w:type="dxa"/>
          </w:tcPr>
          <w:p w:rsidR="00534F1E" w:rsidRDefault="00534F1E" w:rsidP="00534F1E">
            <w:pPr>
              <w:spacing w:line="360" w:lineRule="auto"/>
              <w:jc w:val="right"/>
              <w:cnfStyle w:val="000000100000"/>
            </w:pPr>
            <w:r>
              <w:t>158</w:t>
            </w:r>
          </w:p>
        </w:tc>
        <w:tc>
          <w:tcPr>
            <w:tcW w:w="1124" w:type="dxa"/>
          </w:tcPr>
          <w:p w:rsidR="00534F1E" w:rsidRDefault="00534F1E" w:rsidP="00534F1E">
            <w:pPr>
              <w:spacing w:line="360" w:lineRule="auto"/>
              <w:jc w:val="right"/>
              <w:cnfStyle w:val="000000100000"/>
            </w:pPr>
            <w:r>
              <w:t>158</w:t>
            </w:r>
          </w:p>
        </w:tc>
        <w:tc>
          <w:tcPr>
            <w:tcW w:w="1124" w:type="dxa"/>
          </w:tcPr>
          <w:p w:rsidR="00534F1E" w:rsidRDefault="00534F1E" w:rsidP="00534F1E">
            <w:pPr>
              <w:spacing w:line="360" w:lineRule="auto"/>
              <w:jc w:val="right"/>
              <w:cnfStyle w:val="000000100000"/>
            </w:pPr>
            <w:r>
              <w:t>166</w:t>
            </w:r>
          </w:p>
        </w:tc>
        <w:tc>
          <w:tcPr>
            <w:tcW w:w="1124" w:type="dxa"/>
          </w:tcPr>
          <w:p w:rsidR="00534F1E" w:rsidRDefault="00534F1E" w:rsidP="00534F1E">
            <w:pPr>
              <w:spacing w:line="360" w:lineRule="auto"/>
              <w:jc w:val="right"/>
              <w:cnfStyle w:val="000000100000"/>
            </w:pPr>
            <w:r>
              <w:t>136</w:t>
            </w:r>
          </w:p>
        </w:tc>
        <w:tc>
          <w:tcPr>
            <w:tcW w:w="1124" w:type="dxa"/>
          </w:tcPr>
          <w:p w:rsidR="00534F1E" w:rsidRDefault="00534F1E" w:rsidP="00534F1E">
            <w:pPr>
              <w:spacing w:line="360" w:lineRule="auto"/>
              <w:jc w:val="right"/>
              <w:cnfStyle w:val="000000100000"/>
            </w:pPr>
            <w:r>
              <w:t>166</w:t>
            </w:r>
          </w:p>
        </w:tc>
      </w:tr>
      <w:tr w:rsidR="00534F1E" w:rsidTr="00534F1E">
        <w:tc>
          <w:tcPr>
            <w:cnfStyle w:val="001000000000"/>
            <w:tcW w:w="1384" w:type="dxa"/>
          </w:tcPr>
          <w:p w:rsidR="00534F1E" w:rsidRPr="00434CE1" w:rsidRDefault="00534F1E" w:rsidP="00534F1E">
            <w:pPr>
              <w:spacing w:line="360" w:lineRule="auto"/>
              <w:jc w:val="both"/>
            </w:pPr>
            <w:r w:rsidRPr="00434CE1">
              <w:t>Kurów</w:t>
            </w:r>
          </w:p>
        </w:tc>
        <w:tc>
          <w:tcPr>
            <w:tcW w:w="1123" w:type="dxa"/>
          </w:tcPr>
          <w:p w:rsidR="00534F1E" w:rsidRDefault="00534F1E" w:rsidP="00534F1E">
            <w:pPr>
              <w:spacing w:line="360" w:lineRule="auto"/>
              <w:jc w:val="right"/>
              <w:cnfStyle w:val="000000000000"/>
            </w:pPr>
            <w:r>
              <w:t>5</w:t>
            </w:r>
          </w:p>
        </w:tc>
        <w:tc>
          <w:tcPr>
            <w:tcW w:w="1124" w:type="dxa"/>
          </w:tcPr>
          <w:p w:rsidR="00534F1E" w:rsidRDefault="00534F1E" w:rsidP="00534F1E">
            <w:pPr>
              <w:spacing w:line="360" w:lineRule="auto"/>
              <w:jc w:val="right"/>
              <w:cnfStyle w:val="000000000000"/>
            </w:pPr>
            <w:r>
              <w:t>12</w:t>
            </w:r>
          </w:p>
        </w:tc>
        <w:tc>
          <w:tcPr>
            <w:tcW w:w="1124" w:type="dxa"/>
          </w:tcPr>
          <w:p w:rsidR="00534F1E" w:rsidRDefault="00534F1E" w:rsidP="00534F1E">
            <w:pPr>
              <w:spacing w:line="360" w:lineRule="auto"/>
              <w:jc w:val="right"/>
              <w:cnfStyle w:val="000000000000"/>
            </w:pPr>
            <w:r>
              <w:t>8</w:t>
            </w:r>
          </w:p>
        </w:tc>
        <w:tc>
          <w:tcPr>
            <w:tcW w:w="1124" w:type="dxa"/>
          </w:tcPr>
          <w:p w:rsidR="00534F1E" w:rsidRDefault="00534F1E" w:rsidP="00534F1E">
            <w:pPr>
              <w:spacing w:line="360" w:lineRule="auto"/>
              <w:jc w:val="right"/>
              <w:cnfStyle w:val="000000000000"/>
            </w:pPr>
            <w:r>
              <w:t>19</w:t>
            </w:r>
          </w:p>
        </w:tc>
        <w:tc>
          <w:tcPr>
            <w:tcW w:w="1124" w:type="dxa"/>
          </w:tcPr>
          <w:p w:rsidR="00534F1E" w:rsidRDefault="00534F1E" w:rsidP="00534F1E">
            <w:pPr>
              <w:spacing w:line="360" w:lineRule="auto"/>
              <w:jc w:val="right"/>
              <w:cnfStyle w:val="000000000000"/>
            </w:pPr>
            <w:r>
              <w:t>24</w:t>
            </w:r>
          </w:p>
        </w:tc>
        <w:tc>
          <w:tcPr>
            <w:tcW w:w="1124" w:type="dxa"/>
          </w:tcPr>
          <w:p w:rsidR="00534F1E" w:rsidRDefault="00534F1E" w:rsidP="00534F1E">
            <w:pPr>
              <w:spacing w:line="360" w:lineRule="auto"/>
              <w:jc w:val="right"/>
              <w:cnfStyle w:val="000000000000"/>
            </w:pPr>
            <w:r>
              <w:t>11</w:t>
            </w:r>
          </w:p>
        </w:tc>
        <w:tc>
          <w:tcPr>
            <w:tcW w:w="1124" w:type="dxa"/>
          </w:tcPr>
          <w:p w:rsidR="00534F1E" w:rsidRDefault="00534F1E" w:rsidP="00534F1E">
            <w:pPr>
              <w:spacing w:line="360" w:lineRule="auto"/>
              <w:jc w:val="right"/>
              <w:cnfStyle w:val="000000000000"/>
            </w:pPr>
            <w:r>
              <w:t>29</w:t>
            </w:r>
          </w:p>
        </w:tc>
      </w:tr>
      <w:tr w:rsidR="00534F1E" w:rsidTr="00534F1E">
        <w:trPr>
          <w:cnfStyle w:val="000000100000"/>
        </w:trPr>
        <w:tc>
          <w:tcPr>
            <w:cnfStyle w:val="001000000000"/>
            <w:tcW w:w="1384" w:type="dxa"/>
          </w:tcPr>
          <w:p w:rsidR="00534F1E" w:rsidRPr="00434CE1" w:rsidRDefault="00534F1E" w:rsidP="00534F1E">
            <w:pPr>
              <w:spacing w:line="360" w:lineRule="auto"/>
              <w:jc w:val="both"/>
            </w:pPr>
            <w:r w:rsidRPr="00434CE1">
              <w:t>Kociszew</w:t>
            </w:r>
          </w:p>
        </w:tc>
        <w:tc>
          <w:tcPr>
            <w:tcW w:w="1123" w:type="dxa"/>
          </w:tcPr>
          <w:p w:rsidR="00534F1E" w:rsidRDefault="00534F1E" w:rsidP="00534F1E">
            <w:pPr>
              <w:spacing w:line="360" w:lineRule="auto"/>
              <w:jc w:val="right"/>
              <w:cnfStyle w:val="000000100000"/>
            </w:pPr>
            <w:r>
              <w:t>8</w:t>
            </w:r>
          </w:p>
        </w:tc>
        <w:tc>
          <w:tcPr>
            <w:tcW w:w="1124" w:type="dxa"/>
          </w:tcPr>
          <w:p w:rsidR="00534F1E" w:rsidRDefault="00534F1E" w:rsidP="00534F1E">
            <w:pPr>
              <w:spacing w:line="360" w:lineRule="auto"/>
              <w:jc w:val="right"/>
              <w:cnfStyle w:val="000000100000"/>
            </w:pPr>
            <w:r>
              <w:t>6</w:t>
            </w:r>
          </w:p>
        </w:tc>
        <w:tc>
          <w:tcPr>
            <w:tcW w:w="1124" w:type="dxa"/>
          </w:tcPr>
          <w:p w:rsidR="00534F1E" w:rsidRDefault="00534F1E" w:rsidP="00534F1E">
            <w:pPr>
              <w:spacing w:line="360" w:lineRule="auto"/>
              <w:jc w:val="right"/>
              <w:cnfStyle w:val="000000100000"/>
            </w:pPr>
            <w:r>
              <w:t>4</w:t>
            </w:r>
          </w:p>
        </w:tc>
        <w:tc>
          <w:tcPr>
            <w:tcW w:w="1124" w:type="dxa"/>
          </w:tcPr>
          <w:p w:rsidR="00534F1E" w:rsidRDefault="00534F1E" w:rsidP="00534F1E">
            <w:pPr>
              <w:spacing w:line="360" w:lineRule="auto"/>
              <w:jc w:val="right"/>
              <w:cnfStyle w:val="000000100000"/>
            </w:pPr>
            <w:r>
              <w:t>26</w:t>
            </w:r>
          </w:p>
        </w:tc>
        <w:tc>
          <w:tcPr>
            <w:tcW w:w="1124" w:type="dxa"/>
          </w:tcPr>
          <w:p w:rsidR="00534F1E" w:rsidRDefault="00534F1E" w:rsidP="00534F1E">
            <w:pPr>
              <w:spacing w:line="360" w:lineRule="auto"/>
              <w:jc w:val="right"/>
              <w:cnfStyle w:val="000000100000"/>
            </w:pPr>
            <w:r>
              <w:t>15</w:t>
            </w:r>
          </w:p>
        </w:tc>
        <w:tc>
          <w:tcPr>
            <w:tcW w:w="1124" w:type="dxa"/>
          </w:tcPr>
          <w:p w:rsidR="00534F1E" w:rsidRDefault="00534F1E" w:rsidP="00534F1E">
            <w:pPr>
              <w:spacing w:line="360" w:lineRule="auto"/>
              <w:jc w:val="right"/>
              <w:cnfStyle w:val="000000100000"/>
            </w:pPr>
            <w:r>
              <w:t>25</w:t>
            </w:r>
          </w:p>
        </w:tc>
        <w:tc>
          <w:tcPr>
            <w:tcW w:w="1124" w:type="dxa"/>
          </w:tcPr>
          <w:p w:rsidR="00534F1E" w:rsidRDefault="00534F1E" w:rsidP="00534F1E">
            <w:pPr>
              <w:spacing w:line="360" w:lineRule="auto"/>
              <w:jc w:val="right"/>
              <w:cnfStyle w:val="000000100000"/>
            </w:pPr>
            <w:r>
              <w:t>15</w:t>
            </w:r>
          </w:p>
        </w:tc>
      </w:tr>
      <w:tr w:rsidR="00534F1E" w:rsidTr="00534F1E">
        <w:tc>
          <w:tcPr>
            <w:cnfStyle w:val="001000000000"/>
            <w:tcW w:w="1384" w:type="dxa"/>
          </w:tcPr>
          <w:p w:rsidR="00534F1E" w:rsidRPr="00434CE1" w:rsidRDefault="00534F1E" w:rsidP="00534F1E">
            <w:pPr>
              <w:spacing w:line="360" w:lineRule="auto"/>
              <w:jc w:val="both"/>
            </w:pPr>
            <w:r w:rsidRPr="00434CE1">
              <w:t>Łobudzice</w:t>
            </w:r>
          </w:p>
        </w:tc>
        <w:tc>
          <w:tcPr>
            <w:tcW w:w="1123" w:type="dxa"/>
          </w:tcPr>
          <w:p w:rsidR="00534F1E" w:rsidRDefault="00534F1E" w:rsidP="00534F1E">
            <w:pPr>
              <w:spacing w:line="360" w:lineRule="auto"/>
              <w:jc w:val="right"/>
              <w:cnfStyle w:val="000000000000"/>
            </w:pPr>
            <w:r>
              <w:t>17</w:t>
            </w:r>
          </w:p>
        </w:tc>
        <w:tc>
          <w:tcPr>
            <w:tcW w:w="1124" w:type="dxa"/>
          </w:tcPr>
          <w:p w:rsidR="00534F1E" w:rsidRDefault="00534F1E" w:rsidP="00534F1E">
            <w:pPr>
              <w:spacing w:line="360" w:lineRule="auto"/>
              <w:jc w:val="right"/>
              <w:cnfStyle w:val="000000000000"/>
            </w:pPr>
            <w:r>
              <w:t>24</w:t>
            </w:r>
          </w:p>
        </w:tc>
        <w:tc>
          <w:tcPr>
            <w:tcW w:w="1124" w:type="dxa"/>
          </w:tcPr>
          <w:p w:rsidR="00534F1E" w:rsidRDefault="00534F1E" w:rsidP="00534F1E">
            <w:pPr>
              <w:spacing w:line="360" w:lineRule="auto"/>
              <w:jc w:val="right"/>
              <w:cnfStyle w:val="000000000000"/>
            </w:pPr>
            <w:r>
              <w:t>18</w:t>
            </w:r>
          </w:p>
        </w:tc>
        <w:tc>
          <w:tcPr>
            <w:tcW w:w="1124" w:type="dxa"/>
          </w:tcPr>
          <w:p w:rsidR="00534F1E" w:rsidRDefault="00534F1E" w:rsidP="00534F1E">
            <w:pPr>
              <w:spacing w:line="360" w:lineRule="auto"/>
              <w:jc w:val="right"/>
              <w:cnfStyle w:val="000000000000"/>
            </w:pPr>
            <w:r>
              <w:t>60</w:t>
            </w:r>
          </w:p>
        </w:tc>
        <w:tc>
          <w:tcPr>
            <w:tcW w:w="1124" w:type="dxa"/>
          </w:tcPr>
          <w:p w:rsidR="00534F1E" w:rsidRDefault="00534F1E" w:rsidP="00534F1E">
            <w:pPr>
              <w:spacing w:line="360" w:lineRule="auto"/>
              <w:jc w:val="right"/>
              <w:cnfStyle w:val="000000000000"/>
            </w:pPr>
            <w:r>
              <w:t>45</w:t>
            </w:r>
          </w:p>
        </w:tc>
        <w:tc>
          <w:tcPr>
            <w:tcW w:w="1124" w:type="dxa"/>
          </w:tcPr>
          <w:p w:rsidR="00534F1E" w:rsidRDefault="00534F1E" w:rsidP="00534F1E">
            <w:pPr>
              <w:spacing w:line="360" w:lineRule="auto"/>
              <w:jc w:val="right"/>
              <w:cnfStyle w:val="000000000000"/>
            </w:pPr>
            <w:r>
              <w:t>44</w:t>
            </w:r>
          </w:p>
        </w:tc>
        <w:tc>
          <w:tcPr>
            <w:tcW w:w="1124" w:type="dxa"/>
          </w:tcPr>
          <w:p w:rsidR="00534F1E" w:rsidRDefault="00534F1E" w:rsidP="00534F1E">
            <w:pPr>
              <w:spacing w:line="360" w:lineRule="auto"/>
              <w:jc w:val="right"/>
              <w:cnfStyle w:val="000000000000"/>
            </w:pPr>
            <w:r>
              <w:t>29</w:t>
            </w:r>
          </w:p>
        </w:tc>
      </w:tr>
      <w:tr w:rsidR="00534F1E" w:rsidTr="00534F1E">
        <w:trPr>
          <w:cnfStyle w:val="000000100000"/>
        </w:trPr>
        <w:tc>
          <w:tcPr>
            <w:cnfStyle w:val="001000000000"/>
            <w:tcW w:w="1384" w:type="dxa"/>
          </w:tcPr>
          <w:p w:rsidR="00534F1E" w:rsidRPr="00434CE1" w:rsidRDefault="00534F1E" w:rsidP="00534F1E">
            <w:pPr>
              <w:spacing w:line="360" w:lineRule="auto"/>
              <w:jc w:val="both"/>
            </w:pPr>
            <w:r w:rsidRPr="00434CE1">
              <w:t>Wygiełzów</w:t>
            </w:r>
          </w:p>
        </w:tc>
        <w:tc>
          <w:tcPr>
            <w:tcW w:w="1123" w:type="dxa"/>
          </w:tcPr>
          <w:p w:rsidR="00534F1E" w:rsidRDefault="00534F1E" w:rsidP="00534F1E">
            <w:pPr>
              <w:spacing w:line="360" w:lineRule="auto"/>
              <w:jc w:val="right"/>
              <w:cnfStyle w:val="000000100000"/>
            </w:pPr>
            <w:r>
              <w:t>-</w:t>
            </w:r>
          </w:p>
        </w:tc>
        <w:tc>
          <w:tcPr>
            <w:tcW w:w="1124" w:type="dxa"/>
          </w:tcPr>
          <w:p w:rsidR="00534F1E" w:rsidRDefault="00534F1E" w:rsidP="00534F1E">
            <w:pPr>
              <w:spacing w:line="360" w:lineRule="auto"/>
              <w:jc w:val="right"/>
              <w:cnfStyle w:val="000000100000"/>
            </w:pPr>
            <w:r>
              <w:t>2</w:t>
            </w:r>
          </w:p>
        </w:tc>
        <w:tc>
          <w:tcPr>
            <w:tcW w:w="1124" w:type="dxa"/>
          </w:tcPr>
          <w:p w:rsidR="00534F1E" w:rsidRDefault="00534F1E" w:rsidP="00534F1E">
            <w:pPr>
              <w:spacing w:line="360" w:lineRule="auto"/>
              <w:jc w:val="right"/>
              <w:cnfStyle w:val="000000100000"/>
            </w:pPr>
            <w:r>
              <w:t>1</w:t>
            </w:r>
          </w:p>
        </w:tc>
        <w:tc>
          <w:tcPr>
            <w:tcW w:w="1124" w:type="dxa"/>
          </w:tcPr>
          <w:p w:rsidR="00534F1E" w:rsidRDefault="00534F1E" w:rsidP="00534F1E">
            <w:pPr>
              <w:spacing w:line="360" w:lineRule="auto"/>
              <w:jc w:val="right"/>
              <w:cnfStyle w:val="000000100000"/>
            </w:pPr>
            <w:r>
              <w:t>1</w:t>
            </w:r>
          </w:p>
        </w:tc>
        <w:tc>
          <w:tcPr>
            <w:tcW w:w="1124" w:type="dxa"/>
          </w:tcPr>
          <w:p w:rsidR="00534F1E" w:rsidRDefault="00534F1E" w:rsidP="00534F1E">
            <w:pPr>
              <w:spacing w:line="360" w:lineRule="auto"/>
              <w:jc w:val="right"/>
              <w:cnfStyle w:val="000000100000"/>
            </w:pPr>
            <w:r>
              <w:t>3</w:t>
            </w:r>
          </w:p>
        </w:tc>
        <w:tc>
          <w:tcPr>
            <w:tcW w:w="1124" w:type="dxa"/>
          </w:tcPr>
          <w:p w:rsidR="00534F1E" w:rsidRDefault="00534F1E" w:rsidP="00534F1E">
            <w:pPr>
              <w:spacing w:line="360" w:lineRule="auto"/>
              <w:jc w:val="right"/>
              <w:cnfStyle w:val="000000100000"/>
            </w:pPr>
            <w:r>
              <w:t>1</w:t>
            </w:r>
          </w:p>
        </w:tc>
        <w:tc>
          <w:tcPr>
            <w:tcW w:w="1124" w:type="dxa"/>
          </w:tcPr>
          <w:p w:rsidR="00534F1E" w:rsidRDefault="00534F1E" w:rsidP="00534F1E">
            <w:pPr>
              <w:spacing w:line="360" w:lineRule="auto"/>
              <w:jc w:val="right"/>
              <w:cnfStyle w:val="000000100000"/>
            </w:pPr>
            <w:r>
              <w:t>14</w:t>
            </w:r>
          </w:p>
        </w:tc>
      </w:tr>
      <w:tr w:rsidR="00534F1E" w:rsidTr="00534F1E">
        <w:tc>
          <w:tcPr>
            <w:cnfStyle w:val="001000000000"/>
            <w:tcW w:w="1384" w:type="dxa"/>
          </w:tcPr>
          <w:p w:rsidR="00534F1E" w:rsidRPr="00434CE1" w:rsidRDefault="00534F1E" w:rsidP="00534F1E">
            <w:pPr>
              <w:spacing w:line="360" w:lineRule="auto"/>
              <w:jc w:val="both"/>
            </w:pPr>
            <w:r w:rsidRPr="00434CE1">
              <w:t>Sobki</w:t>
            </w:r>
          </w:p>
        </w:tc>
        <w:tc>
          <w:tcPr>
            <w:tcW w:w="1123" w:type="dxa"/>
          </w:tcPr>
          <w:p w:rsidR="00534F1E" w:rsidRDefault="00534F1E" w:rsidP="00534F1E">
            <w:pPr>
              <w:spacing w:line="360" w:lineRule="auto"/>
              <w:jc w:val="right"/>
              <w:cnfStyle w:val="000000000000"/>
            </w:pPr>
            <w:r>
              <w:t>-</w:t>
            </w:r>
          </w:p>
        </w:tc>
        <w:tc>
          <w:tcPr>
            <w:tcW w:w="1124" w:type="dxa"/>
          </w:tcPr>
          <w:p w:rsidR="00534F1E" w:rsidRDefault="00534F1E" w:rsidP="00534F1E">
            <w:pPr>
              <w:spacing w:line="360" w:lineRule="auto"/>
              <w:jc w:val="right"/>
              <w:cnfStyle w:val="000000000000"/>
            </w:pPr>
            <w:r>
              <w:t>1</w:t>
            </w:r>
          </w:p>
        </w:tc>
        <w:tc>
          <w:tcPr>
            <w:tcW w:w="1124" w:type="dxa"/>
          </w:tcPr>
          <w:p w:rsidR="00534F1E" w:rsidRDefault="00534F1E" w:rsidP="00534F1E">
            <w:pPr>
              <w:spacing w:line="360" w:lineRule="auto"/>
              <w:jc w:val="right"/>
              <w:cnfStyle w:val="000000000000"/>
            </w:pPr>
            <w:r>
              <w:t>-</w:t>
            </w:r>
          </w:p>
        </w:tc>
        <w:tc>
          <w:tcPr>
            <w:tcW w:w="1124" w:type="dxa"/>
          </w:tcPr>
          <w:p w:rsidR="00534F1E" w:rsidRDefault="00534F1E" w:rsidP="00534F1E">
            <w:pPr>
              <w:spacing w:line="360" w:lineRule="auto"/>
              <w:jc w:val="right"/>
              <w:cnfStyle w:val="000000000000"/>
            </w:pPr>
            <w:r>
              <w:t>-</w:t>
            </w:r>
          </w:p>
        </w:tc>
        <w:tc>
          <w:tcPr>
            <w:tcW w:w="1124" w:type="dxa"/>
          </w:tcPr>
          <w:p w:rsidR="00534F1E" w:rsidRDefault="00534F1E" w:rsidP="00534F1E">
            <w:pPr>
              <w:spacing w:line="360" w:lineRule="auto"/>
              <w:jc w:val="right"/>
              <w:cnfStyle w:val="000000000000"/>
            </w:pPr>
            <w:r>
              <w:t>-</w:t>
            </w:r>
          </w:p>
        </w:tc>
        <w:tc>
          <w:tcPr>
            <w:tcW w:w="1124" w:type="dxa"/>
          </w:tcPr>
          <w:p w:rsidR="00534F1E" w:rsidRDefault="00534F1E" w:rsidP="00534F1E">
            <w:pPr>
              <w:spacing w:line="360" w:lineRule="auto"/>
              <w:jc w:val="right"/>
              <w:cnfStyle w:val="000000000000"/>
            </w:pPr>
            <w:r>
              <w:t>-</w:t>
            </w:r>
          </w:p>
        </w:tc>
        <w:tc>
          <w:tcPr>
            <w:tcW w:w="1124" w:type="dxa"/>
          </w:tcPr>
          <w:p w:rsidR="00534F1E" w:rsidRDefault="00534F1E" w:rsidP="00534F1E">
            <w:pPr>
              <w:spacing w:line="360" w:lineRule="auto"/>
              <w:jc w:val="right"/>
              <w:cnfStyle w:val="000000000000"/>
            </w:pPr>
            <w:r>
              <w:t>-</w:t>
            </w:r>
          </w:p>
        </w:tc>
      </w:tr>
      <w:tr w:rsidR="00534F1E" w:rsidTr="00534F1E">
        <w:trPr>
          <w:cnfStyle w:val="000000100000"/>
        </w:trPr>
        <w:tc>
          <w:tcPr>
            <w:cnfStyle w:val="001000000000"/>
            <w:tcW w:w="1384" w:type="dxa"/>
          </w:tcPr>
          <w:p w:rsidR="00534F1E" w:rsidRPr="00434CE1" w:rsidRDefault="00534F1E" w:rsidP="00534F1E">
            <w:pPr>
              <w:spacing w:line="360" w:lineRule="auto"/>
              <w:jc w:val="both"/>
            </w:pPr>
            <w:r w:rsidRPr="00434CE1">
              <w:t>Bocianicha</w:t>
            </w:r>
          </w:p>
        </w:tc>
        <w:tc>
          <w:tcPr>
            <w:tcW w:w="1123" w:type="dxa"/>
          </w:tcPr>
          <w:p w:rsidR="00534F1E" w:rsidRDefault="00534F1E" w:rsidP="00534F1E">
            <w:pPr>
              <w:spacing w:line="360" w:lineRule="auto"/>
              <w:jc w:val="right"/>
              <w:cnfStyle w:val="000000100000"/>
            </w:pPr>
            <w:r>
              <w:t>-</w:t>
            </w:r>
          </w:p>
        </w:tc>
        <w:tc>
          <w:tcPr>
            <w:tcW w:w="1124" w:type="dxa"/>
          </w:tcPr>
          <w:p w:rsidR="00534F1E" w:rsidRDefault="00534F1E" w:rsidP="00534F1E">
            <w:pPr>
              <w:spacing w:line="360" w:lineRule="auto"/>
              <w:jc w:val="right"/>
              <w:cnfStyle w:val="000000100000"/>
            </w:pPr>
            <w:r>
              <w:t>-</w:t>
            </w:r>
          </w:p>
        </w:tc>
        <w:tc>
          <w:tcPr>
            <w:tcW w:w="1124" w:type="dxa"/>
          </w:tcPr>
          <w:p w:rsidR="00534F1E" w:rsidRDefault="00534F1E" w:rsidP="00534F1E">
            <w:pPr>
              <w:spacing w:line="360" w:lineRule="auto"/>
              <w:jc w:val="right"/>
              <w:cnfStyle w:val="000000100000"/>
            </w:pPr>
            <w:r>
              <w:t>-</w:t>
            </w:r>
          </w:p>
        </w:tc>
        <w:tc>
          <w:tcPr>
            <w:tcW w:w="1124" w:type="dxa"/>
          </w:tcPr>
          <w:p w:rsidR="00534F1E" w:rsidRDefault="00534F1E" w:rsidP="00534F1E">
            <w:pPr>
              <w:spacing w:line="360" w:lineRule="auto"/>
              <w:jc w:val="right"/>
              <w:cnfStyle w:val="000000100000"/>
            </w:pPr>
            <w:r>
              <w:t>2</w:t>
            </w:r>
          </w:p>
        </w:tc>
        <w:tc>
          <w:tcPr>
            <w:tcW w:w="1124" w:type="dxa"/>
          </w:tcPr>
          <w:p w:rsidR="00534F1E" w:rsidRDefault="00534F1E" w:rsidP="00534F1E">
            <w:pPr>
              <w:spacing w:line="360" w:lineRule="auto"/>
              <w:jc w:val="right"/>
              <w:cnfStyle w:val="000000100000"/>
            </w:pPr>
            <w:r>
              <w:t>-</w:t>
            </w:r>
          </w:p>
        </w:tc>
        <w:tc>
          <w:tcPr>
            <w:tcW w:w="1124" w:type="dxa"/>
          </w:tcPr>
          <w:p w:rsidR="00534F1E" w:rsidRDefault="00534F1E" w:rsidP="00534F1E">
            <w:pPr>
              <w:spacing w:line="360" w:lineRule="auto"/>
              <w:jc w:val="right"/>
              <w:cnfStyle w:val="000000100000"/>
            </w:pPr>
            <w:r>
              <w:t>-</w:t>
            </w:r>
          </w:p>
        </w:tc>
        <w:tc>
          <w:tcPr>
            <w:tcW w:w="1124" w:type="dxa"/>
          </w:tcPr>
          <w:p w:rsidR="00534F1E" w:rsidRDefault="00534F1E" w:rsidP="00534F1E">
            <w:pPr>
              <w:spacing w:line="360" w:lineRule="auto"/>
              <w:jc w:val="right"/>
              <w:cnfStyle w:val="000000100000"/>
            </w:pPr>
            <w:r>
              <w:t>-</w:t>
            </w:r>
          </w:p>
        </w:tc>
      </w:tr>
      <w:tr w:rsidR="00534F1E" w:rsidTr="00534F1E">
        <w:tc>
          <w:tcPr>
            <w:cnfStyle w:val="001000000000"/>
            <w:tcW w:w="1384" w:type="dxa"/>
          </w:tcPr>
          <w:p w:rsidR="00534F1E" w:rsidRPr="00434CE1" w:rsidRDefault="00534F1E" w:rsidP="00534F1E">
            <w:pPr>
              <w:spacing w:line="360" w:lineRule="auto"/>
              <w:jc w:val="both"/>
            </w:pPr>
            <w:r w:rsidRPr="00434CE1">
              <w:t>Karczmy</w:t>
            </w:r>
          </w:p>
        </w:tc>
        <w:tc>
          <w:tcPr>
            <w:tcW w:w="1123" w:type="dxa"/>
          </w:tcPr>
          <w:p w:rsidR="00534F1E" w:rsidRDefault="00534F1E" w:rsidP="00534F1E">
            <w:pPr>
              <w:spacing w:line="360" w:lineRule="auto"/>
              <w:jc w:val="right"/>
              <w:cnfStyle w:val="000000000000"/>
            </w:pPr>
            <w:r>
              <w:t>6</w:t>
            </w:r>
          </w:p>
        </w:tc>
        <w:tc>
          <w:tcPr>
            <w:tcW w:w="1124" w:type="dxa"/>
          </w:tcPr>
          <w:p w:rsidR="00534F1E" w:rsidRDefault="00534F1E" w:rsidP="00534F1E">
            <w:pPr>
              <w:spacing w:line="360" w:lineRule="auto"/>
              <w:jc w:val="right"/>
              <w:cnfStyle w:val="000000000000"/>
            </w:pPr>
            <w:r>
              <w:t>15</w:t>
            </w:r>
          </w:p>
        </w:tc>
        <w:tc>
          <w:tcPr>
            <w:tcW w:w="1124" w:type="dxa"/>
          </w:tcPr>
          <w:p w:rsidR="00534F1E" w:rsidRDefault="00534F1E" w:rsidP="00534F1E">
            <w:pPr>
              <w:spacing w:line="360" w:lineRule="auto"/>
              <w:jc w:val="right"/>
              <w:cnfStyle w:val="000000000000"/>
            </w:pPr>
            <w:r>
              <w:t>12</w:t>
            </w:r>
          </w:p>
        </w:tc>
        <w:tc>
          <w:tcPr>
            <w:tcW w:w="1124" w:type="dxa"/>
          </w:tcPr>
          <w:p w:rsidR="00534F1E" w:rsidRDefault="00534F1E" w:rsidP="00534F1E">
            <w:pPr>
              <w:spacing w:line="360" w:lineRule="auto"/>
              <w:jc w:val="right"/>
              <w:cnfStyle w:val="000000000000"/>
            </w:pPr>
            <w:r>
              <w:t>10</w:t>
            </w:r>
          </w:p>
        </w:tc>
        <w:tc>
          <w:tcPr>
            <w:tcW w:w="1124" w:type="dxa"/>
          </w:tcPr>
          <w:p w:rsidR="00534F1E" w:rsidRDefault="00534F1E" w:rsidP="00534F1E">
            <w:pPr>
              <w:spacing w:line="360" w:lineRule="auto"/>
              <w:jc w:val="right"/>
              <w:cnfStyle w:val="000000000000"/>
            </w:pPr>
            <w:r>
              <w:t>15</w:t>
            </w:r>
          </w:p>
        </w:tc>
        <w:tc>
          <w:tcPr>
            <w:tcW w:w="1124" w:type="dxa"/>
          </w:tcPr>
          <w:p w:rsidR="00534F1E" w:rsidRDefault="00534F1E" w:rsidP="00534F1E">
            <w:pPr>
              <w:spacing w:line="360" w:lineRule="auto"/>
              <w:jc w:val="right"/>
              <w:cnfStyle w:val="000000000000"/>
            </w:pPr>
            <w:r>
              <w:t>11</w:t>
            </w:r>
          </w:p>
        </w:tc>
        <w:tc>
          <w:tcPr>
            <w:tcW w:w="1124" w:type="dxa"/>
          </w:tcPr>
          <w:p w:rsidR="00534F1E" w:rsidRDefault="00534F1E" w:rsidP="00534F1E">
            <w:pPr>
              <w:spacing w:line="360" w:lineRule="auto"/>
              <w:jc w:val="right"/>
              <w:cnfStyle w:val="000000000000"/>
            </w:pPr>
            <w:r>
              <w:t>14</w:t>
            </w:r>
          </w:p>
        </w:tc>
      </w:tr>
      <w:tr w:rsidR="00534F1E" w:rsidTr="00534F1E">
        <w:trPr>
          <w:cnfStyle w:val="000000100000"/>
        </w:trPr>
        <w:tc>
          <w:tcPr>
            <w:cnfStyle w:val="001000000000"/>
            <w:tcW w:w="1384" w:type="dxa"/>
          </w:tcPr>
          <w:p w:rsidR="00534F1E" w:rsidRPr="00434CE1" w:rsidRDefault="00534F1E" w:rsidP="00534F1E">
            <w:pPr>
              <w:spacing w:line="360" w:lineRule="auto"/>
              <w:jc w:val="both"/>
            </w:pPr>
            <w:r w:rsidRPr="00434CE1">
              <w:t>Wypychów</w:t>
            </w:r>
          </w:p>
        </w:tc>
        <w:tc>
          <w:tcPr>
            <w:tcW w:w="1123" w:type="dxa"/>
          </w:tcPr>
          <w:p w:rsidR="00534F1E" w:rsidRDefault="00534F1E" w:rsidP="00534F1E">
            <w:pPr>
              <w:spacing w:line="360" w:lineRule="auto"/>
              <w:jc w:val="right"/>
              <w:cnfStyle w:val="000000100000"/>
            </w:pPr>
            <w:r>
              <w:t>-</w:t>
            </w:r>
          </w:p>
        </w:tc>
        <w:tc>
          <w:tcPr>
            <w:tcW w:w="1124" w:type="dxa"/>
          </w:tcPr>
          <w:p w:rsidR="00534F1E" w:rsidRDefault="00534F1E" w:rsidP="00534F1E">
            <w:pPr>
              <w:spacing w:line="360" w:lineRule="auto"/>
              <w:jc w:val="right"/>
              <w:cnfStyle w:val="000000100000"/>
            </w:pPr>
            <w:r>
              <w:t>-</w:t>
            </w:r>
          </w:p>
        </w:tc>
        <w:tc>
          <w:tcPr>
            <w:tcW w:w="1124" w:type="dxa"/>
          </w:tcPr>
          <w:p w:rsidR="00534F1E" w:rsidRDefault="00534F1E" w:rsidP="00534F1E">
            <w:pPr>
              <w:spacing w:line="360" w:lineRule="auto"/>
              <w:jc w:val="right"/>
              <w:cnfStyle w:val="000000100000"/>
            </w:pPr>
            <w:r>
              <w:t>-</w:t>
            </w:r>
          </w:p>
        </w:tc>
        <w:tc>
          <w:tcPr>
            <w:tcW w:w="1124" w:type="dxa"/>
          </w:tcPr>
          <w:p w:rsidR="00534F1E" w:rsidRDefault="00534F1E" w:rsidP="00534F1E">
            <w:pPr>
              <w:spacing w:line="360" w:lineRule="auto"/>
              <w:jc w:val="right"/>
              <w:cnfStyle w:val="000000100000"/>
            </w:pPr>
            <w:r>
              <w:t>-</w:t>
            </w:r>
          </w:p>
        </w:tc>
        <w:tc>
          <w:tcPr>
            <w:tcW w:w="1124" w:type="dxa"/>
          </w:tcPr>
          <w:p w:rsidR="00534F1E" w:rsidRDefault="00534F1E" w:rsidP="00534F1E">
            <w:pPr>
              <w:spacing w:line="360" w:lineRule="auto"/>
              <w:jc w:val="right"/>
              <w:cnfStyle w:val="000000100000"/>
            </w:pPr>
            <w:r>
              <w:t>-</w:t>
            </w:r>
          </w:p>
        </w:tc>
        <w:tc>
          <w:tcPr>
            <w:tcW w:w="1124" w:type="dxa"/>
          </w:tcPr>
          <w:p w:rsidR="00534F1E" w:rsidRDefault="00534F1E" w:rsidP="00534F1E">
            <w:pPr>
              <w:spacing w:line="360" w:lineRule="auto"/>
              <w:jc w:val="right"/>
              <w:cnfStyle w:val="000000100000"/>
            </w:pPr>
            <w:r>
              <w:t>-</w:t>
            </w:r>
          </w:p>
        </w:tc>
        <w:tc>
          <w:tcPr>
            <w:tcW w:w="1124" w:type="dxa"/>
          </w:tcPr>
          <w:p w:rsidR="00534F1E" w:rsidRDefault="00534F1E" w:rsidP="00534F1E">
            <w:pPr>
              <w:spacing w:line="360" w:lineRule="auto"/>
              <w:jc w:val="right"/>
              <w:cnfStyle w:val="000000100000"/>
            </w:pPr>
            <w:r>
              <w:t>1</w:t>
            </w:r>
          </w:p>
        </w:tc>
      </w:tr>
      <w:tr w:rsidR="00534F1E" w:rsidTr="00534F1E">
        <w:tc>
          <w:tcPr>
            <w:cnfStyle w:val="001000000000"/>
            <w:tcW w:w="1384" w:type="dxa"/>
          </w:tcPr>
          <w:p w:rsidR="00534F1E" w:rsidRPr="00434CE1" w:rsidRDefault="00534F1E" w:rsidP="00534F1E">
            <w:pPr>
              <w:spacing w:line="360" w:lineRule="auto"/>
              <w:jc w:val="both"/>
            </w:pPr>
            <w:r w:rsidRPr="00434CE1">
              <w:t>Chajczyny</w:t>
            </w:r>
          </w:p>
        </w:tc>
        <w:tc>
          <w:tcPr>
            <w:tcW w:w="1123" w:type="dxa"/>
          </w:tcPr>
          <w:p w:rsidR="00534F1E" w:rsidRDefault="00534F1E" w:rsidP="00534F1E">
            <w:pPr>
              <w:spacing w:line="360" w:lineRule="auto"/>
              <w:jc w:val="right"/>
              <w:cnfStyle w:val="000000000000"/>
            </w:pPr>
            <w:r>
              <w:t>-</w:t>
            </w:r>
          </w:p>
        </w:tc>
        <w:tc>
          <w:tcPr>
            <w:tcW w:w="1124" w:type="dxa"/>
          </w:tcPr>
          <w:p w:rsidR="00534F1E" w:rsidRDefault="00534F1E" w:rsidP="00534F1E">
            <w:pPr>
              <w:spacing w:line="360" w:lineRule="auto"/>
              <w:jc w:val="right"/>
              <w:cnfStyle w:val="000000000000"/>
            </w:pPr>
            <w:r>
              <w:t>2</w:t>
            </w:r>
          </w:p>
        </w:tc>
        <w:tc>
          <w:tcPr>
            <w:tcW w:w="1124" w:type="dxa"/>
          </w:tcPr>
          <w:p w:rsidR="00534F1E" w:rsidRDefault="00534F1E" w:rsidP="00534F1E">
            <w:pPr>
              <w:spacing w:line="360" w:lineRule="auto"/>
              <w:jc w:val="right"/>
              <w:cnfStyle w:val="000000000000"/>
            </w:pPr>
            <w:r>
              <w:t>-</w:t>
            </w:r>
          </w:p>
        </w:tc>
        <w:tc>
          <w:tcPr>
            <w:tcW w:w="1124" w:type="dxa"/>
          </w:tcPr>
          <w:p w:rsidR="00534F1E" w:rsidRDefault="00534F1E" w:rsidP="00534F1E">
            <w:pPr>
              <w:spacing w:line="360" w:lineRule="auto"/>
              <w:jc w:val="right"/>
              <w:cnfStyle w:val="000000000000"/>
            </w:pPr>
            <w:r>
              <w:t>2</w:t>
            </w:r>
          </w:p>
        </w:tc>
        <w:tc>
          <w:tcPr>
            <w:tcW w:w="1124" w:type="dxa"/>
          </w:tcPr>
          <w:p w:rsidR="00534F1E" w:rsidRDefault="00534F1E" w:rsidP="00534F1E">
            <w:pPr>
              <w:spacing w:line="360" w:lineRule="auto"/>
              <w:jc w:val="right"/>
              <w:cnfStyle w:val="000000000000"/>
            </w:pPr>
            <w:r>
              <w:t>-</w:t>
            </w:r>
          </w:p>
        </w:tc>
        <w:tc>
          <w:tcPr>
            <w:tcW w:w="1124" w:type="dxa"/>
          </w:tcPr>
          <w:p w:rsidR="00534F1E" w:rsidRDefault="00534F1E" w:rsidP="00534F1E">
            <w:pPr>
              <w:spacing w:line="360" w:lineRule="auto"/>
              <w:jc w:val="right"/>
              <w:cnfStyle w:val="000000000000"/>
            </w:pPr>
            <w:r>
              <w:t>-</w:t>
            </w:r>
          </w:p>
        </w:tc>
        <w:tc>
          <w:tcPr>
            <w:tcW w:w="1124" w:type="dxa"/>
          </w:tcPr>
          <w:p w:rsidR="00534F1E" w:rsidRDefault="00534F1E" w:rsidP="00534F1E">
            <w:pPr>
              <w:spacing w:line="360" w:lineRule="auto"/>
              <w:jc w:val="right"/>
              <w:cnfStyle w:val="000000000000"/>
            </w:pPr>
            <w:r>
              <w:t>1</w:t>
            </w:r>
          </w:p>
        </w:tc>
      </w:tr>
      <w:tr w:rsidR="00534F1E" w:rsidTr="00534F1E">
        <w:trPr>
          <w:cnfStyle w:val="000000100000"/>
        </w:trPr>
        <w:tc>
          <w:tcPr>
            <w:cnfStyle w:val="001000000000"/>
            <w:tcW w:w="1384" w:type="dxa"/>
          </w:tcPr>
          <w:p w:rsidR="00534F1E" w:rsidRPr="00434CE1" w:rsidRDefault="00534F1E" w:rsidP="00534F1E">
            <w:pPr>
              <w:spacing w:line="360" w:lineRule="auto"/>
              <w:jc w:val="both"/>
            </w:pPr>
            <w:r w:rsidRPr="00434CE1">
              <w:t>Sromutka</w:t>
            </w:r>
          </w:p>
        </w:tc>
        <w:tc>
          <w:tcPr>
            <w:tcW w:w="1123" w:type="dxa"/>
          </w:tcPr>
          <w:p w:rsidR="00534F1E" w:rsidRDefault="00534F1E" w:rsidP="00534F1E">
            <w:pPr>
              <w:spacing w:line="360" w:lineRule="auto"/>
              <w:jc w:val="right"/>
              <w:cnfStyle w:val="000000100000"/>
            </w:pPr>
            <w:r>
              <w:t>-</w:t>
            </w:r>
          </w:p>
        </w:tc>
        <w:tc>
          <w:tcPr>
            <w:tcW w:w="1124" w:type="dxa"/>
          </w:tcPr>
          <w:p w:rsidR="00534F1E" w:rsidRDefault="00534F1E" w:rsidP="00534F1E">
            <w:pPr>
              <w:spacing w:line="360" w:lineRule="auto"/>
              <w:jc w:val="right"/>
              <w:cnfStyle w:val="000000100000"/>
            </w:pPr>
            <w:r>
              <w:t>-</w:t>
            </w:r>
          </w:p>
        </w:tc>
        <w:tc>
          <w:tcPr>
            <w:tcW w:w="1124" w:type="dxa"/>
          </w:tcPr>
          <w:p w:rsidR="00534F1E" w:rsidRDefault="00534F1E" w:rsidP="00534F1E">
            <w:pPr>
              <w:spacing w:line="360" w:lineRule="auto"/>
              <w:jc w:val="right"/>
              <w:cnfStyle w:val="000000100000"/>
            </w:pPr>
            <w:r>
              <w:t>2</w:t>
            </w:r>
          </w:p>
        </w:tc>
        <w:tc>
          <w:tcPr>
            <w:tcW w:w="1124" w:type="dxa"/>
          </w:tcPr>
          <w:p w:rsidR="00534F1E" w:rsidRDefault="00534F1E" w:rsidP="00534F1E">
            <w:pPr>
              <w:spacing w:line="360" w:lineRule="auto"/>
              <w:jc w:val="right"/>
              <w:cnfStyle w:val="000000100000"/>
            </w:pPr>
            <w:r>
              <w:t>1</w:t>
            </w:r>
          </w:p>
        </w:tc>
        <w:tc>
          <w:tcPr>
            <w:tcW w:w="1124" w:type="dxa"/>
          </w:tcPr>
          <w:p w:rsidR="00534F1E" w:rsidRDefault="00534F1E" w:rsidP="00534F1E">
            <w:pPr>
              <w:spacing w:line="360" w:lineRule="auto"/>
              <w:jc w:val="right"/>
              <w:cnfStyle w:val="000000100000"/>
            </w:pPr>
            <w:r>
              <w:t>2</w:t>
            </w:r>
          </w:p>
        </w:tc>
        <w:tc>
          <w:tcPr>
            <w:tcW w:w="1124" w:type="dxa"/>
          </w:tcPr>
          <w:p w:rsidR="00534F1E" w:rsidRDefault="00534F1E" w:rsidP="00534F1E">
            <w:pPr>
              <w:spacing w:line="360" w:lineRule="auto"/>
              <w:jc w:val="right"/>
              <w:cnfStyle w:val="000000100000"/>
            </w:pPr>
            <w:r>
              <w:t>2</w:t>
            </w:r>
          </w:p>
        </w:tc>
        <w:tc>
          <w:tcPr>
            <w:tcW w:w="1124" w:type="dxa"/>
          </w:tcPr>
          <w:p w:rsidR="00534F1E" w:rsidRDefault="00534F1E" w:rsidP="00534F1E">
            <w:pPr>
              <w:spacing w:line="360" w:lineRule="auto"/>
              <w:jc w:val="right"/>
              <w:cnfStyle w:val="000000100000"/>
            </w:pPr>
            <w:r>
              <w:t>1</w:t>
            </w:r>
          </w:p>
        </w:tc>
      </w:tr>
      <w:tr w:rsidR="00534F1E" w:rsidTr="00534F1E">
        <w:tc>
          <w:tcPr>
            <w:cnfStyle w:val="001000000000"/>
            <w:tcW w:w="1384" w:type="dxa"/>
          </w:tcPr>
          <w:p w:rsidR="00534F1E" w:rsidRPr="00434CE1" w:rsidRDefault="00534F1E" w:rsidP="00534F1E">
            <w:pPr>
              <w:spacing w:line="360" w:lineRule="auto"/>
              <w:jc w:val="both"/>
            </w:pPr>
            <w:r w:rsidRPr="00434CE1">
              <w:t>Pożdżenice</w:t>
            </w:r>
          </w:p>
        </w:tc>
        <w:tc>
          <w:tcPr>
            <w:tcW w:w="1123" w:type="dxa"/>
          </w:tcPr>
          <w:p w:rsidR="00534F1E" w:rsidRDefault="00534F1E" w:rsidP="00534F1E">
            <w:pPr>
              <w:spacing w:line="360" w:lineRule="auto"/>
              <w:jc w:val="right"/>
              <w:cnfStyle w:val="000000000000"/>
            </w:pPr>
            <w:r>
              <w:t>-</w:t>
            </w:r>
          </w:p>
        </w:tc>
        <w:tc>
          <w:tcPr>
            <w:tcW w:w="1124" w:type="dxa"/>
          </w:tcPr>
          <w:p w:rsidR="00534F1E" w:rsidRDefault="00534F1E" w:rsidP="00534F1E">
            <w:pPr>
              <w:spacing w:line="360" w:lineRule="auto"/>
              <w:jc w:val="right"/>
              <w:cnfStyle w:val="000000000000"/>
            </w:pPr>
            <w:r>
              <w:t>-</w:t>
            </w:r>
          </w:p>
        </w:tc>
        <w:tc>
          <w:tcPr>
            <w:tcW w:w="1124" w:type="dxa"/>
          </w:tcPr>
          <w:p w:rsidR="00534F1E" w:rsidRDefault="00534F1E" w:rsidP="00534F1E">
            <w:pPr>
              <w:spacing w:line="360" w:lineRule="auto"/>
              <w:jc w:val="right"/>
              <w:cnfStyle w:val="000000000000"/>
            </w:pPr>
            <w:r>
              <w:t>-</w:t>
            </w:r>
          </w:p>
        </w:tc>
        <w:tc>
          <w:tcPr>
            <w:tcW w:w="1124" w:type="dxa"/>
          </w:tcPr>
          <w:p w:rsidR="00534F1E" w:rsidRDefault="00534F1E" w:rsidP="00534F1E">
            <w:pPr>
              <w:spacing w:line="360" w:lineRule="auto"/>
              <w:jc w:val="right"/>
              <w:cnfStyle w:val="000000000000"/>
            </w:pPr>
            <w:r>
              <w:t>17</w:t>
            </w:r>
          </w:p>
        </w:tc>
        <w:tc>
          <w:tcPr>
            <w:tcW w:w="1124" w:type="dxa"/>
          </w:tcPr>
          <w:p w:rsidR="00534F1E" w:rsidRDefault="00534F1E" w:rsidP="00534F1E">
            <w:pPr>
              <w:spacing w:line="360" w:lineRule="auto"/>
              <w:jc w:val="right"/>
              <w:cnfStyle w:val="000000000000"/>
            </w:pPr>
            <w:r>
              <w:t>4</w:t>
            </w:r>
          </w:p>
        </w:tc>
        <w:tc>
          <w:tcPr>
            <w:tcW w:w="1124" w:type="dxa"/>
          </w:tcPr>
          <w:p w:rsidR="00534F1E" w:rsidRDefault="00534F1E" w:rsidP="00534F1E">
            <w:pPr>
              <w:spacing w:line="360" w:lineRule="auto"/>
              <w:jc w:val="right"/>
              <w:cnfStyle w:val="000000000000"/>
            </w:pPr>
            <w:r>
              <w:t>17</w:t>
            </w:r>
          </w:p>
        </w:tc>
        <w:tc>
          <w:tcPr>
            <w:tcW w:w="1124" w:type="dxa"/>
          </w:tcPr>
          <w:p w:rsidR="00534F1E" w:rsidRDefault="00534F1E" w:rsidP="00534F1E">
            <w:pPr>
              <w:spacing w:line="360" w:lineRule="auto"/>
              <w:jc w:val="right"/>
              <w:cnfStyle w:val="000000000000"/>
            </w:pPr>
            <w:r>
              <w:t>33</w:t>
            </w:r>
          </w:p>
        </w:tc>
      </w:tr>
    </w:tbl>
    <w:p w:rsidR="00534F1E" w:rsidRPr="0031561F" w:rsidRDefault="00534F1E" w:rsidP="00534F1E">
      <w:pPr>
        <w:jc w:val="both"/>
        <w:rPr>
          <w:sz w:val="20"/>
          <w:szCs w:val="20"/>
        </w:rPr>
      </w:pPr>
      <w:r w:rsidRPr="0031561F">
        <w:rPr>
          <w:sz w:val="20"/>
          <w:szCs w:val="20"/>
        </w:rPr>
        <w:t>Źródło: dane Urzędu Stanu Cywilnego i Referatu Spraw Obywatelskich</w:t>
      </w:r>
    </w:p>
    <w:p w:rsidR="00534F1E" w:rsidRPr="0031561F" w:rsidRDefault="00534F1E" w:rsidP="00534F1E">
      <w:pPr>
        <w:spacing w:after="0"/>
        <w:jc w:val="both"/>
      </w:pPr>
      <w:r w:rsidRPr="0031561F">
        <w:lastRenderedPageBreak/>
        <w:t xml:space="preserve">W zakresie Zarządzania Kryzysowego, co roku organizowane są na terenie </w:t>
      </w:r>
      <w:r w:rsidR="00061A9E">
        <w:t>g</w:t>
      </w:r>
      <w:r w:rsidRPr="0031561F">
        <w:t>miny Zelów szkolenia obronne.</w:t>
      </w:r>
    </w:p>
    <w:p w:rsidR="00922CBD" w:rsidRPr="000A62A1" w:rsidRDefault="00922CBD" w:rsidP="00E07303">
      <w:pPr>
        <w:spacing w:line="360" w:lineRule="auto"/>
        <w:jc w:val="both"/>
        <w:rPr>
          <w:rFonts w:ascii="Georgia" w:hAnsi="Georgia" w:cs="Tahoma"/>
          <w:sz w:val="24"/>
          <w:szCs w:val="24"/>
        </w:rPr>
      </w:pPr>
    </w:p>
    <w:p w:rsidR="007C38A2" w:rsidRPr="002C7231" w:rsidRDefault="007C38A2" w:rsidP="00C55DFA">
      <w:pPr>
        <w:pStyle w:val="Nagwek1"/>
        <w:numPr>
          <w:ilvl w:val="0"/>
          <w:numId w:val="3"/>
        </w:numPr>
        <w:rPr>
          <w:rFonts w:ascii="Calibri Light" w:hAnsi="Calibri Light"/>
        </w:rPr>
      </w:pPr>
      <w:bookmarkStart w:id="173" w:name="_Toc434483327"/>
      <w:bookmarkStart w:id="174" w:name="_Toc434489900"/>
      <w:r w:rsidRPr="002C7231">
        <w:rPr>
          <w:rFonts w:ascii="Calibri Light" w:hAnsi="Calibri Light"/>
        </w:rPr>
        <w:t xml:space="preserve">Badania </w:t>
      </w:r>
      <w:r w:rsidR="005E3F47" w:rsidRPr="002C7231">
        <w:rPr>
          <w:rFonts w:ascii="Calibri Light" w:hAnsi="Calibri Light"/>
        </w:rPr>
        <w:t>ankietowe społeczności lokalnej.</w:t>
      </w:r>
      <w:bookmarkEnd w:id="173"/>
      <w:bookmarkEnd w:id="174"/>
    </w:p>
    <w:p w:rsidR="005E3F47" w:rsidRDefault="005E3F47" w:rsidP="005E3F47"/>
    <w:p w:rsidR="002C7231" w:rsidRPr="00E00AF5" w:rsidRDefault="002C7231" w:rsidP="002C7231">
      <w:pPr>
        <w:spacing w:line="360" w:lineRule="auto"/>
        <w:jc w:val="both"/>
      </w:pPr>
      <w:r w:rsidRPr="00E00AF5">
        <w:t xml:space="preserve">Konsultacje społeczne w </w:t>
      </w:r>
      <w:r>
        <w:t>Gminie Zelów</w:t>
      </w:r>
      <w:r w:rsidRPr="00E00AF5">
        <w:t xml:space="preserve"> przeprowadzone były w formie ankiet</w:t>
      </w:r>
      <w:r>
        <w:t xml:space="preserve">, które zawierały szereg pytań </w:t>
      </w:r>
      <w:r w:rsidRPr="00E00AF5">
        <w:t>dotyczących stanu obe</w:t>
      </w:r>
      <w:r>
        <w:t xml:space="preserve">cnego i szans rozwojowych gminy. Ankiety były dostępne w siedzibie Urzędu Miejskiego oraz na stronie internetowej Urzędu Miejskiego. Badanie ankietowe przeprowadzono również na Targowisku Miejskim na ulicy Poznańskiej. </w:t>
      </w:r>
    </w:p>
    <w:p w:rsidR="002C7231" w:rsidRPr="00E00AF5" w:rsidRDefault="002C7231" w:rsidP="002C7231">
      <w:pPr>
        <w:ind w:left="360"/>
        <w:jc w:val="both"/>
      </w:pPr>
      <w:r w:rsidRPr="00E00AF5">
        <w:t>Otrzymano następujące wyniki:</w:t>
      </w:r>
    </w:p>
    <w:p w:rsidR="002C7231" w:rsidRDefault="002C7231" w:rsidP="00C55DFA">
      <w:pPr>
        <w:pStyle w:val="Akapitzlist"/>
        <w:numPr>
          <w:ilvl w:val="0"/>
          <w:numId w:val="25"/>
        </w:numPr>
        <w:spacing w:after="0" w:line="360" w:lineRule="auto"/>
        <w:jc w:val="both"/>
        <w:rPr>
          <w:b/>
          <w:i/>
        </w:rPr>
      </w:pPr>
      <w:r>
        <w:rPr>
          <w:b/>
          <w:i/>
        </w:rPr>
        <w:t>W</w:t>
      </w:r>
      <w:r w:rsidRPr="004641EA">
        <w:rPr>
          <w:b/>
          <w:i/>
        </w:rPr>
        <w:t>arunki życia</w:t>
      </w:r>
      <w:r>
        <w:rPr>
          <w:b/>
          <w:i/>
        </w:rPr>
        <w:t xml:space="preserve"> w gminie</w:t>
      </w:r>
      <w:r w:rsidRPr="004641EA">
        <w:rPr>
          <w:b/>
          <w:i/>
        </w:rPr>
        <w:t>:</w:t>
      </w:r>
    </w:p>
    <w:p w:rsidR="002C7231" w:rsidRPr="004641EA" w:rsidRDefault="002C7231" w:rsidP="002C7231">
      <w:pPr>
        <w:pStyle w:val="Akapitzlist"/>
        <w:spacing w:after="0"/>
        <w:jc w:val="both"/>
        <w:rPr>
          <w:b/>
          <w:i/>
        </w:rPr>
      </w:pPr>
    </w:p>
    <w:p w:rsidR="002C7231" w:rsidRPr="00A94038" w:rsidRDefault="002C7231" w:rsidP="002C7231">
      <w:pPr>
        <w:jc w:val="both"/>
        <w:rPr>
          <w:u w:val="single"/>
        </w:rPr>
      </w:pPr>
      <w:r w:rsidRPr="00A94038">
        <w:rPr>
          <w:u w:val="single"/>
        </w:rPr>
        <w:t xml:space="preserve">Najgorzej oceniono: </w:t>
      </w:r>
    </w:p>
    <w:p w:rsidR="002C7231" w:rsidRPr="004641EA" w:rsidRDefault="002C7231" w:rsidP="00C55DFA">
      <w:pPr>
        <w:pStyle w:val="Akapitzlist"/>
        <w:numPr>
          <w:ilvl w:val="0"/>
          <w:numId w:val="27"/>
        </w:numPr>
        <w:spacing w:line="360" w:lineRule="auto"/>
        <w:ind w:left="714" w:hanging="357"/>
        <w:jc w:val="both"/>
      </w:pPr>
      <w:r>
        <w:t xml:space="preserve">Lokalny rynek pracy - </w:t>
      </w:r>
      <w:r w:rsidRPr="004641EA">
        <w:t>84% s</w:t>
      </w:r>
      <w:r>
        <w:t>tanowiły odpowiedzi źle, b. źle</w:t>
      </w:r>
      <w:r w:rsidRPr="004641EA">
        <w:t xml:space="preserve">; </w:t>
      </w:r>
    </w:p>
    <w:p w:rsidR="002C7231" w:rsidRPr="004641EA" w:rsidRDefault="002C7231" w:rsidP="00C55DFA">
      <w:pPr>
        <w:pStyle w:val="Akapitzlist"/>
        <w:numPr>
          <w:ilvl w:val="0"/>
          <w:numId w:val="27"/>
        </w:numPr>
        <w:spacing w:line="360" w:lineRule="auto"/>
        <w:ind w:left="714" w:hanging="357"/>
        <w:jc w:val="both"/>
      </w:pPr>
      <w:r w:rsidRPr="004641EA">
        <w:t>Stan nawierzchni dróg (głównie wiejskich</w:t>
      </w:r>
      <w:r>
        <w:t xml:space="preserve">, brak chodników, oznakowania) - </w:t>
      </w:r>
      <w:r w:rsidRPr="004641EA">
        <w:t xml:space="preserve"> 51% stanowiły odpowiedzi źle, b. źle;</w:t>
      </w:r>
    </w:p>
    <w:p w:rsidR="002C7231" w:rsidRPr="004641EA" w:rsidRDefault="002C7231" w:rsidP="00C55DFA">
      <w:pPr>
        <w:pStyle w:val="Akapitzlist"/>
        <w:numPr>
          <w:ilvl w:val="0"/>
          <w:numId w:val="27"/>
        </w:numPr>
        <w:spacing w:line="360" w:lineRule="auto"/>
        <w:ind w:left="714" w:hanging="357"/>
        <w:jc w:val="both"/>
      </w:pPr>
      <w:r w:rsidRPr="004641EA">
        <w:t>Transport publiczny (brak połączeni</w:t>
      </w:r>
      <w:r>
        <w:t xml:space="preserve">a Zelów-Łódź, Zelów-Bełchatów) - </w:t>
      </w:r>
      <w:r w:rsidRPr="004641EA">
        <w:t>51% stanowiły odpowiedzi źle, b. źle;</w:t>
      </w:r>
    </w:p>
    <w:p w:rsidR="002C7231" w:rsidRPr="004641EA" w:rsidRDefault="002C7231" w:rsidP="00C55DFA">
      <w:pPr>
        <w:pStyle w:val="Akapitzlist"/>
        <w:numPr>
          <w:ilvl w:val="0"/>
          <w:numId w:val="27"/>
        </w:numPr>
        <w:spacing w:line="360" w:lineRule="auto"/>
        <w:ind w:left="714" w:hanging="357"/>
        <w:jc w:val="both"/>
      </w:pPr>
      <w:r w:rsidRPr="004641EA">
        <w:t>Ofertę turystyczną gminy - 51% stanowiły odpowiedzi źle, b. źle;</w:t>
      </w:r>
    </w:p>
    <w:p w:rsidR="002C7231" w:rsidRPr="004641EA" w:rsidRDefault="002C7231" w:rsidP="00C55DFA">
      <w:pPr>
        <w:pStyle w:val="Akapitzlist"/>
        <w:numPr>
          <w:ilvl w:val="0"/>
          <w:numId w:val="27"/>
        </w:numPr>
        <w:spacing w:line="360" w:lineRule="auto"/>
        <w:ind w:left="714" w:hanging="357"/>
        <w:jc w:val="both"/>
      </w:pPr>
      <w:r w:rsidRPr="004641EA">
        <w:t>Warunki prowadzenia działalności gospodarczej tj. ulgi dla przedsiębiorców – 44% stanowiły odpowiedzi źle, b. źle;</w:t>
      </w:r>
    </w:p>
    <w:p w:rsidR="002C7231" w:rsidRDefault="002C7231" w:rsidP="00C55DFA">
      <w:pPr>
        <w:pStyle w:val="Akapitzlist"/>
        <w:numPr>
          <w:ilvl w:val="0"/>
          <w:numId w:val="27"/>
        </w:numPr>
        <w:spacing w:line="360" w:lineRule="auto"/>
        <w:ind w:left="714" w:hanging="357"/>
        <w:jc w:val="both"/>
      </w:pPr>
      <w:r w:rsidRPr="004641EA">
        <w:t>Atrakcyjność dla inwestorów - 44% stanowiły odpowiedzi źle, b. źle.</w:t>
      </w:r>
    </w:p>
    <w:p w:rsidR="002C7231" w:rsidRDefault="002C7231" w:rsidP="002C7231">
      <w:pPr>
        <w:pStyle w:val="Akapitzlist"/>
        <w:ind w:left="714" w:hanging="357"/>
        <w:jc w:val="both"/>
        <w:rPr>
          <w:u w:val="single"/>
        </w:rPr>
      </w:pPr>
    </w:p>
    <w:p w:rsidR="002C7231" w:rsidRPr="00A94038" w:rsidRDefault="002C7231" w:rsidP="002C7231">
      <w:pPr>
        <w:jc w:val="both"/>
        <w:rPr>
          <w:u w:val="single"/>
        </w:rPr>
      </w:pPr>
      <w:r w:rsidRPr="00A94038">
        <w:rPr>
          <w:u w:val="single"/>
        </w:rPr>
        <w:t>Najlepiej oceniono:</w:t>
      </w:r>
    </w:p>
    <w:p w:rsidR="002C7231" w:rsidRPr="004641EA" w:rsidRDefault="002C7231" w:rsidP="00C55DFA">
      <w:pPr>
        <w:pStyle w:val="Akapitzlist"/>
        <w:numPr>
          <w:ilvl w:val="0"/>
          <w:numId w:val="26"/>
        </w:numPr>
        <w:spacing w:line="360" w:lineRule="auto"/>
        <w:ind w:left="714" w:hanging="357"/>
        <w:jc w:val="both"/>
      </w:pPr>
      <w:r w:rsidRPr="004641EA">
        <w:t>Dostępność placówek szkolnych – 70% stanowiły odpowiedzi b. dobrze, dobrze;</w:t>
      </w:r>
    </w:p>
    <w:p w:rsidR="002C7231" w:rsidRPr="004641EA" w:rsidRDefault="002C7231" w:rsidP="00C55DFA">
      <w:pPr>
        <w:pStyle w:val="Akapitzlist"/>
        <w:numPr>
          <w:ilvl w:val="0"/>
          <w:numId w:val="26"/>
        </w:numPr>
        <w:spacing w:line="360" w:lineRule="auto"/>
        <w:ind w:left="714" w:hanging="357"/>
        <w:jc w:val="both"/>
      </w:pPr>
      <w:r w:rsidRPr="004641EA">
        <w:t>Sieć energetyczn</w:t>
      </w:r>
      <w:r>
        <w:t>ą</w:t>
      </w:r>
      <w:r w:rsidRPr="004641EA">
        <w:t xml:space="preserve"> - 70% stanowiły odpowiedzi b. dobrze, dobrze;</w:t>
      </w:r>
    </w:p>
    <w:p w:rsidR="002C7231" w:rsidRPr="004641EA" w:rsidRDefault="002C7231" w:rsidP="00C55DFA">
      <w:pPr>
        <w:pStyle w:val="Akapitzlist"/>
        <w:numPr>
          <w:ilvl w:val="0"/>
          <w:numId w:val="26"/>
        </w:numPr>
        <w:spacing w:line="360" w:lineRule="auto"/>
        <w:ind w:left="714" w:hanging="357"/>
        <w:jc w:val="both"/>
      </w:pPr>
      <w:r w:rsidRPr="004641EA">
        <w:t>Sieć telekomunikacyjną – 63% stanowiły odpowiedzi b. dobrze, dobrze;</w:t>
      </w:r>
    </w:p>
    <w:p w:rsidR="002C7231" w:rsidRDefault="002C7231" w:rsidP="00C55DFA">
      <w:pPr>
        <w:pStyle w:val="Akapitzlist"/>
        <w:numPr>
          <w:ilvl w:val="0"/>
          <w:numId w:val="26"/>
        </w:numPr>
        <w:spacing w:line="360" w:lineRule="auto"/>
        <w:ind w:left="714" w:hanging="357"/>
        <w:jc w:val="both"/>
      </w:pPr>
      <w:r w:rsidRPr="004641EA">
        <w:t>Dostępność punktów handlowo – usługowych - 60% stanowiły odpowiedzi b. dobrze, dobrze;</w:t>
      </w:r>
    </w:p>
    <w:p w:rsidR="002C7231" w:rsidRPr="00DC22A3" w:rsidRDefault="002C7231" w:rsidP="00C55DFA">
      <w:pPr>
        <w:pStyle w:val="Akapitzlist"/>
        <w:numPr>
          <w:ilvl w:val="0"/>
          <w:numId w:val="26"/>
        </w:numPr>
        <w:spacing w:line="360" w:lineRule="auto"/>
        <w:ind w:left="714" w:hanging="357"/>
        <w:jc w:val="both"/>
      </w:pPr>
      <w:r w:rsidRPr="00DC22A3">
        <w:t>System segregacji odpadów na terenie gminy - 60% stanowiły odpowiedzi b. dobrze, dobrze;</w:t>
      </w:r>
    </w:p>
    <w:p w:rsidR="002C7231" w:rsidRPr="00DC22A3" w:rsidRDefault="002C7231" w:rsidP="00C55DFA">
      <w:pPr>
        <w:pStyle w:val="Akapitzlist"/>
        <w:numPr>
          <w:ilvl w:val="0"/>
          <w:numId w:val="26"/>
        </w:numPr>
        <w:spacing w:line="360" w:lineRule="auto"/>
        <w:ind w:left="714" w:hanging="357"/>
        <w:jc w:val="both"/>
      </w:pPr>
      <w:r w:rsidRPr="00DC22A3">
        <w:lastRenderedPageBreak/>
        <w:t>Sieć wodociągową - 59% stanowiły odpowiedzi b. dobrze, dobrze;</w:t>
      </w:r>
    </w:p>
    <w:p w:rsidR="002C7231" w:rsidRPr="00DC22A3" w:rsidRDefault="002C7231" w:rsidP="00C55DFA">
      <w:pPr>
        <w:pStyle w:val="Akapitzlist"/>
        <w:numPr>
          <w:ilvl w:val="0"/>
          <w:numId w:val="26"/>
        </w:numPr>
        <w:spacing w:line="360" w:lineRule="auto"/>
        <w:ind w:left="714" w:hanging="357"/>
        <w:jc w:val="both"/>
      </w:pPr>
      <w:r w:rsidRPr="00DC22A3">
        <w:t xml:space="preserve">Dostęp do </w:t>
      </w:r>
      <w:proofErr w:type="spellStart"/>
      <w:r w:rsidRPr="00DC22A3">
        <w:t>internetu</w:t>
      </w:r>
      <w:proofErr w:type="spellEnd"/>
      <w:r w:rsidRPr="00DC22A3">
        <w:t xml:space="preserve"> – 52% stanowiły odpowiedzi b. dobrze, dobrze;</w:t>
      </w:r>
    </w:p>
    <w:p w:rsidR="002C7231" w:rsidRPr="00490496" w:rsidRDefault="002C7231" w:rsidP="00C55DFA">
      <w:pPr>
        <w:pStyle w:val="Akapitzlist"/>
        <w:numPr>
          <w:ilvl w:val="0"/>
          <w:numId w:val="26"/>
        </w:numPr>
        <w:spacing w:line="360" w:lineRule="auto"/>
        <w:ind w:left="714" w:hanging="357"/>
        <w:jc w:val="both"/>
      </w:pPr>
      <w:r w:rsidRPr="00DC22A3">
        <w:t>Warunki mieszkaniowe, sieć kanalizacyjną, czystość i porządek na terenie gminy, stan środowiska naturalnego, estetyka i wizerunek gminy, bezpieczeństwo publiczne mieszkańców – od 48% do 41% odpowiedzi b. dobrze i dobrze.</w:t>
      </w:r>
    </w:p>
    <w:p w:rsidR="002C7231" w:rsidRPr="00DC22A3" w:rsidRDefault="002C7231" w:rsidP="002C7231">
      <w:pPr>
        <w:jc w:val="both"/>
        <w:rPr>
          <w:u w:val="single"/>
        </w:rPr>
      </w:pPr>
      <w:r w:rsidRPr="00DC22A3">
        <w:rPr>
          <w:u w:val="single"/>
        </w:rPr>
        <w:t>Ocenę neutralną „ani dobrze, ani źle” otrzymały:</w:t>
      </w:r>
    </w:p>
    <w:p w:rsidR="002C7231" w:rsidRPr="00DC22A3" w:rsidRDefault="002C7231" w:rsidP="00C55DFA">
      <w:pPr>
        <w:pStyle w:val="Akapitzlist"/>
        <w:numPr>
          <w:ilvl w:val="2"/>
          <w:numId w:val="28"/>
        </w:numPr>
        <w:spacing w:line="360" w:lineRule="auto"/>
        <w:ind w:left="714" w:hanging="357"/>
        <w:jc w:val="both"/>
      </w:pPr>
      <w:r w:rsidRPr="00DC22A3">
        <w:t>Baza noclegowa i gastronomiczna  dla 44% badanych;</w:t>
      </w:r>
    </w:p>
    <w:p w:rsidR="002C7231" w:rsidRPr="00DC22A3" w:rsidRDefault="002C7231" w:rsidP="00C55DFA">
      <w:pPr>
        <w:pStyle w:val="Akapitzlist"/>
        <w:numPr>
          <w:ilvl w:val="2"/>
          <w:numId w:val="28"/>
        </w:numPr>
        <w:spacing w:line="360" w:lineRule="auto"/>
        <w:ind w:left="714" w:hanging="357"/>
        <w:jc w:val="both"/>
      </w:pPr>
      <w:r w:rsidRPr="00DC22A3">
        <w:t>Opieka społeczna (jakość/dostęp) dla 39% badanych;</w:t>
      </w:r>
    </w:p>
    <w:p w:rsidR="002C7231" w:rsidRPr="00DC22A3" w:rsidRDefault="002C7231" w:rsidP="00C55DFA">
      <w:pPr>
        <w:pStyle w:val="Akapitzlist"/>
        <w:numPr>
          <w:ilvl w:val="2"/>
          <w:numId w:val="28"/>
        </w:numPr>
        <w:spacing w:line="360" w:lineRule="auto"/>
        <w:ind w:left="714" w:hanging="357"/>
        <w:jc w:val="both"/>
      </w:pPr>
      <w:r w:rsidRPr="00DC22A3">
        <w:t>Promocja gminy dla 34% badanych;</w:t>
      </w:r>
    </w:p>
    <w:p w:rsidR="002C7231" w:rsidRPr="00DC22A3" w:rsidRDefault="002C7231" w:rsidP="00C55DFA">
      <w:pPr>
        <w:pStyle w:val="Akapitzlist"/>
        <w:numPr>
          <w:ilvl w:val="2"/>
          <w:numId w:val="28"/>
        </w:numPr>
        <w:spacing w:line="360" w:lineRule="auto"/>
        <w:ind w:left="714" w:hanging="357"/>
        <w:jc w:val="both"/>
      </w:pPr>
      <w:r w:rsidRPr="00DC22A3">
        <w:t>Oferta sportowo – rekreacyjna (jakość/dostęp) dla 33% badanych;</w:t>
      </w:r>
    </w:p>
    <w:p w:rsidR="002C7231" w:rsidRPr="00DC22A3" w:rsidRDefault="002C7231" w:rsidP="00C55DFA">
      <w:pPr>
        <w:pStyle w:val="Akapitzlist"/>
        <w:numPr>
          <w:ilvl w:val="2"/>
          <w:numId w:val="28"/>
        </w:numPr>
        <w:spacing w:line="360" w:lineRule="auto"/>
        <w:ind w:left="714" w:hanging="357"/>
        <w:jc w:val="both"/>
      </w:pPr>
      <w:r w:rsidRPr="00DC22A3">
        <w:t>Opieka kulturalna (jakość/dostęp) dla 26% badanych;</w:t>
      </w:r>
    </w:p>
    <w:p w:rsidR="002C7231" w:rsidRPr="004641EA" w:rsidRDefault="002C7231" w:rsidP="00C55DFA">
      <w:pPr>
        <w:pStyle w:val="Akapitzlist"/>
        <w:numPr>
          <w:ilvl w:val="2"/>
          <w:numId w:val="28"/>
        </w:numPr>
        <w:spacing w:line="360" w:lineRule="auto"/>
        <w:ind w:left="714" w:hanging="357"/>
        <w:jc w:val="both"/>
      </w:pPr>
      <w:r w:rsidRPr="00DC22A3">
        <w:t>O</w:t>
      </w:r>
      <w:r>
        <w:t>pieka</w:t>
      </w:r>
      <w:r w:rsidRPr="00DC22A3">
        <w:t xml:space="preserve"> zdrowotna  (jakość/dostęp) dla 28% badanych.</w:t>
      </w:r>
    </w:p>
    <w:p w:rsidR="002C7231" w:rsidRPr="004641EA" w:rsidRDefault="002C7231" w:rsidP="002C7231">
      <w:pPr>
        <w:spacing w:after="0"/>
        <w:ind w:left="714" w:hanging="357"/>
        <w:jc w:val="both"/>
        <w:rPr>
          <w:b/>
        </w:rPr>
      </w:pPr>
    </w:p>
    <w:p w:rsidR="002C7231" w:rsidRDefault="002C7231" w:rsidP="00C55DFA">
      <w:pPr>
        <w:pStyle w:val="Akapitzlist"/>
        <w:numPr>
          <w:ilvl w:val="0"/>
          <w:numId w:val="25"/>
        </w:numPr>
        <w:spacing w:after="0" w:line="360" w:lineRule="auto"/>
        <w:jc w:val="both"/>
        <w:rPr>
          <w:b/>
          <w:i/>
        </w:rPr>
      </w:pPr>
      <w:r>
        <w:rPr>
          <w:b/>
          <w:i/>
        </w:rPr>
        <w:t>P</w:t>
      </w:r>
      <w:r w:rsidRPr="00DC22A3">
        <w:rPr>
          <w:b/>
          <w:i/>
        </w:rPr>
        <w:t>roponowane według ankietowanych kierunki działań</w:t>
      </w:r>
      <w:r>
        <w:rPr>
          <w:b/>
          <w:i/>
        </w:rPr>
        <w:t>, jakie gmina powinna podjąć</w:t>
      </w:r>
      <w:r w:rsidRPr="00DC22A3">
        <w:rPr>
          <w:b/>
          <w:i/>
        </w:rPr>
        <w:t>:</w:t>
      </w:r>
    </w:p>
    <w:p w:rsidR="002C7231" w:rsidRPr="00DC22A3" w:rsidRDefault="002C7231" w:rsidP="002C7231">
      <w:pPr>
        <w:pStyle w:val="Akapitzlist"/>
        <w:spacing w:after="0"/>
        <w:jc w:val="both"/>
        <w:rPr>
          <w:b/>
          <w:i/>
        </w:rPr>
      </w:pPr>
    </w:p>
    <w:p w:rsidR="002C7231" w:rsidRPr="0051719E" w:rsidRDefault="002C7231" w:rsidP="00C55DFA">
      <w:pPr>
        <w:pStyle w:val="Akapitzlist"/>
        <w:numPr>
          <w:ilvl w:val="0"/>
          <w:numId w:val="29"/>
        </w:numPr>
        <w:spacing w:after="0" w:line="360" w:lineRule="auto"/>
        <w:ind w:left="714" w:hanging="357"/>
        <w:jc w:val="both"/>
      </w:pPr>
      <w:r w:rsidRPr="0051719E">
        <w:t>Rozwój infrastruktury drogowej;</w:t>
      </w:r>
    </w:p>
    <w:p w:rsidR="002C7231" w:rsidRPr="0051719E" w:rsidRDefault="002C7231" w:rsidP="00C55DFA">
      <w:pPr>
        <w:pStyle w:val="Akapitzlist"/>
        <w:numPr>
          <w:ilvl w:val="0"/>
          <w:numId w:val="29"/>
        </w:numPr>
        <w:spacing w:after="0" w:line="360" w:lineRule="auto"/>
        <w:ind w:left="714" w:hanging="357"/>
        <w:jc w:val="both"/>
      </w:pPr>
      <w:r w:rsidRPr="0051719E">
        <w:t>Wsparcie aktywności gospodarczej i zawodowej mieszkańców poprzez tworzenie warunków dla rozwoju przedsiębiorczości i inwestowania kapitału spoza gminy;</w:t>
      </w:r>
    </w:p>
    <w:p w:rsidR="002C7231" w:rsidRPr="0051719E" w:rsidRDefault="002C7231" w:rsidP="00C55DFA">
      <w:pPr>
        <w:pStyle w:val="Akapitzlist"/>
        <w:numPr>
          <w:ilvl w:val="0"/>
          <w:numId w:val="29"/>
        </w:numPr>
        <w:spacing w:after="0" w:line="360" w:lineRule="auto"/>
        <w:ind w:left="714" w:hanging="357"/>
        <w:jc w:val="both"/>
      </w:pPr>
      <w:r w:rsidRPr="0051719E">
        <w:t>Poprawa jakości obsługi medycznej;</w:t>
      </w:r>
    </w:p>
    <w:p w:rsidR="002C7231" w:rsidRPr="0051719E" w:rsidRDefault="002C7231" w:rsidP="00C55DFA">
      <w:pPr>
        <w:pStyle w:val="Akapitzlist"/>
        <w:numPr>
          <w:ilvl w:val="0"/>
          <w:numId w:val="29"/>
        </w:numPr>
        <w:spacing w:after="0" w:line="360" w:lineRule="auto"/>
        <w:ind w:left="714" w:hanging="357"/>
        <w:jc w:val="both"/>
      </w:pPr>
      <w:r>
        <w:t>Dalsza r</w:t>
      </w:r>
      <w:r w:rsidRPr="0051719E">
        <w:t>ozbudowa sieci kanalizacyjnej;</w:t>
      </w:r>
    </w:p>
    <w:p w:rsidR="002C7231" w:rsidRPr="0051719E" w:rsidRDefault="002C7231" w:rsidP="00C55DFA">
      <w:pPr>
        <w:pStyle w:val="Akapitzlist"/>
        <w:numPr>
          <w:ilvl w:val="0"/>
          <w:numId w:val="29"/>
        </w:numPr>
        <w:spacing w:after="0" w:line="360" w:lineRule="auto"/>
        <w:ind w:left="714" w:hanging="357"/>
        <w:jc w:val="both"/>
      </w:pPr>
      <w:r w:rsidRPr="0051719E">
        <w:t>Szersze wspieranie działań kulturalnych, artystycznych;</w:t>
      </w:r>
    </w:p>
    <w:p w:rsidR="002C7231" w:rsidRPr="0051719E" w:rsidRDefault="002C7231" w:rsidP="00C55DFA">
      <w:pPr>
        <w:pStyle w:val="Akapitzlist"/>
        <w:numPr>
          <w:ilvl w:val="0"/>
          <w:numId w:val="29"/>
        </w:numPr>
        <w:spacing w:after="0" w:line="360" w:lineRule="auto"/>
        <w:ind w:left="714" w:hanging="357"/>
        <w:jc w:val="both"/>
      </w:pPr>
      <w:r w:rsidRPr="0051719E">
        <w:t>Uporządkowanie przestrzeni;</w:t>
      </w:r>
    </w:p>
    <w:p w:rsidR="002C7231" w:rsidRPr="0051719E" w:rsidRDefault="002C7231" w:rsidP="00C55DFA">
      <w:pPr>
        <w:pStyle w:val="Akapitzlist"/>
        <w:numPr>
          <w:ilvl w:val="0"/>
          <w:numId w:val="29"/>
        </w:numPr>
        <w:spacing w:after="0" w:line="360" w:lineRule="auto"/>
        <w:ind w:left="714" w:hanging="357"/>
        <w:jc w:val="both"/>
      </w:pPr>
      <w:r w:rsidRPr="0051719E">
        <w:t>Poprawa bezpieczeństwa;</w:t>
      </w:r>
    </w:p>
    <w:p w:rsidR="002C7231" w:rsidRPr="0051719E" w:rsidRDefault="002C7231" w:rsidP="00C55DFA">
      <w:pPr>
        <w:pStyle w:val="Akapitzlist"/>
        <w:numPr>
          <w:ilvl w:val="0"/>
          <w:numId w:val="29"/>
        </w:numPr>
        <w:spacing w:after="0" w:line="360" w:lineRule="auto"/>
        <w:ind w:left="714" w:hanging="357"/>
        <w:jc w:val="both"/>
      </w:pPr>
      <w:r w:rsidRPr="0051719E">
        <w:t>Poprawa oferty edukacyjnej;</w:t>
      </w:r>
    </w:p>
    <w:p w:rsidR="002C7231" w:rsidRPr="0051719E" w:rsidRDefault="002C7231" w:rsidP="00C55DFA">
      <w:pPr>
        <w:pStyle w:val="Akapitzlist"/>
        <w:numPr>
          <w:ilvl w:val="0"/>
          <w:numId w:val="29"/>
        </w:numPr>
        <w:spacing w:after="0" w:line="360" w:lineRule="auto"/>
        <w:ind w:left="714" w:hanging="357"/>
        <w:jc w:val="both"/>
      </w:pPr>
      <w:r w:rsidRPr="0051719E">
        <w:t>Rozwój turystyki.</w:t>
      </w:r>
    </w:p>
    <w:p w:rsidR="002C7231" w:rsidRPr="00E00AF5" w:rsidRDefault="002C7231" w:rsidP="002C7231">
      <w:pPr>
        <w:spacing w:after="0"/>
        <w:jc w:val="both"/>
      </w:pPr>
    </w:p>
    <w:p w:rsidR="002C7231" w:rsidRDefault="002C7231" w:rsidP="00C55DFA">
      <w:pPr>
        <w:pStyle w:val="Akapitzlist"/>
        <w:numPr>
          <w:ilvl w:val="0"/>
          <w:numId w:val="25"/>
        </w:numPr>
        <w:spacing w:after="0" w:line="360" w:lineRule="auto"/>
        <w:jc w:val="both"/>
        <w:rPr>
          <w:b/>
          <w:i/>
        </w:rPr>
      </w:pPr>
      <w:r w:rsidRPr="00C96579">
        <w:rPr>
          <w:b/>
          <w:i/>
        </w:rPr>
        <w:t>Podstawa do wykonania analizy SWOT:</w:t>
      </w:r>
    </w:p>
    <w:p w:rsidR="002C7231" w:rsidRPr="00C96579" w:rsidRDefault="002C7231" w:rsidP="002C7231">
      <w:pPr>
        <w:pStyle w:val="Akapitzlist"/>
        <w:spacing w:after="0"/>
        <w:jc w:val="both"/>
        <w:rPr>
          <w:b/>
          <w:i/>
        </w:rPr>
      </w:pPr>
    </w:p>
    <w:p w:rsidR="002C7231" w:rsidRPr="00DB12B9" w:rsidRDefault="002C7231" w:rsidP="002C7231">
      <w:pPr>
        <w:ind w:left="360"/>
        <w:jc w:val="both"/>
      </w:pPr>
      <w:r w:rsidRPr="00DB12B9">
        <w:t xml:space="preserve">Wskazane przez ankietowanych </w:t>
      </w:r>
      <w:r w:rsidRPr="00DB12B9">
        <w:rPr>
          <w:u w:val="single"/>
        </w:rPr>
        <w:t>atuty</w:t>
      </w:r>
      <w:r w:rsidRPr="00DB12B9">
        <w:t xml:space="preserve"> gminy:</w:t>
      </w:r>
    </w:p>
    <w:p w:rsidR="002C7231" w:rsidRDefault="002C7231" w:rsidP="00C55DFA">
      <w:pPr>
        <w:numPr>
          <w:ilvl w:val="0"/>
          <w:numId w:val="30"/>
        </w:numPr>
        <w:spacing w:after="0" w:line="360" w:lineRule="auto"/>
        <w:ind w:left="714" w:hanging="357"/>
        <w:jc w:val="both"/>
      </w:pPr>
      <w:r>
        <w:t>Walory krajobrazowe i przyrodnicze</w:t>
      </w:r>
      <w:r w:rsidRPr="00C96579">
        <w:t>;</w:t>
      </w:r>
    </w:p>
    <w:p w:rsidR="002C7231" w:rsidRDefault="002C7231" w:rsidP="00C55DFA">
      <w:pPr>
        <w:numPr>
          <w:ilvl w:val="0"/>
          <w:numId w:val="30"/>
        </w:numPr>
        <w:spacing w:after="0" w:line="360" w:lineRule="auto"/>
        <w:ind w:left="714" w:hanging="357"/>
        <w:jc w:val="both"/>
      </w:pPr>
      <w:r>
        <w:t>Korzystne położenie geograficzne;</w:t>
      </w:r>
    </w:p>
    <w:p w:rsidR="002C7231" w:rsidRDefault="002C7231" w:rsidP="00C55DFA">
      <w:pPr>
        <w:numPr>
          <w:ilvl w:val="0"/>
          <w:numId w:val="30"/>
        </w:numPr>
        <w:spacing w:after="0" w:line="360" w:lineRule="auto"/>
        <w:ind w:left="714" w:hanging="357"/>
        <w:jc w:val="both"/>
      </w:pPr>
      <w:r>
        <w:lastRenderedPageBreak/>
        <w:t>Wielokulturowość;</w:t>
      </w:r>
    </w:p>
    <w:p w:rsidR="002C7231" w:rsidRDefault="002C7231" w:rsidP="00C55DFA">
      <w:pPr>
        <w:numPr>
          <w:ilvl w:val="0"/>
          <w:numId w:val="30"/>
        </w:numPr>
        <w:spacing w:after="0" w:line="360" w:lineRule="auto"/>
        <w:ind w:left="714" w:hanging="357"/>
        <w:jc w:val="both"/>
      </w:pPr>
      <w:r>
        <w:t>Zbiornik wodny „Patyki”</w:t>
      </w:r>
    </w:p>
    <w:p w:rsidR="002C7231" w:rsidRDefault="002C7231" w:rsidP="00C55DFA">
      <w:pPr>
        <w:numPr>
          <w:ilvl w:val="0"/>
          <w:numId w:val="30"/>
        </w:numPr>
        <w:spacing w:after="0" w:line="360" w:lineRule="auto"/>
        <w:ind w:left="714" w:hanging="357"/>
        <w:jc w:val="both"/>
      </w:pPr>
      <w:r>
        <w:t>Czyste środowisko naturalne;</w:t>
      </w:r>
    </w:p>
    <w:p w:rsidR="002C7231" w:rsidRDefault="002C7231" w:rsidP="00C55DFA">
      <w:pPr>
        <w:numPr>
          <w:ilvl w:val="0"/>
          <w:numId w:val="30"/>
        </w:numPr>
        <w:spacing w:after="0" w:line="360" w:lineRule="auto"/>
        <w:ind w:left="714" w:hanging="357"/>
        <w:jc w:val="both"/>
      </w:pPr>
      <w:r>
        <w:t>Dostęp do usług medycznych;</w:t>
      </w:r>
    </w:p>
    <w:p w:rsidR="002C7231" w:rsidRDefault="002C7231" w:rsidP="00C55DFA">
      <w:pPr>
        <w:numPr>
          <w:ilvl w:val="0"/>
          <w:numId w:val="30"/>
        </w:numPr>
        <w:spacing w:after="0" w:line="360" w:lineRule="auto"/>
        <w:ind w:left="714" w:hanging="357"/>
        <w:jc w:val="both"/>
      </w:pPr>
      <w:r>
        <w:t>Niskie ceny surowców mineralnych i energii:</w:t>
      </w:r>
    </w:p>
    <w:p w:rsidR="002C7231" w:rsidRDefault="002C7231" w:rsidP="00C55DFA">
      <w:pPr>
        <w:numPr>
          <w:ilvl w:val="0"/>
          <w:numId w:val="30"/>
        </w:numPr>
        <w:spacing w:after="0" w:line="360" w:lineRule="auto"/>
        <w:ind w:left="714" w:hanging="357"/>
        <w:jc w:val="both"/>
      </w:pPr>
      <w:r>
        <w:t>Duża ilość sklepów;</w:t>
      </w:r>
    </w:p>
    <w:p w:rsidR="002C7231" w:rsidRDefault="002C7231" w:rsidP="00C55DFA">
      <w:pPr>
        <w:numPr>
          <w:ilvl w:val="0"/>
          <w:numId w:val="30"/>
        </w:numPr>
        <w:spacing w:after="0" w:line="360" w:lineRule="auto"/>
        <w:ind w:left="714" w:hanging="357"/>
        <w:jc w:val="both"/>
      </w:pPr>
      <w:r>
        <w:t>Zadbane szkoły.</w:t>
      </w:r>
    </w:p>
    <w:p w:rsidR="002C7231" w:rsidRDefault="002C7231" w:rsidP="002C7231">
      <w:pPr>
        <w:spacing w:after="0"/>
        <w:ind w:left="714"/>
        <w:jc w:val="both"/>
      </w:pPr>
    </w:p>
    <w:p w:rsidR="002C7231" w:rsidRPr="00DB12B9" w:rsidRDefault="002C7231" w:rsidP="002C7231">
      <w:pPr>
        <w:ind w:left="360"/>
        <w:jc w:val="both"/>
      </w:pPr>
      <w:r w:rsidRPr="00DB12B9">
        <w:t xml:space="preserve">Wskazane przez ankietowanych </w:t>
      </w:r>
      <w:r w:rsidRPr="00DB12B9">
        <w:rPr>
          <w:u w:val="single"/>
        </w:rPr>
        <w:t>słabe</w:t>
      </w:r>
      <w:r w:rsidRPr="00DB12B9">
        <w:t xml:space="preserve"> strony gminy:</w:t>
      </w:r>
    </w:p>
    <w:p w:rsidR="002C7231" w:rsidRPr="00C96579" w:rsidRDefault="002C7231" w:rsidP="00C55DFA">
      <w:pPr>
        <w:numPr>
          <w:ilvl w:val="0"/>
          <w:numId w:val="31"/>
        </w:numPr>
        <w:spacing w:after="0" w:line="360" w:lineRule="auto"/>
        <w:ind w:left="714" w:hanging="357"/>
        <w:jc w:val="both"/>
      </w:pPr>
      <w:r w:rsidRPr="00C96579">
        <w:t>Wysoki stopień bezrobocia;</w:t>
      </w:r>
    </w:p>
    <w:p w:rsidR="002C7231" w:rsidRDefault="002C7231" w:rsidP="00C55DFA">
      <w:pPr>
        <w:numPr>
          <w:ilvl w:val="0"/>
          <w:numId w:val="31"/>
        </w:numPr>
        <w:spacing w:after="0" w:line="360" w:lineRule="auto"/>
        <w:ind w:left="714" w:hanging="357"/>
        <w:jc w:val="both"/>
      </w:pPr>
      <w:r w:rsidRPr="00C96579">
        <w:t>Zły stan nawierzchni dróg;</w:t>
      </w:r>
    </w:p>
    <w:p w:rsidR="002C7231" w:rsidRDefault="002C7231" w:rsidP="00C55DFA">
      <w:pPr>
        <w:numPr>
          <w:ilvl w:val="0"/>
          <w:numId w:val="31"/>
        </w:numPr>
        <w:spacing w:after="0" w:line="360" w:lineRule="auto"/>
        <w:ind w:left="714" w:hanging="357"/>
        <w:jc w:val="both"/>
      </w:pPr>
      <w:r>
        <w:t>Niewystarczająca ilość inwestycji;</w:t>
      </w:r>
    </w:p>
    <w:p w:rsidR="002C7231" w:rsidRDefault="002C7231" w:rsidP="00C55DFA">
      <w:pPr>
        <w:numPr>
          <w:ilvl w:val="0"/>
          <w:numId w:val="31"/>
        </w:numPr>
        <w:spacing w:after="0" w:line="360" w:lineRule="auto"/>
        <w:jc w:val="both"/>
      </w:pPr>
      <w:r w:rsidRPr="00A01206">
        <w:t>Konieczność modernizacji istniejącej infrastruktury technologicznej</w:t>
      </w:r>
      <w:r>
        <w:t>;</w:t>
      </w:r>
    </w:p>
    <w:p w:rsidR="002C7231" w:rsidRDefault="002C7231" w:rsidP="00C55DFA">
      <w:pPr>
        <w:numPr>
          <w:ilvl w:val="0"/>
          <w:numId w:val="31"/>
        </w:numPr>
        <w:spacing w:after="0" w:line="360" w:lineRule="auto"/>
        <w:jc w:val="both"/>
      </w:pPr>
      <w:r w:rsidRPr="00A01206">
        <w:t>Niewystarczająca oferta edukacyjna</w:t>
      </w:r>
      <w:r>
        <w:t>;</w:t>
      </w:r>
    </w:p>
    <w:p w:rsidR="002C7231" w:rsidRDefault="002C7231" w:rsidP="00C55DFA">
      <w:pPr>
        <w:numPr>
          <w:ilvl w:val="0"/>
          <w:numId w:val="31"/>
        </w:numPr>
        <w:spacing w:after="0" w:line="360" w:lineRule="auto"/>
        <w:jc w:val="both"/>
      </w:pPr>
      <w:r>
        <w:t>Uzależ</w:t>
      </w:r>
      <w:r w:rsidRPr="00A01206">
        <w:t>nienie rynku pracy od sektora wydobywczego i energetycznego</w:t>
      </w:r>
      <w:r>
        <w:t>;</w:t>
      </w:r>
    </w:p>
    <w:p w:rsidR="002C7231" w:rsidRDefault="002C7231" w:rsidP="00C55DFA">
      <w:pPr>
        <w:numPr>
          <w:ilvl w:val="0"/>
          <w:numId w:val="31"/>
        </w:numPr>
        <w:spacing w:after="0" w:line="360" w:lineRule="auto"/>
        <w:jc w:val="both"/>
      </w:pPr>
      <w:r>
        <w:t>Słaba organizacja czasu wolnego dla dzieci i młodzieży;</w:t>
      </w:r>
    </w:p>
    <w:p w:rsidR="002C7231" w:rsidRDefault="002C7231" w:rsidP="00C55DFA">
      <w:pPr>
        <w:numPr>
          <w:ilvl w:val="0"/>
          <w:numId w:val="31"/>
        </w:numPr>
        <w:spacing w:after="0" w:line="360" w:lineRule="auto"/>
        <w:jc w:val="both"/>
      </w:pPr>
      <w:r>
        <w:t>Brak chodników;</w:t>
      </w:r>
    </w:p>
    <w:p w:rsidR="002C7231" w:rsidRDefault="002C7231" w:rsidP="00C55DFA">
      <w:pPr>
        <w:numPr>
          <w:ilvl w:val="0"/>
          <w:numId w:val="31"/>
        </w:numPr>
        <w:spacing w:after="0" w:line="360" w:lineRule="auto"/>
        <w:jc w:val="both"/>
      </w:pPr>
      <w:r>
        <w:t>Brak ścieżek rowerowych (Kolonia Łobudzice)</w:t>
      </w:r>
    </w:p>
    <w:p w:rsidR="002C7231" w:rsidRPr="00C96579" w:rsidRDefault="002C7231" w:rsidP="00C55DFA">
      <w:pPr>
        <w:numPr>
          <w:ilvl w:val="0"/>
          <w:numId w:val="31"/>
        </w:numPr>
        <w:spacing w:after="0" w:line="360" w:lineRule="auto"/>
        <w:jc w:val="both"/>
      </w:pPr>
      <w:r>
        <w:t>Niewystarczająca oferta sportowo – rekreacyjna (m.in. brak basenu, lodowiska).</w:t>
      </w:r>
    </w:p>
    <w:p w:rsidR="002C7231" w:rsidRPr="00DB12B9" w:rsidRDefault="002C7231" w:rsidP="002C7231">
      <w:pPr>
        <w:jc w:val="both"/>
      </w:pPr>
    </w:p>
    <w:p w:rsidR="002C7231" w:rsidRPr="00DB12B9" w:rsidRDefault="002C7231" w:rsidP="002C7231">
      <w:pPr>
        <w:ind w:left="360"/>
        <w:jc w:val="both"/>
        <w:rPr>
          <w:u w:val="single"/>
        </w:rPr>
      </w:pPr>
      <w:r w:rsidRPr="00DB12B9">
        <w:t xml:space="preserve">Wskazane przez ankietowanych </w:t>
      </w:r>
      <w:r>
        <w:rPr>
          <w:u w:val="single"/>
        </w:rPr>
        <w:t>szanse</w:t>
      </w:r>
      <w:r w:rsidRPr="00DB12B9">
        <w:rPr>
          <w:u w:val="single"/>
        </w:rPr>
        <w:t>:</w:t>
      </w:r>
    </w:p>
    <w:p w:rsidR="002C7231" w:rsidRPr="00BB7336" w:rsidRDefault="002C7231" w:rsidP="00C55DFA">
      <w:pPr>
        <w:numPr>
          <w:ilvl w:val="0"/>
          <w:numId w:val="32"/>
        </w:numPr>
        <w:spacing w:after="0" w:line="360" w:lineRule="auto"/>
        <w:ind w:left="714" w:hanging="357"/>
        <w:jc w:val="both"/>
      </w:pPr>
      <w:r w:rsidRPr="00BB7336">
        <w:t>Możliwość wykorzystania wsparcia finansowego UE;</w:t>
      </w:r>
    </w:p>
    <w:p w:rsidR="002C7231" w:rsidRDefault="002C7231" w:rsidP="00C55DFA">
      <w:pPr>
        <w:numPr>
          <w:ilvl w:val="0"/>
          <w:numId w:val="32"/>
        </w:numPr>
        <w:spacing w:after="0" w:line="360" w:lineRule="auto"/>
        <w:ind w:left="714" w:hanging="357"/>
        <w:jc w:val="both"/>
      </w:pPr>
      <w:r>
        <w:t>Rozwój małej przedsiębiorczości;</w:t>
      </w:r>
    </w:p>
    <w:p w:rsidR="002C7231" w:rsidRDefault="002C7231" w:rsidP="00C55DFA">
      <w:pPr>
        <w:numPr>
          <w:ilvl w:val="0"/>
          <w:numId w:val="32"/>
        </w:numPr>
        <w:spacing w:after="0" w:line="360" w:lineRule="auto"/>
        <w:jc w:val="both"/>
      </w:pPr>
      <w:r w:rsidRPr="00EC6BD6">
        <w:t>Przeznaczenie obszarów pod inwestycje w miejscowym planie zagospodarowania przestrzennego</w:t>
      </w:r>
      <w:r>
        <w:t>;</w:t>
      </w:r>
    </w:p>
    <w:p w:rsidR="002C7231" w:rsidRDefault="002C7231" w:rsidP="00C55DFA">
      <w:pPr>
        <w:numPr>
          <w:ilvl w:val="0"/>
          <w:numId w:val="32"/>
        </w:numPr>
        <w:spacing w:after="0" w:line="360" w:lineRule="auto"/>
        <w:jc w:val="both"/>
      </w:pPr>
      <w:r w:rsidRPr="00F90105">
        <w:t>Zwiększenie nakładów na służbę zdrowia</w:t>
      </w:r>
      <w:r>
        <w:t>;</w:t>
      </w:r>
    </w:p>
    <w:p w:rsidR="002C7231" w:rsidRDefault="002C7231" w:rsidP="00C55DFA">
      <w:pPr>
        <w:numPr>
          <w:ilvl w:val="0"/>
          <w:numId w:val="32"/>
        </w:numPr>
        <w:spacing w:after="0" w:line="360" w:lineRule="auto"/>
        <w:jc w:val="both"/>
      </w:pPr>
      <w:r w:rsidRPr="00F90105">
        <w:t>Rozbudowa istniejącej bazy gospodarczej</w:t>
      </w:r>
      <w:r>
        <w:t>.</w:t>
      </w:r>
    </w:p>
    <w:p w:rsidR="002C7231" w:rsidRDefault="002C7231" w:rsidP="002C7231">
      <w:pPr>
        <w:jc w:val="both"/>
      </w:pPr>
    </w:p>
    <w:p w:rsidR="002C7231" w:rsidRPr="00DB12B9" w:rsidRDefault="002C7231" w:rsidP="002C7231">
      <w:pPr>
        <w:ind w:left="360"/>
        <w:jc w:val="both"/>
      </w:pPr>
      <w:r w:rsidRPr="00DB12B9">
        <w:t xml:space="preserve">Wskazane przez ankietowanych </w:t>
      </w:r>
      <w:r>
        <w:rPr>
          <w:u w:val="single"/>
        </w:rPr>
        <w:t>zagrożenia</w:t>
      </w:r>
      <w:r w:rsidRPr="00DB12B9">
        <w:t>:</w:t>
      </w:r>
    </w:p>
    <w:p w:rsidR="002C7231" w:rsidRDefault="002C7231" w:rsidP="00C55DFA">
      <w:pPr>
        <w:numPr>
          <w:ilvl w:val="0"/>
          <w:numId w:val="33"/>
        </w:numPr>
        <w:spacing w:after="0" w:line="360" w:lineRule="auto"/>
        <w:jc w:val="both"/>
      </w:pPr>
      <w:r w:rsidRPr="00F90105">
        <w:t>Wzrost bezrobocia, frustracji społecznych, ubożenie społeczeństwa</w:t>
      </w:r>
      <w:r>
        <w:t>;</w:t>
      </w:r>
    </w:p>
    <w:p w:rsidR="002C7231" w:rsidRDefault="002C7231" w:rsidP="00C55DFA">
      <w:pPr>
        <w:numPr>
          <w:ilvl w:val="0"/>
          <w:numId w:val="33"/>
        </w:numPr>
        <w:spacing w:after="0" w:line="360" w:lineRule="auto"/>
        <w:jc w:val="both"/>
      </w:pPr>
      <w:r w:rsidRPr="00F90105">
        <w:lastRenderedPageBreak/>
        <w:t>Zmniejszająca się liczba urodzeń, starzenie się społeczeństwa</w:t>
      </w:r>
      <w:r>
        <w:t>;</w:t>
      </w:r>
    </w:p>
    <w:p w:rsidR="002C7231" w:rsidRDefault="002C7231" w:rsidP="00C55DFA">
      <w:pPr>
        <w:numPr>
          <w:ilvl w:val="0"/>
          <w:numId w:val="33"/>
        </w:numPr>
        <w:spacing w:after="0" w:line="360" w:lineRule="auto"/>
        <w:jc w:val="both"/>
      </w:pPr>
      <w:r w:rsidRPr="00F90105">
        <w:t>Przepływ ludności do dużych miast i aglomeracji</w:t>
      </w:r>
      <w:r>
        <w:t>;</w:t>
      </w:r>
    </w:p>
    <w:p w:rsidR="002C7231" w:rsidRDefault="002C7231" w:rsidP="00C55DFA">
      <w:pPr>
        <w:numPr>
          <w:ilvl w:val="0"/>
          <w:numId w:val="33"/>
        </w:numPr>
        <w:spacing w:after="0" w:line="360" w:lineRule="auto"/>
        <w:jc w:val="both"/>
      </w:pPr>
      <w:r>
        <w:t>Sztywny układ budżetu g</w:t>
      </w:r>
      <w:r w:rsidRPr="00F90105">
        <w:t>miny, brak wolnych zasobó</w:t>
      </w:r>
      <w:r>
        <w:t>w</w:t>
      </w:r>
      <w:r w:rsidRPr="00F90105">
        <w:t xml:space="preserve"> finansowych</w:t>
      </w:r>
      <w:r>
        <w:t>;</w:t>
      </w:r>
    </w:p>
    <w:p w:rsidR="002C7231" w:rsidRDefault="002C7231" w:rsidP="00C55DFA">
      <w:pPr>
        <w:numPr>
          <w:ilvl w:val="0"/>
          <w:numId w:val="33"/>
        </w:numPr>
        <w:spacing w:after="0" w:line="360" w:lineRule="auto"/>
        <w:jc w:val="both"/>
      </w:pPr>
      <w:r w:rsidRPr="00F90105">
        <w:t>Nietrafione inwestycje</w:t>
      </w:r>
      <w:r>
        <w:t>;</w:t>
      </w:r>
    </w:p>
    <w:p w:rsidR="002C7231" w:rsidRDefault="002C7231" w:rsidP="00C55DFA">
      <w:pPr>
        <w:numPr>
          <w:ilvl w:val="0"/>
          <w:numId w:val="33"/>
        </w:numPr>
        <w:spacing w:after="0" w:line="360" w:lineRule="auto"/>
        <w:jc w:val="both"/>
      </w:pPr>
      <w:r w:rsidRPr="00F90105">
        <w:t>Nieuregulowane sprawy własnościowe blokujące część inwestycji</w:t>
      </w:r>
      <w:r>
        <w:t>;</w:t>
      </w:r>
    </w:p>
    <w:p w:rsidR="002C7231" w:rsidRDefault="002C7231" w:rsidP="00C55DFA">
      <w:pPr>
        <w:numPr>
          <w:ilvl w:val="0"/>
          <w:numId w:val="33"/>
        </w:numPr>
        <w:spacing w:after="0" w:line="360" w:lineRule="auto"/>
        <w:jc w:val="both"/>
      </w:pPr>
      <w:r w:rsidRPr="00F90105">
        <w:t>Silna konkurencja inwestycyjna w rejonie (Łódź, Częstochowa, Radomsko)</w:t>
      </w:r>
      <w:r>
        <w:t>.</w:t>
      </w:r>
    </w:p>
    <w:p w:rsidR="002C7231" w:rsidRDefault="002C7231" w:rsidP="002C7231">
      <w:pPr>
        <w:spacing w:after="0"/>
        <w:ind w:left="720"/>
        <w:jc w:val="both"/>
      </w:pPr>
    </w:p>
    <w:p w:rsidR="002C7231" w:rsidRDefault="002C7231" w:rsidP="00C55DFA">
      <w:pPr>
        <w:pStyle w:val="Akapitzlist"/>
        <w:numPr>
          <w:ilvl w:val="0"/>
          <w:numId w:val="25"/>
        </w:numPr>
        <w:spacing w:line="360" w:lineRule="auto"/>
        <w:jc w:val="both"/>
      </w:pPr>
      <w:r w:rsidRPr="0066788B">
        <w:rPr>
          <w:b/>
        </w:rPr>
        <w:t>zadania do zrealizowania w przyszłości</w:t>
      </w:r>
      <w:r w:rsidRPr="00F14DA9">
        <w:t>:</w:t>
      </w:r>
    </w:p>
    <w:p w:rsidR="002C7231" w:rsidRPr="00F14DA9" w:rsidRDefault="002C7231" w:rsidP="002C7231">
      <w:pPr>
        <w:pStyle w:val="Akapitzlist"/>
        <w:jc w:val="both"/>
      </w:pPr>
    </w:p>
    <w:p w:rsidR="002C7231" w:rsidRPr="00F14DA9" w:rsidRDefault="002C7231" w:rsidP="00C55DFA">
      <w:pPr>
        <w:pStyle w:val="Akapitzlist"/>
        <w:numPr>
          <w:ilvl w:val="0"/>
          <w:numId w:val="59"/>
        </w:numPr>
        <w:spacing w:after="0" w:line="360" w:lineRule="auto"/>
        <w:jc w:val="both"/>
      </w:pPr>
      <w:r w:rsidRPr="00F14DA9">
        <w:t>Budowa, remont dróg</w:t>
      </w:r>
      <w:r>
        <w:t xml:space="preserve"> oraz chodników;</w:t>
      </w:r>
    </w:p>
    <w:p w:rsidR="002C7231" w:rsidRPr="00F14DA9" w:rsidRDefault="002C7231" w:rsidP="00C55DFA">
      <w:pPr>
        <w:pStyle w:val="Akapitzlist"/>
        <w:numPr>
          <w:ilvl w:val="0"/>
          <w:numId w:val="59"/>
        </w:numPr>
        <w:spacing w:after="0" w:line="360" w:lineRule="auto"/>
        <w:jc w:val="both"/>
      </w:pPr>
      <w:r w:rsidRPr="00F14DA9">
        <w:t xml:space="preserve">Rozbudowa sieci kanalizacyjnej </w:t>
      </w:r>
      <w:r>
        <w:t xml:space="preserve">i wodociągowej </w:t>
      </w:r>
      <w:r w:rsidRPr="00F14DA9">
        <w:t>oraz przydomowych oczyszczalni;</w:t>
      </w:r>
    </w:p>
    <w:p w:rsidR="002C7231" w:rsidRPr="00F14DA9" w:rsidRDefault="002C7231" w:rsidP="00C55DFA">
      <w:pPr>
        <w:pStyle w:val="Akapitzlist"/>
        <w:numPr>
          <w:ilvl w:val="0"/>
          <w:numId w:val="59"/>
        </w:numPr>
        <w:spacing w:after="0" w:line="360" w:lineRule="auto"/>
        <w:jc w:val="both"/>
      </w:pPr>
      <w:r w:rsidRPr="00F14DA9">
        <w:t>Budowa sieci gazowej;</w:t>
      </w:r>
    </w:p>
    <w:p w:rsidR="002C7231" w:rsidRPr="00F14DA9" w:rsidRDefault="002C7231" w:rsidP="00C55DFA">
      <w:pPr>
        <w:pStyle w:val="Akapitzlist"/>
        <w:numPr>
          <w:ilvl w:val="0"/>
          <w:numId w:val="59"/>
        </w:numPr>
        <w:spacing w:after="0" w:line="360" w:lineRule="auto"/>
        <w:jc w:val="both"/>
      </w:pPr>
      <w:r w:rsidRPr="00F14DA9">
        <w:t xml:space="preserve">Inwestycje w OZE, </w:t>
      </w:r>
      <w:proofErr w:type="spellStart"/>
      <w:r w:rsidRPr="00F14DA9">
        <w:t>fotowoltaika</w:t>
      </w:r>
      <w:proofErr w:type="spellEnd"/>
      <w:r w:rsidRPr="00F14DA9">
        <w:t>, kolektory słoneczne;</w:t>
      </w:r>
    </w:p>
    <w:p w:rsidR="002C7231" w:rsidRPr="00F14DA9" w:rsidRDefault="002C7231" w:rsidP="00C55DFA">
      <w:pPr>
        <w:pStyle w:val="Akapitzlist"/>
        <w:numPr>
          <w:ilvl w:val="0"/>
          <w:numId w:val="59"/>
        </w:numPr>
        <w:spacing w:after="0" w:line="360" w:lineRule="auto"/>
        <w:jc w:val="both"/>
      </w:pPr>
      <w:r w:rsidRPr="00F14DA9">
        <w:t>Modernizacja źródeł grzewczych, sieci ciepłowniczych;</w:t>
      </w:r>
    </w:p>
    <w:p w:rsidR="002C7231" w:rsidRPr="00F14DA9" w:rsidRDefault="002C7231" w:rsidP="00C55DFA">
      <w:pPr>
        <w:pStyle w:val="Akapitzlist"/>
        <w:numPr>
          <w:ilvl w:val="0"/>
          <w:numId w:val="59"/>
        </w:numPr>
        <w:spacing w:after="0" w:line="360" w:lineRule="auto"/>
        <w:jc w:val="both"/>
      </w:pPr>
      <w:r w:rsidRPr="00F14DA9">
        <w:t>Stworzenie korzystnych warunków dla inwestorów/ułatwienia dla inwestorów; stworzenie strefy dla inwestorów; pozyskanie inwestorów spoza gminy;</w:t>
      </w:r>
    </w:p>
    <w:p w:rsidR="002C7231" w:rsidRPr="00F14DA9" w:rsidRDefault="002C7231" w:rsidP="00C55DFA">
      <w:pPr>
        <w:pStyle w:val="Akapitzlist"/>
        <w:numPr>
          <w:ilvl w:val="0"/>
          <w:numId w:val="59"/>
        </w:numPr>
        <w:spacing w:after="0" w:line="360" w:lineRule="auto"/>
        <w:jc w:val="both"/>
      </w:pPr>
      <w:r w:rsidRPr="00F14DA9">
        <w:t>Rozwój bazy turystycznej na terenie gminy;</w:t>
      </w:r>
    </w:p>
    <w:p w:rsidR="002C7231" w:rsidRPr="00F14DA9" w:rsidRDefault="002C7231" w:rsidP="00C55DFA">
      <w:pPr>
        <w:pStyle w:val="Akapitzlist"/>
        <w:numPr>
          <w:ilvl w:val="0"/>
          <w:numId w:val="59"/>
        </w:numPr>
        <w:spacing w:after="0" w:line="360" w:lineRule="auto"/>
        <w:jc w:val="both"/>
      </w:pPr>
      <w:r w:rsidRPr="00F14DA9">
        <w:t>Rozwój rynku pracy,</w:t>
      </w:r>
      <w:r>
        <w:t xml:space="preserve"> aktywizacja gospodarcza i zawodowa mieszkańców</w:t>
      </w:r>
      <w:r w:rsidRPr="00F14DA9">
        <w:t>;</w:t>
      </w:r>
    </w:p>
    <w:p w:rsidR="002C7231" w:rsidRPr="00F14DA9" w:rsidRDefault="002C7231" w:rsidP="00C55DFA">
      <w:pPr>
        <w:pStyle w:val="Akapitzlist"/>
        <w:numPr>
          <w:ilvl w:val="0"/>
          <w:numId w:val="59"/>
        </w:numPr>
        <w:spacing w:after="0" w:line="360" w:lineRule="auto"/>
        <w:jc w:val="both"/>
      </w:pPr>
      <w:r w:rsidRPr="00F14DA9">
        <w:t>Stworzenie zaplecza kulturalnego dla dzieci i młodzieży, rozwój instytucji kulturalno-oświatowych;</w:t>
      </w:r>
    </w:p>
    <w:p w:rsidR="002C7231" w:rsidRPr="00F14DA9" w:rsidRDefault="002C7231" w:rsidP="00C55DFA">
      <w:pPr>
        <w:pStyle w:val="Akapitzlist"/>
        <w:numPr>
          <w:ilvl w:val="0"/>
          <w:numId w:val="59"/>
        </w:numPr>
        <w:spacing w:after="0" w:line="360" w:lineRule="auto"/>
        <w:jc w:val="both"/>
      </w:pPr>
      <w:r w:rsidRPr="00F14DA9">
        <w:t>Rozwój sektora sportowo-rekreacyjnego i rozrywki;</w:t>
      </w:r>
    </w:p>
    <w:p w:rsidR="002C7231" w:rsidRPr="00F14DA9" w:rsidRDefault="002C7231" w:rsidP="00C55DFA">
      <w:pPr>
        <w:pStyle w:val="Akapitzlist"/>
        <w:numPr>
          <w:ilvl w:val="0"/>
          <w:numId w:val="59"/>
        </w:numPr>
        <w:spacing w:line="360" w:lineRule="auto"/>
        <w:jc w:val="both"/>
      </w:pPr>
      <w:r w:rsidRPr="00F14DA9">
        <w:t>Inwestycje w ochronę środowiska – utworzenie nowych terenów zielonych, termomodernizacje, ograniczenie szkodliwej emisji;</w:t>
      </w:r>
    </w:p>
    <w:p w:rsidR="002C7231" w:rsidRPr="00F14DA9" w:rsidRDefault="002C7231" w:rsidP="00C55DFA">
      <w:pPr>
        <w:pStyle w:val="Akapitzlist"/>
        <w:numPr>
          <w:ilvl w:val="0"/>
          <w:numId w:val="59"/>
        </w:numPr>
        <w:spacing w:after="0" w:line="360" w:lineRule="auto"/>
        <w:jc w:val="both"/>
      </w:pPr>
      <w:r w:rsidRPr="00F14DA9">
        <w:t>Rozwój szkolnictwa- poprzez wyposażenie obiektów, cyfryzację</w:t>
      </w:r>
      <w:r>
        <w:t>, poszerzenie oferty zajęć również pozalekcyjnych</w:t>
      </w:r>
      <w:r w:rsidRPr="00F14DA9">
        <w:t>;</w:t>
      </w:r>
    </w:p>
    <w:p w:rsidR="002C7231" w:rsidRPr="00F14DA9" w:rsidRDefault="002C7231" w:rsidP="00C55DFA">
      <w:pPr>
        <w:pStyle w:val="Akapitzlist"/>
        <w:numPr>
          <w:ilvl w:val="0"/>
          <w:numId w:val="59"/>
        </w:numPr>
        <w:spacing w:after="0" w:line="360" w:lineRule="auto"/>
        <w:jc w:val="both"/>
      </w:pPr>
      <w:r w:rsidRPr="00F14DA9">
        <w:t>Poprawa standardu opieki zdrowotnej, monitorowanie działalności obecnych zakładów służby zdrowia;</w:t>
      </w:r>
    </w:p>
    <w:p w:rsidR="002C7231" w:rsidRPr="00F14DA9" w:rsidRDefault="002C7231" w:rsidP="00C55DFA">
      <w:pPr>
        <w:pStyle w:val="Akapitzlist"/>
        <w:numPr>
          <w:ilvl w:val="0"/>
          <w:numId w:val="59"/>
        </w:numPr>
        <w:spacing w:after="0" w:line="360" w:lineRule="auto"/>
        <w:jc w:val="both"/>
      </w:pPr>
      <w:r w:rsidRPr="00F14DA9">
        <w:t>Internet szerokopasmowy;</w:t>
      </w:r>
    </w:p>
    <w:p w:rsidR="002C7231" w:rsidRDefault="002C7231" w:rsidP="00C55DFA">
      <w:pPr>
        <w:pStyle w:val="Akapitzlist"/>
        <w:numPr>
          <w:ilvl w:val="0"/>
          <w:numId w:val="59"/>
        </w:numPr>
        <w:spacing w:after="0" w:line="360" w:lineRule="auto"/>
        <w:jc w:val="both"/>
      </w:pPr>
      <w:r w:rsidRPr="00F14DA9">
        <w:t xml:space="preserve">Poprawa świadomości ekologicznej mieszkańców, oraz podniesienie świadomości </w:t>
      </w:r>
      <w:r>
        <w:br/>
      </w:r>
      <w:r w:rsidRPr="00F14DA9">
        <w:t xml:space="preserve">i wrażliwości w zakresie dziedzictwa kulturowego; </w:t>
      </w:r>
    </w:p>
    <w:p w:rsidR="002C7231" w:rsidRPr="00F14DA9" w:rsidRDefault="002C7231" w:rsidP="00C55DFA">
      <w:pPr>
        <w:pStyle w:val="Akapitzlist"/>
        <w:numPr>
          <w:ilvl w:val="0"/>
          <w:numId w:val="59"/>
        </w:numPr>
        <w:spacing w:after="0" w:line="360" w:lineRule="auto"/>
        <w:jc w:val="both"/>
      </w:pPr>
      <w:r>
        <w:t>Polepszenie poziomu bezpieczeństwa mieszkańców;</w:t>
      </w:r>
    </w:p>
    <w:p w:rsidR="002C7231" w:rsidRPr="00F14DA9" w:rsidRDefault="002C7231" w:rsidP="00C55DFA">
      <w:pPr>
        <w:pStyle w:val="Akapitzlist"/>
        <w:numPr>
          <w:ilvl w:val="0"/>
          <w:numId w:val="59"/>
        </w:numPr>
        <w:spacing w:after="0" w:line="360" w:lineRule="auto"/>
        <w:jc w:val="both"/>
      </w:pPr>
      <w:r w:rsidRPr="00F14DA9">
        <w:t>Promowanie gminy, jako atrakcji regionalnej, poprzez cykliczne imprezy.</w:t>
      </w:r>
    </w:p>
    <w:p w:rsidR="002C7231" w:rsidRPr="00F14DA9" w:rsidRDefault="002C7231" w:rsidP="002C7231">
      <w:pPr>
        <w:jc w:val="both"/>
      </w:pPr>
    </w:p>
    <w:p w:rsidR="002C7231" w:rsidRPr="00F14DA9" w:rsidRDefault="002C7231" w:rsidP="002C7231">
      <w:pPr>
        <w:spacing w:line="360" w:lineRule="auto"/>
        <w:jc w:val="both"/>
      </w:pPr>
      <w:r w:rsidRPr="00F14DA9">
        <w:t xml:space="preserve">W badaniu ankietowym możliwość udziału mieli wszyscy mieszkańcy </w:t>
      </w:r>
      <w:r>
        <w:t>g</w:t>
      </w:r>
      <w:r w:rsidRPr="00F14DA9">
        <w:t xml:space="preserve">miny </w:t>
      </w:r>
      <w:r>
        <w:t>Zelów</w:t>
      </w:r>
      <w:r w:rsidRPr="00F14DA9">
        <w:t>. Konsultacje takie są niezwykle istotne w procesie przygotowywania strategii rozwoju, określaniu misji i wizji danego regionu.  Pozwalają poznać opinię mieszkańców dotyczącą obecnej sytuacji w gminie, określić szanse i kierunki rozwoju, wskazać słabe strony. Wyniki badania pozwalają określić działania, jakie należy podjąć by poprawić warunki bytowe mieszkańców.</w:t>
      </w:r>
    </w:p>
    <w:p w:rsidR="002C7231" w:rsidRDefault="002C7231" w:rsidP="002C7231">
      <w:pPr>
        <w:spacing w:line="360" w:lineRule="auto"/>
        <w:jc w:val="both"/>
      </w:pPr>
      <w:r w:rsidRPr="00F14DA9">
        <w:t xml:space="preserve"> W badaniu udział wzięły </w:t>
      </w:r>
      <w:r>
        <w:t xml:space="preserve">82 </w:t>
      </w:r>
      <w:r w:rsidRPr="00F14DA9">
        <w:t xml:space="preserve">osoby w różnym wieku oraz z różnym wykształceniem. Kobiety stanowiły </w:t>
      </w:r>
      <w:r>
        <w:t>59</w:t>
      </w:r>
      <w:r w:rsidRPr="00F14DA9">
        <w:t xml:space="preserve">%, a mężczyźni </w:t>
      </w:r>
      <w:r>
        <w:t>22</w:t>
      </w:r>
      <w:r w:rsidRPr="00F14DA9">
        <w:t>%. Poniższe wykresy charakteryzują badaną grupę ankietowanych:</w:t>
      </w:r>
    </w:p>
    <w:p w:rsidR="002C7231" w:rsidRPr="00362E51" w:rsidRDefault="002C7231" w:rsidP="002C7231">
      <w:pPr>
        <w:ind w:firstLine="709"/>
        <w:jc w:val="both"/>
        <w:rPr>
          <w:color w:val="C00000"/>
        </w:rPr>
      </w:pPr>
    </w:p>
    <w:p w:rsidR="002C7231" w:rsidRPr="002C7231" w:rsidRDefault="002C7231" w:rsidP="002C7231">
      <w:pPr>
        <w:pStyle w:val="Legenda"/>
        <w:rPr>
          <w:color w:val="auto"/>
        </w:rPr>
      </w:pPr>
      <w:bookmarkStart w:id="175" w:name="_Toc406156950"/>
      <w:bookmarkStart w:id="176" w:name="_Toc434401405"/>
      <w:bookmarkStart w:id="177" w:name="_Toc434487943"/>
      <w:r w:rsidRPr="002C7231">
        <w:rPr>
          <w:color w:val="auto"/>
        </w:rPr>
        <w:t xml:space="preserve">Wykres </w:t>
      </w:r>
      <w:r w:rsidR="008E6DD1" w:rsidRPr="002C7231">
        <w:rPr>
          <w:color w:val="auto"/>
        </w:rPr>
        <w:fldChar w:fldCharType="begin"/>
      </w:r>
      <w:r w:rsidRPr="002C7231">
        <w:rPr>
          <w:color w:val="auto"/>
        </w:rPr>
        <w:instrText xml:space="preserve"> SEQ Wykres \* ARABIC </w:instrText>
      </w:r>
      <w:r w:rsidR="008E6DD1" w:rsidRPr="002C7231">
        <w:rPr>
          <w:color w:val="auto"/>
        </w:rPr>
        <w:fldChar w:fldCharType="separate"/>
      </w:r>
      <w:r w:rsidR="00EB35DC">
        <w:rPr>
          <w:noProof/>
          <w:color w:val="auto"/>
        </w:rPr>
        <w:t>16</w:t>
      </w:r>
      <w:r w:rsidR="008E6DD1" w:rsidRPr="002C7231">
        <w:rPr>
          <w:color w:val="auto"/>
        </w:rPr>
        <w:fldChar w:fldCharType="end"/>
      </w:r>
      <w:r w:rsidRPr="002C7231">
        <w:rPr>
          <w:color w:val="auto"/>
        </w:rPr>
        <w:t>. Ankietowani według wieku.</w:t>
      </w:r>
      <w:bookmarkEnd w:id="175"/>
      <w:bookmarkEnd w:id="176"/>
      <w:bookmarkEnd w:id="177"/>
    </w:p>
    <w:p w:rsidR="002C7231" w:rsidRDefault="002C7231" w:rsidP="002C7231">
      <w:r>
        <w:rPr>
          <w:noProof/>
        </w:rPr>
        <w:drawing>
          <wp:inline distT="0" distB="0" distL="0" distR="0">
            <wp:extent cx="4572000" cy="2743200"/>
            <wp:effectExtent l="0" t="0" r="19050" b="19050"/>
            <wp:docPr id="18" name="Wykres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2C7231" w:rsidRPr="00362E51" w:rsidRDefault="002C7231" w:rsidP="002C7231">
      <w:pPr>
        <w:spacing w:after="0"/>
        <w:rPr>
          <w:sz w:val="20"/>
          <w:szCs w:val="20"/>
        </w:rPr>
      </w:pPr>
      <w:r w:rsidRPr="00362E51">
        <w:rPr>
          <w:sz w:val="20"/>
          <w:szCs w:val="20"/>
        </w:rPr>
        <w:t>Źródło: opracowanie własne.</w:t>
      </w:r>
    </w:p>
    <w:p w:rsidR="002C7231" w:rsidRDefault="002C7231" w:rsidP="002C7231">
      <w:pPr>
        <w:spacing w:after="0"/>
        <w:ind w:firstLine="709"/>
        <w:jc w:val="both"/>
        <w:rPr>
          <w:i/>
          <w:sz w:val="18"/>
          <w:szCs w:val="18"/>
        </w:rPr>
      </w:pPr>
    </w:p>
    <w:p w:rsidR="002C7231" w:rsidRDefault="002C7231" w:rsidP="002C7231">
      <w:pPr>
        <w:spacing w:after="0"/>
        <w:jc w:val="both"/>
        <w:rPr>
          <w:i/>
          <w:sz w:val="18"/>
          <w:szCs w:val="18"/>
        </w:rPr>
      </w:pPr>
    </w:p>
    <w:p w:rsidR="002F7E96" w:rsidRDefault="002F7E96" w:rsidP="002C7231">
      <w:pPr>
        <w:spacing w:after="0"/>
        <w:jc w:val="both"/>
        <w:rPr>
          <w:i/>
          <w:sz w:val="18"/>
          <w:szCs w:val="18"/>
        </w:rPr>
      </w:pPr>
    </w:p>
    <w:p w:rsidR="002C7231" w:rsidRDefault="002C7231" w:rsidP="002F7E96">
      <w:pPr>
        <w:spacing w:line="360" w:lineRule="auto"/>
        <w:jc w:val="both"/>
      </w:pPr>
      <w:r w:rsidRPr="00F14DA9">
        <w:t xml:space="preserve">Z powyższego wykresu wynika, że najliczniejszą grupę badanych stanowiły osoby </w:t>
      </w:r>
      <w:r w:rsidRPr="00F14DA9">
        <w:br/>
        <w:t xml:space="preserve">w wieku </w:t>
      </w:r>
      <w:r>
        <w:t>do 19 roku życia</w:t>
      </w:r>
      <w:r w:rsidRPr="00F14DA9">
        <w:t xml:space="preserve"> </w:t>
      </w:r>
      <w:r>
        <w:t>(</w:t>
      </w:r>
      <w:r w:rsidRPr="00F14DA9">
        <w:t>3</w:t>
      </w:r>
      <w:r>
        <w:t>2</w:t>
      </w:r>
      <w:r w:rsidRPr="00F14DA9">
        <w:t>% badanych</w:t>
      </w:r>
      <w:r>
        <w:t>)</w:t>
      </w:r>
      <w:r w:rsidRPr="00F14DA9">
        <w:t xml:space="preserve">, osoby w wieku </w:t>
      </w:r>
      <w:r>
        <w:t>31-40 lat stanowiły</w:t>
      </w:r>
      <w:r w:rsidRPr="00F14DA9">
        <w:t xml:space="preserve"> 18% badanych, osoby </w:t>
      </w:r>
      <w:r w:rsidRPr="00F14DA9">
        <w:br/>
        <w:t xml:space="preserve">w wieku 20-30 lat </w:t>
      </w:r>
      <w:r>
        <w:t>20</w:t>
      </w:r>
      <w:r w:rsidRPr="00F14DA9">
        <w:t xml:space="preserve">%, </w:t>
      </w:r>
      <w:r>
        <w:t>41-50</w:t>
      </w:r>
      <w:r w:rsidRPr="00F14DA9">
        <w:t xml:space="preserve"> lat </w:t>
      </w:r>
      <w:r>
        <w:t>11%</w:t>
      </w:r>
      <w:r w:rsidRPr="00F14DA9">
        <w:t xml:space="preserve">, osoby wieku </w:t>
      </w:r>
      <w:r>
        <w:t>51-60</w:t>
      </w:r>
      <w:r w:rsidRPr="00F14DA9">
        <w:t xml:space="preserve"> lat stanowiły </w:t>
      </w:r>
      <w:r>
        <w:t>7</w:t>
      </w:r>
      <w:r w:rsidRPr="00F14DA9">
        <w:t xml:space="preserve">% badanych, </w:t>
      </w:r>
      <w:r>
        <w:t>najmniej liczną grupę stanowiły osoby w wi</w:t>
      </w:r>
      <w:bookmarkStart w:id="178" w:name="_Toc406156951"/>
      <w:r w:rsidR="002F7E96">
        <w:t>eku powyżej 60 roku życia – 6%.</w:t>
      </w:r>
    </w:p>
    <w:p w:rsidR="002F7E96" w:rsidRDefault="002F7E96" w:rsidP="002C7231">
      <w:pPr>
        <w:pStyle w:val="Legenda"/>
        <w:rPr>
          <w:color w:val="auto"/>
        </w:rPr>
        <w:sectPr w:rsidR="002F7E96" w:rsidSect="00A16D0F">
          <w:pgSz w:w="11906" w:h="16838"/>
          <w:pgMar w:top="1417" w:right="1417" w:bottom="1417" w:left="1417" w:header="708" w:footer="708" w:gutter="0"/>
          <w:pgNumType w:start="38"/>
          <w:cols w:space="708"/>
          <w:titlePg/>
          <w:docGrid w:linePitch="360"/>
        </w:sectPr>
      </w:pPr>
      <w:bookmarkStart w:id="179" w:name="_Toc434401406"/>
    </w:p>
    <w:p w:rsidR="002F7E96" w:rsidRDefault="002F7E96" w:rsidP="002C7231">
      <w:pPr>
        <w:pStyle w:val="Legenda"/>
        <w:rPr>
          <w:color w:val="auto"/>
        </w:rPr>
      </w:pPr>
    </w:p>
    <w:p w:rsidR="002C7231" w:rsidRPr="002C7231" w:rsidRDefault="002C7231" w:rsidP="002C7231">
      <w:pPr>
        <w:pStyle w:val="Legenda"/>
        <w:rPr>
          <w:color w:val="auto"/>
        </w:rPr>
      </w:pPr>
      <w:bookmarkStart w:id="180" w:name="_Toc434487944"/>
      <w:r w:rsidRPr="002C7231">
        <w:rPr>
          <w:color w:val="auto"/>
        </w:rPr>
        <w:t xml:space="preserve">Wykres </w:t>
      </w:r>
      <w:r w:rsidR="008E6DD1" w:rsidRPr="002C7231">
        <w:rPr>
          <w:color w:val="auto"/>
        </w:rPr>
        <w:fldChar w:fldCharType="begin"/>
      </w:r>
      <w:r w:rsidRPr="002C7231">
        <w:rPr>
          <w:color w:val="auto"/>
        </w:rPr>
        <w:instrText xml:space="preserve"> SEQ Wykres \* ARABIC </w:instrText>
      </w:r>
      <w:r w:rsidR="008E6DD1" w:rsidRPr="002C7231">
        <w:rPr>
          <w:color w:val="auto"/>
        </w:rPr>
        <w:fldChar w:fldCharType="separate"/>
      </w:r>
      <w:r w:rsidR="00EB35DC">
        <w:rPr>
          <w:noProof/>
          <w:color w:val="auto"/>
        </w:rPr>
        <w:t>17</w:t>
      </w:r>
      <w:r w:rsidR="008E6DD1" w:rsidRPr="002C7231">
        <w:rPr>
          <w:color w:val="auto"/>
        </w:rPr>
        <w:fldChar w:fldCharType="end"/>
      </w:r>
      <w:r w:rsidRPr="002C7231">
        <w:rPr>
          <w:color w:val="auto"/>
        </w:rPr>
        <w:t>. Ankietowani według wykształcenia.</w:t>
      </w:r>
      <w:bookmarkEnd w:id="178"/>
      <w:bookmarkEnd w:id="179"/>
      <w:bookmarkEnd w:id="180"/>
    </w:p>
    <w:p w:rsidR="002C7231" w:rsidRDefault="002C7231" w:rsidP="002C7231">
      <w:pPr>
        <w:spacing w:after="0"/>
        <w:rPr>
          <w:i/>
          <w:sz w:val="18"/>
          <w:szCs w:val="18"/>
        </w:rPr>
      </w:pPr>
      <w:r>
        <w:rPr>
          <w:noProof/>
        </w:rPr>
        <w:drawing>
          <wp:inline distT="0" distB="0" distL="0" distR="0">
            <wp:extent cx="4314825" cy="2409825"/>
            <wp:effectExtent l="0" t="0" r="9525" b="9525"/>
            <wp:docPr id="19" name="Wykres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2C7231" w:rsidRPr="00362E51" w:rsidRDefault="002C7231" w:rsidP="002C7231">
      <w:pPr>
        <w:spacing w:after="0"/>
        <w:rPr>
          <w:sz w:val="20"/>
          <w:szCs w:val="20"/>
        </w:rPr>
      </w:pPr>
      <w:r w:rsidRPr="00362E51">
        <w:rPr>
          <w:sz w:val="20"/>
          <w:szCs w:val="20"/>
        </w:rPr>
        <w:t>Źródło: opracowanie własne.</w:t>
      </w:r>
    </w:p>
    <w:p w:rsidR="002C7231" w:rsidRDefault="002C7231" w:rsidP="002C7231">
      <w:pPr>
        <w:spacing w:after="0"/>
        <w:ind w:firstLine="709"/>
        <w:jc w:val="center"/>
        <w:rPr>
          <w:i/>
          <w:sz w:val="18"/>
          <w:szCs w:val="18"/>
        </w:rPr>
      </w:pPr>
    </w:p>
    <w:p w:rsidR="002C7231" w:rsidRPr="00F14DA9" w:rsidRDefault="002C7231" w:rsidP="002C7231">
      <w:pPr>
        <w:spacing w:line="360" w:lineRule="auto"/>
        <w:jc w:val="both"/>
      </w:pPr>
      <w:r w:rsidRPr="00F14DA9">
        <w:t xml:space="preserve">Z powyższego wykresu wynika, iż największa liczba ankietowanych posiada wykształcenie </w:t>
      </w:r>
      <w:r>
        <w:t>wyższe</w:t>
      </w:r>
      <w:r>
        <w:br/>
        <w:t xml:space="preserve"> i </w:t>
      </w:r>
      <w:proofErr w:type="spellStart"/>
      <w:r>
        <w:t>ponadgimnazjalne</w:t>
      </w:r>
      <w:proofErr w:type="spellEnd"/>
      <w:r w:rsidRPr="00F14DA9">
        <w:t xml:space="preserve"> – kolejno </w:t>
      </w:r>
      <w:r>
        <w:t>38</w:t>
      </w:r>
      <w:r w:rsidRPr="00F14DA9">
        <w:t xml:space="preserve">% i </w:t>
      </w:r>
      <w:r>
        <w:t>29</w:t>
      </w:r>
      <w:r w:rsidRPr="00F14DA9">
        <w:t xml:space="preserve">% badanych, </w:t>
      </w:r>
      <w:r>
        <w:t>gimnazjalne</w:t>
      </w:r>
      <w:r w:rsidRPr="00F14DA9">
        <w:t xml:space="preserve"> – 2</w:t>
      </w:r>
      <w:r>
        <w:t>5</w:t>
      </w:r>
      <w:r w:rsidRPr="00F14DA9">
        <w:t xml:space="preserve">% badanych, </w:t>
      </w:r>
      <w:r>
        <w:br/>
      </w:r>
      <w:r w:rsidRPr="00F14DA9">
        <w:t xml:space="preserve">w badaniu najmniej liczną grupę stanowiły osoby z wykształceniem </w:t>
      </w:r>
      <w:r>
        <w:t>zawodowym</w:t>
      </w:r>
      <w:r w:rsidRPr="00F14DA9">
        <w:t xml:space="preserve"> – </w:t>
      </w:r>
      <w:r>
        <w:t xml:space="preserve">8% badanych, żadna z osób biorących udział w badaniu nie posiadała wykształcenia podstawowego. </w:t>
      </w:r>
    </w:p>
    <w:p w:rsidR="002C7231" w:rsidRPr="002C7231" w:rsidRDefault="002C7231" w:rsidP="002C7231">
      <w:pPr>
        <w:pStyle w:val="Legenda"/>
        <w:rPr>
          <w:i/>
          <w:color w:val="auto"/>
        </w:rPr>
      </w:pPr>
      <w:bookmarkStart w:id="181" w:name="_Toc406156952"/>
      <w:bookmarkStart w:id="182" w:name="_Toc434401407"/>
      <w:bookmarkStart w:id="183" w:name="_Toc434487945"/>
      <w:r w:rsidRPr="002C7231">
        <w:rPr>
          <w:color w:val="auto"/>
        </w:rPr>
        <w:t xml:space="preserve">Wykres </w:t>
      </w:r>
      <w:r w:rsidR="008E6DD1" w:rsidRPr="002C7231">
        <w:rPr>
          <w:color w:val="auto"/>
        </w:rPr>
        <w:fldChar w:fldCharType="begin"/>
      </w:r>
      <w:r w:rsidRPr="002C7231">
        <w:rPr>
          <w:color w:val="auto"/>
        </w:rPr>
        <w:instrText xml:space="preserve"> SEQ Wykres \* ARABIC </w:instrText>
      </w:r>
      <w:r w:rsidR="008E6DD1" w:rsidRPr="002C7231">
        <w:rPr>
          <w:color w:val="auto"/>
        </w:rPr>
        <w:fldChar w:fldCharType="separate"/>
      </w:r>
      <w:r w:rsidR="00EB35DC">
        <w:rPr>
          <w:noProof/>
          <w:color w:val="auto"/>
        </w:rPr>
        <w:t>18</w:t>
      </w:r>
      <w:r w:rsidR="008E6DD1" w:rsidRPr="002C7231">
        <w:rPr>
          <w:color w:val="auto"/>
        </w:rPr>
        <w:fldChar w:fldCharType="end"/>
      </w:r>
      <w:r w:rsidRPr="002C7231">
        <w:rPr>
          <w:color w:val="auto"/>
        </w:rPr>
        <w:t>. Ankietowani według zatrudnienia.</w:t>
      </w:r>
      <w:bookmarkEnd w:id="181"/>
      <w:bookmarkEnd w:id="182"/>
      <w:bookmarkEnd w:id="183"/>
    </w:p>
    <w:p w:rsidR="002C7231" w:rsidRDefault="002C7231" w:rsidP="002C7231">
      <w:pPr>
        <w:spacing w:after="0"/>
        <w:jc w:val="both"/>
        <w:rPr>
          <w:i/>
          <w:sz w:val="18"/>
          <w:szCs w:val="18"/>
        </w:rPr>
      </w:pPr>
      <w:r>
        <w:rPr>
          <w:noProof/>
        </w:rPr>
        <w:drawing>
          <wp:inline distT="0" distB="0" distL="0" distR="0">
            <wp:extent cx="4143375" cy="2219325"/>
            <wp:effectExtent l="0" t="0" r="9525" b="9525"/>
            <wp:docPr id="20"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2C7231" w:rsidRPr="00362E51" w:rsidRDefault="002C7231" w:rsidP="002C7231">
      <w:pPr>
        <w:spacing w:after="0"/>
        <w:rPr>
          <w:sz w:val="20"/>
          <w:szCs w:val="20"/>
        </w:rPr>
      </w:pPr>
      <w:r w:rsidRPr="00362E51">
        <w:rPr>
          <w:sz w:val="20"/>
          <w:szCs w:val="20"/>
        </w:rPr>
        <w:t>Źródło: opracowanie własne.</w:t>
      </w:r>
    </w:p>
    <w:p w:rsidR="002C7231" w:rsidRDefault="002C7231" w:rsidP="002C7231">
      <w:pPr>
        <w:spacing w:after="0"/>
        <w:ind w:firstLine="709"/>
        <w:jc w:val="center"/>
        <w:rPr>
          <w:i/>
          <w:sz w:val="18"/>
          <w:szCs w:val="18"/>
        </w:rPr>
      </w:pPr>
    </w:p>
    <w:p w:rsidR="002C7231" w:rsidRDefault="002C7231" w:rsidP="002C7231">
      <w:pPr>
        <w:spacing w:after="0"/>
        <w:ind w:firstLine="709"/>
        <w:jc w:val="center"/>
        <w:rPr>
          <w:i/>
          <w:sz w:val="18"/>
          <w:szCs w:val="18"/>
        </w:rPr>
      </w:pPr>
    </w:p>
    <w:p w:rsidR="002C7231" w:rsidRDefault="002C7231" w:rsidP="002C7231">
      <w:pPr>
        <w:spacing w:line="360" w:lineRule="auto"/>
        <w:jc w:val="both"/>
      </w:pPr>
      <w:r w:rsidRPr="00FC0CBB">
        <w:lastRenderedPageBreak/>
        <w:t>W badaniu ankietowym wzięło udział najwięcej osób aktywnych zawodowo/pracujących  - 4</w:t>
      </w:r>
      <w:r>
        <w:t>2</w:t>
      </w:r>
      <w:r w:rsidRPr="00FC0CBB">
        <w:t xml:space="preserve">% badanych, </w:t>
      </w:r>
      <w:r>
        <w:t xml:space="preserve">oraz uczniów/studentów – 41% badanych,  osoby bezrobotne stanowiły </w:t>
      </w:r>
      <w:r w:rsidRPr="00FC0CBB">
        <w:t xml:space="preserve"> – 1</w:t>
      </w:r>
      <w:r>
        <w:t>0</w:t>
      </w:r>
      <w:r w:rsidRPr="00FC0CBB">
        <w:t>%</w:t>
      </w:r>
      <w:r>
        <w:t xml:space="preserve"> ogółu badanych</w:t>
      </w:r>
      <w:r w:rsidRPr="00FC0CBB">
        <w:t xml:space="preserve">, </w:t>
      </w:r>
      <w:r>
        <w:t>grupa emerytów i rencistów stanowiła 6%</w:t>
      </w:r>
      <w:r w:rsidRPr="00FC0CBB">
        <w:t xml:space="preserve">, </w:t>
      </w:r>
      <w:r>
        <w:t>najmniej liczną grupę stanowiły osoby będące przedsiębiorcami – 1% badanych, w badaniu ankietowym udziału nie wziął żaden rolnik</w:t>
      </w:r>
      <w:r w:rsidRPr="00FC0CBB">
        <w:t>.</w:t>
      </w:r>
    </w:p>
    <w:p w:rsidR="002C7231" w:rsidRPr="002C7231" w:rsidRDefault="002C7231" w:rsidP="002C7231">
      <w:pPr>
        <w:pStyle w:val="Legenda"/>
        <w:rPr>
          <w:color w:val="auto"/>
        </w:rPr>
      </w:pPr>
      <w:bookmarkStart w:id="184" w:name="_Toc406156953"/>
      <w:bookmarkStart w:id="185" w:name="_Toc434401408"/>
      <w:bookmarkStart w:id="186" w:name="_Toc434487946"/>
      <w:r w:rsidRPr="002C7231">
        <w:rPr>
          <w:color w:val="auto"/>
        </w:rPr>
        <w:t xml:space="preserve">Wykres </w:t>
      </w:r>
      <w:r w:rsidR="008E6DD1" w:rsidRPr="002C7231">
        <w:rPr>
          <w:color w:val="auto"/>
        </w:rPr>
        <w:fldChar w:fldCharType="begin"/>
      </w:r>
      <w:r w:rsidRPr="002C7231">
        <w:rPr>
          <w:color w:val="auto"/>
        </w:rPr>
        <w:instrText xml:space="preserve"> SEQ Wykres \* ARABIC </w:instrText>
      </w:r>
      <w:r w:rsidR="008E6DD1" w:rsidRPr="002C7231">
        <w:rPr>
          <w:color w:val="auto"/>
        </w:rPr>
        <w:fldChar w:fldCharType="separate"/>
      </w:r>
      <w:r w:rsidR="00EB35DC">
        <w:rPr>
          <w:noProof/>
          <w:color w:val="auto"/>
        </w:rPr>
        <w:t>19</w:t>
      </w:r>
      <w:r w:rsidR="008E6DD1" w:rsidRPr="002C7231">
        <w:rPr>
          <w:color w:val="auto"/>
        </w:rPr>
        <w:fldChar w:fldCharType="end"/>
      </w:r>
      <w:r w:rsidRPr="002C7231">
        <w:rPr>
          <w:color w:val="auto"/>
        </w:rPr>
        <w:t>. Związek ankietowanych z gminą Zelów.</w:t>
      </w:r>
      <w:bookmarkEnd w:id="184"/>
      <w:bookmarkEnd w:id="185"/>
      <w:bookmarkEnd w:id="186"/>
    </w:p>
    <w:p w:rsidR="002C7231" w:rsidRDefault="002C7231" w:rsidP="002C7231">
      <w:pPr>
        <w:spacing w:after="0"/>
        <w:rPr>
          <w:i/>
          <w:sz w:val="18"/>
          <w:szCs w:val="18"/>
        </w:rPr>
      </w:pPr>
      <w:r>
        <w:rPr>
          <w:noProof/>
        </w:rPr>
        <w:drawing>
          <wp:inline distT="0" distB="0" distL="0" distR="0">
            <wp:extent cx="4572000" cy="2743200"/>
            <wp:effectExtent l="0" t="0" r="19050" b="19050"/>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2C7231" w:rsidRPr="00362E51" w:rsidRDefault="002C7231" w:rsidP="002C7231">
      <w:pPr>
        <w:spacing w:after="0"/>
        <w:rPr>
          <w:sz w:val="20"/>
          <w:szCs w:val="20"/>
        </w:rPr>
      </w:pPr>
      <w:r w:rsidRPr="00362E51">
        <w:rPr>
          <w:sz w:val="20"/>
          <w:szCs w:val="20"/>
        </w:rPr>
        <w:t>Źródło: opracowanie własne.</w:t>
      </w:r>
    </w:p>
    <w:p w:rsidR="002C7231" w:rsidRDefault="002C7231" w:rsidP="002C7231">
      <w:pPr>
        <w:spacing w:after="0"/>
        <w:ind w:firstLine="709"/>
        <w:jc w:val="center"/>
        <w:rPr>
          <w:i/>
          <w:sz w:val="18"/>
          <w:szCs w:val="18"/>
        </w:rPr>
      </w:pPr>
    </w:p>
    <w:p w:rsidR="002C7231" w:rsidRDefault="002C7231" w:rsidP="002C7231">
      <w:pPr>
        <w:spacing w:line="360" w:lineRule="auto"/>
        <w:jc w:val="both"/>
      </w:pPr>
      <w:r w:rsidRPr="00FC0CBB">
        <w:t xml:space="preserve">Ze względu na powiązanie z </w:t>
      </w:r>
      <w:r>
        <w:t>g</w:t>
      </w:r>
      <w:r w:rsidRPr="00FC0CBB">
        <w:t xml:space="preserve">miną </w:t>
      </w:r>
      <w:r>
        <w:t>Zelów</w:t>
      </w:r>
      <w:r w:rsidRPr="00FC0CBB">
        <w:t xml:space="preserve">, najwięcej ankietowanych wskazało </w:t>
      </w:r>
      <w:r>
        <w:t>Zelów</w:t>
      </w:r>
      <w:r w:rsidRPr="00FC0CBB">
        <w:t xml:space="preserve">, jako miejsce zamieszkania – </w:t>
      </w:r>
      <w:r>
        <w:t>86</w:t>
      </w:r>
      <w:r w:rsidRPr="00FC0CBB">
        <w:t>% badan</w:t>
      </w:r>
      <w:r>
        <w:t>ych, pozostałe osoby określiły g</w:t>
      </w:r>
      <w:r w:rsidRPr="00FC0CBB">
        <w:t xml:space="preserve">minę, jako swoje miejsce pracy – </w:t>
      </w:r>
      <w:r>
        <w:t xml:space="preserve">7% badanych, a także miejsce nauki – 6%. </w:t>
      </w:r>
    </w:p>
    <w:p w:rsidR="002C7231" w:rsidRPr="000B023A" w:rsidRDefault="002C7231" w:rsidP="002C7231">
      <w:pPr>
        <w:spacing w:line="360" w:lineRule="auto"/>
        <w:jc w:val="both"/>
      </w:pPr>
      <w:r w:rsidRPr="000B023A">
        <w:t xml:space="preserve">W pytaniu 1. </w:t>
      </w:r>
      <w:r>
        <w:t xml:space="preserve"> </w:t>
      </w:r>
      <w:r w:rsidRPr="000B023A">
        <w:t xml:space="preserve">poproszono respondentów o ocenę warunków życia w gminie. Wymieniono 26 elementów mających istotny wpływ na poziom życia mieszkańców </w:t>
      </w:r>
      <w:r>
        <w:t>Zelowa</w:t>
      </w:r>
      <w:r w:rsidRPr="000B023A">
        <w:t>. Respondenci oceniając daną pozycję mieli do wyboru 4 stopniową skalę ocen: „bardzo dobrze”, „dobrze”, „źle” oraz „bardzo źle”. Uzyskane wyniki przedstawiają się następująco:</w:t>
      </w:r>
    </w:p>
    <w:p w:rsidR="002C7231" w:rsidRPr="002C7231" w:rsidRDefault="002C7231" w:rsidP="002C7231">
      <w:pPr>
        <w:pStyle w:val="Legenda"/>
        <w:rPr>
          <w:color w:val="auto"/>
        </w:rPr>
      </w:pPr>
      <w:bookmarkStart w:id="187" w:name="_Toc406156932"/>
      <w:bookmarkStart w:id="188" w:name="_Toc434401380"/>
      <w:bookmarkStart w:id="189" w:name="_Toc434487910"/>
      <w:r w:rsidRPr="002C7231">
        <w:rPr>
          <w:color w:val="auto"/>
        </w:rPr>
        <w:t xml:space="preserve">Tabela </w:t>
      </w:r>
      <w:r w:rsidR="008E6DD1" w:rsidRPr="002C7231">
        <w:rPr>
          <w:color w:val="auto"/>
        </w:rPr>
        <w:fldChar w:fldCharType="begin"/>
      </w:r>
      <w:r w:rsidRPr="002C7231">
        <w:rPr>
          <w:color w:val="auto"/>
        </w:rPr>
        <w:instrText xml:space="preserve"> SEQ Tabela \* ARABIC </w:instrText>
      </w:r>
      <w:r w:rsidR="008E6DD1" w:rsidRPr="002C7231">
        <w:rPr>
          <w:color w:val="auto"/>
        </w:rPr>
        <w:fldChar w:fldCharType="separate"/>
      </w:r>
      <w:r w:rsidR="00EB35DC">
        <w:rPr>
          <w:noProof/>
          <w:color w:val="auto"/>
        </w:rPr>
        <w:t>18</w:t>
      </w:r>
      <w:r w:rsidR="008E6DD1" w:rsidRPr="002C7231">
        <w:rPr>
          <w:color w:val="auto"/>
        </w:rPr>
        <w:fldChar w:fldCharType="end"/>
      </w:r>
      <w:r w:rsidRPr="002C7231">
        <w:rPr>
          <w:color w:val="auto"/>
        </w:rPr>
        <w:t>. Wyniki oceny warunków życia w gminie Zelów.</w:t>
      </w:r>
      <w:bookmarkEnd w:id="187"/>
      <w:bookmarkEnd w:id="188"/>
      <w:bookmarkEnd w:id="189"/>
      <w:r w:rsidRPr="002C7231">
        <w:rPr>
          <w:color w:val="auto"/>
        </w:rPr>
        <w:t xml:space="preserve"> </w:t>
      </w:r>
    </w:p>
    <w:tbl>
      <w:tblPr>
        <w:tblStyle w:val="Jasnasiatkaakcent5"/>
        <w:tblW w:w="8560" w:type="dxa"/>
        <w:tblLook w:val="04A0"/>
      </w:tblPr>
      <w:tblGrid>
        <w:gridCol w:w="1737"/>
        <w:gridCol w:w="1732"/>
        <w:gridCol w:w="1034"/>
        <w:gridCol w:w="1040"/>
        <w:gridCol w:w="1056"/>
        <w:gridCol w:w="928"/>
        <w:gridCol w:w="1033"/>
      </w:tblGrid>
      <w:tr w:rsidR="002C7231" w:rsidRPr="007F3DDE" w:rsidTr="00B45E3E">
        <w:trPr>
          <w:cnfStyle w:val="100000000000"/>
          <w:trHeight w:val="915"/>
        </w:trPr>
        <w:tc>
          <w:tcPr>
            <w:cnfStyle w:val="001000000000"/>
            <w:tcW w:w="3469" w:type="dxa"/>
            <w:gridSpan w:val="2"/>
            <w:vAlign w:val="center"/>
            <w:hideMark/>
          </w:tcPr>
          <w:p w:rsidR="002C7231" w:rsidRPr="00FB561E" w:rsidRDefault="002C7231" w:rsidP="00B45E3E">
            <w:pPr>
              <w:jc w:val="center"/>
              <w:rPr>
                <w:rFonts w:ascii="Calibri" w:eastAsia="Times New Roman" w:hAnsi="Calibri" w:cs="Arial"/>
                <w:bCs w:val="0"/>
                <w:color w:val="000000"/>
              </w:rPr>
            </w:pPr>
            <w:r w:rsidRPr="00FB561E">
              <w:rPr>
                <w:rFonts w:ascii="Calibri" w:eastAsia="Times New Roman" w:hAnsi="Calibri" w:cs="Arial"/>
                <w:bCs w:val="0"/>
                <w:color w:val="000000"/>
              </w:rPr>
              <w:t>Wyszczególnienie / Ocena</w:t>
            </w:r>
          </w:p>
        </w:tc>
        <w:tc>
          <w:tcPr>
            <w:tcW w:w="1034" w:type="dxa"/>
            <w:vAlign w:val="center"/>
            <w:hideMark/>
          </w:tcPr>
          <w:p w:rsidR="002C7231" w:rsidRPr="00FB561E" w:rsidRDefault="002C7231" w:rsidP="00B45E3E">
            <w:pPr>
              <w:jc w:val="center"/>
              <w:cnfStyle w:val="100000000000"/>
              <w:rPr>
                <w:rFonts w:ascii="Calibri" w:eastAsia="Times New Roman" w:hAnsi="Calibri" w:cs="Arial"/>
                <w:bCs w:val="0"/>
                <w:color w:val="000000"/>
              </w:rPr>
            </w:pPr>
            <w:r w:rsidRPr="00FB561E">
              <w:rPr>
                <w:rFonts w:ascii="Calibri" w:eastAsia="Times New Roman" w:hAnsi="Calibri" w:cs="Arial"/>
                <w:bCs w:val="0"/>
                <w:color w:val="000000"/>
              </w:rPr>
              <w:t>Bardzo dobrze</w:t>
            </w:r>
          </w:p>
        </w:tc>
        <w:tc>
          <w:tcPr>
            <w:tcW w:w="1040" w:type="dxa"/>
            <w:vAlign w:val="center"/>
            <w:hideMark/>
          </w:tcPr>
          <w:p w:rsidR="002C7231" w:rsidRPr="00FB561E" w:rsidRDefault="002C7231" w:rsidP="00B45E3E">
            <w:pPr>
              <w:jc w:val="center"/>
              <w:cnfStyle w:val="100000000000"/>
              <w:rPr>
                <w:rFonts w:ascii="Calibri" w:eastAsia="Times New Roman" w:hAnsi="Calibri" w:cs="Arial"/>
                <w:bCs w:val="0"/>
                <w:color w:val="000000"/>
              </w:rPr>
            </w:pPr>
            <w:r w:rsidRPr="00FB561E">
              <w:rPr>
                <w:rFonts w:ascii="Calibri" w:eastAsia="Times New Roman" w:hAnsi="Calibri" w:cs="Arial"/>
                <w:bCs w:val="0"/>
                <w:color w:val="000000"/>
              </w:rPr>
              <w:t>Dobrze</w:t>
            </w:r>
          </w:p>
        </w:tc>
        <w:tc>
          <w:tcPr>
            <w:tcW w:w="1056" w:type="dxa"/>
            <w:vAlign w:val="center"/>
            <w:hideMark/>
          </w:tcPr>
          <w:p w:rsidR="002C7231" w:rsidRPr="00FB561E" w:rsidRDefault="002C7231" w:rsidP="00B45E3E">
            <w:pPr>
              <w:jc w:val="center"/>
              <w:cnfStyle w:val="100000000000"/>
              <w:rPr>
                <w:rFonts w:ascii="Calibri" w:eastAsia="Times New Roman" w:hAnsi="Calibri" w:cs="Arial"/>
                <w:bCs w:val="0"/>
                <w:color w:val="000000"/>
              </w:rPr>
            </w:pPr>
            <w:r w:rsidRPr="00FB561E">
              <w:rPr>
                <w:rFonts w:ascii="Calibri" w:eastAsia="Times New Roman" w:hAnsi="Calibri" w:cs="Arial"/>
                <w:bCs w:val="0"/>
                <w:color w:val="000000"/>
              </w:rPr>
              <w:t>Ani dobrze, ani źle</w:t>
            </w:r>
          </w:p>
        </w:tc>
        <w:tc>
          <w:tcPr>
            <w:tcW w:w="928" w:type="dxa"/>
            <w:vAlign w:val="center"/>
            <w:hideMark/>
          </w:tcPr>
          <w:p w:rsidR="002C7231" w:rsidRPr="00FB561E" w:rsidRDefault="002C7231" w:rsidP="00B45E3E">
            <w:pPr>
              <w:jc w:val="center"/>
              <w:cnfStyle w:val="100000000000"/>
              <w:rPr>
                <w:rFonts w:ascii="Calibri" w:eastAsia="Times New Roman" w:hAnsi="Calibri" w:cs="Arial"/>
                <w:bCs w:val="0"/>
                <w:color w:val="000000"/>
              </w:rPr>
            </w:pPr>
            <w:r w:rsidRPr="00FB561E">
              <w:rPr>
                <w:rFonts w:ascii="Calibri" w:eastAsia="Times New Roman" w:hAnsi="Calibri" w:cs="Arial"/>
                <w:bCs w:val="0"/>
                <w:color w:val="000000"/>
              </w:rPr>
              <w:t>Źle</w:t>
            </w:r>
          </w:p>
        </w:tc>
        <w:tc>
          <w:tcPr>
            <w:tcW w:w="1033" w:type="dxa"/>
            <w:vAlign w:val="center"/>
            <w:hideMark/>
          </w:tcPr>
          <w:p w:rsidR="002C7231" w:rsidRPr="00FB561E" w:rsidRDefault="002C7231" w:rsidP="00B45E3E">
            <w:pPr>
              <w:jc w:val="center"/>
              <w:cnfStyle w:val="100000000000"/>
              <w:rPr>
                <w:rFonts w:ascii="Calibri" w:eastAsia="Times New Roman" w:hAnsi="Calibri" w:cs="Arial"/>
                <w:bCs w:val="0"/>
                <w:color w:val="000000"/>
              </w:rPr>
            </w:pPr>
            <w:r w:rsidRPr="00FB561E">
              <w:rPr>
                <w:rFonts w:ascii="Calibri" w:eastAsia="Times New Roman" w:hAnsi="Calibri" w:cs="Arial"/>
                <w:bCs w:val="0"/>
                <w:color w:val="000000"/>
              </w:rPr>
              <w:t>Bardzo źle</w:t>
            </w:r>
          </w:p>
        </w:tc>
      </w:tr>
      <w:tr w:rsidR="002C7231" w:rsidRPr="007F3DDE" w:rsidTr="00B45E3E">
        <w:trPr>
          <w:cnfStyle w:val="000000100000"/>
          <w:trHeight w:val="315"/>
        </w:trPr>
        <w:tc>
          <w:tcPr>
            <w:cnfStyle w:val="001000000000"/>
            <w:tcW w:w="3469" w:type="dxa"/>
            <w:gridSpan w:val="2"/>
            <w:vAlign w:val="center"/>
            <w:hideMark/>
          </w:tcPr>
          <w:p w:rsidR="002C7231" w:rsidRPr="007F3DDE" w:rsidRDefault="002C7231" w:rsidP="00B45E3E">
            <w:pPr>
              <w:jc w:val="center"/>
              <w:rPr>
                <w:rFonts w:ascii="Calibri" w:eastAsia="Times New Roman" w:hAnsi="Calibri" w:cs="Arial"/>
                <w:b w:val="0"/>
                <w:bCs w:val="0"/>
                <w:color w:val="000000"/>
                <w:sz w:val="20"/>
                <w:szCs w:val="20"/>
              </w:rPr>
            </w:pPr>
            <w:r w:rsidRPr="007F3DDE">
              <w:rPr>
                <w:rFonts w:ascii="Calibri" w:eastAsia="Times New Roman" w:hAnsi="Calibri" w:cs="Arial"/>
                <w:b w:val="0"/>
                <w:bCs w:val="0"/>
                <w:color w:val="000000"/>
                <w:sz w:val="20"/>
                <w:szCs w:val="20"/>
              </w:rPr>
              <w:t>Warunki mieszkaniowe</w:t>
            </w:r>
          </w:p>
        </w:tc>
        <w:tc>
          <w:tcPr>
            <w:tcW w:w="1034" w:type="dxa"/>
            <w:vAlign w:val="center"/>
            <w:hideMark/>
          </w:tcPr>
          <w:p w:rsidR="002C7231" w:rsidRPr="007F3DDE" w:rsidRDefault="002C7231" w:rsidP="00B45E3E">
            <w:pPr>
              <w:jc w:val="center"/>
              <w:cnfStyle w:val="000000100000"/>
              <w:rPr>
                <w:rFonts w:ascii="Calibri" w:eastAsia="Times New Roman" w:hAnsi="Calibri" w:cs="Arial"/>
                <w:color w:val="000000"/>
              </w:rPr>
            </w:pPr>
            <w:r w:rsidRPr="007F3DDE">
              <w:rPr>
                <w:rFonts w:ascii="Calibri" w:eastAsia="Times New Roman" w:hAnsi="Calibri" w:cs="Arial"/>
                <w:color w:val="000000"/>
              </w:rPr>
              <w:t>11%</w:t>
            </w:r>
          </w:p>
        </w:tc>
        <w:tc>
          <w:tcPr>
            <w:tcW w:w="1040" w:type="dxa"/>
            <w:vAlign w:val="center"/>
            <w:hideMark/>
          </w:tcPr>
          <w:p w:rsidR="002C7231" w:rsidRPr="007F3DDE" w:rsidRDefault="002C7231" w:rsidP="00B45E3E">
            <w:pPr>
              <w:jc w:val="center"/>
              <w:cnfStyle w:val="000000100000"/>
              <w:rPr>
                <w:rFonts w:ascii="Calibri" w:eastAsia="Times New Roman" w:hAnsi="Calibri" w:cs="Arial"/>
                <w:color w:val="000000"/>
              </w:rPr>
            </w:pPr>
            <w:r w:rsidRPr="007F3DDE">
              <w:rPr>
                <w:rFonts w:ascii="Calibri" w:eastAsia="Times New Roman" w:hAnsi="Calibri" w:cs="Arial"/>
                <w:color w:val="000000"/>
              </w:rPr>
              <w:t>38%</w:t>
            </w:r>
          </w:p>
        </w:tc>
        <w:tc>
          <w:tcPr>
            <w:tcW w:w="1056" w:type="dxa"/>
            <w:vAlign w:val="center"/>
            <w:hideMark/>
          </w:tcPr>
          <w:p w:rsidR="002C7231" w:rsidRPr="007F3DDE" w:rsidRDefault="002C7231" w:rsidP="00B45E3E">
            <w:pPr>
              <w:jc w:val="center"/>
              <w:cnfStyle w:val="000000100000"/>
              <w:rPr>
                <w:rFonts w:ascii="Calibri" w:eastAsia="Times New Roman" w:hAnsi="Calibri" w:cs="Arial"/>
                <w:color w:val="000000"/>
              </w:rPr>
            </w:pPr>
            <w:r w:rsidRPr="007F3DDE">
              <w:rPr>
                <w:rFonts w:ascii="Calibri" w:eastAsia="Times New Roman" w:hAnsi="Calibri" w:cs="Arial"/>
                <w:color w:val="000000"/>
              </w:rPr>
              <w:t>31%</w:t>
            </w:r>
          </w:p>
        </w:tc>
        <w:tc>
          <w:tcPr>
            <w:tcW w:w="928" w:type="dxa"/>
            <w:vAlign w:val="center"/>
            <w:hideMark/>
          </w:tcPr>
          <w:p w:rsidR="002C7231" w:rsidRPr="007F3DDE" w:rsidRDefault="002C7231" w:rsidP="00B45E3E">
            <w:pPr>
              <w:jc w:val="center"/>
              <w:cnfStyle w:val="000000100000"/>
              <w:rPr>
                <w:rFonts w:ascii="Calibri" w:eastAsia="Times New Roman" w:hAnsi="Calibri" w:cs="Arial"/>
                <w:color w:val="000000"/>
              </w:rPr>
            </w:pPr>
            <w:r w:rsidRPr="007F3DDE">
              <w:rPr>
                <w:rFonts w:ascii="Calibri" w:eastAsia="Times New Roman" w:hAnsi="Calibri" w:cs="Arial"/>
                <w:color w:val="000000"/>
              </w:rPr>
              <w:t>15%</w:t>
            </w:r>
          </w:p>
        </w:tc>
        <w:tc>
          <w:tcPr>
            <w:tcW w:w="1033" w:type="dxa"/>
            <w:vAlign w:val="center"/>
            <w:hideMark/>
          </w:tcPr>
          <w:p w:rsidR="002C7231" w:rsidRPr="007F3DDE" w:rsidRDefault="002C7231" w:rsidP="00B45E3E">
            <w:pPr>
              <w:jc w:val="center"/>
              <w:cnfStyle w:val="000000100000"/>
              <w:rPr>
                <w:rFonts w:ascii="Calibri" w:eastAsia="Times New Roman" w:hAnsi="Calibri" w:cs="Arial"/>
                <w:color w:val="000000"/>
              </w:rPr>
            </w:pPr>
            <w:r w:rsidRPr="007F3DDE">
              <w:rPr>
                <w:rFonts w:ascii="Calibri" w:eastAsia="Times New Roman" w:hAnsi="Calibri" w:cs="Arial"/>
                <w:color w:val="000000"/>
              </w:rPr>
              <w:t>5%</w:t>
            </w:r>
          </w:p>
        </w:tc>
      </w:tr>
      <w:tr w:rsidR="002C7231" w:rsidRPr="007F3DDE" w:rsidTr="00B45E3E">
        <w:trPr>
          <w:cnfStyle w:val="000000010000"/>
          <w:trHeight w:val="510"/>
        </w:trPr>
        <w:tc>
          <w:tcPr>
            <w:cnfStyle w:val="001000000000"/>
            <w:tcW w:w="3469" w:type="dxa"/>
            <w:gridSpan w:val="2"/>
            <w:vAlign w:val="center"/>
            <w:hideMark/>
          </w:tcPr>
          <w:p w:rsidR="002C7231" w:rsidRPr="007F3DDE" w:rsidRDefault="002C7231" w:rsidP="00B45E3E">
            <w:pPr>
              <w:jc w:val="center"/>
              <w:rPr>
                <w:rFonts w:ascii="Calibri" w:eastAsia="Times New Roman" w:hAnsi="Calibri" w:cs="Arial"/>
                <w:b w:val="0"/>
                <w:bCs w:val="0"/>
                <w:color w:val="000000"/>
                <w:sz w:val="20"/>
                <w:szCs w:val="20"/>
              </w:rPr>
            </w:pPr>
            <w:r w:rsidRPr="007F3DDE">
              <w:rPr>
                <w:rFonts w:ascii="Calibri" w:eastAsia="Times New Roman" w:hAnsi="Calibri" w:cs="Arial"/>
                <w:b w:val="0"/>
                <w:bCs w:val="0"/>
                <w:color w:val="000000"/>
                <w:sz w:val="20"/>
                <w:szCs w:val="20"/>
              </w:rPr>
              <w:lastRenderedPageBreak/>
              <w:t>Bezpieczeństwo publiczne mieszkańców</w:t>
            </w:r>
          </w:p>
        </w:tc>
        <w:tc>
          <w:tcPr>
            <w:tcW w:w="1034" w:type="dxa"/>
            <w:vAlign w:val="center"/>
            <w:hideMark/>
          </w:tcPr>
          <w:p w:rsidR="002C7231" w:rsidRPr="007F3DDE" w:rsidRDefault="002C7231" w:rsidP="00B45E3E">
            <w:pPr>
              <w:jc w:val="center"/>
              <w:cnfStyle w:val="000000010000"/>
              <w:rPr>
                <w:rFonts w:ascii="Calibri" w:eastAsia="Times New Roman" w:hAnsi="Calibri" w:cs="Arial"/>
                <w:color w:val="000000"/>
              </w:rPr>
            </w:pPr>
            <w:r w:rsidRPr="007F3DDE">
              <w:rPr>
                <w:rFonts w:ascii="Calibri" w:eastAsia="Times New Roman" w:hAnsi="Calibri" w:cs="Arial"/>
                <w:color w:val="000000"/>
              </w:rPr>
              <w:t>5%</w:t>
            </w:r>
          </w:p>
        </w:tc>
        <w:tc>
          <w:tcPr>
            <w:tcW w:w="1040" w:type="dxa"/>
            <w:vAlign w:val="center"/>
            <w:hideMark/>
          </w:tcPr>
          <w:p w:rsidR="002C7231" w:rsidRPr="007F3DDE" w:rsidRDefault="002C7231" w:rsidP="00B45E3E">
            <w:pPr>
              <w:jc w:val="center"/>
              <w:cnfStyle w:val="000000010000"/>
              <w:rPr>
                <w:rFonts w:ascii="Calibri" w:eastAsia="Times New Roman" w:hAnsi="Calibri" w:cs="Arial"/>
                <w:color w:val="000000"/>
              </w:rPr>
            </w:pPr>
            <w:r w:rsidRPr="007F3DDE">
              <w:rPr>
                <w:rFonts w:ascii="Calibri" w:eastAsia="Times New Roman" w:hAnsi="Calibri" w:cs="Arial"/>
                <w:color w:val="000000"/>
              </w:rPr>
              <w:t>37%</w:t>
            </w:r>
          </w:p>
        </w:tc>
        <w:tc>
          <w:tcPr>
            <w:tcW w:w="1056" w:type="dxa"/>
            <w:vAlign w:val="center"/>
            <w:hideMark/>
          </w:tcPr>
          <w:p w:rsidR="002C7231" w:rsidRPr="007F3DDE" w:rsidRDefault="002C7231" w:rsidP="00B45E3E">
            <w:pPr>
              <w:jc w:val="center"/>
              <w:cnfStyle w:val="000000010000"/>
              <w:rPr>
                <w:rFonts w:ascii="Calibri" w:eastAsia="Times New Roman" w:hAnsi="Calibri" w:cs="Arial"/>
                <w:color w:val="000000"/>
              </w:rPr>
            </w:pPr>
            <w:r w:rsidRPr="007F3DDE">
              <w:rPr>
                <w:rFonts w:ascii="Calibri" w:eastAsia="Times New Roman" w:hAnsi="Calibri" w:cs="Arial"/>
                <w:color w:val="000000"/>
              </w:rPr>
              <w:t>43%</w:t>
            </w:r>
          </w:p>
        </w:tc>
        <w:tc>
          <w:tcPr>
            <w:tcW w:w="928" w:type="dxa"/>
            <w:vAlign w:val="center"/>
            <w:hideMark/>
          </w:tcPr>
          <w:p w:rsidR="002C7231" w:rsidRPr="007F3DDE" w:rsidRDefault="002C7231" w:rsidP="00B45E3E">
            <w:pPr>
              <w:jc w:val="center"/>
              <w:cnfStyle w:val="000000010000"/>
              <w:rPr>
                <w:rFonts w:ascii="Calibri" w:eastAsia="Times New Roman" w:hAnsi="Calibri" w:cs="Arial"/>
                <w:color w:val="000000"/>
              </w:rPr>
            </w:pPr>
            <w:r w:rsidRPr="007F3DDE">
              <w:rPr>
                <w:rFonts w:ascii="Calibri" w:eastAsia="Times New Roman" w:hAnsi="Calibri" w:cs="Arial"/>
                <w:color w:val="000000"/>
              </w:rPr>
              <w:t>9%</w:t>
            </w:r>
          </w:p>
        </w:tc>
        <w:tc>
          <w:tcPr>
            <w:tcW w:w="1033" w:type="dxa"/>
            <w:vAlign w:val="center"/>
            <w:hideMark/>
          </w:tcPr>
          <w:p w:rsidR="002C7231" w:rsidRPr="007F3DDE" w:rsidRDefault="002C7231" w:rsidP="00B45E3E">
            <w:pPr>
              <w:jc w:val="center"/>
              <w:cnfStyle w:val="000000010000"/>
              <w:rPr>
                <w:rFonts w:ascii="Calibri" w:eastAsia="Times New Roman" w:hAnsi="Calibri" w:cs="Arial"/>
                <w:color w:val="000000"/>
              </w:rPr>
            </w:pPr>
            <w:r w:rsidRPr="007F3DDE">
              <w:rPr>
                <w:rFonts w:ascii="Calibri" w:eastAsia="Times New Roman" w:hAnsi="Calibri" w:cs="Arial"/>
                <w:color w:val="000000"/>
              </w:rPr>
              <w:t>6%</w:t>
            </w:r>
          </w:p>
        </w:tc>
      </w:tr>
      <w:tr w:rsidR="002C7231" w:rsidRPr="007F3DDE" w:rsidTr="00B45E3E">
        <w:trPr>
          <w:cnfStyle w:val="000000100000"/>
          <w:trHeight w:val="510"/>
        </w:trPr>
        <w:tc>
          <w:tcPr>
            <w:cnfStyle w:val="001000000000"/>
            <w:tcW w:w="3469" w:type="dxa"/>
            <w:gridSpan w:val="2"/>
            <w:vAlign w:val="center"/>
            <w:hideMark/>
          </w:tcPr>
          <w:p w:rsidR="002C7231" w:rsidRPr="007F3DDE" w:rsidRDefault="002C7231" w:rsidP="00B45E3E">
            <w:pPr>
              <w:jc w:val="center"/>
              <w:rPr>
                <w:rFonts w:ascii="Calibri" w:eastAsia="Times New Roman" w:hAnsi="Calibri" w:cs="Arial"/>
                <w:b w:val="0"/>
                <w:bCs w:val="0"/>
                <w:color w:val="000000"/>
                <w:sz w:val="20"/>
                <w:szCs w:val="20"/>
              </w:rPr>
            </w:pPr>
            <w:r w:rsidRPr="007F3DDE">
              <w:rPr>
                <w:rFonts w:ascii="Calibri" w:eastAsia="Times New Roman" w:hAnsi="Calibri" w:cs="Arial"/>
                <w:b w:val="0"/>
                <w:bCs w:val="0"/>
                <w:color w:val="000000"/>
                <w:sz w:val="20"/>
                <w:szCs w:val="20"/>
              </w:rPr>
              <w:t>Dostępność placówek szkolnych</w:t>
            </w:r>
          </w:p>
        </w:tc>
        <w:tc>
          <w:tcPr>
            <w:tcW w:w="1034" w:type="dxa"/>
            <w:vAlign w:val="center"/>
            <w:hideMark/>
          </w:tcPr>
          <w:p w:rsidR="002C7231" w:rsidRPr="007F3DDE" w:rsidRDefault="002C7231" w:rsidP="00B45E3E">
            <w:pPr>
              <w:jc w:val="center"/>
              <w:cnfStyle w:val="000000100000"/>
              <w:rPr>
                <w:rFonts w:ascii="Calibri" w:eastAsia="Times New Roman" w:hAnsi="Calibri" w:cs="Arial"/>
                <w:color w:val="000000"/>
              </w:rPr>
            </w:pPr>
            <w:r w:rsidRPr="007F3DDE">
              <w:rPr>
                <w:rFonts w:ascii="Calibri" w:eastAsia="Times New Roman" w:hAnsi="Calibri" w:cs="Arial"/>
                <w:color w:val="000000"/>
              </w:rPr>
              <w:t>14%</w:t>
            </w:r>
          </w:p>
        </w:tc>
        <w:tc>
          <w:tcPr>
            <w:tcW w:w="1040" w:type="dxa"/>
            <w:vAlign w:val="center"/>
            <w:hideMark/>
          </w:tcPr>
          <w:p w:rsidR="002C7231" w:rsidRPr="007F3DDE" w:rsidRDefault="002C7231" w:rsidP="00B45E3E">
            <w:pPr>
              <w:jc w:val="center"/>
              <w:cnfStyle w:val="000000100000"/>
              <w:rPr>
                <w:rFonts w:ascii="Calibri" w:eastAsia="Times New Roman" w:hAnsi="Calibri" w:cs="Arial"/>
                <w:color w:val="000000"/>
              </w:rPr>
            </w:pPr>
            <w:r w:rsidRPr="007F3DDE">
              <w:rPr>
                <w:rFonts w:ascii="Calibri" w:eastAsia="Times New Roman" w:hAnsi="Calibri" w:cs="Arial"/>
                <w:color w:val="000000"/>
              </w:rPr>
              <w:t>58%</w:t>
            </w:r>
          </w:p>
        </w:tc>
        <w:tc>
          <w:tcPr>
            <w:tcW w:w="1056" w:type="dxa"/>
            <w:vAlign w:val="center"/>
            <w:hideMark/>
          </w:tcPr>
          <w:p w:rsidR="002C7231" w:rsidRPr="007F3DDE" w:rsidRDefault="002C7231" w:rsidP="00B45E3E">
            <w:pPr>
              <w:jc w:val="center"/>
              <w:cnfStyle w:val="000000100000"/>
              <w:rPr>
                <w:rFonts w:ascii="Calibri" w:eastAsia="Times New Roman" w:hAnsi="Calibri" w:cs="Arial"/>
                <w:color w:val="000000"/>
              </w:rPr>
            </w:pPr>
            <w:r w:rsidRPr="007F3DDE">
              <w:rPr>
                <w:rFonts w:ascii="Calibri" w:eastAsia="Times New Roman" w:hAnsi="Calibri" w:cs="Arial"/>
                <w:color w:val="000000"/>
              </w:rPr>
              <w:t>23%</w:t>
            </w:r>
          </w:p>
        </w:tc>
        <w:tc>
          <w:tcPr>
            <w:tcW w:w="928" w:type="dxa"/>
            <w:vAlign w:val="center"/>
            <w:hideMark/>
          </w:tcPr>
          <w:p w:rsidR="002C7231" w:rsidRPr="007F3DDE" w:rsidRDefault="002C7231" w:rsidP="00B45E3E">
            <w:pPr>
              <w:jc w:val="center"/>
              <w:cnfStyle w:val="000000100000"/>
              <w:rPr>
                <w:rFonts w:ascii="Calibri" w:eastAsia="Times New Roman" w:hAnsi="Calibri" w:cs="Arial"/>
                <w:color w:val="000000"/>
              </w:rPr>
            </w:pPr>
            <w:r w:rsidRPr="007F3DDE">
              <w:rPr>
                <w:rFonts w:ascii="Calibri" w:eastAsia="Times New Roman" w:hAnsi="Calibri" w:cs="Arial"/>
                <w:color w:val="000000"/>
              </w:rPr>
              <w:t>5%</w:t>
            </w:r>
          </w:p>
        </w:tc>
        <w:tc>
          <w:tcPr>
            <w:tcW w:w="1033" w:type="dxa"/>
            <w:vAlign w:val="center"/>
            <w:hideMark/>
          </w:tcPr>
          <w:p w:rsidR="002C7231" w:rsidRPr="007F3DDE" w:rsidRDefault="002C7231" w:rsidP="00B45E3E">
            <w:pPr>
              <w:jc w:val="center"/>
              <w:cnfStyle w:val="000000100000"/>
              <w:rPr>
                <w:rFonts w:ascii="Calibri" w:eastAsia="Times New Roman" w:hAnsi="Calibri" w:cs="Arial"/>
                <w:color w:val="000000"/>
              </w:rPr>
            </w:pPr>
            <w:r w:rsidRPr="007F3DDE">
              <w:rPr>
                <w:rFonts w:ascii="Calibri" w:eastAsia="Times New Roman" w:hAnsi="Calibri" w:cs="Arial"/>
                <w:color w:val="000000"/>
              </w:rPr>
              <w:t>1%</w:t>
            </w:r>
          </w:p>
        </w:tc>
      </w:tr>
      <w:tr w:rsidR="002C7231" w:rsidRPr="007F3DDE" w:rsidTr="00B45E3E">
        <w:trPr>
          <w:cnfStyle w:val="000000010000"/>
          <w:trHeight w:val="510"/>
        </w:trPr>
        <w:tc>
          <w:tcPr>
            <w:cnfStyle w:val="001000000000"/>
            <w:tcW w:w="3469" w:type="dxa"/>
            <w:gridSpan w:val="2"/>
            <w:vAlign w:val="center"/>
            <w:hideMark/>
          </w:tcPr>
          <w:p w:rsidR="002C7231" w:rsidRPr="007F3DDE" w:rsidRDefault="002C7231" w:rsidP="00B45E3E">
            <w:pPr>
              <w:jc w:val="center"/>
              <w:rPr>
                <w:rFonts w:ascii="Calibri" w:eastAsia="Times New Roman" w:hAnsi="Calibri" w:cs="Arial"/>
                <w:b w:val="0"/>
                <w:bCs w:val="0"/>
                <w:color w:val="000000"/>
                <w:sz w:val="20"/>
                <w:szCs w:val="20"/>
              </w:rPr>
            </w:pPr>
            <w:r w:rsidRPr="007F3DDE">
              <w:rPr>
                <w:rFonts w:ascii="Calibri" w:eastAsia="Times New Roman" w:hAnsi="Calibri" w:cs="Arial"/>
                <w:b w:val="0"/>
                <w:bCs w:val="0"/>
                <w:color w:val="000000"/>
                <w:sz w:val="20"/>
                <w:szCs w:val="20"/>
              </w:rPr>
              <w:t>Dostępność punktów usługowo-handlowych</w:t>
            </w:r>
          </w:p>
        </w:tc>
        <w:tc>
          <w:tcPr>
            <w:tcW w:w="1034" w:type="dxa"/>
            <w:vAlign w:val="center"/>
            <w:hideMark/>
          </w:tcPr>
          <w:p w:rsidR="002C7231" w:rsidRPr="007F3DDE" w:rsidRDefault="002C7231" w:rsidP="00B45E3E">
            <w:pPr>
              <w:jc w:val="center"/>
              <w:cnfStyle w:val="000000010000"/>
              <w:rPr>
                <w:rFonts w:ascii="Calibri" w:eastAsia="Times New Roman" w:hAnsi="Calibri" w:cs="Arial"/>
                <w:color w:val="000000"/>
              </w:rPr>
            </w:pPr>
            <w:r w:rsidRPr="007F3DDE">
              <w:rPr>
                <w:rFonts w:ascii="Calibri" w:eastAsia="Times New Roman" w:hAnsi="Calibri" w:cs="Arial"/>
                <w:color w:val="000000"/>
              </w:rPr>
              <w:t>14%</w:t>
            </w:r>
          </w:p>
        </w:tc>
        <w:tc>
          <w:tcPr>
            <w:tcW w:w="1040" w:type="dxa"/>
            <w:vAlign w:val="center"/>
            <w:hideMark/>
          </w:tcPr>
          <w:p w:rsidR="002C7231" w:rsidRPr="007F3DDE" w:rsidRDefault="002C7231" w:rsidP="00B45E3E">
            <w:pPr>
              <w:jc w:val="center"/>
              <w:cnfStyle w:val="000000010000"/>
              <w:rPr>
                <w:rFonts w:ascii="Calibri" w:eastAsia="Times New Roman" w:hAnsi="Calibri" w:cs="Arial"/>
                <w:color w:val="000000"/>
              </w:rPr>
            </w:pPr>
            <w:r w:rsidRPr="007F3DDE">
              <w:rPr>
                <w:rFonts w:ascii="Calibri" w:eastAsia="Times New Roman" w:hAnsi="Calibri" w:cs="Arial"/>
                <w:color w:val="000000"/>
              </w:rPr>
              <w:t>47%</w:t>
            </w:r>
          </w:p>
        </w:tc>
        <w:tc>
          <w:tcPr>
            <w:tcW w:w="1056" w:type="dxa"/>
            <w:vAlign w:val="center"/>
            <w:hideMark/>
          </w:tcPr>
          <w:p w:rsidR="002C7231" w:rsidRPr="007F3DDE" w:rsidRDefault="002C7231" w:rsidP="00B45E3E">
            <w:pPr>
              <w:jc w:val="center"/>
              <w:cnfStyle w:val="000000010000"/>
              <w:rPr>
                <w:rFonts w:ascii="Calibri" w:eastAsia="Times New Roman" w:hAnsi="Calibri" w:cs="Arial"/>
                <w:color w:val="000000"/>
              </w:rPr>
            </w:pPr>
            <w:r w:rsidRPr="007F3DDE">
              <w:rPr>
                <w:rFonts w:ascii="Calibri" w:eastAsia="Times New Roman" w:hAnsi="Calibri" w:cs="Arial"/>
                <w:color w:val="000000"/>
              </w:rPr>
              <w:t>16%</w:t>
            </w:r>
          </w:p>
        </w:tc>
        <w:tc>
          <w:tcPr>
            <w:tcW w:w="928" w:type="dxa"/>
            <w:vAlign w:val="center"/>
            <w:hideMark/>
          </w:tcPr>
          <w:p w:rsidR="002C7231" w:rsidRPr="007F3DDE" w:rsidRDefault="002C7231" w:rsidP="00B45E3E">
            <w:pPr>
              <w:jc w:val="center"/>
              <w:cnfStyle w:val="000000010000"/>
              <w:rPr>
                <w:rFonts w:ascii="Calibri" w:eastAsia="Times New Roman" w:hAnsi="Calibri" w:cs="Arial"/>
                <w:color w:val="000000"/>
              </w:rPr>
            </w:pPr>
            <w:r w:rsidRPr="007F3DDE">
              <w:rPr>
                <w:rFonts w:ascii="Calibri" w:eastAsia="Times New Roman" w:hAnsi="Calibri" w:cs="Arial"/>
                <w:color w:val="000000"/>
              </w:rPr>
              <w:t>17%</w:t>
            </w:r>
          </w:p>
        </w:tc>
        <w:tc>
          <w:tcPr>
            <w:tcW w:w="1033" w:type="dxa"/>
            <w:vAlign w:val="center"/>
            <w:hideMark/>
          </w:tcPr>
          <w:p w:rsidR="002C7231" w:rsidRPr="007F3DDE" w:rsidRDefault="002C7231" w:rsidP="00B45E3E">
            <w:pPr>
              <w:jc w:val="center"/>
              <w:cnfStyle w:val="000000010000"/>
              <w:rPr>
                <w:rFonts w:ascii="Calibri" w:eastAsia="Times New Roman" w:hAnsi="Calibri" w:cs="Arial"/>
                <w:color w:val="000000"/>
              </w:rPr>
            </w:pPr>
            <w:r w:rsidRPr="007F3DDE">
              <w:rPr>
                <w:rFonts w:ascii="Calibri" w:eastAsia="Times New Roman" w:hAnsi="Calibri" w:cs="Arial"/>
                <w:color w:val="000000"/>
              </w:rPr>
              <w:t>6%</w:t>
            </w:r>
          </w:p>
        </w:tc>
      </w:tr>
      <w:tr w:rsidR="002C7231" w:rsidRPr="007F3DDE" w:rsidTr="00B45E3E">
        <w:trPr>
          <w:cnfStyle w:val="000000100000"/>
          <w:trHeight w:val="315"/>
        </w:trPr>
        <w:tc>
          <w:tcPr>
            <w:cnfStyle w:val="001000000000"/>
            <w:tcW w:w="3469" w:type="dxa"/>
            <w:gridSpan w:val="2"/>
            <w:vAlign w:val="center"/>
            <w:hideMark/>
          </w:tcPr>
          <w:p w:rsidR="002C7231" w:rsidRPr="007F3DDE" w:rsidRDefault="002C7231" w:rsidP="00B45E3E">
            <w:pPr>
              <w:jc w:val="center"/>
              <w:rPr>
                <w:rFonts w:ascii="Calibri" w:eastAsia="Times New Roman" w:hAnsi="Calibri" w:cs="Arial"/>
                <w:b w:val="0"/>
                <w:bCs w:val="0"/>
                <w:color w:val="000000"/>
                <w:sz w:val="20"/>
                <w:szCs w:val="20"/>
              </w:rPr>
            </w:pPr>
            <w:r w:rsidRPr="007F3DDE">
              <w:rPr>
                <w:rFonts w:ascii="Calibri" w:eastAsia="Times New Roman" w:hAnsi="Calibri" w:cs="Arial"/>
                <w:b w:val="0"/>
                <w:bCs w:val="0"/>
                <w:color w:val="000000"/>
                <w:sz w:val="20"/>
                <w:szCs w:val="20"/>
              </w:rPr>
              <w:t>Stan nawierzchni dróg</w:t>
            </w:r>
          </w:p>
        </w:tc>
        <w:tc>
          <w:tcPr>
            <w:tcW w:w="1034" w:type="dxa"/>
            <w:vAlign w:val="center"/>
            <w:hideMark/>
          </w:tcPr>
          <w:p w:rsidR="002C7231" w:rsidRPr="007F3DDE" w:rsidRDefault="002C7231" w:rsidP="00B45E3E">
            <w:pPr>
              <w:jc w:val="center"/>
              <w:cnfStyle w:val="000000100000"/>
              <w:rPr>
                <w:rFonts w:ascii="Calibri" w:eastAsia="Times New Roman" w:hAnsi="Calibri" w:cs="Arial"/>
                <w:color w:val="000000"/>
              </w:rPr>
            </w:pPr>
            <w:r w:rsidRPr="007F3DDE">
              <w:rPr>
                <w:rFonts w:ascii="Calibri" w:eastAsia="Times New Roman" w:hAnsi="Calibri" w:cs="Arial"/>
                <w:color w:val="000000"/>
              </w:rPr>
              <w:t>1%</w:t>
            </w:r>
          </w:p>
        </w:tc>
        <w:tc>
          <w:tcPr>
            <w:tcW w:w="1040" w:type="dxa"/>
            <w:vAlign w:val="center"/>
            <w:hideMark/>
          </w:tcPr>
          <w:p w:rsidR="002C7231" w:rsidRPr="007F3DDE" w:rsidRDefault="002C7231" w:rsidP="00B45E3E">
            <w:pPr>
              <w:jc w:val="center"/>
              <w:cnfStyle w:val="000000100000"/>
              <w:rPr>
                <w:rFonts w:ascii="Calibri" w:eastAsia="Times New Roman" w:hAnsi="Calibri" w:cs="Arial"/>
                <w:color w:val="000000"/>
              </w:rPr>
            </w:pPr>
            <w:r w:rsidRPr="007F3DDE">
              <w:rPr>
                <w:rFonts w:ascii="Calibri" w:eastAsia="Times New Roman" w:hAnsi="Calibri" w:cs="Arial"/>
                <w:color w:val="000000"/>
              </w:rPr>
              <w:t>21%</w:t>
            </w:r>
          </w:p>
        </w:tc>
        <w:tc>
          <w:tcPr>
            <w:tcW w:w="1056" w:type="dxa"/>
            <w:vAlign w:val="center"/>
            <w:hideMark/>
          </w:tcPr>
          <w:p w:rsidR="002C7231" w:rsidRPr="007F3DDE" w:rsidRDefault="002C7231" w:rsidP="00B45E3E">
            <w:pPr>
              <w:jc w:val="center"/>
              <w:cnfStyle w:val="000000100000"/>
              <w:rPr>
                <w:rFonts w:ascii="Calibri" w:eastAsia="Times New Roman" w:hAnsi="Calibri" w:cs="Arial"/>
                <w:color w:val="000000"/>
              </w:rPr>
            </w:pPr>
            <w:r w:rsidRPr="007F3DDE">
              <w:rPr>
                <w:rFonts w:ascii="Calibri" w:eastAsia="Times New Roman" w:hAnsi="Calibri" w:cs="Arial"/>
                <w:color w:val="000000"/>
              </w:rPr>
              <w:t>27%</w:t>
            </w:r>
          </w:p>
        </w:tc>
        <w:tc>
          <w:tcPr>
            <w:tcW w:w="928" w:type="dxa"/>
            <w:vAlign w:val="center"/>
            <w:hideMark/>
          </w:tcPr>
          <w:p w:rsidR="002C7231" w:rsidRPr="007F3DDE" w:rsidRDefault="002C7231" w:rsidP="00B45E3E">
            <w:pPr>
              <w:jc w:val="center"/>
              <w:cnfStyle w:val="000000100000"/>
              <w:rPr>
                <w:rFonts w:ascii="Calibri" w:eastAsia="Times New Roman" w:hAnsi="Calibri" w:cs="Arial"/>
                <w:color w:val="000000"/>
              </w:rPr>
            </w:pPr>
            <w:r w:rsidRPr="007F3DDE">
              <w:rPr>
                <w:rFonts w:ascii="Calibri" w:eastAsia="Times New Roman" w:hAnsi="Calibri" w:cs="Arial"/>
                <w:color w:val="000000"/>
              </w:rPr>
              <w:t>24%</w:t>
            </w:r>
          </w:p>
        </w:tc>
        <w:tc>
          <w:tcPr>
            <w:tcW w:w="1033" w:type="dxa"/>
            <w:vAlign w:val="center"/>
            <w:hideMark/>
          </w:tcPr>
          <w:p w:rsidR="002C7231" w:rsidRPr="007F3DDE" w:rsidRDefault="002C7231" w:rsidP="00B45E3E">
            <w:pPr>
              <w:jc w:val="center"/>
              <w:cnfStyle w:val="000000100000"/>
              <w:rPr>
                <w:rFonts w:ascii="Calibri" w:eastAsia="Times New Roman" w:hAnsi="Calibri" w:cs="Arial"/>
                <w:color w:val="000000"/>
              </w:rPr>
            </w:pPr>
            <w:r w:rsidRPr="007F3DDE">
              <w:rPr>
                <w:rFonts w:ascii="Calibri" w:eastAsia="Times New Roman" w:hAnsi="Calibri" w:cs="Arial"/>
                <w:color w:val="000000"/>
              </w:rPr>
              <w:t>27%</w:t>
            </w:r>
          </w:p>
        </w:tc>
      </w:tr>
      <w:tr w:rsidR="002C7231" w:rsidRPr="007F3DDE" w:rsidTr="00B45E3E">
        <w:trPr>
          <w:cnfStyle w:val="000000010000"/>
          <w:trHeight w:val="315"/>
        </w:trPr>
        <w:tc>
          <w:tcPr>
            <w:cnfStyle w:val="001000000000"/>
            <w:tcW w:w="3469" w:type="dxa"/>
            <w:gridSpan w:val="2"/>
            <w:vAlign w:val="center"/>
            <w:hideMark/>
          </w:tcPr>
          <w:p w:rsidR="002C7231" w:rsidRPr="007F3DDE" w:rsidRDefault="002C7231" w:rsidP="00B45E3E">
            <w:pPr>
              <w:jc w:val="center"/>
              <w:rPr>
                <w:rFonts w:ascii="Calibri" w:eastAsia="Times New Roman" w:hAnsi="Calibri" w:cs="Arial"/>
                <w:b w:val="0"/>
                <w:bCs w:val="0"/>
                <w:color w:val="000000"/>
                <w:sz w:val="20"/>
                <w:szCs w:val="20"/>
              </w:rPr>
            </w:pPr>
            <w:r w:rsidRPr="007F3DDE">
              <w:rPr>
                <w:rFonts w:ascii="Calibri" w:eastAsia="Times New Roman" w:hAnsi="Calibri" w:cs="Arial"/>
                <w:b w:val="0"/>
                <w:bCs w:val="0"/>
                <w:color w:val="000000"/>
                <w:sz w:val="20"/>
                <w:szCs w:val="20"/>
              </w:rPr>
              <w:t>Sieć wodociągowa</w:t>
            </w:r>
          </w:p>
        </w:tc>
        <w:tc>
          <w:tcPr>
            <w:tcW w:w="1034" w:type="dxa"/>
            <w:vAlign w:val="center"/>
            <w:hideMark/>
          </w:tcPr>
          <w:p w:rsidR="002C7231" w:rsidRPr="007F3DDE" w:rsidRDefault="002C7231" w:rsidP="00B45E3E">
            <w:pPr>
              <w:jc w:val="center"/>
              <w:cnfStyle w:val="000000010000"/>
              <w:rPr>
                <w:rFonts w:ascii="Calibri" w:eastAsia="Times New Roman" w:hAnsi="Calibri" w:cs="Arial"/>
                <w:color w:val="000000"/>
              </w:rPr>
            </w:pPr>
            <w:r w:rsidRPr="007F3DDE">
              <w:rPr>
                <w:rFonts w:ascii="Calibri" w:eastAsia="Times New Roman" w:hAnsi="Calibri" w:cs="Arial"/>
                <w:color w:val="000000"/>
              </w:rPr>
              <w:t>6%</w:t>
            </w:r>
          </w:p>
        </w:tc>
        <w:tc>
          <w:tcPr>
            <w:tcW w:w="1040" w:type="dxa"/>
            <w:vAlign w:val="center"/>
            <w:hideMark/>
          </w:tcPr>
          <w:p w:rsidR="002C7231" w:rsidRPr="007F3DDE" w:rsidRDefault="002C7231" w:rsidP="00B45E3E">
            <w:pPr>
              <w:jc w:val="center"/>
              <w:cnfStyle w:val="000000010000"/>
              <w:rPr>
                <w:rFonts w:ascii="Calibri" w:eastAsia="Times New Roman" w:hAnsi="Calibri" w:cs="Arial"/>
                <w:color w:val="000000"/>
              </w:rPr>
            </w:pPr>
            <w:r w:rsidRPr="007F3DDE">
              <w:rPr>
                <w:rFonts w:ascii="Calibri" w:eastAsia="Times New Roman" w:hAnsi="Calibri" w:cs="Arial"/>
                <w:color w:val="000000"/>
              </w:rPr>
              <w:t>54%</w:t>
            </w:r>
          </w:p>
        </w:tc>
        <w:tc>
          <w:tcPr>
            <w:tcW w:w="1056" w:type="dxa"/>
            <w:vAlign w:val="center"/>
            <w:hideMark/>
          </w:tcPr>
          <w:p w:rsidR="002C7231" w:rsidRPr="007F3DDE" w:rsidRDefault="002C7231" w:rsidP="00B45E3E">
            <w:pPr>
              <w:jc w:val="center"/>
              <w:cnfStyle w:val="000000010000"/>
              <w:rPr>
                <w:rFonts w:ascii="Calibri" w:eastAsia="Times New Roman" w:hAnsi="Calibri" w:cs="Arial"/>
                <w:color w:val="000000"/>
              </w:rPr>
            </w:pPr>
            <w:r w:rsidRPr="007F3DDE">
              <w:rPr>
                <w:rFonts w:ascii="Calibri" w:eastAsia="Times New Roman" w:hAnsi="Calibri" w:cs="Arial"/>
                <w:color w:val="000000"/>
              </w:rPr>
              <w:t>29%</w:t>
            </w:r>
          </w:p>
        </w:tc>
        <w:tc>
          <w:tcPr>
            <w:tcW w:w="928" w:type="dxa"/>
            <w:vAlign w:val="center"/>
            <w:hideMark/>
          </w:tcPr>
          <w:p w:rsidR="002C7231" w:rsidRPr="007F3DDE" w:rsidRDefault="002C7231" w:rsidP="00B45E3E">
            <w:pPr>
              <w:jc w:val="center"/>
              <w:cnfStyle w:val="000000010000"/>
              <w:rPr>
                <w:rFonts w:ascii="Calibri" w:eastAsia="Times New Roman" w:hAnsi="Calibri" w:cs="Arial"/>
                <w:color w:val="000000"/>
              </w:rPr>
            </w:pPr>
            <w:r w:rsidRPr="007F3DDE">
              <w:rPr>
                <w:rFonts w:ascii="Calibri" w:eastAsia="Times New Roman" w:hAnsi="Calibri" w:cs="Arial"/>
                <w:color w:val="000000"/>
              </w:rPr>
              <w:t>10%</w:t>
            </w:r>
          </w:p>
        </w:tc>
        <w:tc>
          <w:tcPr>
            <w:tcW w:w="1033" w:type="dxa"/>
            <w:vAlign w:val="center"/>
            <w:hideMark/>
          </w:tcPr>
          <w:p w:rsidR="002C7231" w:rsidRPr="007F3DDE" w:rsidRDefault="002C7231" w:rsidP="00B45E3E">
            <w:pPr>
              <w:jc w:val="center"/>
              <w:cnfStyle w:val="000000010000"/>
              <w:rPr>
                <w:rFonts w:ascii="Calibri" w:eastAsia="Times New Roman" w:hAnsi="Calibri" w:cs="Arial"/>
                <w:color w:val="000000"/>
              </w:rPr>
            </w:pPr>
            <w:r w:rsidRPr="007F3DDE">
              <w:rPr>
                <w:rFonts w:ascii="Calibri" w:eastAsia="Times New Roman" w:hAnsi="Calibri" w:cs="Arial"/>
                <w:color w:val="000000"/>
              </w:rPr>
              <w:t>1%</w:t>
            </w:r>
          </w:p>
        </w:tc>
      </w:tr>
      <w:tr w:rsidR="002C7231" w:rsidRPr="007F3DDE" w:rsidTr="00B45E3E">
        <w:trPr>
          <w:cnfStyle w:val="000000100000"/>
          <w:trHeight w:val="510"/>
        </w:trPr>
        <w:tc>
          <w:tcPr>
            <w:cnfStyle w:val="001000000000"/>
            <w:tcW w:w="3469" w:type="dxa"/>
            <w:gridSpan w:val="2"/>
            <w:vAlign w:val="center"/>
            <w:hideMark/>
          </w:tcPr>
          <w:p w:rsidR="002C7231" w:rsidRPr="007F3DDE" w:rsidRDefault="002C7231" w:rsidP="00B45E3E">
            <w:pPr>
              <w:jc w:val="center"/>
              <w:rPr>
                <w:rFonts w:ascii="Calibri" w:eastAsia="Times New Roman" w:hAnsi="Calibri" w:cs="Arial"/>
                <w:b w:val="0"/>
                <w:bCs w:val="0"/>
                <w:color w:val="000000"/>
                <w:sz w:val="20"/>
                <w:szCs w:val="20"/>
              </w:rPr>
            </w:pPr>
            <w:r w:rsidRPr="007F3DDE">
              <w:rPr>
                <w:rFonts w:ascii="Calibri" w:eastAsia="Times New Roman" w:hAnsi="Calibri" w:cs="Arial"/>
                <w:b w:val="0"/>
                <w:bCs w:val="0"/>
                <w:color w:val="000000"/>
                <w:sz w:val="20"/>
                <w:szCs w:val="20"/>
              </w:rPr>
              <w:t>Sieć kanalizacyjna</w:t>
            </w:r>
          </w:p>
        </w:tc>
        <w:tc>
          <w:tcPr>
            <w:tcW w:w="1034" w:type="dxa"/>
            <w:vAlign w:val="center"/>
            <w:hideMark/>
          </w:tcPr>
          <w:p w:rsidR="002C7231" w:rsidRPr="007F3DDE" w:rsidRDefault="002C7231" w:rsidP="00B45E3E">
            <w:pPr>
              <w:jc w:val="center"/>
              <w:cnfStyle w:val="000000100000"/>
              <w:rPr>
                <w:rFonts w:ascii="Calibri" w:eastAsia="Times New Roman" w:hAnsi="Calibri" w:cs="Arial"/>
                <w:color w:val="000000"/>
              </w:rPr>
            </w:pPr>
            <w:r w:rsidRPr="007F3DDE">
              <w:rPr>
                <w:rFonts w:ascii="Calibri" w:eastAsia="Times New Roman" w:hAnsi="Calibri" w:cs="Arial"/>
                <w:color w:val="000000"/>
              </w:rPr>
              <w:t>4%</w:t>
            </w:r>
          </w:p>
        </w:tc>
        <w:tc>
          <w:tcPr>
            <w:tcW w:w="1040" w:type="dxa"/>
            <w:vAlign w:val="center"/>
            <w:hideMark/>
          </w:tcPr>
          <w:p w:rsidR="002C7231" w:rsidRPr="007F3DDE" w:rsidRDefault="002C7231" w:rsidP="00B45E3E">
            <w:pPr>
              <w:jc w:val="center"/>
              <w:cnfStyle w:val="000000100000"/>
              <w:rPr>
                <w:rFonts w:ascii="Calibri" w:eastAsia="Times New Roman" w:hAnsi="Calibri" w:cs="Arial"/>
                <w:color w:val="000000"/>
              </w:rPr>
            </w:pPr>
            <w:r w:rsidRPr="007F3DDE">
              <w:rPr>
                <w:rFonts w:ascii="Calibri" w:eastAsia="Times New Roman" w:hAnsi="Calibri" w:cs="Arial"/>
                <w:color w:val="000000"/>
              </w:rPr>
              <w:t>44%</w:t>
            </w:r>
          </w:p>
        </w:tc>
        <w:tc>
          <w:tcPr>
            <w:tcW w:w="1056" w:type="dxa"/>
            <w:vAlign w:val="center"/>
            <w:hideMark/>
          </w:tcPr>
          <w:p w:rsidR="002C7231" w:rsidRPr="007F3DDE" w:rsidRDefault="002C7231" w:rsidP="00B45E3E">
            <w:pPr>
              <w:jc w:val="center"/>
              <w:cnfStyle w:val="000000100000"/>
              <w:rPr>
                <w:rFonts w:ascii="Calibri" w:eastAsia="Times New Roman" w:hAnsi="Calibri" w:cs="Arial"/>
                <w:color w:val="000000"/>
              </w:rPr>
            </w:pPr>
            <w:r w:rsidRPr="007F3DDE">
              <w:rPr>
                <w:rFonts w:ascii="Calibri" w:eastAsia="Times New Roman" w:hAnsi="Calibri" w:cs="Arial"/>
                <w:color w:val="000000"/>
              </w:rPr>
              <w:t>33%</w:t>
            </w:r>
          </w:p>
        </w:tc>
        <w:tc>
          <w:tcPr>
            <w:tcW w:w="928" w:type="dxa"/>
            <w:vAlign w:val="center"/>
            <w:hideMark/>
          </w:tcPr>
          <w:p w:rsidR="002C7231" w:rsidRPr="007F3DDE" w:rsidRDefault="002C7231" w:rsidP="00B45E3E">
            <w:pPr>
              <w:jc w:val="center"/>
              <w:cnfStyle w:val="000000100000"/>
              <w:rPr>
                <w:rFonts w:ascii="Calibri" w:eastAsia="Times New Roman" w:hAnsi="Calibri" w:cs="Arial"/>
                <w:color w:val="000000"/>
              </w:rPr>
            </w:pPr>
            <w:r w:rsidRPr="007F3DDE">
              <w:rPr>
                <w:rFonts w:ascii="Calibri" w:eastAsia="Times New Roman" w:hAnsi="Calibri" w:cs="Arial"/>
                <w:color w:val="000000"/>
              </w:rPr>
              <w:t>12%</w:t>
            </w:r>
          </w:p>
        </w:tc>
        <w:tc>
          <w:tcPr>
            <w:tcW w:w="1033" w:type="dxa"/>
            <w:vAlign w:val="center"/>
            <w:hideMark/>
          </w:tcPr>
          <w:p w:rsidR="002C7231" w:rsidRPr="007F3DDE" w:rsidRDefault="002C7231" w:rsidP="00B45E3E">
            <w:pPr>
              <w:jc w:val="center"/>
              <w:cnfStyle w:val="000000100000"/>
              <w:rPr>
                <w:rFonts w:ascii="Calibri" w:eastAsia="Times New Roman" w:hAnsi="Calibri" w:cs="Arial"/>
                <w:color w:val="000000"/>
              </w:rPr>
            </w:pPr>
            <w:r w:rsidRPr="007F3DDE">
              <w:rPr>
                <w:rFonts w:ascii="Calibri" w:eastAsia="Times New Roman" w:hAnsi="Calibri" w:cs="Arial"/>
                <w:color w:val="000000"/>
              </w:rPr>
              <w:t>6%</w:t>
            </w:r>
          </w:p>
        </w:tc>
      </w:tr>
      <w:tr w:rsidR="002C7231" w:rsidRPr="007F3DDE" w:rsidTr="00B45E3E">
        <w:trPr>
          <w:cnfStyle w:val="000000010000"/>
          <w:trHeight w:val="315"/>
        </w:trPr>
        <w:tc>
          <w:tcPr>
            <w:cnfStyle w:val="001000000000"/>
            <w:tcW w:w="3469" w:type="dxa"/>
            <w:gridSpan w:val="2"/>
            <w:vAlign w:val="center"/>
            <w:hideMark/>
          </w:tcPr>
          <w:p w:rsidR="002C7231" w:rsidRPr="007F3DDE" w:rsidRDefault="002C7231" w:rsidP="00B45E3E">
            <w:pPr>
              <w:jc w:val="center"/>
              <w:rPr>
                <w:rFonts w:ascii="Calibri" w:eastAsia="Times New Roman" w:hAnsi="Calibri" w:cs="Arial"/>
                <w:b w:val="0"/>
                <w:bCs w:val="0"/>
                <w:color w:val="000000"/>
                <w:sz w:val="20"/>
                <w:szCs w:val="20"/>
              </w:rPr>
            </w:pPr>
            <w:r w:rsidRPr="007F3DDE">
              <w:rPr>
                <w:rFonts w:ascii="Calibri" w:eastAsia="Times New Roman" w:hAnsi="Calibri" w:cs="Arial"/>
                <w:b w:val="0"/>
                <w:bCs w:val="0"/>
                <w:color w:val="000000"/>
                <w:sz w:val="20"/>
                <w:szCs w:val="20"/>
              </w:rPr>
              <w:t>Sieć energetyczna</w:t>
            </w:r>
          </w:p>
        </w:tc>
        <w:tc>
          <w:tcPr>
            <w:tcW w:w="1034" w:type="dxa"/>
            <w:vAlign w:val="center"/>
            <w:hideMark/>
          </w:tcPr>
          <w:p w:rsidR="002C7231" w:rsidRPr="007F3DDE" w:rsidRDefault="002C7231" w:rsidP="00B45E3E">
            <w:pPr>
              <w:jc w:val="center"/>
              <w:cnfStyle w:val="000000010000"/>
              <w:rPr>
                <w:rFonts w:ascii="Calibri" w:eastAsia="Times New Roman" w:hAnsi="Calibri" w:cs="Arial"/>
                <w:color w:val="000000"/>
              </w:rPr>
            </w:pPr>
            <w:r w:rsidRPr="007F3DDE">
              <w:rPr>
                <w:rFonts w:ascii="Calibri" w:eastAsia="Times New Roman" w:hAnsi="Calibri" w:cs="Arial"/>
                <w:color w:val="000000"/>
              </w:rPr>
              <w:t>11%</w:t>
            </w:r>
          </w:p>
        </w:tc>
        <w:tc>
          <w:tcPr>
            <w:tcW w:w="1040" w:type="dxa"/>
            <w:vAlign w:val="center"/>
            <w:hideMark/>
          </w:tcPr>
          <w:p w:rsidR="002C7231" w:rsidRPr="007F3DDE" w:rsidRDefault="002C7231" w:rsidP="00B45E3E">
            <w:pPr>
              <w:jc w:val="center"/>
              <w:cnfStyle w:val="000000010000"/>
              <w:rPr>
                <w:rFonts w:ascii="Calibri" w:eastAsia="Times New Roman" w:hAnsi="Calibri" w:cs="Arial"/>
                <w:color w:val="000000"/>
              </w:rPr>
            </w:pPr>
            <w:r w:rsidRPr="007F3DDE">
              <w:rPr>
                <w:rFonts w:ascii="Calibri" w:eastAsia="Times New Roman" w:hAnsi="Calibri" w:cs="Arial"/>
                <w:color w:val="000000"/>
              </w:rPr>
              <w:t>59%</w:t>
            </w:r>
          </w:p>
        </w:tc>
        <w:tc>
          <w:tcPr>
            <w:tcW w:w="1056" w:type="dxa"/>
            <w:vAlign w:val="center"/>
            <w:hideMark/>
          </w:tcPr>
          <w:p w:rsidR="002C7231" w:rsidRPr="007F3DDE" w:rsidRDefault="002C7231" w:rsidP="00B45E3E">
            <w:pPr>
              <w:jc w:val="center"/>
              <w:cnfStyle w:val="000000010000"/>
              <w:rPr>
                <w:rFonts w:ascii="Calibri" w:eastAsia="Times New Roman" w:hAnsi="Calibri" w:cs="Arial"/>
                <w:color w:val="000000"/>
              </w:rPr>
            </w:pPr>
            <w:r w:rsidRPr="007F3DDE">
              <w:rPr>
                <w:rFonts w:ascii="Calibri" w:eastAsia="Times New Roman" w:hAnsi="Calibri" w:cs="Arial"/>
                <w:color w:val="000000"/>
              </w:rPr>
              <w:t>19%</w:t>
            </w:r>
          </w:p>
        </w:tc>
        <w:tc>
          <w:tcPr>
            <w:tcW w:w="928" w:type="dxa"/>
            <w:vAlign w:val="center"/>
            <w:hideMark/>
          </w:tcPr>
          <w:p w:rsidR="002C7231" w:rsidRPr="007F3DDE" w:rsidRDefault="002C7231" w:rsidP="00B45E3E">
            <w:pPr>
              <w:jc w:val="center"/>
              <w:cnfStyle w:val="000000010000"/>
              <w:rPr>
                <w:rFonts w:ascii="Calibri" w:eastAsia="Times New Roman" w:hAnsi="Calibri" w:cs="Arial"/>
                <w:color w:val="000000"/>
              </w:rPr>
            </w:pPr>
            <w:r w:rsidRPr="007F3DDE">
              <w:rPr>
                <w:rFonts w:ascii="Calibri" w:eastAsia="Times New Roman" w:hAnsi="Calibri" w:cs="Arial"/>
                <w:color w:val="000000"/>
              </w:rPr>
              <w:t>10%</w:t>
            </w:r>
          </w:p>
        </w:tc>
        <w:tc>
          <w:tcPr>
            <w:tcW w:w="1033" w:type="dxa"/>
            <w:vAlign w:val="center"/>
            <w:hideMark/>
          </w:tcPr>
          <w:p w:rsidR="002C7231" w:rsidRPr="007F3DDE" w:rsidRDefault="002C7231" w:rsidP="00B45E3E">
            <w:pPr>
              <w:jc w:val="center"/>
              <w:cnfStyle w:val="000000010000"/>
              <w:rPr>
                <w:rFonts w:ascii="Calibri" w:eastAsia="Times New Roman" w:hAnsi="Calibri" w:cs="Arial"/>
                <w:color w:val="000000"/>
              </w:rPr>
            </w:pPr>
            <w:r w:rsidRPr="007F3DDE">
              <w:rPr>
                <w:rFonts w:ascii="Calibri" w:eastAsia="Times New Roman" w:hAnsi="Calibri" w:cs="Arial"/>
                <w:color w:val="000000"/>
              </w:rPr>
              <w:t>1%</w:t>
            </w:r>
          </w:p>
        </w:tc>
      </w:tr>
      <w:tr w:rsidR="002C7231" w:rsidRPr="007F3DDE" w:rsidTr="00B45E3E">
        <w:trPr>
          <w:cnfStyle w:val="000000100000"/>
          <w:trHeight w:val="315"/>
        </w:trPr>
        <w:tc>
          <w:tcPr>
            <w:cnfStyle w:val="001000000000"/>
            <w:tcW w:w="3469" w:type="dxa"/>
            <w:gridSpan w:val="2"/>
            <w:vAlign w:val="center"/>
            <w:hideMark/>
          </w:tcPr>
          <w:p w:rsidR="002C7231" w:rsidRPr="007F3DDE" w:rsidRDefault="002C7231" w:rsidP="00B45E3E">
            <w:pPr>
              <w:jc w:val="center"/>
              <w:rPr>
                <w:rFonts w:ascii="Calibri" w:eastAsia="Times New Roman" w:hAnsi="Calibri" w:cs="Arial"/>
                <w:b w:val="0"/>
                <w:bCs w:val="0"/>
                <w:color w:val="000000"/>
                <w:sz w:val="20"/>
                <w:szCs w:val="20"/>
              </w:rPr>
            </w:pPr>
            <w:r w:rsidRPr="007F3DDE">
              <w:rPr>
                <w:rFonts w:ascii="Calibri" w:eastAsia="Times New Roman" w:hAnsi="Calibri" w:cs="Arial"/>
                <w:b w:val="0"/>
                <w:bCs w:val="0"/>
                <w:color w:val="000000"/>
                <w:sz w:val="20"/>
                <w:szCs w:val="20"/>
              </w:rPr>
              <w:t>Sieć telekomunikacyjna</w:t>
            </w:r>
          </w:p>
        </w:tc>
        <w:tc>
          <w:tcPr>
            <w:tcW w:w="1034" w:type="dxa"/>
            <w:vAlign w:val="center"/>
            <w:hideMark/>
          </w:tcPr>
          <w:p w:rsidR="002C7231" w:rsidRPr="007F3DDE" w:rsidRDefault="002C7231" w:rsidP="00B45E3E">
            <w:pPr>
              <w:jc w:val="center"/>
              <w:cnfStyle w:val="000000100000"/>
              <w:rPr>
                <w:rFonts w:ascii="Calibri" w:eastAsia="Times New Roman" w:hAnsi="Calibri" w:cs="Arial"/>
                <w:color w:val="000000"/>
              </w:rPr>
            </w:pPr>
            <w:r w:rsidRPr="007F3DDE">
              <w:rPr>
                <w:rFonts w:ascii="Calibri" w:eastAsia="Times New Roman" w:hAnsi="Calibri" w:cs="Arial"/>
                <w:color w:val="000000"/>
              </w:rPr>
              <w:t>5%</w:t>
            </w:r>
          </w:p>
        </w:tc>
        <w:tc>
          <w:tcPr>
            <w:tcW w:w="1040" w:type="dxa"/>
            <w:vAlign w:val="center"/>
            <w:hideMark/>
          </w:tcPr>
          <w:p w:rsidR="002C7231" w:rsidRPr="007F3DDE" w:rsidRDefault="002C7231" w:rsidP="00B45E3E">
            <w:pPr>
              <w:jc w:val="center"/>
              <w:cnfStyle w:val="000000100000"/>
              <w:rPr>
                <w:rFonts w:ascii="Calibri" w:eastAsia="Times New Roman" w:hAnsi="Calibri" w:cs="Arial"/>
                <w:color w:val="000000"/>
              </w:rPr>
            </w:pPr>
            <w:r w:rsidRPr="007F3DDE">
              <w:rPr>
                <w:rFonts w:ascii="Calibri" w:eastAsia="Times New Roman" w:hAnsi="Calibri" w:cs="Arial"/>
                <w:color w:val="000000"/>
              </w:rPr>
              <w:t>60%</w:t>
            </w:r>
          </w:p>
        </w:tc>
        <w:tc>
          <w:tcPr>
            <w:tcW w:w="1056" w:type="dxa"/>
            <w:vAlign w:val="center"/>
            <w:hideMark/>
          </w:tcPr>
          <w:p w:rsidR="002C7231" w:rsidRPr="007F3DDE" w:rsidRDefault="002C7231" w:rsidP="00B45E3E">
            <w:pPr>
              <w:jc w:val="center"/>
              <w:cnfStyle w:val="000000100000"/>
              <w:rPr>
                <w:rFonts w:ascii="Calibri" w:eastAsia="Times New Roman" w:hAnsi="Calibri" w:cs="Arial"/>
                <w:color w:val="000000"/>
              </w:rPr>
            </w:pPr>
            <w:r w:rsidRPr="007F3DDE">
              <w:rPr>
                <w:rFonts w:ascii="Calibri" w:eastAsia="Times New Roman" w:hAnsi="Calibri" w:cs="Arial"/>
                <w:color w:val="000000"/>
              </w:rPr>
              <w:t>26%</w:t>
            </w:r>
          </w:p>
        </w:tc>
        <w:tc>
          <w:tcPr>
            <w:tcW w:w="928" w:type="dxa"/>
            <w:vAlign w:val="center"/>
            <w:hideMark/>
          </w:tcPr>
          <w:p w:rsidR="002C7231" w:rsidRPr="007F3DDE" w:rsidRDefault="002C7231" w:rsidP="00B45E3E">
            <w:pPr>
              <w:jc w:val="center"/>
              <w:cnfStyle w:val="000000100000"/>
              <w:rPr>
                <w:rFonts w:ascii="Calibri" w:eastAsia="Times New Roman" w:hAnsi="Calibri" w:cs="Arial"/>
                <w:color w:val="000000"/>
              </w:rPr>
            </w:pPr>
            <w:r w:rsidRPr="007F3DDE">
              <w:rPr>
                <w:rFonts w:ascii="Calibri" w:eastAsia="Times New Roman" w:hAnsi="Calibri" w:cs="Arial"/>
                <w:color w:val="000000"/>
              </w:rPr>
              <w:t>5%</w:t>
            </w:r>
          </w:p>
        </w:tc>
        <w:tc>
          <w:tcPr>
            <w:tcW w:w="1033" w:type="dxa"/>
            <w:vAlign w:val="center"/>
            <w:hideMark/>
          </w:tcPr>
          <w:p w:rsidR="002C7231" w:rsidRPr="007F3DDE" w:rsidRDefault="002C7231" w:rsidP="00B45E3E">
            <w:pPr>
              <w:jc w:val="center"/>
              <w:cnfStyle w:val="000000100000"/>
              <w:rPr>
                <w:rFonts w:ascii="Calibri" w:eastAsia="Times New Roman" w:hAnsi="Calibri" w:cs="Arial"/>
                <w:color w:val="000000"/>
              </w:rPr>
            </w:pPr>
            <w:r w:rsidRPr="007F3DDE">
              <w:rPr>
                <w:rFonts w:ascii="Calibri" w:eastAsia="Times New Roman" w:hAnsi="Calibri" w:cs="Arial"/>
                <w:color w:val="000000"/>
              </w:rPr>
              <w:t>4%</w:t>
            </w:r>
          </w:p>
        </w:tc>
      </w:tr>
      <w:tr w:rsidR="002C7231" w:rsidRPr="007F3DDE" w:rsidTr="00B45E3E">
        <w:trPr>
          <w:cnfStyle w:val="000000010000"/>
          <w:trHeight w:val="510"/>
        </w:trPr>
        <w:tc>
          <w:tcPr>
            <w:cnfStyle w:val="001000000000"/>
            <w:tcW w:w="3469" w:type="dxa"/>
            <w:gridSpan w:val="2"/>
            <w:vAlign w:val="center"/>
            <w:hideMark/>
          </w:tcPr>
          <w:p w:rsidR="002C7231" w:rsidRPr="007F3DDE" w:rsidRDefault="002C7231" w:rsidP="00B45E3E">
            <w:pPr>
              <w:jc w:val="center"/>
              <w:rPr>
                <w:rFonts w:ascii="Calibri" w:eastAsia="Times New Roman" w:hAnsi="Calibri" w:cs="Arial"/>
                <w:b w:val="0"/>
                <w:bCs w:val="0"/>
                <w:color w:val="000000"/>
                <w:sz w:val="20"/>
                <w:szCs w:val="20"/>
              </w:rPr>
            </w:pPr>
            <w:r w:rsidRPr="007F3DDE">
              <w:rPr>
                <w:rFonts w:ascii="Calibri" w:eastAsia="Times New Roman" w:hAnsi="Calibri" w:cs="Arial"/>
                <w:b w:val="0"/>
                <w:bCs w:val="0"/>
                <w:color w:val="000000"/>
                <w:sz w:val="20"/>
                <w:szCs w:val="20"/>
              </w:rPr>
              <w:t>Baza noclegowa i gastronomiczna</w:t>
            </w:r>
          </w:p>
        </w:tc>
        <w:tc>
          <w:tcPr>
            <w:tcW w:w="1034" w:type="dxa"/>
            <w:vAlign w:val="center"/>
            <w:hideMark/>
          </w:tcPr>
          <w:p w:rsidR="002C7231" w:rsidRPr="007F3DDE" w:rsidRDefault="002C7231" w:rsidP="00B45E3E">
            <w:pPr>
              <w:jc w:val="center"/>
              <w:cnfStyle w:val="000000010000"/>
              <w:rPr>
                <w:rFonts w:ascii="Calibri" w:eastAsia="Times New Roman" w:hAnsi="Calibri" w:cs="Arial"/>
                <w:color w:val="000000"/>
              </w:rPr>
            </w:pPr>
            <w:r w:rsidRPr="007F3DDE">
              <w:rPr>
                <w:rFonts w:ascii="Calibri" w:eastAsia="Times New Roman" w:hAnsi="Calibri" w:cs="Arial"/>
                <w:color w:val="000000"/>
              </w:rPr>
              <w:t>3%</w:t>
            </w:r>
          </w:p>
        </w:tc>
        <w:tc>
          <w:tcPr>
            <w:tcW w:w="1040" w:type="dxa"/>
            <w:vAlign w:val="center"/>
            <w:hideMark/>
          </w:tcPr>
          <w:p w:rsidR="002C7231" w:rsidRPr="007F3DDE" w:rsidRDefault="002C7231" w:rsidP="00B45E3E">
            <w:pPr>
              <w:jc w:val="center"/>
              <w:cnfStyle w:val="000000010000"/>
              <w:rPr>
                <w:rFonts w:ascii="Calibri" w:eastAsia="Times New Roman" w:hAnsi="Calibri" w:cs="Arial"/>
                <w:color w:val="000000"/>
              </w:rPr>
            </w:pPr>
            <w:r w:rsidRPr="007F3DDE">
              <w:rPr>
                <w:rFonts w:ascii="Calibri" w:eastAsia="Times New Roman" w:hAnsi="Calibri" w:cs="Arial"/>
                <w:color w:val="000000"/>
              </w:rPr>
              <w:t>18%</w:t>
            </w:r>
          </w:p>
        </w:tc>
        <w:tc>
          <w:tcPr>
            <w:tcW w:w="1056" w:type="dxa"/>
            <w:vAlign w:val="center"/>
            <w:hideMark/>
          </w:tcPr>
          <w:p w:rsidR="002C7231" w:rsidRPr="007F3DDE" w:rsidRDefault="002C7231" w:rsidP="00B45E3E">
            <w:pPr>
              <w:jc w:val="center"/>
              <w:cnfStyle w:val="000000010000"/>
              <w:rPr>
                <w:rFonts w:ascii="Calibri" w:eastAsia="Times New Roman" w:hAnsi="Calibri" w:cs="Arial"/>
                <w:color w:val="000000"/>
              </w:rPr>
            </w:pPr>
            <w:r w:rsidRPr="007F3DDE">
              <w:rPr>
                <w:rFonts w:ascii="Calibri" w:eastAsia="Times New Roman" w:hAnsi="Calibri" w:cs="Arial"/>
                <w:color w:val="000000"/>
              </w:rPr>
              <w:t>46%</w:t>
            </w:r>
          </w:p>
        </w:tc>
        <w:tc>
          <w:tcPr>
            <w:tcW w:w="928" w:type="dxa"/>
            <w:vAlign w:val="center"/>
            <w:hideMark/>
          </w:tcPr>
          <w:p w:rsidR="002C7231" w:rsidRPr="007F3DDE" w:rsidRDefault="002C7231" w:rsidP="00B45E3E">
            <w:pPr>
              <w:jc w:val="center"/>
              <w:cnfStyle w:val="000000010000"/>
              <w:rPr>
                <w:rFonts w:ascii="Calibri" w:eastAsia="Times New Roman" w:hAnsi="Calibri" w:cs="Arial"/>
                <w:color w:val="000000"/>
              </w:rPr>
            </w:pPr>
            <w:r w:rsidRPr="007F3DDE">
              <w:rPr>
                <w:rFonts w:ascii="Calibri" w:eastAsia="Times New Roman" w:hAnsi="Calibri" w:cs="Arial"/>
                <w:color w:val="000000"/>
              </w:rPr>
              <w:t>25%</w:t>
            </w:r>
          </w:p>
        </w:tc>
        <w:tc>
          <w:tcPr>
            <w:tcW w:w="1033" w:type="dxa"/>
            <w:vAlign w:val="center"/>
            <w:hideMark/>
          </w:tcPr>
          <w:p w:rsidR="002C7231" w:rsidRPr="007F3DDE" w:rsidRDefault="002C7231" w:rsidP="00B45E3E">
            <w:pPr>
              <w:jc w:val="center"/>
              <w:cnfStyle w:val="000000010000"/>
              <w:rPr>
                <w:rFonts w:ascii="Calibri" w:eastAsia="Times New Roman" w:hAnsi="Calibri" w:cs="Arial"/>
                <w:color w:val="000000"/>
              </w:rPr>
            </w:pPr>
            <w:r w:rsidRPr="007F3DDE">
              <w:rPr>
                <w:rFonts w:ascii="Calibri" w:eastAsia="Times New Roman" w:hAnsi="Calibri" w:cs="Arial"/>
                <w:color w:val="000000"/>
              </w:rPr>
              <w:t>9%</w:t>
            </w:r>
          </w:p>
        </w:tc>
      </w:tr>
      <w:tr w:rsidR="002C7231" w:rsidRPr="007F3DDE" w:rsidTr="00B45E3E">
        <w:trPr>
          <w:cnfStyle w:val="000000100000"/>
          <w:trHeight w:val="510"/>
        </w:trPr>
        <w:tc>
          <w:tcPr>
            <w:cnfStyle w:val="001000000000"/>
            <w:tcW w:w="3469" w:type="dxa"/>
            <w:gridSpan w:val="2"/>
            <w:vAlign w:val="center"/>
            <w:hideMark/>
          </w:tcPr>
          <w:p w:rsidR="002C7231" w:rsidRPr="007F3DDE" w:rsidRDefault="002C7231" w:rsidP="00B45E3E">
            <w:pPr>
              <w:jc w:val="center"/>
              <w:rPr>
                <w:rFonts w:ascii="Calibri" w:eastAsia="Times New Roman" w:hAnsi="Calibri" w:cs="Arial"/>
                <w:b w:val="0"/>
                <w:bCs w:val="0"/>
                <w:color w:val="000000"/>
                <w:sz w:val="20"/>
                <w:szCs w:val="20"/>
              </w:rPr>
            </w:pPr>
            <w:r w:rsidRPr="007F3DDE">
              <w:rPr>
                <w:rFonts w:ascii="Calibri" w:eastAsia="Times New Roman" w:hAnsi="Calibri" w:cs="Arial"/>
                <w:b w:val="0"/>
                <w:bCs w:val="0"/>
                <w:color w:val="000000"/>
                <w:sz w:val="20"/>
                <w:szCs w:val="20"/>
              </w:rPr>
              <w:t>Transport publiczny (komunikacja zbiorowa)</w:t>
            </w:r>
          </w:p>
        </w:tc>
        <w:tc>
          <w:tcPr>
            <w:tcW w:w="1034" w:type="dxa"/>
            <w:vAlign w:val="center"/>
            <w:hideMark/>
          </w:tcPr>
          <w:p w:rsidR="002C7231" w:rsidRPr="007F3DDE" w:rsidRDefault="002C7231" w:rsidP="00B45E3E">
            <w:pPr>
              <w:jc w:val="center"/>
              <w:cnfStyle w:val="000000100000"/>
              <w:rPr>
                <w:rFonts w:ascii="Calibri" w:eastAsia="Times New Roman" w:hAnsi="Calibri" w:cs="Arial"/>
                <w:color w:val="000000"/>
              </w:rPr>
            </w:pPr>
            <w:r w:rsidRPr="007F3DDE">
              <w:rPr>
                <w:rFonts w:ascii="Calibri" w:eastAsia="Times New Roman" w:hAnsi="Calibri" w:cs="Arial"/>
                <w:color w:val="000000"/>
              </w:rPr>
              <w:t>0</w:t>
            </w:r>
          </w:p>
        </w:tc>
        <w:tc>
          <w:tcPr>
            <w:tcW w:w="1040" w:type="dxa"/>
            <w:vAlign w:val="center"/>
            <w:hideMark/>
          </w:tcPr>
          <w:p w:rsidR="002C7231" w:rsidRPr="007F3DDE" w:rsidRDefault="002C7231" w:rsidP="00B45E3E">
            <w:pPr>
              <w:jc w:val="center"/>
              <w:cnfStyle w:val="000000100000"/>
              <w:rPr>
                <w:rFonts w:ascii="Calibri" w:eastAsia="Times New Roman" w:hAnsi="Calibri" w:cs="Arial"/>
                <w:color w:val="000000"/>
              </w:rPr>
            </w:pPr>
            <w:r w:rsidRPr="007F3DDE">
              <w:rPr>
                <w:rFonts w:ascii="Calibri" w:eastAsia="Times New Roman" w:hAnsi="Calibri" w:cs="Arial"/>
                <w:color w:val="000000"/>
              </w:rPr>
              <w:t>19%</w:t>
            </w:r>
          </w:p>
        </w:tc>
        <w:tc>
          <w:tcPr>
            <w:tcW w:w="1056" w:type="dxa"/>
            <w:vAlign w:val="center"/>
            <w:hideMark/>
          </w:tcPr>
          <w:p w:rsidR="002C7231" w:rsidRPr="007F3DDE" w:rsidRDefault="002C7231" w:rsidP="00B45E3E">
            <w:pPr>
              <w:jc w:val="center"/>
              <w:cnfStyle w:val="000000100000"/>
              <w:rPr>
                <w:rFonts w:ascii="Calibri" w:eastAsia="Times New Roman" w:hAnsi="Calibri" w:cs="Arial"/>
                <w:color w:val="000000"/>
              </w:rPr>
            </w:pPr>
            <w:r w:rsidRPr="007F3DDE">
              <w:rPr>
                <w:rFonts w:ascii="Calibri" w:eastAsia="Times New Roman" w:hAnsi="Calibri" w:cs="Arial"/>
                <w:color w:val="000000"/>
              </w:rPr>
              <w:t>28%</w:t>
            </w:r>
          </w:p>
        </w:tc>
        <w:tc>
          <w:tcPr>
            <w:tcW w:w="928" w:type="dxa"/>
            <w:vAlign w:val="center"/>
            <w:hideMark/>
          </w:tcPr>
          <w:p w:rsidR="002C7231" w:rsidRPr="007F3DDE" w:rsidRDefault="002C7231" w:rsidP="00B45E3E">
            <w:pPr>
              <w:jc w:val="center"/>
              <w:cnfStyle w:val="000000100000"/>
              <w:rPr>
                <w:rFonts w:ascii="Calibri" w:eastAsia="Times New Roman" w:hAnsi="Calibri" w:cs="Arial"/>
                <w:color w:val="000000"/>
              </w:rPr>
            </w:pPr>
            <w:r w:rsidRPr="007F3DDE">
              <w:rPr>
                <w:rFonts w:ascii="Calibri" w:eastAsia="Times New Roman" w:hAnsi="Calibri" w:cs="Arial"/>
                <w:color w:val="000000"/>
              </w:rPr>
              <w:t>29%</w:t>
            </w:r>
          </w:p>
        </w:tc>
        <w:tc>
          <w:tcPr>
            <w:tcW w:w="1033" w:type="dxa"/>
            <w:vAlign w:val="center"/>
            <w:hideMark/>
          </w:tcPr>
          <w:p w:rsidR="002C7231" w:rsidRPr="007F3DDE" w:rsidRDefault="002C7231" w:rsidP="00B45E3E">
            <w:pPr>
              <w:jc w:val="center"/>
              <w:cnfStyle w:val="000000100000"/>
              <w:rPr>
                <w:rFonts w:ascii="Calibri" w:eastAsia="Times New Roman" w:hAnsi="Calibri" w:cs="Arial"/>
                <w:color w:val="000000"/>
              </w:rPr>
            </w:pPr>
            <w:r w:rsidRPr="007F3DDE">
              <w:rPr>
                <w:rFonts w:ascii="Calibri" w:eastAsia="Times New Roman" w:hAnsi="Calibri" w:cs="Arial"/>
                <w:color w:val="000000"/>
              </w:rPr>
              <w:t>24%</w:t>
            </w:r>
          </w:p>
        </w:tc>
      </w:tr>
      <w:tr w:rsidR="002C7231" w:rsidRPr="007F3DDE" w:rsidTr="00B45E3E">
        <w:trPr>
          <w:cnfStyle w:val="000000010000"/>
          <w:trHeight w:val="510"/>
        </w:trPr>
        <w:tc>
          <w:tcPr>
            <w:cnfStyle w:val="001000000000"/>
            <w:tcW w:w="3469" w:type="dxa"/>
            <w:gridSpan w:val="2"/>
            <w:vAlign w:val="center"/>
            <w:hideMark/>
          </w:tcPr>
          <w:p w:rsidR="002C7231" w:rsidRPr="007F3DDE" w:rsidRDefault="002C7231" w:rsidP="00B45E3E">
            <w:pPr>
              <w:jc w:val="center"/>
              <w:rPr>
                <w:rFonts w:ascii="Calibri" w:eastAsia="Times New Roman" w:hAnsi="Calibri" w:cs="Arial"/>
                <w:b w:val="0"/>
                <w:bCs w:val="0"/>
                <w:color w:val="000000"/>
                <w:sz w:val="20"/>
                <w:szCs w:val="20"/>
              </w:rPr>
            </w:pPr>
            <w:r w:rsidRPr="007F3DDE">
              <w:rPr>
                <w:rFonts w:ascii="Calibri" w:eastAsia="Times New Roman" w:hAnsi="Calibri" w:cs="Arial"/>
                <w:b w:val="0"/>
                <w:bCs w:val="0"/>
                <w:color w:val="000000"/>
                <w:sz w:val="20"/>
                <w:szCs w:val="20"/>
              </w:rPr>
              <w:t>Stan środowiska naturalnego</w:t>
            </w:r>
          </w:p>
        </w:tc>
        <w:tc>
          <w:tcPr>
            <w:tcW w:w="1034" w:type="dxa"/>
            <w:vAlign w:val="center"/>
            <w:hideMark/>
          </w:tcPr>
          <w:p w:rsidR="002C7231" w:rsidRPr="007F3DDE" w:rsidRDefault="002C7231" w:rsidP="00B45E3E">
            <w:pPr>
              <w:jc w:val="center"/>
              <w:cnfStyle w:val="000000010000"/>
              <w:rPr>
                <w:rFonts w:ascii="Calibri" w:eastAsia="Times New Roman" w:hAnsi="Calibri" w:cs="Arial"/>
                <w:color w:val="000000"/>
              </w:rPr>
            </w:pPr>
            <w:r w:rsidRPr="007F3DDE">
              <w:rPr>
                <w:rFonts w:ascii="Calibri" w:eastAsia="Times New Roman" w:hAnsi="Calibri" w:cs="Arial"/>
                <w:color w:val="000000"/>
              </w:rPr>
              <w:t>7%</w:t>
            </w:r>
          </w:p>
        </w:tc>
        <w:tc>
          <w:tcPr>
            <w:tcW w:w="1040" w:type="dxa"/>
            <w:vAlign w:val="center"/>
            <w:hideMark/>
          </w:tcPr>
          <w:p w:rsidR="002C7231" w:rsidRPr="007F3DDE" w:rsidRDefault="002C7231" w:rsidP="00B45E3E">
            <w:pPr>
              <w:jc w:val="center"/>
              <w:cnfStyle w:val="000000010000"/>
              <w:rPr>
                <w:rFonts w:ascii="Calibri" w:eastAsia="Times New Roman" w:hAnsi="Calibri" w:cs="Arial"/>
                <w:color w:val="000000"/>
              </w:rPr>
            </w:pPr>
            <w:r w:rsidRPr="007F3DDE">
              <w:rPr>
                <w:rFonts w:ascii="Calibri" w:eastAsia="Times New Roman" w:hAnsi="Calibri" w:cs="Arial"/>
                <w:color w:val="000000"/>
              </w:rPr>
              <w:t>40%</w:t>
            </w:r>
          </w:p>
        </w:tc>
        <w:tc>
          <w:tcPr>
            <w:tcW w:w="1056" w:type="dxa"/>
            <w:vAlign w:val="center"/>
            <w:hideMark/>
          </w:tcPr>
          <w:p w:rsidR="002C7231" w:rsidRPr="007F3DDE" w:rsidRDefault="002C7231" w:rsidP="00B45E3E">
            <w:pPr>
              <w:jc w:val="center"/>
              <w:cnfStyle w:val="000000010000"/>
              <w:rPr>
                <w:rFonts w:ascii="Calibri" w:eastAsia="Times New Roman" w:hAnsi="Calibri" w:cs="Arial"/>
                <w:color w:val="000000"/>
              </w:rPr>
            </w:pPr>
            <w:r w:rsidRPr="007F3DDE">
              <w:rPr>
                <w:rFonts w:ascii="Calibri" w:eastAsia="Times New Roman" w:hAnsi="Calibri" w:cs="Arial"/>
                <w:color w:val="000000"/>
              </w:rPr>
              <w:t>32%</w:t>
            </w:r>
          </w:p>
        </w:tc>
        <w:tc>
          <w:tcPr>
            <w:tcW w:w="928" w:type="dxa"/>
            <w:vAlign w:val="center"/>
            <w:hideMark/>
          </w:tcPr>
          <w:p w:rsidR="002C7231" w:rsidRPr="007F3DDE" w:rsidRDefault="002C7231" w:rsidP="00B45E3E">
            <w:pPr>
              <w:jc w:val="center"/>
              <w:cnfStyle w:val="000000010000"/>
              <w:rPr>
                <w:rFonts w:ascii="Calibri" w:eastAsia="Times New Roman" w:hAnsi="Calibri" w:cs="Arial"/>
                <w:color w:val="000000"/>
              </w:rPr>
            </w:pPr>
            <w:r w:rsidRPr="007F3DDE">
              <w:rPr>
                <w:rFonts w:ascii="Calibri" w:eastAsia="Times New Roman" w:hAnsi="Calibri" w:cs="Arial"/>
                <w:color w:val="000000"/>
              </w:rPr>
              <w:t>19%</w:t>
            </w:r>
          </w:p>
        </w:tc>
        <w:tc>
          <w:tcPr>
            <w:tcW w:w="1033" w:type="dxa"/>
            <w:vAlign w:val="center"/>
            <w:hideMark/>
          </w:tcPr>
          <w:p w:rsidR="002C7231" w:rsidRPr="007F3DDE" w:rsidRDefault="002C7231" w:rsidP="00B45E3E">
            <w:pPr>
              <w:jc w:val="center"/>
              <w:cnfStyle w:val="000000010000"/>
              <w:rPr>
                <w:rFonts w:ascii="Calibri" w:eastAsia="Times New Roman" w:hAnsi="Calibri" w:cs="Arial"/>
                <w:color w:val="000000"/>
              </w:rPr>
            </w:pPr>
            <w:r w:rsidRPr="007F3DDE">
              <w:rPr>
                <w:rFonts w:ascii="Calibri" w:eastAsia="Times New Roman" w:hAnsi="Calibri" w:cs="Arial"/>
                <w:color w:val="000000"/>
              </w:rPr>
              <w:t>2%</w:t>
            </w:r>
          </w:p>
        </w:tc>
      </w:tr>
      <w:tr w:rsidR="002C7231" w:rsidRPr="007F3DDE" w:rsidTr="00B45E3E">
        <w:trPr>
          <w:cnfStyle w:val="000000100000"/>
          <w:trHeight w:val="765"/>
        </w:trPr>
        <w:tc>
          <w:tcPr>
            <w:cnfStyle w:val="001000000000"/>
            <w:tcW w:w="3469" w:type="dxa"/>
            <w:gridSpan w:val="2"/>
            <w:vAlign w:val="center"/>
            <w:hideMark/>
          </w:tcPr>
          <w:p w:rsidR="002C7231" w:rsidRPr="007F3DDE" w:rsidRDefault="002C7231" w:rsidP="00B45E3E">
            <w:pPr>
              <w:jc w:val="center"/>
              <w:rPr>
                <w:rFonts w:ascii="Calibri" w:eastAsia="Times New Roman" w:hAnsi="Calibri" w:cs="Arial"/>
                <w:b w:val="0"/>
                <w:bCs w:val="0"/>
                <w:color w:val="000000"/>
                <w:sz w:val="20"/>
                <w:szCs w:val="20"/>
              </w:rPr>
            </w:pPr>
            <w:r w:rsidRPr="007F3DDE">
              <w:rPr>
                <w:rFonts w:ascii="Calibri" w:eastAsia="Times New Roman" w:hAnsi="Calibri" w:cs="Arial"/>
                <w:b w:val="0"/>
                <w:bCs w:val="0"/>
                <w:color w:val="000000"/>
                <w:sz w:val="20"/>
                <w:szCs w:val="20"/>
              </w:rPr>
              <w:t>System segregacji odpadów na terenie gminy</w:t>
            </w:r>
          </w:p>
        </w:tc>
        <w:tc>
          <w:tcPr>
            <w:tcW w:w="1034" w:type="dxa"/>
            <w:vAlign w:val="center"/>
            <w:hideMark/>
          </w:tcPr>
          <w:p w:rsidR="002C7231" w:rsidRPr="007F3DDE" w:rsidRDefault="002C7231" w:rsidP="00B45E3E">
            <w:pPr>
              <w:jc w:val="center"/>
              <w:cnfStyle w:val="000000100000"/>
              <w:rPr>
                <w:rFonts w:ascii="Calibri" w:eastAsia="Times New Roman" w:hAnsi="Calibri" w:cs="Arial"/>
                <w:color w:val="000000"/>
              </w:rPr>
            </w:pPr>
            <w:r w:rsidRPr="007F3DDE">
              <w:rPr>
                <w:rFonts w:ascii="Calibri" w:eastAsia="Times New Roman" w:hAnsi="Calibri" w:cs="Arial"/>
                <w:color w:val="000000"/>
              </w:rPr>
              <w:t>15%</w:t>
            </w:r>
          </w:p>
        </w:tc>
        <w:tc>
          <w:tcPr>
            <w:tcW w:w="1040" w:type="dxa"/>
            <w:vAlign w:val="center"/>
            <w:hideMark/>
          </w:tcPr>
          <w:p w:rsidR="002C7231" w:rsidRPr="007F3DDE" w:rsidRDefault="002C7231" w:rsidP="00B45E3E">
            <w:pPr>
              <w:jc w:val="center"/>
              <w:cnfStyle w:val="000000100000"/>
              <w:rPr>
                <w:rFonts w:ascii="Calibri" w:eastAsia="Times New Roman" w:hAnsi="Calibri" w:cs="Arial"/>
                <w:color w:val="000000"/>
              </w:rPr>
            </w:pPr>
            <w:r w:rsidRPr="007F3DDE">
              <w:rPr>
                <w:rFonts w:ascii="Calibri" w:eastAsia="Times New Roman" w:hAnsi="Calibri" w:cs="Arial"/>
                <w:color w:val="000000"/>
              </w:rPr>
              <w:t>46%</w:t>
            </w:r>
          </w:p>
        </w:tc>
        <w:tc>
          <w:tcPr>
            <w:tcW w:w="1056" w:type="dxa"/>
            <w:vAlign w:val="center"/>
            <w:hideMark/>
          </w:tcPr>
          <w:p w:rsidR="002C7231" w:rsidRPr="007F3DDE" w:rsidRDefault="002C7231" w:rsidP="00B45E3E">
            <w:pPr>
              <w:jc w:val="center"/>
              <w:cnfStyle w:val="000000100000"/>
              <w:rPr>
                <w:rFonts w:ascii="Calibri" w:eastAsia="Times New Roman" w:hAnsi="Calibri" w:cs="Arial"/>
                <w:color w:val="000000"/>
              </w:rPr>
            </w:pPr>
            <w:r w:rsidRPr="007F3DDE">
              <w:rPr>
                <w:rFonts w:ascii="Calibri" w:eastAsia="Times New Roman" w:hAnsi="Calibri" w:cs="Arial"/>
                <w:color w:val="000000"/>
              </w:rPr>
              <w:t>21%</w:t>
            </w:r>
          </w:p>
        </w:tc>
        <w:tc>
          <w:tcPr>
            <w:tcW w:w="928" w:type="dxa"/>
            <w:vAlign w:val="center"/>
            <w:hideMark/>
          </w:tcPr>
          <w:p w:rsidR="002C7231" w:rsidRPr="007F3DDE" w:rsidRDefault="002C7231" w:rsidP="00B45E3E">
            <w:pPr>
              <w:jc w:val="center"/>
              <w:cnfStyle w:val="000000100000"/>
              <w:rPr>
                <w:rFonts w:ascii="Calibri" w:eastAsia="Times New Roman" w:hAnsi="Calibri" w:cs="Arial"/>
                <w:color w:val="000000"/>
              </w:rPr>
            </w:pPr>
            <w:r w:rsidRPr="007F3DDE">
              <w:rPr>
                <w:rFonts w:ascii="Calibri" w:eastAsia="Times New Roman" w:hAnsi="Calibri" w:cs="Arial"/>
                <w:color w:val="000000"/>
              </w:rPr>
              <w:t>13%</w:t>
            </w:r>
          </w:p>
        </w:tc>
        <w:tc>
          <w:tcPr>
            <w:tcW w:w="1033" w:type="dxa"/>
            <w:vAlign w:val="center"/>
            <w:hideMark/>
          </w:tcPr>
          <w:p w:rsidR="002C7231" w:rsidRPr="007F3DDE" w:rsidRDefault="002C7231" w:rsidP="00B45E3E">
            <w:pPr>
              <w:jc w:val="center"/>
              <w:cnfStyle w:val="000000100000"/>
              <w:rPr>
                <w:rFonts w:ascii="Calibri" w:eastAsia="Times New Roman" w:hAnsi="Calibri" w:cs="Arial"/>
                <w:color w:val="000000"/>
              </w:rPr>
            </w:pPr>
            <w:r w:rsidRPr="007F3DDE">
              <w:rPr>
                <w:rFonts w:ascii="Calibri" w:eastAsia="Times New Roman" w:hAnsi="Calibri" w:cs="Arial"/>
                <w:color w:val="000000"/>
              </w:rPr>
              <w:t>5%</w:t>
            </w:r>
          </w:p>
        </w:tc>
      </w:tr>
      <w:tr w:rsidR="002C7231" w:rsidRPr="007F3DDE" w:rsidTr="00B45E3E">
        <w:trPr>
          <w:cnfStyle w:val="000000010000"/>
          <w:trHeight w:val="510"/>
        </w:trPr>
        <w:tc>
          <w:tcPr>
            <w:cnfStyle w:val="001000000000"/>
            <w:tcW w:w="3469" w:type="dxa"/>
            <w:gridSpan w:val="2"/>
            <w:vAlign w:val="center"/>
            <w:hideMark/>
          </w:tcPr>
          <w:p w:rsidR="002C7231" w:rsidRPr="007F3DDE" w:rsidRDefault="002C7231" w:rsidP="00B45E3E">
            <w:pPr>
              <w:jc w:val="center"/>
              <w:rPr>
                <w:rFonts w:ascii="Calibri" w:eastAsia="Times New Roman" w:hAnsi="Calibri" w:cs="Arial"/>
                <w:b w:val="0"/>
                <w:bCs w:val="0"/>
                <w:color w:val="000000"/>
                <w:sz w:val="20"/>
                <w:szCs w:val="20"/>
              </w:rPr>
            </w:pPr>
            <w:r w:rsidRPr="007F3DDE">
              <w:rPr>
                <w:rFonts w:ascii="Calibri" w:eastAsia="Times New Roman" w:hAnsi="Calibri" w:cs="Arial"/>
                <w:b w:val="0"/>
                <w:bCs w:val="0"/>
                <w:color w:val="000000"/>
                <w:sz w:val="20"/>
                <w:szCs w:val="20"/>
              </w:rPr>
              <w:t>Czystość i porządek na terenie gminy</w:t>
            </w:r>
          </w:p>
        </w:tc>
        <w:tc>
          <w:tcPr>
            <w:tcW w:w="1034" w:type="dxa"/>
            <w:vAlign w:val="center"/>
            <w:hideMark/>
          </w:tcPr>
          <w:p w:rsidR="002C7231" w:rsidRPr="007F3DDE" w:rsidRDefault="002C7231" w:rsidP="00B45E3E">
            <w:pPr>
              <w:jc w:val="center"/>
              <w:cnfStyle w:val="000000010000"/>
              <w:rPr>
                <w:rFonts w:ascii="Calibri" w:eastAsia="Times New Roman" w:hAnsi="Calibri" w:cs="Arial"/>
                <w:color w:val="000000"/>
              </w:rPr>
            </w:pPr>
            <w:r w:rsidRPr="007F3DDE">
              <w:rPr>
                <w:rFonts w:ascii="Calibri" w:eastAsia="Times New Roman" w:hAnsi="Calibri" w:cs="Arial"/>
                <w:color w:val="000000"/>
              </w:rPr>
              <w:t>8%</w:t>
            </w:r>
          </w:p>
        </w:tc>
        <w:tc>
          <w:tcPr>
            <w:tcW w:w="1040" w:type="dxa"/>
            <w:vAlign w:val="center"/>
            <w:hideMark/>
          </w:tcPr>
          <w:p w:rsidR="002C7231" w:rsidRPr="007F3DDE" w:rsidRDefault="002C7231" w:rsidP="00B45E3E">
            <w:pPr>
              <w:jc w:val="center"/>
              <w:cnfStyle w:val="000000010000"/>
              <w:rPr>
                <w:rFonts w:ascii="Calibri" w:eastAsia="Times New Roman" w:hAnsi="Calibri" w:cs="Arial"/>
                <w:color w:val="000000"/>
              </w:rPr>
            </w:pPr>
            <w:r w:rsidRPr="007F3DDE">
              <w:rPr>
                <w:rFonts w:ascii="Calibri" w:eastAsia="Times New Roman" w:hAnsi="Calibri" w:cs="Arial"/>
                <w:color w:val="000000"/>
              </w:rPr>
              <w:t>42%</w:t>
            </w:r>
          </w:p>
        </w:tc>
        <w:tc>
          <w:tcPr>
            <w:tcW w:w="1056" w:type="dxa"/>
            <w:vAlign w:val="center"/>
            <w:hideMark/>
          </w:tcPr>
          <w:p w:rsidR="002C7231" w:rsidRPr="007F3DDE" w:rsidRDefault="002C7231" w:rsidP="00B45E3E">
            <w:pPr>
              <w:jc w:val="center"/>
              <w:cnfStyle w:val="000000010000"/>
              <w:rPr>
                <w:rFonts w:ascii="Calibri" w:eastAsia="Times New Roman" w:hAnsi="Calibri" w:cs="Arial"/>
                <w:color w:val="000000"/>
              </w:rPr>
            </w:pPr>
            <w:r w:rsidRPr="007F3DDE">
              <w:rPr>
                <w:rFonts w:ascii="Calibri" w:eastAsia="Times New Roman" w:hAnsi="Calibri" w:cs="Arial"/>
                <w:color w:val="000000"/>
              </w:rPr>
              <w:t>25%</w:t>
            </w:r>
          </w:p>
        </w:tc>
        <w:tc>
          <w:tcPr>
            <w:tcW w:w="928" w:type="dxa"/>
            <w:vAlign w:val="center"/>
            <w:hideMark/>
          </w:tcPr>
          <w:p w:rsidR="002C7231" w:rsidRPr="007F3DDE" w:rsidRDefault="002C7231" w:rsidP="00B45E3E">
            <w:pPr>
              <w:jc w:val="center"/>
              <w:cnfStyle w:val="000000010000"/>
              <w:rPr>
                <w:rFonts w:ascii="Calibri" w:eastAsia="Times New Roman" w:hAnsi="Calibri" w:cs="Arial"/>
                <w:color w:val="000000"/>
              </w:rPr>
            </w:pPr>
            <w:r w:rsidRPr="007F3DDE">
              <w:rPr>
                <w:rFonts w:ascii="Calibri" w:eastAsia="Times New Roman" w:hAnsi="Calibri" w:cs="Arial"/>
                <w:color w:val="000000"/>
              </w:rPr>
              <w:t>19%</w:t>
            </w:r>
          </w:p>
        </w:tc>
        <w:tc>
          <w:tcPr>
            <w:tcW w:w="1033" w:type="dxa"/>
            <w:vAlign w:val="center"/>
            <w:hideMark/>
          </w:tcPr>
          <w:p w:rsidR="002C7231" w:rsidRPr="007F3DDE" w:rsidRDefault="002C7231" w:rsidP="00B45E3E">
            <w:pPr>
              <w:jc w:val="center"/>
              <w:cnfStyle w:val="000000010000"/>
              <w:rPr>
                <w:rFonts w:ascii="Calibri" w:eastAsia="Times New Roman" w:hAnsi="Calibri" w:cs="Arial"/>
                <w:color w:val="000000"/>
              </w:rPr>
            </w:pPr>
            <w:r w:rsidRPr="007F3DDE">
              <w:rPr>
                <w:rFonts w:ascii="Calibri" w:eastAsia="Times New Roman" w:hAnsi="Calibri" w:cs="Arial"/>
                <w:color w:val="000000"/>
              </w:rPr>
              <w:t>6%</w:t>
            </w:r>
          </w:p>
        </w:tc>
      </w:tr>
      <w:tr w:rsidR="002C7231" w:rsidRPr="007F3DDE" w:rsidTr="00B45E3E">
        <w:trPr>
          <w:cnfStyle w:val="000000100000"/>
          <w:trHeight w:val="315"/>
        </w:trPr>
        <w:tc>
          <w:tcPr>
            <w:cnfStyle w:val="001000000000"/>
            <w:tcW w:w="1737" w:type="dxa"/>
            <w:vMerge w:val="restart"/>
            <w:vAlign w:val="center"/>
            <w:hideMark/>
          </w:tcPr>
          <w:p w:rsidR="002C7231" w:rsidRPr="007F3DDE" w:rsidRDefault="002C7231" w:rsidP="00B45E3E">
            <w:pPr>
              <w:jc w:val="center"/>
              <w:rPr>
                <w:rFonts w:ascii="Calibri" w:eastAsia="Times New Roman" w:hAnsi="Calibri" w:cs="Arial"/>
                <w:b w:val="0"/>
                <w:bCs w:val="0"/>
                <w:color w:val="000000"/>
                <w:sz w:val="20"/>
                <w:szCs w:val="20"/>
              </w:rPr>
            </w:pPr>
            <w:r w:rsidRPr="007F3DDE">
              <w:rPr>
                <w:rFonts w:ascii="Calibri" w:eastAsia="Times New Roman" w:hAnsi="Calibri" w:cs="Arial"/>
                <w:b w:val="0"/>
                <w:bCs w:val="0"/>
                <w:color w:val="000000"/>
                <w:sz w:val="20"/>
                <w:szCs w:val="20"/>
              </w:rPr>
              <w:t>Opieka zdrowotna</w:t>
            </w:r>
          </w:p>
        </w:tc>
        <w:tc>
          <w:tcPr>
            <w:tcW w:w="1732" w:type="dxa"/>
            <w:vAlign w:val="center"/>
            <w:hideMark/>
          </w:tcPr>
          <w:p w:rsidR="002C7231" w:rsidRPr="007F3DDE" w:rsidRDefault="002C7231" w:rsidP="00B45E3E">
            <w:pPr>
              <w:jc w:val="center"/>
              <w:cnfStyle w:val="000000100000"/>
              <w:rPr>
                <w:rFonts w:ascii="Calibri" w:eastAsia="Times New Roman" w:hAnsi="Calibri" w:cs="Arial"/>
                <w:b/>
                <w:bCs/>
                <w:color w:val="000000"/>
                <w:sz w:val="20"/>
                <w:szCs w:val="20"/>
              </w:rPr>
            </w:pPr>
            <w:r w:rsidRPr="007F3DDE">
              <w:rPr>
                <w:rFonts w:ascii="Calibri" w:eastAsia="Times New Roman" w:hAnsi="Calibri" w:cs="Arial"/>
                <w:b/>
                <w:bCs/>
                <w:color w:val="000000"/>
                <w:sz w:val="20"/>
                <w:szCs w:val="20"/>
              </w:rPr>
              <w:t>Jakość</w:t>
            </w:r>
          </w:p>
        </w:tc>
        <w:tc>
          <w:tcPr>
            <w:tcW w:w="1034" w:type="dxa"/>
            <w:vAlign w:val="center"/>
            <w:hideMark/>
          </w:tcPr>
          <w:p w:rsidR="002C7231" w:rsidRPr="007F3DDE" w:rsidRDefault="002C7231" w:rsidP="00B45E3E">
            <w:pPr>
              <w:jc w:val="center"/>
              <w:cnfStyle w:val="000000100000"/>
              <w:rPr>
                <w:rFonts w:ascii="Calibri" w:eastAsia="Times New Roman" w:hAnsi="Calibri" w:cs="Arial"/>
                <w:color w:val="000000"/>
              </w:rPr>
            </w:pPr>
            <w:r w:rsidRPr="007F3DDE">
              <w:rPr>
                <w:rFonts w:ascii="Calibri" w:eastAsia="Times New Roman" w:hAnsi="Calibri" w:cs="Arial"/>
                <w:color w:val="000000"/>
              </w:rPr>
              <w:t>2%</w:t>
            </w:r>
          </w:p>
        </w:tc>
        <w:tc>
          <w:tcPr>
            <w:tcW w:w="1040" w:type="dxa"/>
            <w:vAlign w:val="center"/>
            <w:hideMark/>
          </w:tcPr>
          <w:p w:rsidR="002C7231" w:rsidRPr="007F3DDE" w:rsidRDefault="002C7231" w:rsidP="00B45E3E">
            <w:pPr>
              <w:jc w:val="center"/>
              <w:cnfStyle w:val="000000100000"/>
              <w:rPr>
                <w:rFonts w:ascii="Calibri" w:eastAsia="Times New Roman" w:hAnsi="Calibri" w:cs="Arial"/>
                <w:color w:val="000000"/>
              </w:rPr>
            </w:pPr>
            <w:r w:rsidRPr="007F3DDE">
              <w:rPr>
                <w:rFonts w:ascii="Calibri" w:eastAsia="Times New Roman" w:hAnsi="Calibri" w:cs="Arial"/>
                <w:color w:val="000000"/>
              </w:rPr>
              <w:t>35%</w:t>
            </w:r>
          </w:p>
        </w:tc>
        <w:tc>
          <w:tcPr>
            <w:tcW w:w="1056" w:type="dxa"/>
            <w:vAlign w:val="center"/>
            <w:hideMark/>
          </w:tcPr>
          <w:p w:rsidR="002C7231" w:rsidRPr="007F3DDE" w:rsidRDefault="002C7231" w:rsidP="00B45E3E">
            <w:pPr>
              <w:jc w:val="center"/>
              <w:cnfStyle w:val="000000100000"/>
              <w:rPr>
                <w:rFonts w:ascii="Calibri" w:eastAsia="Times New Roman" w:hAnsi="Calibri" w:cs="Arial"/>
                <w:color w:val="000000"/>
              </w:rPr>
            </w:pPr>
            <w:r w:rsidRPr="007F3DDE">
              <w:rPr>
                <w:rFonts w:ascii="Calibri" w:eastAsia="Times New Roman" w:hAnsi="Calibri" w:cs="Arial"/>
                <w:color w:val="000000"/>
              </w:rPr>
              <w:t>23%</w:t>
            </w:r>
          </w:p>
        </w:tc>
        <w:tc>
          <w:tcPr>
            <w:tcW w:w="928" w:type="dxa"/>
            <w:vAlign w:val="center"/>
            <w:hideMark/>
          </w:tcPr>
          <w:p w:rsidR="002C7231" w:rsidRPr="007F3DDE" w:rsidRDefault="002C7231" w:rsidP="00B45E3E">
            <w:pPr>
              <w:jc w:val="center"/>
              <w:cnfStyle w:val="000000100000"/>
              <w:rPr>
                <w:rFonts w:ascii="Calibri" w:eastAsia="Times New Roman" w:hAnsi="Calibri" w:cs="Arial"/>
                <w:color w:val="000000"/>
              </w:rPr>
            </w:pPr>
            <w:r w:rsidRPr="007F3DDE">
              <w:rPr>
                <w:rFonts w:ascii="Calibri" w:eastAsia="Times New Roman" w:hAnsi="Calibri" w:cs="Arial"/>
                <w:color w:val="000000"/>
              </w:rPr>
              <w:t>31%</w:t>
            </w:r>
          </w:p>
        </w:tc>
        <w:tc>
          <w:tcPr>
            <w:tcW w:w="1033" w:type="dxa"/>
            <w:vAlign w:val="center"/>
            <w:hideMark/>
          </w:tcPr>
          <w:p w:rsidR="002C7231" w:rsidRPr="007F3DDE" w:rsidRDefault="002C7231" w:rsidP="00B45E3E">
            <w:pPr>
              <w:jc w:val="center"/>
              <w:cnfStyle w:val="000000100000"/>
              <w:rPr>
                <w:rFonts w:ascii="Calibri" w:eastAsia="Times New Roman" w:hAnsi="Calibri" w:cs="Arial"/>
                <w:color w:val="000000"/>
              </w:rPr>
            </w:pPr>
            <w:r w:rsidRPr="007F3DDE">
              <w:rPr>
                <w:rFonts w:ascii="Calibri" w:eastAsia="Times New Roman" w:hAnsi="Calibri" w:cs="Arial"/>
                <w:color w:val="000000"/>
              </w:rPr>
              <w:t>9%</w:t>
            </w:r>
          </w:p>
        </w:tc>
      </w:tr>
      <w:tr w:rsidR="002C7231" w:rsidRPr="007F3DDE" w:rsidTr="00B45E3E">
        <w:trPr>
          <w:cnfStyle w:val="000000010000"/>
          <w:trHeight w:val="315"/>
        </w:trPr>
        <w:tc>
          <w:tcPr>
            <w:cnfStyle w:val="001000000000"/>
            <w:tcW w:w="1737" w:type="dxa"/>
            <w:vMerge/>
            <w:vAlign w:val="center"/>
            <w:hideMark/>
          </w:tcPr>
          <w:p w:rsidR="002C7231" w:rsidRPr="007F3DDE" w:rsidRDefault="002C7231" w:rsidP="00B45E3E">
            <w:pPr>
              <w:jc w:val="center"/>
              <w:rPr>
                <w:rFonts w:ascii="Calibri" w:eastAsia="Times New Roman" w:hAnsi="Calibri" w:cs="Arial"/>
                <w:b w:val="0"/>
                <w:bCs w:val="0"/>
                <w:color w:val="000000"/>
                <w:sz w:val="20"/>
                <w:szCs w:val="20"/>
              </w:rPr>
            </w:pPr>
          </w:p>
        </w:tc>
        <w:tc>
          <w:tcPr>
            <w:tcW w:w="1732" w:type="dxa"/>
            <w:vAlign w:val="center"/>
            <w:hideMark/>
          </w:tcPr>
          <w:p w:rsidR="002C7231" w:rsidRPr="007F3DDE" w:rsidRDefault="002C7231" w:rsidP="00B45E3E">
            <w:pPr>
              <w:jc w:val="center"/>
              <w:cnfStyle w:val="000000010000"/>
              <w:rPr>
                <w:rFonts w:ascii="Calibri" w:eastAsia="Times New Roman" w:hAnsi="Calibri" w:cs="Arial"/>
                <w:b/>
                <w:bCs/>
                <w:color w:val="000000"/>
                <w:sz w:val="20"/>
                <w:szCs w:val="20"/>
              </w:rPr>
            </w:pPr>
            <w:r w:rsidRPr="007F3DDE">
              <w:rPr>
                <w:rFonts w:ascii="Calibri" w:eastAsia="Times New Roman" w:hAnsi="Calibri" w:cs="Arial"/>
                <w:b/>
                <w:bCs/>
                <w:color w:val="000000"/>
                <w:sz w:val="20"/>
                <w:szCs w:val="20"/>
              </w:rPr>
              <w:t>Dostępność</w:t>
            </w:r>
          </w:p>
        </w:tc>
        <w:tc>
          <w:tcPr>
            <w:tcW w:w="1034" w:type="dxa"/>
            <w:vAlign w:val="center"/>
            <w:hideMark/>
          </w:tcPr>
          <w:p w:rsidR="002C7231" w:rsidRPr="007F3DDE" w:rsidRDefault="002C7231" w:rsidP="00B45E3E">
            <w:pPr>
              <w:jc w:val="center"/>
              <w:cnfStyle w:val="000000010000"/>
              <w:rPr>
                <w:rFonts w:ascii="Calibri" w:eastAsia="Times New Roman" w:hAnsi="Calibri" w:cs="Arial"/>
                <w:color w:val="000000"/>
              </w:rPr>
            </w:pPr>
            <w:r w:rsidRPr="007F3DDE">
              <w:rPr>
                <w:rFonts w:ascii="Calibri" w:eastAsia="Times New Roman" w:hAnsi="Calibri" w:cs="Arial"/>
                <w:color w:val="000000"/>
              </w:rPr>
              <w:t>2%</w:t>
            </w:r>
          </w:p>
        </w:tc>
        <w:tc>
          <w:tcPr>
            <w:tcW w:w="1040" w:type="dxa"/>
            <w:vAlign w:val="center"/>
            <w:hideMark/>
          </w:tcPr>
          <w:p w:rsidR="002C7231" w:rsidRPr="007F3DDE" w:rsidRDefault="002C7231" w:rsidP="00B45E3E">
            <w:pPr>
              <w:jc w:val="center"/>
              <w:cnfStyle w:val="000000010000"/>
              <w:rPr>
                <w:rFonts w:ascii="Calibri" w:eastAsia="Times New Roman" w:hAnsi="Calibri" w:cs="Arial"/>
                <w:color w:val="000000"/>
              </w:rPr>
            </w:pPr>
            <w:r w:rsidRPr="007F3DDE">
              <w:rPr>
                <w:rFonts w:ascii="Calibri" w:eastAsia="Times New Roman" w:hAnsi="Calibri" w:cs="Arial"/>
                <w:color w:val="000000"/>
              </w:rPr>
              <w:t>37%</w:t>
            </w:r>
          </w:p>
        </w:tc>
        <w:tc>
          <w:tcPr>
            <w:tcW w:w="1056" w:type="dxa"/>
            <w:vAlign w:val="center"/>
            <w:hideMark/>
          </w:tcPr>
          <w:p w:rsidR="002C7231" w:rsidRPr="007F3DDE" w:rsidRDefault="002C7231" w:rsidP="00B45E3E">
            <w:pPr>
              <w:jc w:val="center"/>
              <w:cnfStyle w:val="000000010000"/>
              <w:rPr>
                <w:rFonts w:ascii="Calibri" w:eastAsia="Times New Roman" w:hAnsi="Calibri" w:cs="Arial"/>
                <w:color w:val="000000"/>
              </w:rPr>
            </w:pPr>
            <w:r w:rsidRPr="007F3DDE">
              <w:rPr>
                <w:rFonts w:ascii="Calibri" w:eastAsia="Times New Roman" w:hAnsi="Calibri" w:cs="Arial"/>
                <w:color w:val="000000"/>
              </w:rPr>
              <w:t>27%</w:t>
            </w:r>
          </w:p>
        </w:tc>
        <w:tc>
          <w:tcPr>
            <w:tcW w:w="928" w:type="dxa"/>
            <w:vAlign w:val="center"/>
            <w:hideMark/>
          </w:tcPr>
          <w:p w:rsidR="002C7231" w:rsidRPr="007F3DDE" w:rsidRDefault="002C7231" w:rsidP="00B45E3E">
            <w:pPr>
              <w:jc w:val="center"/>
              <w:cnfStyle w:val="000000010000"/>
              <w:rPr>
                <w:rFonts w:ascii="Calibri" w:eastAsia="Times New Roman" w:hAnsi="Calibri" w:cs="Arial"/>
                <w:color w:val="000000"/>
              </w:rPr>
            </w:pPr>
            <w:r w:rsidRPr="007F3DDE">
              <w:rPr>
                <w:rFonts w:ascii="Calibri" w:eastAsia="Times New Roman" w:hAnsi="Calibri" w:cs="Arial"/>
                <w:color w:val="000000"/>
              </w:rPr>
              <w:t>28%</w:t>
            </w:r>
          </w:p>
        </w:tc>
        <w:tc>
          <w:tcPr>
            <w:tcW w:w="1033" w:type="dxa"/>
            <w:vAlign w:val="center"/>
            <w:hideMark/>
          </w:tcPr>
          <w:p w:rsidR="002C7231" w:rsidRPr="007F3DDE" w:rsidRDefault="002C7231" w:rsidP="00B45E3E">
            <w:pPr>
              <w:jc w:val="center"/>
              <w:cnfStyle w:val="000000010000"/>
              <w:rPr>
                <w:rFonts w:ascii="Calibri" w:eastAsia="Times New Roman" w:hAnsi="Calibri" w:cs="Arial"/>
                <w:color w:val="000000"/>
              </w:rPr>
            </w:pPr>
            <w:r w:rsidRPr="007F3DDE">
              <w:rPr>
                <w:rFonts w:ascii="Calibri" w:eastAsia="Times New Roman" w:hAnsi="Calibri" w:cs="Arial"/>
                <w:color w:val="000000"/>
              </w:rPr>
              <w:t>6%</w:t>
            </w:r>
          </w:p>
        </w:tc>
      </w:tr>
      <w:tr w:rsidR="002C7231" w:rsidRPr="007F3DDE" w:rsidTr="00B45E3E">
        <w:trPr>
          <w:cnfStyle w:val="000000100000"/>
          <w:trHeight w:val="315"/>
        </w:trPr>
        <w:tc>
          <w:tcPr>
            <w:cnfStyle w:val="001000000000"/>
            <w:tcW w:w="1737" w:type="dxa"/>
            <w:vMerge w:val="restart"/>
            <w:vAlign w:val="center"/>
            <w:hideMark/>
          </w:tcPr>
          <w:p w:rsidR="002C7231" w:rsidRPr="007F3DDE" w:rsidRDefault="002C7231" w:rsidP="00B45E3E">
            <w:pPr>
              <w:jc w:val="center"/>
              <w:rPr>
                <w:rFonts w:ascii="Calibri" w:eastAsia="Times New Roman" w:hAnsi="Calibri" w:cs="Arial"/>
                <w:b w:val="0"/>
                <w:bCs w:val="0"/>
                <w:color w:val="000000"/>
                <w:sz w:val="20"/>
                <w:szCs w:val="20"/>
              </w:rPr>
            </w:pPr>
            <w:r w:rsidRPr="007F3DDE">
              <w:rPr>
                <w:rFonts w:ascii="Calibri" w:eastAsia="Times New Roman" w:hAnsi="Calibri" w:cs="Arial"/>
                <w:b w:val="0"/>
                <w:bCs w:val="0"/>
                <w:color w:val="000000"/>
                <w:sz w:val="20"/>
                <w:szCs w:val="20"/>
              </w:rPr>
              <w:t>Opieka społeczna</w:t>
            </w:r>
          </w:p>
        </w:tc>
        <w:tc>
          <w:tcPr>
            <w:tcW w:w="1732" w:type="dxa"/>
            <w:vAlign w:val="center"/>
            <w:hideMark/>
          </w:tcPr>
          <w:p w:rsidR="002C7231" w:rsidRPr="007F3DDE" w:rsidRDefault="002C7231" w:rsidP="00B45E3E">
            <w:pPr>
              <w:jc w:val="center"/>
              <w:cnfStyle w:val="000000100000"/>
              <w:rPr>
                <w:rFonts w:ascii="Calibri" w:eastAsia="Times New Roman" w:hAnsi="Calibri" w:cs="Arial"/>
                <w:b/>
                <w:bCs/>
                <w:color w:val="000000"/>
                <w:sz w:val="20"/>
                <w:szCs w:val="20"/>
              </w:rPr>
            </w:pPr>
            <w:r w:rsidRPr="007F3DDE">
              <w:rPr>
                <w:rFonts w:ascii="Calibri" w:eastAsia="Times New Roman" w:hAnsi="Calibri" w:cs="Arial"/>
                <w:b/>
                <w:bCs/>
                <w:color w:val="000000"/>
                <w:sz w:val="20"/>
                <w:szCs w:val="20"/>
              </w:rPr>
              <w:t>Jakość</w:t>
            </w:r>
          </w:p>
        </w:tc>
        <w:tc>
          <w:tcPr>
            <w:tcW w:w="1034" w:type="dxa"/>
            <w:vAlign w:val="center"/>
            <w:hideMark/>
          </w:tcPr>
          <w:p w:rsidR="002C7231" w:rsidRPr="007F3DDE" w:rsidRDefault="002C7231" w:rsidP="00B45E3E">
            <w:pPr>
              <w:jc w:val="center"/>
              <w:cnfStyle w:val="000000100000"/>
              <w:rPr>
                <w:rFonts w:ascii="Calibri" w:eastAsia="Times New Roman" w:hAnsi="Calibri" w:cs="Arial"/>
                <w:color w:val="000000"/>
              </w:rPr>
            </w:pPr>
            <w:r w:rsidRPr="007F3DDE">
              <w:rPr>
                <w:rFonts w:ascii="Calibri" w:eastAsia="Times New Roman" w:hAnsi="Calibri" w:cs="Arial"/>
                <w:color w:val="000000"/>
              </w:rPr>
              <w:t>5%</w:t>
            </w:r>
          </w:p>
        </w:tc>
        <w:tc>
          <w:tcPr>
            <w:tcW w:w="1040" w:type="dxa"/>
            <w:vAlign w:val="center"/>
            <w:hideMark/>
          </w:tcPr>
          <w:p w:rsidR="002C7231" w:rsidRPr="007F3DDE" w:rsidRDefault="002C7231" w:rsidP="00B45E3E">
            <w:pPr>
              <w:jc w:val="center"/>
              <w:cnfStyle w:val="000000100000"/>
              <w:rPr>
                <w:rFonts w:ascii="Calibri" w:eastAsia="Times New Roman" w:hAnsi="Calibri" w:cs="Arial"/>
                <w:color w:val="000000"/>
              </w:rPr>
            </w:pPr>
            <w:r w:rsidRPr="007F3DDE">
              <w:rPr>
                <w:rFonts w:ascii="Calibri" w:eastAsia="Times New Roman" w:hAnsi="Calibri" w:cs="Arial"/>
                <w:color w:val="000000"/>
              </w:rPr>
              <w:t>28%</w:t>
            </w:r>
          </w:p>
        </w:tc>
        <w:tc>
          <w:tcPr>
            <w:tcW w:w="1056" w:type="dxa"/>
            <w:vAlign w:val="center"/>
            <w:hideMark/>
          </w:tcPr>
          <w:p w:rsidR="002C7231" w:rsidRPr="007F3DDE" w:rsidRDefault="002C7231" w:rsidP="00B45E3E">
            <w:pPr>
              <w:jc w:val="center"/>
              <w:cnfStyle w:val="000000100000"/>
              <w:rPr>
                <w:rFonts w:ascii="Calibri" w:eastAsia="Times New Roman" w:hAnsi="Calibri" w:cs="Arial"/>
                <w:color w:val="000000"/>
              </w:rPr>
            </w:pPr>
            <w:r w:rsidRPr="007F3DDE">
              <w:rPr>
                <w:rFonts w:ascii="Calibri" w:eastAsia="Times New Roman" w:hAnsi="Calibri" w:cs="Arial"/>
                <w:color w:val="000000"/>
              </w:rPr>
              <w:t>43%</w:t>
            </w:r>
          </w:p>
        </w:tc>
        <w:tc>
          <w:tcPr>
            <w:tcW w:w="928" w:type="dxa"/>
            <w:vAlign w:val="center"/>
            <w:hideMark/>
          </w:tcPr>
          <w:p w:rsidR="002C7231" w:rsidRPr="007F3DDE" w:rsidRDefault="002C7231" w:rsidP="00B45E3E">
            <w:pPr>
              <w:jc w:val="center"/>
              <w:cnfStyle w:val="000000100000"/>
              <w:rPr>
                <w:rFonts w:ascii="Calibri" w:eastAsia="Times New Roman" w:hAnsi="Calibri" w:cs="Arial"/>
                <w:color w:val="000000"/>
              </w:rPr>
            </w:pPr>
            <w:r w:rsidRPr="007F3DDE">
              <w:rPr>
                <w:rFonts w:ascii="Calibri" w:eastAsia="Times New Roman" w:hAnsi="Calibri" w:cs="Arial"/>
                <w:color w:val="000000"/>
              </w:rPr>
              <w:t>20%</w:t>
            </w:r>
          </w:p>
        </w:tc>
        <w:tc>
          <w:tcPr>
            <w:tcW w:w="1033" w:type="dxa"/>
            <w:vAlign w:val="center"/>
            <w:hideMark/>
          </w:tcPr>
          <w:p w:rsidR="002C7231" w:rsidRPr="007F3DDE" w:rsidRDefault="002C7231" w:rsidP="00B45E3E">
            <w:pPr>
              <w:jc w:val="center"/>
              <w:cnfStyle w:val="000000100000"/>
              <w:rPr>
                <w:rFonts w:ascii="Calibri" w:eastAsia="Times New Roman" w:hAnsi="Calibri" w:cs="Arial"/>
                <w:color w:val="000000"/>
              </w:rPr>
            </w:pPr>
            <w:r w:rsidRPr="007F3DDE">
              <w:rPr>
                <w:rFonts w:ascii="Calibri" w:eastAsia="Times New Roman" w:hAnsi="Calibri" w:cs="Arial"/>
                <w:color w:val="000000"/>
              </w:rPr>
              <w:t>4%</w:t>
            </w:r>
          </w:p>
        </w:tc>
      </w:tr>
      <w:tr w:rsidR="002C7231" w:rsidRPr="007F3DDE" w:rsidTr="00B45E3E">
        <w:trPr>
          <w:cnfStyle w:val="000000010000"/>
          <w:trHeight w:val="315"/>
        </w:trPr>
        <w:tc>
          <w:tcPr>
            <w:cnfStyle w:val="001000000000"/>
            <w:tcW w:w="1737" w:type="dxa"/>
            <w:vMerge/>
            <w:vAlign w:val="center"/>
            <w:hideMark/>
          </w:tcPr>
          <w:p w:rsidR="002C7231" w:rsidRPr="007F3DDE" w:rsidRDefault="002C7231" w:rsidP="00B45E3E">
            <w:pPr>
              <w:jc w:val="center"/>
              <w:rPr>
                <w:rFonts w:ascii="Calibri" w:eastAsia="Times New Roman" w:hAnsi="Calibri" w:cs="Arial"/>
                <w:b w:val="0"/>
                <w:bCs w:val="0"/>
                <w:color w:val="000000"/>
                <w:sz w:val="20"/>
                <w:szCs w:val="20"/>
              </w:rPr>
            </w:pPr>
          </w:p>
        </w:tc>
        <w:tc>
          <w:tcPr>
            <w:tcW w:w="1732" w:type="dxa"/>
            <w:vAlign w:val="center"/>
            <w:hideMark/>
          </w:tcPr>
          <w:p w:rsidR="002C7231" w:rsidRPr="007F3DDE" w:rsidRDefault="002C7231" w:rsidP="00B45E3E">
            <w:pPr>
              <w:jc w:val="center"/>
              <w:cnfStyle w:val="000000010000"/>
              <w:rPr>
                <w:rFonts w:ascii="Calibri" w:eastAsia="Times New Roman" w:hAnsi="Calibri" w:cs="Arial"/>
                <w:b/>
                <w:bCs/>
                <w:color w:val="000000"/>
                <w:sz w:val="20"/>
                <w:szCs w:val="20"/>
              </w:rPr>
            </w:pPr>
            <w:r w:rsidRPr="007F3DDE">
              <w:rPr>
                <w:rFonts w:ascii="Calibri" w:eastAsia="Times New Roman" w:hAnsi="Calibri" w:cs="Arial"/>
                <w:b/>
                <w:bCs/>
                <w:color w:val="000000"/>
                <w:sz w:val="20"/>
                <w:szCs w:val="20"/>
              </w:rPr>
              <w:t>Dostępność</w:t>
            </w:r>
          </w:p>
        </w:tc>
        <w:tc>
          <w:tcPr>
            <w:tcW w:w="1034" w:type="dxa"/>
            <w:vAlign w:val="center"/>
            <w:hideMark/>
          </w:tcPr>
          <w:p w:rsidR="002C7231" w:rsidRPr="007F3DDE" w:rsidRDefault="002C7231" w:rsidP="00B45E3E">
            <w:pPr>
              <w:jc w:val="center"/>
              <w:cnfStyle w:val="000000010000"/>
              <w:rPr>
                <w:rFonts w:ascii="Calibri" w:eastAsia="Times New Roman" w:hAnsi="Calibri" w:cs="Arial"/>
                <w:color w:val="000000"/>
              </w:rPr>
            </w:pPr>
            <w:r w:rsidRPr="007F3DDE">
              <w:rPr>
                <w:rFonts w:ascii="Calibri" w:eastAsia="Times New Roman" w:hAnsi="Calibri" w:cs="Arial"/>
                <w:color w:val="000000"/>
              </w:rPr>
              <w:t>6%</w:t>
            </w:r>
          </w:p>
        </w:tc>
        <w:tc>
          <w:tcPr>
            <w:tcW w:w="1040" w:type="dxa"/>
            <w:vAlign w:val="center"/>
            <w:hideMark/>
          </w:tcPr>
          <w:p w:rsidR="002C7231" w:rsidRPr="007F3DDE" w:rsidRDefault="002C7231" w:rsidP="00B45E3E">
            <w:pPr>
              <w:jc w:val="center"/>
              <w:cnfStyle w:val="000000010000"/>
              <w:rPr>
                <w:rFonts w:ascii="Calibri" w:eastAsia="Times New Roman" w:hAnsi="Calibri" w:cs="Arial"/>
                <w:color w:val="000000"/>
              </w:rPr>
            </w:pPr>
            <w:r w:rsidRPr="007F3DDE">
              <w:rPr>
                <w:rFonts w:ascii="Calibri" w:eastAsia="Times New Roman" w:hAnsi="Calibri" w:cs="Arial"/>
                <w:color w:val="000000"/>
              </w:rPr>
              <w:t>32%</w:t>
            </w:r>
          </w:p>
        </w:tc>
        <w:tc>
          <w:tcPr>
            <w:tcW w:w="1056" w:type="dxa"/>
            <w:vAlign w:val="center"/>
            <w:hideMark/>
          </w:tcPr>
          <w:p w:rsidR="002C7231" w:rsidRPr="007F3DDE" w:rsidRDefault="002C7231" w:rsidP="00B45E3E">
            <w:pPr>
              <w:jc w:val="center"/>
              <w:cnfStyle w:val="000000010000"/>
              <w:rPr>
                <w:rFonts w:ascii="Calibri" w:eastAsia="Times New Roman" w:hAnsi="Calibri" w:cs="Arial"/>
                <w:color w:val="000000"/>
              </w:rPr>
            </w:pPr>
            <w:r w:rsidRPr="007F3DDE">
              <w:rPr>
                <w:rFonts w:ascii="Calibri" w:eastAsia="Times New Roman" w:hAnsi="Calibri" w:cs="Arial"/>
                <w:color w:val="000000"/>
              </w:rPr>
              <w:t>35%</w:t>
            </w:r>
          </w:p>
        </w:tc>
        <w:tc>
          <w:tcPr>
            <w:tcW w:w="928" w:type="dxa"/>
            <w:vAlign w:val="center"/>
            <w:hideMark/>
          </w:tcPr>
          <w:p w:rsidR="002C7231" w:rsidRPr="007F3DDE" w:rsidRDefault="002C7231" w:rsidP="00B45E3E">
            <w:pPr>
              <w:jc w:val="center"/>
              <w:cnfStyle w:val="000000010000"/>
              <w:rPr>
                <w:rFonts w:ascii="Calibri" w:eastAsia="Times New Roman" w:hAnsi="Calibri" w:cs="Arial"/>
                <w:color w:val="000000"/>
              </w:rPr>
            </w:pPr>
            <w:r w:rsidRPr="007F3DDE">
              <w:rPr>
                <w:rFonts w:ascii="Calibri" w:eastAsia="Times New Roman" w:hAnsi="Calibri" w:cs="Arial"/>
                <w:color w:val="000000"/>
              </w:rPr>
              <w:t>25%</w:t>
            </w:r>
          </w:p>
        </w:tc>
        <w:tc>
          <w:tcPr>
            <w:tcW w:w="1033" w:type="dxa"/>
            <w:vAlign w:val="center"/>
            <w:hideMark/>
          </w:tcPr>
          <w:p w:rsidR="002C7231" w:rsidRPr="007F3DDE" w:rsidRDefault="002C7231" w:rsidP="00B45E3E">
            <w:pPr>
              <w:jc w:val="center"/>
              <w:cnfStyle w:val="000000010000"/>
              <w:rPr>
                <w:rFonts w:ascii="Calibri" w:eastAsia="Times New Roman" w:hAnsi="Calibri" w:cs="Arial"/>
                <w:color w:val="000000"/>
              </w:rPr>
            </w:pPr>
            <w:r w:rsidRPr="007F3DDE">
              <w:rPr>
                <w:rFonts w:ascii="Calibri" w:eastAsia="Times New Roman" w:hAnsi="Calibri" w:cs="Arial"/>
                <w:color w:val="000000"/>
              </w:rPr>
              <w:t>2%</w:t>
            </w:r>
          </w:p>
        </w:tc>
      </w:tr>
      <w:tr w:rsidR="002C7231" w:rsidRPr="007F3DDE" w:rsidTr="00B45E3E">
        <w:trPr>
          <w:cnfStyle w:val="000000100000"/>
          <w:trHeight w:val="315"/>
        </w:trPr>
        <w:tc>
          <w:tcPr>
            <w:cnfStyle w:val="001000000000"/>
            <w:tcW w:w="1737" w:type="dxa"/>
            <w:vMerge w:val="restart"/>
            <w:vAlign w:val="center"/>
            <w:hideMark/>
          </w:tcPr>
          <w:p w:rsidR="002C7231" w:rsidRPr="007F3DDE" w:rsidRDefault="002C7231" w:rsidP="00B45E3E">
            <w:pPr>
              <w:jc w:val="center"/>
              <w:rPr>
                <w:rFonts w:ascii="Calibri" w:eastAsia="Times New Roman" w:hAnsi="Calibri" w:cs="Arial"/>
                <w:b w:val="0"/>
                <w:bCs w:val="0"/>
                <w:color w:val="000000"/>
                <w:sz w:val="20"/>
                <w:szCs w:val="20"/>
              </w:rPr>
            </w:pPr>
            <w:r w:rsidRPr="007F3DDE">
              <w:rPr>
                <w:rFonts w:ascii="Calibri" w:eastAsia="Times New Roman" w:hAnsi="Calibri" w:cs="Arial"/>
                <w:b w:val="0"/>
                <w:bCs w:val="0"/>
                <w:color w:val="000000"/>
                <w:sz w:val="20"/>
                <w:szCs w:val="20"/>
              </w:rPr>
              <w:t>Oferta kulturalna</w:t>
            </w:r>
          </w:p>
        </w:tc>
        <w:tc>
          <w:tcPr>
            <w:tcW w:w="1732" w:type="dxa"/>
            <w:vAlign w:val="center"/>
            <w:hideMark/>
          </w:tcPr>
          <w:p w:rsidR="002C7231" w:rsidRPr="007F3DDE" w:rsidRDefault="002C7231" w:rsidP="00B45E3E">
            <w:pPr>
              <w:jc w:val="center"/>
              <w:cnfStyle w:val="000000100000"/>
              <w:rPr>
                <w:rFonts w:ascii="Calibri" w:eastAsia="Times New Roman" w:hAnsi="Calibri" w:cs="Arial"/>
                <w:b/>
                <w:bCs/>
                <w:color w:val="000000"/>
                <w:sz w:val="20"/>
                <w:szCs w:val="20"/>
              </w:rPr>
            </w:pPr>
            <w:r w:rsidRPr="007F3DDE">
              <w:rPr>
                <w:rFonts w:ascii="Calibri" w:eastAsia="Times New Roman" w:hAnsi="Calibri" w:cs="Arial"/>
                <w:b/>
                <w:bCs/>
                <w:color w:val="000000"/>
                <w:sz w:val="20"/>
                <w:szCs w:val="20"/>
              </w:rPr>
              <w:t>Jakość</w:t>
            </w:r>
          </w:p>
        </w:tc>
        <w:tc>
          <w:tcPr>
            <w:tcW w:w="1034" w:type="dxa"/>
            <w:vAlign w:val="center"/>
            <w:hideMark/>
          </w:tcPr>
          <w:p w:rsidR="002C7231" w:rsidRPr="007F3DDE" w:rsidRDefault="002C7231" w:rsidP="00B45E3E">
            <w:pPr>
              <w:jc w:val="center"/>
              <w:cnfStyle w:val="000000100000"/>
              <w:rPr>
                <w:rFonts w:ascii="Calibri" w:eastAsia="Times New Roman" w:hAnsi="Calibri" w:cs="Arial"/>
                <w:color w:val="000000"/>
              </w:rPr>
            </w:pPr>
            <w:r w:rsidRPr="007F3DDE">
              <w:rPr>
                <w:rFonts w:ascii="Calibri" w:eastAsia="Times New Roman" w:hAnsi="Calibri" w:cs="Arial"/>
                <w:color w:val="000000"/>
              </w:rPr>
              <w:t>5%</w:t>
            </w:r>
          </w:p>
        </w:tc>
        <w:tc>
          <w:tcPr>
            <w:tcW w:w="1040" w:type="dxa"/>
            <w:vAlign w:val="center"/>
            <w:hideMark/>
          </w:tcPr>
          <w:p w:rsidR="002C7231" w:rsidRPr="007F3DDE" w:rsidRDefault="002C7231" w:rsidP="00B45E3E">
            <w:pPr>
              <w:jc w:val="center"/>
              <w:cnfStyle w:val="000000100000"/>
              <w:rPr>
                <w:rFonts w:ascii="Calibri" w:eastAsia="Times New Roman" w:hAnsi="Calibri" w:cs="Arial"/>
                <w:color w:val="000000"/>
              </w:rPr>
            </w:pPr>
            <w:r w:rsidRPr="007F3DDE">
              <w:rPr>
                <w:rFonts w:ascii="Calibri" w:eastAsia="Times New Roman" w:hAnsi="Calibri" w:cs="Arial"/>
                <w:color w:val="000000"/>
              </w:rPr>
              <w:t>40%</w:t>
            </w:r>
          </w:p>
        </w:tc>
        <w:tc>
          <w:tcPr>
            <w:tcW w:w="1056" w:type="dxa"/>
            <w:vAlign w:val="center"/>
            <w:hideMark/>
          </w:tcPr>
          <w:p w:rsidR="002C7231" w:rsidRPr="007F3DDE" w:rsidRDefault="002C7231" w:rsidP="00B45E3E">
            <w:pPr>
              <w:jc w:val="center"/>
              <w:cnfStyle w:val="000000100000"/>
              <w:rPr>
                <w:rFonts w:ascii="Calibri" w:eastAsia="Times New Roman" w:hAnsi="Calibri" w:cs="Arial"/>
                <w:color w:val="000000"/>
              </w:rPr>
            </w:pPr>
            <w:r w:rsidRPr="007F3DDE">
              <w:rPr>
                <w:rFonts w:ascii="Calibri" w:eastAsia="Times New Roman" w:hAnsi="Calibri" w:cs="Arial"/>
                <w:color w:val="000000"/>
              </w:rPr>
              <w:t>30%</w:t>
            </w:r>
          </w:p>
        </w:tc>
        <w:tc>
          <w:tcPr>
            <w:tcW w:w="928" w:type="dxa"/>
            <w:vAlign w:val="center"/>
            <w:hideMark/>
          </w:tcPr>
          <w:p w:rsidR="002C7231" w:rsidRPr="007F3DDE" w:rsidRDefault="002C7231" w:rsidP="00B45E3E">
            <w:pPr>
              <w:jc w:val="center"/>
              <w:cnfStyle w:val="000000100000"/>
              <w:rPr>
                <w:rFonts w:ascii="Calibri" w:eastAsia="Times New Roman" w:hAnsi="Calibri" w:cs="Arial"/>
                <w:color w:val="000000"/>
              </w:rPr>
            </w:pPr>
            <w:r w:rsidRPr="007F3DDE">
              <w:rPr>
                <w:rFonts w:ascii="Calibri" w:eastAsia="Times New Roman" w:hAnsi="Calibri" w:cs="Arial"/>
                <w:color w:val="000000"/>
              </w:rPr>
              <w:t>16%</w:t>
            </w:r>
          </w:p>
        </w:tc>
        <w:tc>
          <w:tcPr>
            <w:tcW w:w="1033" w:type="dxa"/>
            <w:vAlign w:val="center"/>
            <w:hideMark/>
          </w:tcPr>
          <w:p w:rsidR="002C7231" w:rsidRPr="007F3DDE" w:rsidRDefault="002C7231" w:rsidP="00B45E3E">
            <w:pPr>
              <w:jc w:val="center"/>
              <w:cnfStyle w:val="000000100000"/>
              <w:rPr>
                <w:rFonts w:ascii="Calibri" w:eastAsia="Times New Roman" w:hAnsi="Calibri" w:cs="Arial"/>
                <w:color w:val="000000"/>
              </w:rPr>
            </w:pPr>
            <w:r w:rsidRPr="007F3DDE">
              <w:rPr>
                <w:rFonts w:ascii="Calibri" w:eastAsia="Times New Roman" w:hAnsi="Calibri" w:cs="Arial"/>
                <w:color w:val="000000"/>
              </w:rPr>
              <w:t>10%</w:t>
            </w:r>
          </w:p>
        </w:tc>
      </w:tr>
      <w:tr w:rsidR="002C7231" w:rsidRPr="007F3DDE" w:rsidTr="00B45E3E">
        <w:trPr>
          <w:cnfStyle w:val="000000010000"/>
          <w:trHeight w:val="315"/>
        </w:trPr>
        <w:tc>
          <w:tcPr>
            <w:cnfStyle w:val="001000000000"/>
            <w:tcW w:w="1737" w:type="dxa"/>
            <w:vMerge/>
            <w:vAlign w:val="center"/>
            <w:hideMark/>
          </w:tcPr>
          <w:p w:rsidR="002C7231" w:rsidRPr="007F3DDE" w:rsidRDefault="002C7231" w:rsidP="00B45E3E">
            <w:pPr>
              <w:jc w:val="center"/>
              <w:rPr>
                <w:rFonts w:ascii="Calibri" w:eastAsia="Times New Roman" w:hAnsi="Calibri" w:cs="Arial"/>
                <w:b w:val="0"/>
                <w:bCs w:val="0"/>
                <w:color w:val="000000"/>
                <w:sz w:val="20"/>
                <w:szCs w:val="20"/>
              </w:rPr>
            </w:pPr>
          </w:p>
        </w:tc>
        <w:tc>
          <w:tcPr>
            <w:tcW w:w="1732" w:type="dxa"/>
            <w:vAlign w:val="center"/>
            <w:hideMark/>
          </w:tcPr>
          <w:p w:rsidR="002C7231" w:rsidRPr="007F3DDE" w:rsidRDefault="002C7231" w:rsidP="00B45E3E">
            <w:pPr>
              <w:jc w:val="center"/>
              <w:cnfStyle w:val="000000010000"/>
              <w:rPr>
                <w:rFonts w:ascii="Calibri" w:eastAsia="Times New Roman" w:hAnsi="Calibri" w:cs="Arial"/>
                <w:b/>
                <w:bCs/>
                <w:color w:val="000000"/>
                <w:sz w:val="20"/>
                <w:szCs w:val="20"/>
              </w:rPr>
            </w:pPr>
            <w:r w:rsidRPr="007F3DDE">
              <w:rPr>
                <w:rFonts w:ascii="Calibri" w:eastAsia="Times New Roman" w:hAnsi="Calibri" w:cs="Arial"/>
                <w:b/>
                <w:bCs/>
                <w:color w:val="000000"/>
                <w:sz w:val="20"/>
                <w:szCs w:val="20"/>
              </w:rPr>
              <w:t>Dostępność</w:t>
            </w:r>
          </w:p>
        </w:tc>
        <w:tc>
          <w:tcPr>
            <w:tcW w:w="1034" w:type="dxa"/>
            <w:vAlign w:val="center"/>
            <w:hideMark/>
          </w:tcPr>
          <w:p w:rsidR="002C7231" w:rsidRPr="007F3DDE" w:rsidRDefault="002C7231" w:rsidP="00B45E3E">
            <w:pPr>
              <w:jc w:val="center"/>
              <w:cnfStyle w:val="000000010000"/>
              <w:rPr>
                <w:rFonts w:ascii="Calibri" w:eastAsia="Times New Roman" w:hAnsi="Calibri" w:cs="Arial"/>
                <w:color w:val="000000"/>
              </w:rPr>
            </w:pPr>
            <w:r w:rsidRPr="007F3DDE">
              <w:rPr>
                <w:rFonts w:ascii="Calibri" w:eastAsia="Times New Roman" w:hAnsi="Calibri" w:cs="Arial"/>
                <w:color w:val="000000"/>
              </w:rPr>
              <w:t>6%</w:t>
            </w:r>
          </w:p>
        </w:tc>
        <w:tc>
          <w:tcPr>
            <w:tcW w:w="1040" w:type="dxa"/>
            <w:vAlign w:val="center"/>
            <w:hideMark/>
          </w:tcPr>
          <w:p w:rsidR="002C7231" w:rsidRPr="007F3DDE" w:rsidRDefault="002C7231" w:rsidP="00B45E3E">
            <w:pPr>
              <w:jc w:val="center"/>
              <w:cnfStyle w:val="000000010000"/>
              <w:rPr>
                <w:rFonts w:ascii="Calibri" w:eastAsia="Times New Roman" w:hAnsi="Calibri" w:cs="Arial"/>
                <w:color w:val="000000"/>
              </w:rPr>
            </w:pPr>
            <w:r w:rsidRPr="007F3DDE">
              <w:rPr>
                <w:rFonts w:ascii="Calibri" w:eastAsia="Times New Roman" w:hAnsi="Calibri" w:cs="Arial"/>
                <w:color w:val="000000"/>
              </w:rPr>
              <w:t>36%</w:t>
            </w:r>
          </w:p>
        </w:tc>
        <w:tc>
          <w:tcPr>
            <w:tcW w:w="1056" w:type="dxa"/>
            <w:vAlign w:val="center"/>
            <w:hideMark/>
          </w:tcPr>
          <w:p w:rsidR="002C7231" w:rsidRPr="007F3DDE" w:rsidRDefault="002C7231" w:rsidP="00B45E3E">
            <w:pPr>
              <w:jc w:val="center"/>
              <w:cnfStyle w:val="000000010000"/>
              <w:rPr>
                <w:rFonts w:ascii="Calibri" w:eastAsia="Times New Roman" w:hAnsi="Calibri" w:cs="Arial"/>
                <w:color w:val="000000"/>
              </w:rPr>
            </w:pPr>
            <w:r w:rsidRPr="007F3DDE">
              <w:rPr>
                <w:rFonts w:ascii="Calibri" w:eastAsia="Times New Roman" w:hAnsi="Calibri" w:cs="Arial"/>
                <w:color w:val="000000"/>
              </w:rPr>
              <w:t>26%</w:t>
            </w:r>
          </w:p>
        </w:tc>
        <w:tc>
          <w:tcPr>
            <w:tcW w:w="928" w:type="dxa"/>
            <w:vAlign w:val="center"/>
            <w:hideMark/>
          </w:tcPr>
          <w:p w:rsidR="002C7231" w:rsidRPr="007F3DDE" w:rsidRDefault="002C7231" w:rsidP="00B45E3E">
            <w:pPr>
              <w:jc w:val="center"/>
              <w:cnfStyle w:val="000000010000"/>
              <w:rPr>
                <w:rFonts w:ascii="Calibri" w:eastAsia="Times New Roman" w:hAnsi="Calibri" w:cs="Arial"/>
                <w:color w:val="000000"/>
              </w:rPr>
            </w:pPr>
            <w:r w:rsidRPr="007F3DDE">
              <w:rPr>
                <w:rFonts w:ascii="Calibri" w:eastAsia="Times New Roman" w:hAnsi="Calibri" w:cs="Arial"/>
                <w:color w:val="000000"/>
              </w:rPr>
              <w:t>21%</w:t>
            </w:r>
          </w:p>
        </w:tc>
        <w:tc>
          <w:tcPr>
            <w:tcW w:w="1033" w:type="dxa"/>
            <w:vAlign w:val="center"/>
            <w:hideMark/>
          </w:tcPr>
          <w:p w:rsidR="002C7231" w:rsidRPr="007F3DDE" w:rsidRDefault="002C7231" w:rsidP="00B45E3E">
            <w:pPr>
              <w:jc w:val="center"/>
              <w:cnfStyle w:val="000000010000"/>
              <w:rPr>
                <w:rFonts w:ascii="Calibri" w:eastAsia="Times New Roman" w:hAnsi="Calibri" w:cs="Arial"/>
                <w:color w:val="000000"/>
              </w:rPr>
            </w:pPr>
            <w:r w:rsidRPr="007F3DDE">
              <w:rPr>
                <w:rFonts w:ascii="Calibri" w:eastAsia="Times New Roman" w:hAnsi="Calibri" w:cs="Arial"/>
                <w:color w:val="000000"/>
              </w:rPr>
              <w:t>11%</w:t>
            </w:r>
          </w:p>
        </w:tc>
      </w:tr>
      <w:tr w:rsidR="002C7231" w:rsidRPr="007F3DDE" w:rsidTr="00B45E3E">
        <w:trPr>
          <w:cnfStyle w:val="000000100000"/>
          <w:trHeight w:val="450"/>
        </w:trPr>
        <w:tc>
          <w:tcPr>
            <w:cnfStyle w:val="001000000000"/>
            <w:tcW w:w="1737" w:type="dxa"/>
            <w:vMerge w:val="restart"/>
            <w:vAlign w:val="center"/>
            <w:hideMark/>
          </w:tcPr>
          <w:p w:rsidR="002C7231" w:rsidRPr="007F3DDE" w:rsidRDefault="002C7231" w:rsidP="00B45E3E">
            <w:pPr>
              <w:jc w:val="center"/>
              <w:rPr>
                <w:rFonts w:ascii="Calibri" w:eastAsia="Times New Roman" w:hAnsi="Calibri" w:cs="Arial"/>
                <w:b w:val="0"/>
                <w:bCs w:val="0"/>
                <w:color w:val="000000"/>
                <w:sz w:val="20"/>
                <w:szCs w:val="20"/>
              </w:rPr>
            </w:pPr>
            <w:r w:rsidRPr="007F3DDE">
              <w:rPr>
                <w:rFonts w:ascii="Calibri" w:eastAsia="Times New Roman" w:hAnsi="Calibri" w:cs="Arial"/>
                <w:b w:val="0"/>
                <w:bCs w:val="0"/>
                <w:color w:val="000000"/>
                <w:sz w:val="20"/>
                <w:szCs w:val="20"/>
              </w:rPr>
              <w:t>Oferta sportowo-rekreacyjna</w:t>
            </w:r>
          </w:p>
        </w:tc>
        <w:tc>
          <w:tcPr>
            <w:tcW w:w="1732" w:type="dxa"/>
            <w:vAlign w:val="center"/>
            <w:hideMark/>
          </w:tcPr>
          <w:p w:rsidR="002C7231" w:rsidRPr="007F3DDE" w:rsidRDefault="002C7231" w:rsidP="00B45E3E">
            <w:pPr>
              <w:jc w:val="center"/>
              <w:cnfStyle w:val="000000100000"/>
              <w:rPr>
                <w:rFonts w:ascii="Calibri" w:eastAsia="Times New Roman" w:hAnsi="Calibri" w:cs="Arial"/>
                <w:b/>
                <w:bCs/>
                <w:color w:val="000000"/>
                <w:sz w:val="20"/>
                <w:szCs w:val="20"/>
              </w:rPr>
            </w:pPr>
            <w:r w:rsidRPr="007F3DDE">
              <w:rPr>
                <w:rFonts w:ascii="Calibri" w:eastAsia="Times New Roman" w:hAnsi="Calibri" w:cs="Arial"/>
                <w:b/>
                <w:bCs/>
                <w:color w:val="000000"/>
                <w:sz w:val="20"/>
                <w:szCs w:val="20"/>
              </w:rPr>
              <w:t>Jakość</w:t>
            </w:r>
          </w:p>
        </w:tc>
        <w:tc>
          <w:tcPr>
            <w:tcW w:w="1034" w:type="dxa"/>
            <w:vAlign w:val="center"/>
            <w:hideMark/>
          </w:tcPr>
          <w:p w:rsidR="002C7231" w:rsidRPr="007F3DDE" w:rsidRDefault="002C7231" w:rsidP="00B45E3E">
            <w:pPr>
              <w:jc w:val="center"/>
              <w:cnfStyle w:val="000000100000"/>
              <w:rPr>
                <w:rFonts w:ascii="Calibri" w:eastAsia="Times New Roman" w:hAnsi="Calibri" w:cs="Arial"/>
                <w:color w:val="000000"/>
              </w:rPr>
            </w:pPr>
            <w:r w:rsidRPr="007F3DDE">
              <w:rPr>
                <w:rFonts w:ascii="Calibri" w:eastAsia="Times New Roman" w:hAnsi="Calibri" w:cs="Arial"/>
                <w:color w:val="000000"/>
              </w:rPr>
              <w:t>5%</w:t>
            </w:r>
          </w:p>
        </w:tc>
        <w:tc>
          <w:tcPr>
            <w:tcW w:w="1040" w:type="dxa"/>
            <w:vAlign w:val="center"/>
            <w:hideMark/>
          </w:tcPr>
          <w:p w:rsidR="002C7231" w:rsidRPr="007F3DDE" w:rsidRDefault="002C7231" w:rsidP="00B45E3E">
            <w:pPr>
              <w:jc w:val="center"/>
              <w:cnfStyle w:val="000000100000"/>
              <w:rPr>
                <w:rFonts w:ascii="Calibri" w:eastAsia="Times New Roman" w:hAnsi="Calibri" w:cs="Arial"/>
                <w:color w:val="000000"/>
              </w:rPr>
            </w:pPr>
            <w:r w:rsidRPr="007F3DDE">
              <w:rPr>
                <w:rFonts w:ascii="Calibri" w:eastAsia="Times New Roman" w:hAnsi="Calibri" w:cs="Arial"/>
                <w:color w:val="000000"/>
              </w:rPr>
              <w:t>32%</w:t>
            </w:r>
          </w:p>
        </w:tc>
        <w:tc>
          <w:tcPr>
            <w:tcW w:w="1056" w:type="dxa"/>
            <w:vAlign w:val="center"/>
            <w:hideMark/>
          </w:tcPr>
          <w:p w:rsidR="002C7231" w:rsidRPr="007F3DDE" w:rsidRDefault="002C7231" w:rsidP="00B45E3E">
            <w:pPr>
              <w:jc w:val="center"/>
              <w:cnfStyle w:val="000000100000"/>
              <w:rPr>
                <w:rFonts w:ascii="Calibri" w:eastAsia="Times New Roman" w:hAnsi="Calibri" w:cs="Arial"/>
                <w:color w:val="000000"/>
              </w:rPr>
            </w:pPr>
            <w:r w:rsidRPr="007F3DDE">
              <w:rPr>
                <w:rFonts w:ascii="Calibri" w:eastAsia="Times New Roman" w:hAnsi="Calibri" w:cs="Arial"/>
                <w:color w:val="000000"/>
              </w:rPr>
              <w:t>34%</w:t>
            </w:r>
          </w:p>
        </w:tc>
        <w:tc>
          <w:tcPr>
            <w:tcW w:w="928" w:type="dxa"/>
            <w:vAlign w:val="center"/>
            <w:hideMark/>
          </w:tcPr>
          <w:p w:rsidR="002C7231" w:rsidRPr="007F3DDE" w:rsidRDefault="002C7231" w:rsidP="00B45E3E">
            <w:pPr>
              <w:jc w:val="center"/>
              <w:cnfStyle w:val="000000100000"/>
              <w:rPr>
                <w:rFonts w:ascii="Calibri" w:eastAsia="Times New Roman" w:hAnsi="Calibri" w:cs="Arial"/>
                <w:color w:val="000000"/>
              </w:rPr>
            </w:pPr>
            <w:r w:rsidRPr="007F3DDE">
              <w:rPr>
                <w:rFonts w:ascii="Calibri" w:eastAsia="Times New Roman" w:hAnsi="Calibri" w:cs="Arial"/>
                <w:color w:val="000000"/>
              </w:rPr>
              <w:t>20%</w:t>
            </w:r>
          </w:p>
        </w:tc>
        <w:tc>
          <w:tcPr>
            <w:tcW w:w="1033" w:type="dxa"/>
            <w:vAlign w:val="center"/>
            <w:hideMark/>
          </w:tcPr>
          <w:p w:rsidR="002C7231" w:rsidRPr="007F3DDE" w:rsidRDefault="002C7231" w:rsidP="00B45E3E">
            <w:pPr>
              <w:jc w:val="center"/>
              <w:cnfStyle w:val="000000100000"/>
              <w:rPr>
                <w:rFonts w:ascii="Calibri" w:eastAsia="Times New Roman" w:hAnsi="Calibri" w:cs="Arial"/>
                <w:color w:val="000000"/>
              </w:rPr>
            </w:pPr>
            <w:r w:rsidRPr="007F3DDE">
              <w:rPr>
                <w:rFonts w:ascii="Calibri" w:eastAsia="Times New Roman" w:hAnsi="Calibri" w:cs="Arial"/>
                <w:color w:val="000000"/>
              </w:rPr>
              <w:t>9%</w:t>
            </w:r>
          </w:p>
        </w:tc>
      </w:tr>
      <w:tr w:rsidR="002C7231" w:rsidRPr="007F3DDE" w:rsidTr="00B45E3E">
        <w:trPr>
          <w:cnfStyle w:val="000000010000"/>
          <w:trHeight w:val="315"/>
        </w:trPr>
        <w:tc>
          <w:tcPr>
            <w:cnfStyle w:val="001000000000"/>
            <w:tcW w:w="1737" w:type="dxa"/>
            <w:vMerge/>
            <w:vAlign w:val="center"/>
            <w:hideMark/>
          </w:tcPr>
          <w:p w:rsidR="002C7231" w:rsidRPr="007F3DDE" w:rsidRDefault="002C7231" w:rsidP="00B45E3E">
            <w:pPr>
              <w:jc w:val="center"/>
              <w:rPr>
                <w:rFonts w:ascii="Calibri" w:eastAsia="Times New Roman" w:hAnsi="Calibri" w:cs="Arial"/>
                <w:b w:val="0"/>
                <w:bCs w:val="0"/>
                <w:color w:val="000000"/>
                <w:sz w:val="20"/>
                <w:szCs w:val="20"/>
              </w:rPr>
            </w:pPr>
          </w:p>
        </w:tc>
        <w:tc>
          <w:tcPr>
            <w:tcW w:w="1732" w:type="dxa"/>
            <w:vAlign w:val="center"/>
            <w:hideMark/>
          </w:tcPr>
          <w:p w:rsidR="002C7231" w:rsidRPr="007F3DDE" w:rsidRDefault="002C7231" w:rsidP="00B45E3E">
            <w:pPr>
              <w:jc w:val="center"/>
              <w:cnfStyle w:val="000000010000"/>
              <w:rPr>
                <w:rFonts w:ascii="Calibri" w:eastAsia="Times New Roman" w:hAnsi="Calibri" w:cs="Arial"/>
                <w:b/>
                <w:bCs/>
                <w:color w:val="000000"/>
                <w:sz w:val="20"/>
                <w:szCs w:val="20"/>
              </w:rPr>
            </w:pPr>
            <w:r w:rsidRPr="007F3DDE">
              <w:rPr>
                <w:rFonts w:ascii="Calibri" w:eastAsia="Times New Roman" w:hAnsi="Calibri" w:cs="Arial"/>
                <w:b/>
                <w:bCs/>
                <w:color w:val="000000"/>
                <w:sz w:val="20"/>
                <w:szCs w:val="20"/>
              </w:rPr>
              <w:t>Dostępność</w:t>
            </w:r>
          </w:p>
        </w:tc>
        <w:tc>
          <w:tcPr>
            <w:tcW w:w="1034" w:type="dxa"/>
            <w:vAlign w:val="center"/>
            <w:hideMark/>
          </w:tcPr>
          <w:p w:rsidR="002C7231" w:rsidRPr="007F3DDE" w:rsidRDefault="002C7231" w:rsidP="00B45E3E">
            <w:pPr>
              <w:jc w:val="center"/>
              <w:cnfStyle w:val="000000010000"/>
              <w:rPr>
                <w:rFonts w:ascii="Calibri" w:eastAsia="Times New Roman" w:hAnsi="Calibri" w:cs="Arial"/>
                <w:color w:val="000000"/>
              </w:rPr>
            </w:pPr>
            <w:r w:rsidRPr="007F3DDE">
              <w:rPr>
                <w:rFonts w:ascii="Calibri" w:eastAsia="Times New Roman" w:hAnsi="Calibri" w:cs="Arial"/>
                <w:color w:val="000000"/>
              </w:rPr>
              <w:t>5%</w:t>
            </w:r>
          </w:p>
        </w:tc>
        <w:tc>
          <w:tcPr>
            <w:tcW w:w="1040" w:type="dxa"/>
            <w:vAlign w:val="center"/>
            <w:hideMark/>
          </w:tcPr>
          <w:p w:rsidR="002C7231" w:rsidRPr="007F3DDE" w:rsidRDefault="002C7231" w:rsidP="00B45E3E">
            <w:pPr>
              <w:jc w:val="center"/>
              <w:cnfStyle w:val="000000010000"/>
              <w:rPr>
                <w:rFonts w:ascii="Calibri" w:eastAsia="Times New Roman" w:hAnsi="Calibri" w:cs="Arial"/>
                <w:color w:val="000000"/>
              </w:rPr>
            </w:pPr>
            <w:r w:rsidRPr="007F3DDE">
              <w:rPr>
                <w:rFonts w:ascii="Calibri" w:eastAsia="Times New Roman" w:hAnsi="Calibri" w:cs="Arial"/>
                <w:color w:val="000000"/>
              </w:rPr>
              <w:t>31%</w:t>
            </w:r>
          </w:p>
        </w:tc>
        <w:tc>
          <w:tcPr>
            <w:tcW w:w="1056" w:type="dxa"/>
            <w:vAlign w:val="center"/>
            <w:hideMark/>
          </w:tcPr>
          <w:p w:rsidR="002C7231" w:rsidRPr="007F3DDE" w:rsidRDefault="002C7231" w:rsidP="00B45E3E">
            <w:pPr>
              <w:jc w:val="center"/>
              <w:cnfStyle w:val="000000010000"/>
              <w:rPr>
                <w:rFonts w:ascii="Calibri" w:eastAsia="Times New Roman" w:hAnsi="Calibri" w:cs="Arial"/>
                <w:color w:val="000000"/>
              </w:rPr>
            </w:pPr>
            <w:r w:rsidRPr="007F3DDE">
              <w:rPr>
                <w:rFonts w:ascii="Calibri" w:eastAsia="Times New Roman" w:hAnsi="Calibri" w:cs="Arial"/>
                <w:color w:val="000000"/>
              </w:rPr>
              <w:t>33%</w:t>
            </w:r>
          </w:p>
        </w:tc>
        <w:tc>
          <w:tcPr>
            <w:tcW w:w="928" w:type="dxa"/>
            <w:vAlign w:val="center"/>
            <w:hideMark/>
          </w:tcPr>
          <w:p w:rsidR="002C7231" w:rsidRPr="007F3DDE" w:rsidRDefault="002C7231" w:rsidP="00B45E3E">
            <w:pPr>
              <w:jc w:val="center"/>
              <w:cnfStyle w:val="000000010000"/>
              <w:rPr>
                <w:rFonts w:ascii="Calibri" w:eastAsia="Times New Roman" w:hAnsi="Calibri" w:cs="Arial"/>
                <w:color w:val="000000"/>
              </w:rPr>
            </w:pPr>
            <w:r w:rsidRPr="007F3DDE">
              <w:rPr>
                <w:rFonts w:ascii="Calibri" w:eastAsia="Times New Roman" w:hAnsi="Calibri" w:cs="Arial"/>
                <w:color w:val="000000"/>
              </w:rPr>
              <w:t>19%</w:t>
            </w:r>
          </w:p>
        </w:tc>
        <w:tc>
          <w:tcPr>
            <w:tcW w:w="1033" w:type="dxa"/>
            <w:vAlign w:val="center"/>
            <w:hideMark/>
          </w:tcPr>
          <w:p w:rsidR="002C7231" w:rsidRPr="007F3DDE" w:rsidRDefault="002C7231" w:rsidP="00B45E3E">
            <w:pPr>
              <w:jc w:val="center"/>
              <w:cnfStyle w:val="000000010000"/>
              <w:rPr>
                <w:rFonts w:ascii="Calibri" w:eastAsia="Times New Roman" w:hAnsi="Calibri" w:cs="Arial"/>
                <w:color w:val="000000"/>
              </w:rPr>
            </w:pPr>
            <w:r w:rsidRPr="007F3DDE">
              <w:rPr>
                <w:rFonts w:ascii="Calibri" w:eastAsia="Times New Roman" w:hAnsi="Calibri" w:cs="Arial"/>
                <w:color w:val="000000"/>
              </w:rPr>
              <w:t>13%</w:t>
            </w:r>
          </w:p>
        </w:tc>
      </w:tr>
      <w:tr w:rsidR="002C7231" w:rsidRPr="007F3DDE" w:rsidTr="00B45E3E">
        <w:trPr>
          <w:cnfStyle w:val="000000100000"/>
          <w:trHeight w:val="510"/>
        </w:trPr>
        <w:tc>
          <w:tcPr>
            <w:cnfStyle w:val="001000000000"/>
            <w:tcW w:w="3469" w:type="dxa"/>
            <w:gridSpan w:val="2"/>
            <w:vAlign w:val="center"/>
            <w:hideMark/>
          </w:tcPr>
          <w:p w:rsidR="002C7231" w:rsidRPr="007F3DDE" w:rsidRDefault="002C7231" w:rsidP="00B45E3E">
            <w:pPr>
              <w:jc w:val="center"/>
              <w:rPr>
                <w:rFonts w:ascii="Calibri" w:eastAsia="Times New Roman" w:hAnsi="Calibri" w:cs="Arial"/>
                <w:b w:val="0"/>
                <w:bCs w:val="0"/>
                <w:color w:val="000000"/>
                <w:sz w:val="20"/>
                <w:szCs w:val="20"/>
              </w:rPr>
            </w:pPr>
            <w:r w:rsidRPr="007F3DDE">
              <w:rPr>
                <w:rFonts w:ascii="Calibri" w:eastAsia="Times New Roman" w:hAnsi="Calibri" w:cs="Arial"/>
                <w:b w:val="0"/>
                <w:bCs w:val="0"/>
                <w:color w:val="000000"/>
                <w:sz w:val="20"/>
                <w:szCs w:val="20"/>
              </w:rPr>
              <w:t>Organizacja przestrzeni publicznej</w:t>
            </w:r>
          </w:p>
        </w:tc>
        <w:tc>
          <w:tcPr>
            <w:tcW w:w="1034" w:type="dxa"/>
            <w:vMerge w:val="restart"/>
            <w:vAlign w:val="center"/>
            <w:hideMark/>
          </w:tcPr>
          <w:p w:rsidR="002C7231" w:rsidRPr="007F3DDE" w:rsidRDefault="002C7231" w:rsidP="00B45E3E">
            <w:pPr>
              <w:jc w:val="center"/>
              <w:cnfStyle w:val="000000100000"/>
              <w:rPr>
                <w:rFonts w:ascii="Calibri" w:eastAsia="Times New Roman" w:hAnsi="Calibri" w:cs="Arial"/>
                <w:color w:val="000000"/>
              </w:rPr>
            </w:pPr>
            <w:r w:rsidRPr="007F3DDE">
              <w:rPr>
                <w:rFonts w:ascii="Calibri" w:eastAsia="Times New Roman" w:hAnsi="Calibri" w:cs="Arial"/>
                <w:color w:val="000000"/>
              </w:rPr>
              <w:t>4%</w:t>
            </w:r>
          </w:p>
        </w:tc>
        <w:tc>
          <w:tcPr>
            <w:tcW w:w="1040" w:type="dxa"/>
            <w:vMerge w:val="restart"/>
            <w:vAlign w:val="center"/>
            <w:hideMark/>
          </w:tcPr>
          <w:p w:rsidR="002C7231" w:rsidRPr="007F3DDE" w:rsidRDefault="002C7231" w:rsidP="00B45E3E">
            <w:pPr>
              <w:jc w:val="center"/>
              <w:cnfStyle w:val="000000100000"/>
              <w:rPr>
                <w:rFonts w:ascii="Calibri" w:eastAsia="Times New Roman" w:hAnsi="Calibri" w:cs="Arial"/>
                <w:color w:val="000000"/>
              </w:rPr>
            </w:pPr>
            <w:r w:rsidRPr="007F3DDE">
              <w:rPr>
                <w:rFonts w:ascii="Calibri" w:eastAsia="Times New Roman" w:hAnsi="Calibri" w:cs="Arial"/>
                <w:color w:val="000000"/>
              </w:rPr>
              <w:t>41%</w:t>
            </w:r>
          </w:p>
        </w:tc>
        <w:tc>
          <w:tcPr>
            <w:tcW w:w="1056" w:type="dxa"/>
            <w:vMerge w:val="restart"/>
            <w:vAlign w:val="center"/>
            <w:hideMark/>
          </w:tcPr>
          <w:p w:rsidR="002C7231" w:rsidRPr="007F3DDE" w:rsidRDefault="002C7231" w:rsidP="00B45E3E">
            <w:pPr>
              <w:jc w:val="center"/>
              <w:cnfStyle w:val="000000100000"/>
              <w:rPr>
                <w:rFonts w:ascii="Calibri" w:eastAsia="Times New Roman" w:hAnsi="Calibri" w:cs="Arial"/>
                <w:color w:val="000000"/>
              </w:rPr>
            </w:pPr>
            <w:r w:rsidRPr="007F3DDE">
              <w:rPr>
                <w:rFonts w:ascii="Calibri" w:eastAsia="Times New Roman" w:hAnsi="Calibri" w:cs="Arial"/>
                <w:color w:val="000000"/>
              </w:rPr>
              <w:t>28%</w:t>
            </w:r>
          </w:p>
        </w:tc>
        <w:tc>
          <w:tcPr>
            <w:tcW w:w="928" w:type="dxa"/>
            <w:vMerge w:val="restart"/>
            <w:vAlign w:val="center"/>
            <w:hideMark/>
          </w:tcPr>
          <w:p w:rsidR="002C7231" w:rsidRPr="007F3DDE" w:rsidRDefault="002C7231" w:rsidP="00B45E3E">
            <w:pPr>
              <w:jc w:val="center"/>
              <w:cnfStyle w:val="000000100000"/>
              <w:rPr>
                <w:rFonts w:ascii="Calibri" w:eastAsia="Times New Roman" w:hAnsi="Calibri" w:cs="Arial"/>
                <w:color w:val="000000"/>
              </w:rPr>
            </w:pPr>
            <w:r w:rsidRPr="007F3DDE">
              <w:rPr>
                <w:rFonts w:ascii="Calibri" w:eastAsia="Times New Roman" w:hAnsi="Calibri" w:cs="Arial"/>
                <w:color w:val="000000"/>
              </w:rPr>
              <w:t>18%</w:t>
            </w:r>
          </w:p>
        </w:tc>
        <w:tc>
          <w:tcPr>
            <w:tcW w:w="1033" w:type="dxa"/>
            <w:vMerge w:val="restart"/>
            <w:vAlign w:val="center"/>
            <w:hideMark/>
          </w:tcPr>
          <w:p w:rsidR="002C7231" w:rsidRPr="007F3DDE" w:rsidRDefault="002C7231" w:rsidP="00B45E3E">
            <w:pPr>
              <w:jc w:val="center"/>
              <w:cnfStyle w:val="000000100000"/>
              <w:rPr>
                <w:rFonts w:ascii="Calibri" w:eastAsia="Times New Roman" w:hAnsi="Calibri" w:cs="Arial"/>
                <w:color w:val="000000"/>
              </w:rPr>
            </w:pPr>
            <w:r w:rsidRPr="007F3DDE">
              <w:rPr>
                <w:rFonts w:ascii="Calibri" w:eastAsia="Times New Roman" w:hAnsi="Calibri" w:cs="Arial"/>
                <w:color w:val="000000"/>
              </w:rPr>
              <w:t>10%</w:t>
            </w:r>
          </w:p>
        </w:tc>
      </w:tr>
      <w:tr w:rsidR="002C7231" w:rsidRPr="007F3DDE" w:rsidTr="00B45E3E">
        <w:trPr>
          <w:cnfStyle w:val="000000010000"/>
          <w:trHeight w:val="300"/>
        </w:trPr>
        <w:tc>
          <w:tcPr>
            <w:cnfStyle w:val="001000000000"/>
            <w:tcW w:w="3469" w:type="dxa"/>
            <w:gridSpan w:val="2"/>
            <w:vAlign w:val="center"/>
            <w:hideMark/>
          </w:tcPr>
          <w:p w:rsidR="002C7231" w:rsidRPr="007F3DDE" w:rsidRDefault="002C7231" w:rsidP="00B45E3E">
            <w:pPr>
              <w:jc w:val="center"/>
              <w:rPr>
                <w:rFonts w:ascii="Calibri" w:eastAsia="Times New Roman" w:hAnsi="Calibri" w:cs="Arial"/>
                <w:b w:val="0"/>
                <w:bCs w:val="0"/>
                <w:color w:val="000000"/>
                <w:sz w:val="20"/>
                <w:szCs w:val="20"/>
              </w:rPr>
            </w:pPr>
            <w:r w:rsidRPr="007F3DDE">
              <w:rPr>
                <w:rFonts w:ascii="Calibri" w:eastAsia="Times New Roman" w:hAnsi="Calibri" w:cs="Arial"/>
                <w:b w:val="0"/>
                <w:bCs w:val="0"/>
                <w:color w:val="000000"/>
                <w:sz w:val="20"/>
                <w:szCs w:val="20"/>
              </w:rPr>
              <w:t xml:space="preserve">(parki, </w:t>
            </w:r>
            <w:proofErr w:type="spellStart"/>
            <w:r w:rsidRPr="007F3DDE">
              <w:rPr>
                <w:rFonts w:ascii="Calibri" w:eastAsia="Times New Roman" w:hAnsi="Calibri" w:cs="Arial"/>
                <w:b w:val="0"/>
                <w:bCs w:val="0"/>
                <w:color w:val="000000"/>
                <w:sz w:val="20"/>
                <w:szCs w:val="20"/>
              </w:rPr>
              <w:t>place</w:t>
            </w:r>
            <w:proofErr w:type="spellEnd"/>
            <w:r w:rsidRPr="007F3DDE">
              <w:rPr>
                <w:rFonts w:ascii="Calibri" w:eastAsia="Times New Roman" w:hAnsi="Calibri" w:cs="Arial"/>
                <w:b w:val="0"/>
                <w:bCs w:val="0"/>
                <w:color w:val="000000"/>
                <w:sz w:val="20"/>
                <w:szCs w:val="20"/>
              </w:rPr>
              <w:t xml:space="preserve"> zabaw)</w:t>
            </w:r>
          </w:p>
        </w:tc>
        <w:tc>
          <w:tcPr>
            <w:tcW w:w="1034" w:type="dxa"/>
            <w:vMerge/>
            <w:vAlign w:val="center"/>
            <w:hideMark/>
          </w:tcPr>
          <w:p w:rsidR="002C7231" w:rsidRPr="007F3DDE" w:rsidRDefault="002C7231" w:rsidP="00B45E3E">
            <w:pPr>
              <w:jc w:val="center"/>
              <w:cnfStyle w:val="000000010000"/>
              <w:rPr>
                <w:rFonts w:ascii="Calibri" w:eastAsia="Times New Roman" w:hAnsi="Calibri" w:cs="Arial"/>
                <w:color w:val="000000"/>
              </w:rPr>
            </w:pPr>
          </w:p>
        </w:tc>
        <w:tc>
          <w:tcPr>
            <w:tcW w:w="1040" w:type="dxa"/>
            <w:vMerge/>
            <w:vAlign w:val="center"/>
            <w:hideMark/>
          </w:tcPr>
          <w:p w:rsidR="002C7231" w:rsidRPr="007F3DDE" w:rsidRDefault="002C7231" w:rsidP="00B45E3E">
            <w:pPr>
              <w:jc w:val="center"/>
              <w:cnfStyle w:val="000000010000"/>
              <w:rPr>
                <w:rFonts w:ascii="Calibri" w:eastAsia="Times New Roman" w:hAnsi="Calibri" w:cs="Arial"/>
                <w:color w:val="000000"/>
              </w:rPr>
            </w:pPr>
          </w:p>
        </w:tc>
        <w:tc>
          <w:tcPr>
            <w:tcW w:w="1056" w:type="dxa"/>
            <w:vMerge/>
            <w:vAlign w:val="center"/>
            <w:hideMark/>
          </w:tcPr>
          <w:p w:rsidR="002C7231" w:rsidRPr="007F3DDE" w:rsidRDefault="002C7231" w:rsidP="00B45E3E">
            <w:pPr>
              <w:jc w:val="center"/>
              <w:cnfStyle w:val="000000010000"/>
              <w:rPr>
                <w:rFonts w:ascii="Calibri" w:eastAsia="Times New Roman" w:hAnsi="Calibri" w:cs="Arial"/>
                <w:color w:val="000000"/>
              </w:rPr>
            </w:pPr>
          </w:p>
        </w:tc>
        <w:tc>
          <w:tcPr>
            <w:tcW w:w="928" w:type="dxa"/>
            <w:vMerge/>
            <w:vAlign w:val="center"/>
            <w:hideMark/>
          </w:tcPr>
          <w:p w:rsidR="002C7231" w:rsidRPr="007F3DDE" w:rsidRDefault="002C7231" w:rsidP="00B45E3E">
            <w:pPr>
              <w:jc w:val="center"/>
              <w:cnfStyle w:val="000000010000"/>
              <w:rPr>
                <w:rFonts w:ascii="Calibri" w:eastAsia="Times New Roman" w:hAnsi="Calibri" w:cs="Arial"/>
                <w:color w:val="000000"/>
              </w:rPr>
            </w:pPr>
          </w:p>
        </w:tc>
        <w:tc>
          <w:tcPr>
            <w:tcW w:w="1033" w:type="dxa"/>
            <w:vMerge/>
            <w:vAlign w:val="center"/>
            <w:hideMark/>
          </w:tcPr>
          <w:p w:rsidR="002C7231" w:rsidRPr="007F3DDE" w:rsidRDefault="002C7231" w:rsidP="00B45E3E">
            <w:pPr>
              <w:jc w:val="center"/>
              <w:cnfStyle w:val="000000010000"/>
              <w:rPr>
                <w:rFonts w:ascii="Calibri" w:eastAsia="Times New Roman" w:hAnsi="Calibri" w:cs="Arial"/>
                <w:color w:val="000000"/>
              </w:rPr>
            </w:pPr>
          </w:p>
        </w:tc>
      </w:tr>
      <w:tr w:rsidR="002C7231" w:rsidRPr="007F3DDE" w:rsidTr="00B45E3E">
        <w:trPr>
          <w:cnfStyle w:val="000000100000"/>
          <w:trHeight w:val="315"/>
        </w:trPr>
        <w:tc>
          <w:tcPr>
            <w:cnfStyle w:val="001000000000"/>
            <w:tcW w:w="3469" w:type="dxa"/>
            <w:gridSpan w:val="2"/>
            <w:vAlign w:val="center"/>
            <w:hideMark/>
          </w:tcPr>
          <w:p w:rsidR="002C7231" w:rsidRPr="007F3DDE" w:rsidRDefault="002C7231" w:rsidP="00B45E3E">
            <w:pPr>
              <w:jc w:val="center"/>
              <w:rPr>
                <w:rFonts w:ascii="Calibri" w:eastAsia="Times New Roman" w:hAnsi="Calibri" w:cs="Arial"/>
                <w:b w:val="0"/>
                <w:bCs w:val="0"/>
                <w:color w:val="000000"/>
                <w:sz w:val="20"/>
                <w:szCs w:val="20"/>
              </w:rPr>
            </w:pPr>
            <w:r w:rsidRPr="007F3DDE">
              <w:rPr>
                <w:rFonts w:ascii="Calibri" w:eastAsia="Times New Roman" w:hAnsi="Calibri" w:cs="Arial"/>
                <w:b w:val="0"/>
                <w:bCs w:val="0"/>
                <w:color w:val="000000"/>
                <w:sz w:val="20"/>
                <w:szCs w:val="20"/>
              </w:rPr>
              <w:t>Dostęp do Internetu</w:t>
            </w:r>
          </w:p>
        </w:tc>
        <w:tc>
          <w:tcPr>
            <w:tcW w:w="1034" w:type="dxa"/>
            <w:vAlign w:val="center"/>
            <w:hideMark/>
          </w:tcPr>
          <w:p w:rsidR="002C7231" w:rsidRPr="007F3DDE" w:rsidRDefault="002C7231" w:rsidP="00B45E3E">
            <w:pPr>
              <w:jc w:val="center"/>
              <w:cnfStyle w:val="000000100000"/>
              <w:rPr>
                <w:rFonts w:ascii="Calibri" w:eastAsia="Times New Roman" w:hAnsi="Calibri" w:cs="Arial"/>
                <w:color w:val="000000"/>
              </w:rPr>
            </w:pPr>
            <w:r w:rsidRPr="007F3DDE">
              <w:rPr>
                <w:rFonts w:ascii="Calibri" w:eastAsia="Times New Roman" w:hAnsi="Calibri" w:cs="Arial"/>
                <w:color w:val="000000"/>
              </w:rPr>
              <w:t>6%</w:t>
            </w:r>
          </w:p>
        </w:tc>
        <w:tc>
          <w:tcPr>
            <w:tcW w:w="1040" w:type="dxa"/>
            <w:vAlign w:val="center"/>
            <w:hideMark/>
          </w:tcPr>
          <w:p w:rsidR="002C7231" w:rsidRPr="007F3DDE" w:rsidRDefault="002C7231" w:rsidP="00B45E3E">
            <w:pPr>
              <w:jc w:val="center"/>
              <w:cnfStyle w:val="000000100000"/>
              <w:rPr>
                <w:rFonts w:ascii="Calibri" w:eastAsia="Times New Roman" w:hAnsi="Calibri" w:cs="Arial"/>
                <w:color w:val="000000"/>
              </w:rPr>
            </w:pPr>
            <w:r w:rsidRPr="007F3DDE">
              <w:rPr>
                <w:rFonts w:ascii="Calibri" w:eastAsia="Times New Roman" w:hAnsi="Calibri" w:cs="Arial"/>
                <w:color w:val="000000"/>
              </w:rPr>
              <w:t>46%</w:t>
            </w:r>
          </w:p>
        </w:tc>
        <w:tc>
          <w:tcPr>
            <w:tcW w:w="1056" w:type="dxa"/>
            <w:vAlign w:val="center"/>
            <w:hideMark/>
          </w:tcPr>
          <w:p w:rsidR="002C7231" w:rsidRPr="007F3DDE" w:rsidRDefault="002C7231" w:rsidP="00B45E3E">
            <w:pPr>
              <w:jc w:val="center"/>
              <w:cnfStyle w:val="000000100000"/>
              <w:rPr>
                <w:rFonts w:ascii="Calibri" w:eastAsia="Times New Roman" w:hAnsi="Calibri" w:cs="Arial"/>
                <w:color w:val="000000"/>
              </w:rPr>
            </w:pPr>
            <w:r w:rsidRPr="007F3DDE">
              <w:rPr>
                <w:rFonts w:ascii="Calibri" w:eastAsia="Times New Roman" w:hAnsi="Calibri" w:cs="Arial"/>
                <w:color w:val="000000"/>
              </w:rPr>
              <w:t>28%</w:t>
            </w:r>
          </w:p>
        </w:tc>
        <w:tc>
          <w:tcPr>
            <w:tcW w:w="928" w:type="dxa"/>
            <w:vAlign w:val="center"/>
            <w:hideMark/>
          </w:tcPr>
          <w:p w:rsidR="002C7231" w:rsidRPr="007F3DDE" w:rsidRDefault="002C7231" w:rsidP="00B45E3E">
            <w:pPr>
              <w:jc w:val="center"/>
              <w:cnfStyle w:val="000000100000"/>
              <w:rPr>
                <w:rFonts w:ascii="Calibri" w:eastAsia="Times New Roman" w:hAnsi="Calibri" w:cs="Arial"/>
                <w:color w:val="000000"/>
              </w:rPr>
            </w:pPr>
            <w:r w:rsidRPr="007F3DDE">
              <w:rPr>
                <w:rFonts w:ascii="Calibri" w:eastAsia="Times New Roman" w:hAnsi="Calibri" w:cs="Arial"/>
                <w:color w:val="000000"/>
              </w:rPr>
              <w:t>15%</w:t>
            </w:r>
          </w:p>
        </w:tc>
        <w:tc>
          <w:tcPr>
            <w:tcW w:w="1033" w:type="dxa"/>
            <w:vAlign w:val="center"/>
            <w:hideMark/>
          </w:tcPr>
          <w:p w:rsidR="002C7231" w:rsidRPr="007F3DDE" w:rsidRDefault="002C7231" w:rsidP="00B45E3E">
            <w:pPr>
              <w:jc w:val="center"/>
              <w:cnfStyle w:val="000000100000"/>
              <w:rPr>
                <w:rFonts w:ascii="Calibri" w:eastAsia="Times New Roman" w:hAnsi="Calibri" w:cs="Arial"/>
                <w:color w:val="000000"/>
              </w:rPr>
            </w:pPr>
            <w:r w:rsidRPr="007F3DDE">
              <w:rPr>
                <w:rFonts w:ascii="Calibri" w:eastAsia="Times New Roman" w:hAnsi="Calibri" w:cs="Arial"/>
                <w:color w:val="000000"/>
              </w:rPr>
              <w:t>5%</w:t>
            </w:r>
          </w:p>
        </w:tc>
      </w:tr>
      <w:tr w:rsidR="002C7231" w:rsidRPr="007F3DDE" w:rsidTr="00B45E3E">
        <w:trPr>
          <w:cnfStyle w:val="000000010000"/>
          <w:trHeight w:val="510"/>
        </w:trPr>
        <w:tc>
          <w:tcPr>
            <w:cnfStyle w:val="001000000000"/>
            <w:tcW w:w="3469" w:type="dxa"/>
            <w:gridSpan w:val="2"/>
            <w:vAlign w:val="center"/>
            <w:hideMark/>
          </w:tcPr>
          <w:p w:rsidR="002C7231" w:rsidRPr="007F3DDE" w:rsidRDefault="002C7231" w:rsidP="00B45E3E">
            <w:pPr>
              <w:jc w:val="center"/>
              <w:rPr>
                <w:rFonts w:ascii="Calibri" w:eastAsia="Times New Roman" w:hAnsi="Calibri" w:cs="Arial"/>
                <w:b w:val="0"/>
                <w:bCs w:val="0"/>
                <w:color w:val="000000"/>
                <w:sz w:val="20"/>
                <w:szCs w:val="20"/>
              </w:rPr>
            </w:pPr>
            <w:r w:rsidRPr="007F3DDE">
              <w:rPr>
                <w:rFonts w:ascii="Calibri" w:eastAsia="Times New Roman" w:hAnsi="Calibri" w:cs="Arial"/>
                <w:b w:val="0"/>
                <w:bCs w:val="0"/>
                <w:color w:val="000000"/>
                <w:sz w:val="20"/>
                <w:szCs w:val="20"/>
              </w:rPr>
              <w:t>Atrakcyjność dla inwestorów</w:t>
            </w:r>
          </w:p>
        </w:tc>
        <w:tc>
          <w:tcPr>
            <w:tcW w:w="1034" w:type="dxa"/>
            <w:vAlign w:val="center"/>
            <w:hideMark/>
          </w:tcPr>
          <w:p w:rsidR="002C7231" w:rsidRPr="007F3DDE" w:rsidRDefault="002C7231" w:rsidP="00B45E3E">
            <w:pPr>
              <w:jc w:val="center"/>
              <w:cnfStyle w:val="000000010000"/>
              <w:rPr>
                <w:rFonts w:ascii="Calibri" w:eastAsia="Times New Roman" w:hAnsi="Calibri" w:cs="Arial"/>
                <w:color w:val="000000"/>
              </w:rPr>
            </w:pPr>
            <w:r w:rsidRPr="007F3DDE">
              <w:rPr>
                <w:rFonts w:ascii="Calibri" w:eastAsia="Times New Roman" w:hAnsi="Calibri" w:cs="Arial"/>
                <w:color w:val="000000"/>
              </w:rPr>
              <w:t>1%</w:t>
            </w:r>
          </w:p>
        </w:tc>
        <w:tc>
          <w:tcPr>
            <w:tcW w:w="1040" w:type="dxa"/>
            <w:vAlign w:val="center"/>
            <w:hideMark/>
          </w:tcPr>
          <w:p w:rsidR="002C7231" w:rsidRPr="007F3DDE" w:rsidRDefault="002C7231" w:rsidP="00B45E3E">
            <w:pPr>
              <w:jc w:val="center"/>
              <w:cnfStyle w:val="000000010000"/>
              <w:rPr>
                <w:rFonts w:ascii="Calibri" w:eastAsia="Times New Roman" w:hAnsi="Calibri" w:cs="Arial"/>
                <w:color w:val="000000"/>
              </w:rPr>
            </w:pPr>
            <w:r w:rsidRPr="007F3DDE">
              <w:rPr>
                <w:rFonts w:ascii="Calibri" w:eastAsia="Times New Roman" w:hAnsi="Calibri" w:cs="Arial"/>
                <w:color w:val="000000"/>
              </w:rPr>
              <w:t>19%</w:t>
            </w:r>
          </w:p>
        </w:tc>
        <w:tc>
          <w:tcPr>
            <w:tcW w:w="1056" w:type="dxa"/>
            <w:vAlign w:val="center"/>
            <w:hideMark/>
          </w:tcPr>
          <w:p w:rsidR="002C7231" w:rsidRPr="007F3DDE" w:rsidRDefault="002C7231" w:rsidP="00B45E3E">
            <w:pPr>
              <w:jc w:val="center"/>
              <w:cnfStyle w:val="000000010000"/>
              <w:rPr>
                <w:rFonts w:ascii="Calibri" w:eastAsia="Times New Roman" w:hAnsi="Calibri" w:cs="Arial"/>
                <w:color w:val="000000"/>
              </w:rPr>
            </w:pPr>
            <w:r w:rsidRPr="007F3DDE">
              <w:rPr>
                <w:rFonts w:ascii="Calibri" w:eastAsia="Times New Roman" w:hAnsi="Calibri" w:cs="Arial"/>
                <w:color w:val="000000"/>
              </w:rPr>
              <w:t>32%</w:t>
            </w:r>
          </w:p>
        </w:tc>
        <w:tc>
          <w:tcPr>
            <w:tcW w:w="928" w:type="dxa"/>
            <w:vAlign w:val="center"/>
            <w:hideMark/>
          </w:tcPr>
          <w:p w:rsidR="002C7231" w:rsidRPr="007F3DDE" w:rsidRDefault="002C7231" w:rsidP="00B45E3E">
            <w:pPr>
              <w:jc w:val="center"/>
              <w:cnfStyle w:val="000000010000"/>
              <w:rPr>
                <w:rFonts w:ascii="Calibri" w:eastAsia="Times New Roman" w:hAnsi="Calibri" w:cs="Arial"/>
                <w:color w:val="000000"/>
              </w:rPr>
            </w:pPr>
            <w:r w:rsidRPr="007F3DDE">
              <w:rPr>
                <w:rFonts w:ascii="Calibri" w:eastAsia="Times New Roman" w:hAnsi="Calibri" w:cs="Arial"/>
                <w:color w:val="000000"/>
              </w:rPr>
              <w:t>38%</w:t>
            </w:r>
          </w:p>
        </w:tc>
        <w:tc>
          <w:tcPr>
            <w:tcW w:w="1033" w:type="dxa"/>
            <w:vAlign w:val="center"/>
            <w:hideMark/>
          </w:tcPr>
          <w:p w:rsidR="002C7231" w:rsidRPr="007F3DDE" w:rsidRDefault="002C7231" w:rsidP="00B45E3E">
            <w:pPr>
              <w:jc w:val="center"/>
              <w:cnfStyle w:val="000000010000"/>
              <w:rPr>
                <w:rFonts w:ascii="Calibri" w:eastAsia="Times New Roman" w:hAnsi="Calibri" w:cs="Arial"/>
                <w:color w:val="000000"/>
              </w:rPr>
            </w:pPr>
            <w:r w:rsidRPr="007F3DDE">
              <w:rPr>
                <w:rFonts w:ascii="Calibri" w:eastAsia="Times New Roman" w:hAnsi="Calibri" w:cs="Arial"/>
                <w:color w:val="000000"/>
              </w:rPr>
              <w:t>9%</w:t>
            </w:r>
          </w:p>
        </w:tc>
      </w:tr>
      <w:tr w:rsidR="002C7231" w:rsidRPr="007F3DDE" w:rsidTr="00B45E3E">
        <w:trPr>
          <w:cnfStyle w:val="000000100000"/>
          <w:trHeight w:val="765"/>
        </w:trPr>
        <w:tc>
          <w:tcPr>
            <w:cnfStyle w:val="001000000000"/>
            <w:tcW w:w="3469" w:type="dxa"/>
            <w:gridSpan w:val="2"/>
            <w:vAlign w:val="center"/>
            <w:hideMark/>
          </w:tcPr>
          <w:p w:rsidR="002C7231" w:rsidRPr="007F3DDE" w:rsidRDefault="002C7231" w:rsidP="00B45E3E">
            <w:pPr>
              <w:jc w:val="center"/>
              <w:rPr>
                <w:rFonts w:ascii="Calibri" w:eastAsia="Times New Roman" w:hAnsi="Calibri" w:cs="Arial"/>
                <w:b w:val="0"/>
                <w:bCs w:val="0"/>
                <w:color w:val="000000"/>
                <w:sz w:val="20"/>
                <w:szCs w:val="20"/>
              </w:rPr>
            </w:pPr>
            <w:r w:rsidRPr="007F3DDE">
              <w:rPr>
                <w:rFonts w:ascii="Calibri" w:eastAsia="Times New Roman" w:hAnsi="Calibri" w:cs="Arial"/>
                <w:b w:val="0"/>
                <w:bCs w:val="0"/>
                <w:color w:val="000000"/>
                <w:sz w:val="20"/>
                <w:szCs w:val="20"/>
              </w:rPr>
              <w:t>Lokalny rynek pracy, czyli możliwość znalezienia pracy na terenie gminy</w:t>
            </w:r>
          </w:p>
        </w:tc>
        <w:tc>
          <w:tcPr>
            <w:tcW w:w="1034" w:type="dxa"/>
            <w:vAlign w:val="center"/>
            <w:hideMark/>
          </w:tcPr>
          <w:p w:rsidR="002C7231" w:rsidRPr="007F3DDE" w:rsidRDefault="002C7231" w:rsidP="00B45E3E">
            <w:pPr>
              <w:jc w:val="center"/>
              <w:cnfStyle w:val="000000100000"/>
              <w:rPr>
                <w:rFonts w:ascii="Calibri" w:eastAsia="Times New Roman" w:hAnsi="Calibri" w:cs="Arial"/>
                <w:color w:val="000000"/>
              </w:rPr>
            </w:pPr>
            <w:r w:rsidRPr="007F3DDE">
              <w:rPr>
                <w:rFonts w:ascii="Calibri" w:eastAsia="Times New Roman" w:hAnsi="Calibri" w:cs="Arial"/>
                <w:color w:val="000000"/>
              </w:rPr>
              <w:t>0%</w:t>
            </w:r>
          </w:p>
        </w:tc>
        <w:tc>
          <w:tcPr>
            <w:tcW w:w="1040" w:type="dxa"/>
            <w:vAlign w:val="center"/>
            <w:hideMark/>
          </w:tcPr>
          <w:p w:rsidR="002C7231" w:rsidRPr="007F3DDE" w:rsidRDefault="002C7231" w:rsidP="00B45E3E">
            <w:pPr>
              <w:jc w:val="center"/>
              <w:cnfStyle w:val="000000100000"/>
              <w:rPr>
                <w:rFonts w:ascii="Calibri" w:eastAsia="Times New Roman" w:hAnsi="Calibri" w:cs="Arial"/>
                <w:color w:val="000000"/>
              </w:rPr>
            </w:pPr>
            <w:r w:rsidRPr="007F3DDE">
              <w:rPr>
                <w:rFonts w:ascii="Calibri" w:eastAsia="Times New Roman" w:hAnsi="Calibri" w:cs="Arial"/>
                <w:color w:val="000000"/>
              </w:rPr>
              <w:t>0%</w:t>
            </w:r>
          </w:p>
        </w:tc>
        <w:tc>
          <w:tcPr>
            <w:tcW w:w="1056" w:type="dxa"/>
            <w:vAlign w:val="center"/>
            <w:hideMark/>
          </w:tcPr>
          <w:p w:rsidR="002C7231" w:rsidRPr="007F3DDE" w:rsidRDefault="002C7231" w:rsidP="00B45E3E">
            <w:pPr>
              <w:jc w:val="center"/>
              <w:cnfStyle w:val="000000100000"/>
              <w:rPr>
                <w:rFonts w:ascii="Calibri" w:eastAsia="Times New Roman" w:hAnsi="Calibri" w:cs="Arial"/>
                <w:color w:val="000000"/>
              </w:rPr>
            </w:pPr>
            <w:r w:rsidRPr="007F3DDE">
              <w:rPr>
                <w:rFonts w:ascii="Calibri" w:eastAsia="Times New Roman" w:hAnsi="Calibri" w:cs="Arial"/>
                <w:color w:val="000000"/>
              </w:rPr>
              <w:t>15%</w:t>
            </w:r>
          </w:p>
        </w:tc>
        <w:tc>
          <w:tcPr>
            <w:tcW w:w="928" w:type="dxa"/>
            <w:vAlign w:val="center"/>
            <w:hideMark/>
          </w:tcPr>
          <w:p w:rsidR="002C7231" w:rsidRPr="007F3DDE" w:rsidRDefault="002C7231" w:rsidP="00B45E3E">
            <w:pPr>
              <w:jc w:val="center"/>
              <w:cnfStyle w:val="000000100000"/>
              <w:rPr>
                <w:rFonts w:ascii="Calibri" w:eastAsia="Times New Roman" w:hAnsi="Calibri" w:cs="Arial"/>
                <w:color w:val="000000"/>
              </w:rPr>
            </w:pPr>
            <w:r w:rsidRPr="007F3DDE">
              <w:rPr>
                <w:rFonts w:ascii="Calibri" w:eastAsia="Times New Roman" w:hAnsi="Calibri" w:cs="Arial"/>
                <w:color w:val="000000"/>
              </w:rPr>
              <w:t>26%</w:t>
            </w:r>
          </w:p>
        </w:tc>
        <w:tc>
          <w:tcPr>
            <w:tcW w:w="1033" w:type="dxa"/>
            <w:vAlign w:val="center"/>
            <w:hideMark/>
          </w:tcPr>
          <w:p w:rsidR="002C7231" w:rsidRPr="007F3DDE" w:rsidRDefault="002C7231" w:rsidP="00B45E3E">
            <w:pPr>
              <w:jc w:val="center"/>
              <w:cnfStyle w:val="000000100000"/>
              <w:rPr>
                <w:rFonts w:ascii="Calibri" w:eastAsia="Times New Roman" w:hAnsi="Calibri" w:cs="Arial"/>
                <w:color w:val="000000"/>
              </w:rPr>
            </w:pPr>
            <w:r w:rsidRPr="007F3DDE">
              <w:rPr>
                <w:rFonts w:ascii="Calibri" w:eastAsia="Times New Roman" w:hAnsi="Calibri" w:cs="Arial"/>
                <w:color w:val="000000"/>
              </w:rPr>
              <w:t>59%</w:t>
            </w:r>
          </w:p>
        </w:tc>
      </w:tr>
      <w:tr w:rsidR="002C7231" w:rsidRPr="007F3DDE" w:rsidTr="00B45E3E">
        <w:trPr>
          <w:cnfStyle w:val="000000010000"/>
          <w:trHeight w:val="1530"/>
        </w:trPr>
        <w:tc>
          <w:tcPr>
            <w:cnfStyle w:val="001000000000"/>
            <w:tcW w:w="3469" w:type="dxa"/>
            <w:gridSpan w:val="2"/>
            <w:vAlign w:val="center"/>
            <w:hideMark/>
          </w:tcPr>
          <w:p w:rsidR="002C7231" w:rsidRPr="007F3DDE" w:rsidRDefault="002C7231" w:rsidP="00B45E3E">
            <w:pPr>
              <w:jc w:val="center"/>
              <w:rPr>
                <w:rFonts w:ascii="Calibri" w:eastAsia="Times New Roman" w:hAnsi="Calibri" w:cs="Arial"/>
                <w:b w:val="0"/>
                <w:bCs w:val="0"/>
                <w:color w:val="000000"/>
                <w:sz w:val="20"/>
                <w:szCs w:val="20"/>
              </w:rPr>
            </w:pPr>
            <w:r w:rsidRPr="007F3DDE">
              <w:rPr>
                <w:rFonts w:ascii="Calibri" w:eastAsia="Times New Roman" w:hAnsi="Calibri" w:cs="Arial"/>
                <w:b w:val="0"/>
                <w:bCs w:val="0"/>
                <w:color w:val="000000"/>
                <w:sz w:val="20"/>
                <w:szCs w:val="20"/>
              </w:rPr>
              <w:lastRenderedPageBreak/>
              <w:t>Warunki prowadzenia działalności gospodarczej, tj. udogodnienia i ulgi dla przedsiębiorców, dostęp do informacji na temat zakładania działalności</w:t>
            </w:r>
          </w:p>
        </w:tc>
        <w:tc>
          <w:tcPr>
            <w:tcW w:w="1034" w:type="dxa"/>
            <w:vAlign w:val="center"/>
            <w:hideMark/>
          </w:tcPr>
          <w:p w:rsidR="002C7231" w:rsidRPr="007F3DDE" w:rsidRDefault="002C7231" w:rsidP="00B45E3E">
            <w:pPr>
              <w:jc w:val="center"/>
              <w:cnfStyle w:val="000000010000"/>
              <w:rPr>
                <w:rFonts w:ascii="Calibri" w:eastAsia="Times New Roman" w:hAnsi="Calibri" w:cs="Arial"/>
                <w:color w:val="000000"/>
              </w:rPr>
            </w:pPr>
            <w:r w:rsidRPr="007F3DDE">
              <w:rPr>
                <w:rFonts w:ascii="Calibri" w:eastAsia="Times New Roman" w:hAnsi="Calibri" w:cs="Arial"/>
                <w:color w:val="000000"/>
              </w:rPr>
              <w:t>0%</w:t>
            </w:r>
          </w:p>
        </w:tc>
        <w:tc>
          <w:tcPr>
            <w:tcW w:w="1040" w:type="dxa"/>
            <w:vAlign w:val="center"/>
            <w:hideMark/>
          </w:tcPr>
          <w:p w:rsidR="002C7231" w:rsidRPr="007F3DDE" w:rsidRDefault="002C7231" w:rsidP="00B45E3E">
            <w:pPr>
              <w:jc w:val="center"/>
              <w:cnfStyle w:val="000000010000"/>
              <w:rPr>
                <w:rFonts w:ascii="Calibri" w:eastAsia="Times New Roman" w:hAnsi="Calibri" w:cs="Arial"/>
                <w:color w:val="000000"/>
              </w:rPr>
            </w:pPr>
            <w:r w:rsidRPr="007F3DDE">
              <w:rPr>
                <w:rFonts w:ascii="Calibri" w:eastAsia="Times New Roman" w:hAnsi="Calibri" w:cs="Arial"/>
                <w:color w:val="000000"/>
              </w:rPr>
              <w:t>19%</w:t>
            </w:r>
          </w:p>
        </w:tc>
        <w:tc>
          <w:tcPr>
            <w:tcW w:w="1056" w:type="dxa"/>
            <w:vAlign w:val="center"/>
            <w:hideMark/>
          </w:tcPr>
          <w:p w:rsidR="002C7231" w:rsidRPr="007F3DDE" w:rsidRDefault="002C7231" w:rsidP="00B45E3E">
            <w:pPr>
              <w:jc w:val="center"/>
              <w:cnfStyle w:val="000000010000"/>
              <w:rPr>
                <w:rFonts w:ascii="Calibri" w:eastAsia="Times New Roman" w:hAnsi="Calibri" w:cs="Arial"/>
                <w:color w:val="000000"/>
              </w:rPr>
            </w:pPr>
            <w:r w:rsidRPr="007F3DDE">
              <w:rPr>
                <w:rFonts w:ascii="Calibri" w:eastAsia="Times New Roman" w:hAnsi="Calibri" w:cs="Arial"/>
                <w:color w:val="000000"/>
              </w:rPr>
              <w:t>36%</w:t>
            </w:r>
          </w:p>
        </w:tc>
        <w:tc>
          <w:tcPr>
            <w:tcW w:w="928" w:type="dxa"/>
            <w:vAlign w:val="center"/>
            <w:hideMark/>
          </w:tcPr>
          <w:p w:rsidR="002C7231" w:rsidRPr="007F3DDE" w:rsidRDefault="002C7231" w:rsidP="00B45E3E">
            <w:pPr>
              <w:jc w:val="center"/>
              <w:cnfStyle w:val="000000010000"/>
              <w:rPr>
                <w:rFonts w:ascii="Calibri" w:eastAsia="Times New Roman" w:hAnsi="Calibri" w:cs="Arial"/>
                <w:color w:val="000000"/>
              </w:rPr>
            </w:pPr>
            <w:r w:rsidRPr="007F3DDE">
              <w:rPr>
                <w:rFonts w:ascii="Calibri" w:eastAsia="Times New Roman" w:hAnsi="Calibri" w:cs="Arial"/>
                <w:color w:val="000000"/>
              </w:rPr>
              <w:t>36%</w:t>
            </w:r>
          </w:p>
        </w:tc>
        <w:tc>
          <w:tcPr>
            <w:tcW w:w="1033" w:type="dxa"/>
            <w:vAlign w:val="center"/>
            <w:hideMark/>
          </w:tcPr>
          <w:p w:rsidR="002C7231" w:rsidRPr="007F3DDE" w:rsidRDefault="002C7231" w:rsidP="00B45E3E">
            <w:pPr>
              <w:jc w:val="center"/>
              <w:cnfStyle w:val="000000010000"/>
              <w:rPr>
                <w:rFonts w:ascii="Calibri" w:eastAsia="Times New Roman" w:hAnsi="Calibri" w:cs="Arial"/>
                <w:color w:val="000000"/>
              </w:rPr>
            </w:pPr>
            <w:r w:rsidRPr="007F3DDE">
              <w:rPr>
                <w:rFonts w:ascii="Calibri" w:eastAsia="Times New Roman" w:hAnsi="Calibri" w:cs="Arial"/>
                <w:color w:val="000000"/>
              </w:rPr>
              <w:t>9%</w:t>
            </w:r>
          </w:p>
        </w:tc>
      </w:tr>
      <w:tr w:rsidR="002C7231" w:rsidRPr="007F3DDE" w:rsidTr="00B45E3E">
        <w:trPr>
          <w:cnfStyle w:val="000000100000"/>
          <w:trHeight w:val="315"/>
        </w:trPr>
        <w:tc>
          <w:tcPr>
            <w:cnfStyle w:val="001000000000"/>
            <w:tcW w:w="3469" w:type="dxa"/>
            <w:gridSpan w:val="2"/>
            <w:vAlign w:val="center"/>
            <w:hideMark/>
          </w:tcPr>
          <w:p w:rsidR="002C7231" w:rsidRPr="007F3DDE" w:rsidRDefault="002C7231" w:rsidP="00B45E3E">
            <w:pPr>
              <w:jc w:val="center"/>
              <w:rPr>
                <w:rFonts w:ascii="Calibri" w:eastAsia="Times New Roman" w:hAnsi="Calibri" w:cs="Arial"/>
                <w:b w:val="0"/>
                <w:bCs w:val="0"/>
                <w:color w:val="000000"/>
                <w:sz w:val="20"/>
                <w:szCs w:val="20"/>
              </w:rPr>
            </w:pPr>
            <w:r w:rsidRPr="007F3DDE">
              <w:rPr>
                <w:rFonts w:ascii="Calibri" w:eastAsia="Times New Roman" w:hAnsi="Calibri" w:cs="Arial"/>
                <w:b w:val="0"/>
                <w:bCs w:val="0"/>
                <w:color w:val="000000"/>
                <w:sz w:val="20"/>
                <w:szCs w:val="20"/>
              </w:rPr>
              <w:t>Oferta turystyczna gminy</w:t>
            </w:r>
          </w:p>
        </w:tc>
        <w:tc>
          <w:tcPr>
            <w:tcW w:w="1034" w:type="dxa"/>
            <w:vAlign w:val="center"/>
            <w:hideMark/>
          </w:tcPr>
          <w:p w:rsidR="002C7231" w:rsidRPr="007F3DDE" w:rsidRDefault="002C7231" w:rsidP="00B45E3E">
            <w:pPr>
              <w:jc w:val="center"/>
              <w:cnfStyle w:val="000000100000"/>
              <w:rPr>
                <w:rFonts w:ascii="Calibri" w:eastAsia="Times New Roman" w:hAnsi="Calibri" w:cs="Arial"/>
                <w:color w:val="000000"/>
              </w:rPr>
            </w:pPr>
            <w:r w:rsidRPr="007F3DDE">
              <w:rPr>
                <w:rFonts w:ascii="Calibri" w:eastAsia="Times New Roman" w:hAnsi="Calibri" w:cs="Arial"/>
                <w:color w:val="000000"/>
              </w:rPr>
              <w:t>1%</w:t>
            </w:r>
          </w:p>
        </w:tc>
        <w:tc>
          <w:tcPr>
            <w:tcW w:w="1040" w:type="dxa"/>
            <w:vAlign w:val="center"/>
            <w:hideMark/>
          </w:tcPr>
          <w:p w:rsidR="002C7231" w:rsidRPr="007F3DDE" w:rsidRDefault="002C7231" w:rsidP="00B45E3E">
            <w:pPr>
              <w:jc w:val="center"/>
              <w:cnfStyle w:val="000000100000"/>
              <w:rPr>
                <w:rFonts w:ascii="Calibri" w:eastAsia="Times New Roman" w:hAnsi="Calibri" w:cs="Arial"/>
                <w:color w:val="000000"/>
              </w:rPr>
            </w:pPr>
            <w:r w:rsidRPr="007F3DDE">
              <w:rPr>
                <w:rFonts w:ascii="Calibri" w:eastAsia="Times New Roman" w:hAnsi="Calibri" w:cs="Arial"/>
                <w:color w:val="000000"/>
              </w:rPr>
              <w:t>14%</w:t>
            </w:r>
          </w:p>
        </w:tc>
        <w:tc>
          <w:tcPr>
            <w:tcW w:w="1056" w:type="dxa"/>
            <w:vAlign w:val="center"/>
            <w:hideMark/>
          </w:tcPr>
          <w:p w:rsidR="002C7231" w:rsidRPr="007F3DDE" w:rsidRDefault="002C7231" w:rsidP="00B45E3E">
            <w:pPr>
              <w:jc w:val="center"/>
              <w:cnfStyle w:val="000000100000"/>
              <w:rPr>
                <w:rFonts w:ascii="Calibri" w:eastAsia="Times New Roman" w:hAnsi="Calibri" w:cs="Arial"/>
                <w:color w:val="000000"/>
              </w:rPr>
            </w:pPr>
            <w:r w:rsidRPr="007F3DDE">
              <w:rPr>
                <w:rFonts w:ascii="Calibri" w:eastAsia="Times New Roman" w:hAnsi="Calibri" w:cs="Arial"/>
                <w:color w:val="000000"/>
              </w:rPr>
              <w:t>33%</w:t>
            </w:r>
          </w:p>
        </w:tc>
        <w:tc>
          <w:tcPr>
            <w:tcW w:w="928" w:type="dxa"/>
            <w:vAlign w:val="center"/>
            <w:hideMark/>
          </w:tcPr>
          <w:p w:rsidR="002C7231" w:rsidRPr="007F3DDE" w:rsidRDefault="002C7231" w:rsidP="00B45E3E">
            <w:pPr>
              <w:jc w:val="center"/>
              <w:cnfStyle w:val="000000100000"/>
              <w:rPr>
                <w:rFonts w:ascii="Calibri" w:eastAsia="Times New Roman" w:hAnsi="Calibri" w:cs="Arial"/>
                <w:color w:val="000000"/>
              </w:rPr>
            </w:pPr>
            <w:r w:rsidRPr="007F3DDE">
              <w:rPr>
                <w:rFonts w:ascii="Calibri" w:eastAsia="Times New Roman" w:hAnsi="Calibri" w:cs="Arial"/>
                <w:color w:val="000000"/>
              </w:rPr>
              <w:t>37%</w:t>
            </w:r>
          </w:p>
        </w:tc>
        <w:tc>
          <w:tcPr>
            <w:tcW w:w="1033" w:type="dxa"/>
            <w:vAlign w:val="center"/>
            <w:hideMark/>
          </w:tcPr>
          <w:p w:rsidR="002C7231" w:rsidRPr="007F3DDE" w:rsidRDefault="002C7231" w:rsidP="00B45E3E">
            <w:pPr>
              <w:jc w:val="center"/>
              <w:cnfStyle w:val="000000100000"/>
              <w:rPr>
                <w:rFonts w:ascii="Calibri" w:eastAsia="Times New Roman" w:hAnsi="Calibri" w:cs="Arial"/>
                <w:color w:val="000000"/>
              </w:rPr>
            </w:pPr>
            <w:r w:rsidRPr="007F3DDE">
              <w:rPr>
                <w:rFonts w:ascii="Calibri" w:eastAsia="Times New Roman" w:hAnsi="Calibri" w:cs="Arial"/>
                <w:color w:val="000000"/>
              </w:rPr>
              <w:t>15%</w:t>
            </w:r>
          </w:p>
        </w:tc>
      </w:tr>
      <w:tr w:rsidR="002C7231" w:rsidRPr="007F3DDE" w:rsidTr="00B45E3E">
        <w:trPr>
          <w:cnfStyle w:val="000000010000"/>
          <w:trHeight w:val="510"/>
        </w:trPr>
        <w:tc>
          <w:tcPr>
            <w:cnfStyle w:val="001000000000"/>
            <w:tcW w:w="3469" w:type="dxa"/>
            <w:gridSpan w:val="2"/>
            <w:vAlign w:val="center"/>
            <w:hideMark/>
          </w:tcPr>
          <w:p w:rsidR="002C7231" w:rsidRPr="007F3DDE" w:rsidRDefault="002C7231" w:rsidP="00B45E3E">
            <w:pPr>
              <w:jc w:val="center"/>
              <w:rPr>
                <w:rFonts w:ascii="Calibri" w:eastAsia="Times New Roman" w:hAnsi="Calibri" w:cs="Arial"/>
                <w:b w:val="0"/>
                <w:bCs w:val="0"/>
                <w:color w:val="000000"/>
                <w:sz w:val="20"/>
                <w:szCs w:val="20"/>
              </w:rPr>
            </w:pPr>
            <w:r w:rsidRPr="007F3DDE">
              <w:rPr>
                <w:rFonts w:ascii="Calibri" w:eastAsia="Times New Roman" w:hAnsi="Calibri" w:cs="Arial"/>
                <w:b w:val="0"/>
                <w:bCs w:val="0"/>
                <w:color w:val="000000"/>
                <w:sz w:val="20"/>
                <w:szCs w:val="20"/>
              </w:rPr>
              <w:t>Estetyka i wizerunek gminy</w:t>
            </w:r>
          </w:p>
        </w:tc>
        <w:tc>
          <w:tcPr>
            <w:tcW w:w="1034" w:type="dxa"/>
            <w:vAlign w:val="center"/>
            <w:hideMark/>
          </w:tcPr>
          <w:p w:rsidR="002C7231" w:rsidRPr="007F3DDE" w:rsidRDefault="002C7231" w:rsidP="00B45E3E">
            <w:pPr>
              <w:jc w:val="center"/>
              <w:cnfStyle w:val="000000010000"/>
              <w:rPr>
                <w:rFonts w:ascii="Calibri" w:eastAsia="Times New Roman" w:hAnsi="Calibri" w:cs="Arial"/>
                <w:color w:val="000000"/>
              </w:rPr>
            </w:pPr>
            <w:r w:rsidRPr="007F3DDE">
              <w:rPr>
                <w:rFonts w:ascii="Calibri" w:eastAsia="Times New Roman" w:hAnsi="Calibri" w:cs="Arial"/>
                <w:color w:val="000000"/>
              </w:rPr>
              <w:t>9%</w:t>
            </w:r>
          </w:p>
        </w:tc>
        <w:tc>
          <w:tcPr>
            <w:tcW w:w="1040" w:type="dxa"/>
            <w:vAlign w:val="center"/>
            <w:hideMark/>
          </w:tcPr>
          <w:p w:rsidR="002C7231" w:rsidRPr="007F3DDE" w:rsidRDefault="002C7231" w:rsidP="00B45E3E">
            <w:pPr>
              <w:jc w:val="center"/>
              <w:cnfStyle w:val="000000010000"/>
              <w:rPr>
                <w:rFonts w:ascii="Calibri" w:eastAsia="Times New Roman" w:hAnsi="Calibri" w:cs="Arial"/>
                <w:color w:val="000000"/>
              </w:rPr>
            </w:pPr>
            <w:r w:rsidRPr="007F3DDE">
              <w:rPr>
                <w:rFonts w:ascii="Calibri" w:eastAsia="Times New Roman" w:hAnsi="Calibri" w:cs="Arial"/>
                <w:color w:val="000000"/>
              </w:rPr>
              <w:t>34%</w:t>
            </w:r>
          </w:p>
        </w:tc>
        <w:tc>
          <w:tcPr>
            <w:tcW w:w="1056" w:type="dxa"/>
            <w:vAlign w:val="center"/>
            <w:hideMark/>
          </w:tcPr>
          <w:p w:rsidR="002C7231" w:rsidRPr="007F3DDE" w:rsidRDefault="002C7231" w:rsidP="00B45E3E">
            <w:pPr>
              <w:jc w:val="center"/>
              <w:cnfStyle w:val="000000010000"/>
              <w:rPr>
                <w:rFonts w:ascii="Calibri" w:eastAsia="Times New Roman" w:hAnsi="Calibri" w:cs="Arial"/>
                <w:color w:val="000000"/>
              </w:rPr>
            </w:pPr>
            <w:r w:rsidRPr="007F3DDE">
              <w:rPr>
                <w:rFonts w:ascii="Calibri" w:eastAsia="Times New Roman" w:hAnsi="Calibri" w:cs="Arial"/>
                <w:color w:val="000000"/>
              </w:rPr>
              <w:t>35%</w:t>
            </w:r>
          </w:p>
        </w:tc>
        <w:tc>
          <w:tcPr>
            <w:tcW w:w="928" w:type="dxa"/>
            <w:vAlign w:val="center"/>
            <w:hideMark/>
          </w:tcPr>
          <w:p w:rsidR="002C7231" w:rsidRPr="007F3DDE" w:rsidRDefault="002C7231" w:rsidP="00B45E3E">
            <w:pPr>
              <w:jc w:val="center"/>
              <w:cnfStyle w:val="000000010000"/>
              <w:rPr>
                <w:rFonts w:ascii="Calibri" w:eastAsia="Times New Roman" w:hAnsi="Calibri" w:cs="Arial"/>
                <w:color w:val="000000"/>
              </w:rPr>
            </w:pPr>
            <w:r w:rsidRPr="007F3DDE">
              <w:rPr>
                <w:rFonts w:ascii="Calibri" w:eastAsia="Times New Roman" w:hAnsi="Calibri" w:cs="Arial"/>
                <w:color w:val="000000"/>
              </w:rPr>
              <w:t>20%</w:t>
            </w:r>
          </w:p>
        </w:tc>
        <w:tc>
          <w:tcPr>
            <w:tcW w:w="1033" w:type="dxa"/>
            <w:vAlign w:val="center"/>
            <w:hideMark/>
          </w:tcPr>
          <w:p w:rsidR="002C7231" w:rsidRPr="007F3DDE" w:rsidRDefault="002C7231" w:rsidP="00B45E3E">
            <w:pPr>
              <w:jc w:val="center"/>
              <w:cnfStyle w:val="000000010000"/>
              <w:rPr>
                <w:rFonts w:ascii="Calibri" w:eastAsia="Times New Roman" w:hAnsi="Calibri" w:cs="Arial"/>
                <w:color w:val="000000"/>
              </w:rPr>
            </w:pPr>
            <w:r w:rsidRPr="007F3DDE">
              <w:rPr>
                <w:rFonts w:ascii="Calibri" w:eastAsia="Times New Roman" w:hAnsi="Calibri" w:cs="Arial"/>
                <w:color w:val="000000"/>
              </w:rPr>
              <w:t>2%</w:t>
            </w:r>
          </w:p>
        </w:tc>
      </w:tr>
      <w:tr w:rsidR="002C7231" w:rsidRPr="007F3DDE" w:rsidTr="00B45E3E">
        <w:trPr>
          <w:cnfStyle w:val="000000100000"/>
          <w:trHeight w:val="315"/>
        </w:trPr>
        <w:tc>
          <w:tcPr>
            <w:cnfStyle w:val="001000000000"/>
            <w:tcW w:w="3469" w:type="dxa"/>
            <w:gridSpan w:val="2"/>
            <w:vAlign w:val="center"/>
            <w:hideMark/>
          </w:tcPr>
          <w:p w:rsidR="002C7231" w:rsidRPr="007F3DDE" w:rsidRDefault="002C7231" w:rsidP="00B45E3E">
            <w:pPr>
              <w:jc w:val="center"/>
              <w:rPr>
                <w:rFonts w:ascii="Calibri" w:eastAsia="Times New Roman" w:hAnsi="Calibri" w:cs="Arial"/>
                <w:b w:val="0"/>
                <w:bCs w:val="0"/>
                <w:color w:val="000000"/>
                <w:sz w:val="20"/>
                <w:szCs w:val="20"/>
              </w:rPr>
            </w:pPr>
            <w:r w:rsidRPr="007F3DDE">
              <w:rPr>
                <w:rFonts w:ascii="Calibri" w:eastAsia="Times New Roman" w:hAnsi="Calibri" w:cs="Arial"/>
                <w:b w:val="0"/>
                <w:bCs w:val="0"/>
                <w:color w:val="000000"/>
                <w:sz w:val="20"/>
                <w:szCs w:val="20"/>
              </w:rPr>
              <w:t>Promocja gminy</w:t>
            </w:r>
          </w:p>
        </w:tc>
        <w:tc>
          <w:tcPr>
            <w:tcW w:w="1034" w:type="dxa"/>
            <w:vAlign w:val="center"/>
            <w:hideMark/>
          </w:tcPr>
          <w:p w:rsidR="002C7231" w:rsidRPr="007F3DDE" w:rsidRDefault="002C7231" w:rsidP="00B45E3E">
            <w:pPr>
              <w:jc w:val="center"/>
              <w:cnfStyle w:val="000000100000"/>
              <w:rPr>
                <w:rFonts w:ascii="Calibri" w:eastAsia="Times New Roman" w:hAnsi="Calibri" w:cs="Arial"/>
                <w:color w:val="000000"/>
              </w:rPr>
            </w:pPr>
            <w:r w:rsidRPr="007F3DDE">
              <w:rPr>
                <w:rFonts w:ascii="Calibri" w:eastAsia="Times New Roman" w:hAnsi="Calibri" w:cs="Arial"/>
                <w:color w:val="000000"/>
              </w:rPr>
              <w:t>2%</w:t>
            </w:r>
          </w:p>
        </w:tc>
        <w:tc>
          <w:tcPr>
            <w:tcW w:w="1040" w:type="dxa"/>
            <w:vAlign w:val="center"/>
            <w:hideMark/>
          </w:tcPr>
          <w:p w:rsidR="002C7231" w:rsidRPr="007F3DDE" w:rsidRDefault="002C7231" w:rsidP="00B45E3E">
            <w:pPr>
              <w:jc w:val="center"/>
              <w:cnfStyle w:val="000000100000"/>
              <w:rPr>
                <w:rFonts w:ascii="Calibri" w:eastAsia="Times New Roman" w:hAnsi="Calibri" w:cs="Arial"/>
                <w:color w:val="000000"/>
              </w:rPr>
            </w:pPr>
            <w:r w:rsidRPr="007F3DDE">
              <w:rPr>
                <w:rFonts w:ascii="Calibri" w:eastAsia="Times New Roman" w:hAnsi="Calibri" w:cs="Arial"/>
                <w:color w:val="000000"/>
              </w:rPr>
              <w:t>42%</w:t>
            </w:r>
          </w:p>
        </w:tc>
        <w:tc>
          <w:tcPr>
            <w:tcW w:w="1056" w:type="dxa"/>
            <w:vAlign w:val="center"/>
            <w:hideMark/>
          </w:tcPr>
          <w:p w:rsidR="002C7231" w:rsidRPr="007F3DDE" w:rsidRDefault="002C7231" w:rsidP="00B45E3E">
            <w:pPr>
              <w:jc w:val="center"/>
              <w:cnfStyle w:val="000000100000"/>
              <w:rPr>
                <w:rFonts w:ascii="Calibri" w:eastAsia="Times New Roman" w:hAnsi="Calibri" w:cs="Arial"/>
                <w:color w:val="000000"/>
              </w:rPr>
            </w:pPr>
            <w:r w:rsidRPr="007F3DDE">
              <w:rPr>
                <w:rFonts w:ascii="Calibri" w:eastAsia="Times New Roman" w:hAnsi="Calibri" w:cs="Arial"/>
                <w:color w:val="000000"/>
              </w:rPr>
              <w:t>42%</w:t>
            </w:r>
          </w:p>
        </w:tc>
        <w:tc>
          <w:tcPr>
            <w:tcW w:w="928" w:type="dxa"/>
            <w:vAlign w:val="center"/>
            <w:hideMark/>
          </w:tcPr>
          <w:p w:rsidR="002C7231" w:rsidRPr="007F3DDE" w:rsidRDefault="002C7231" w:rsidP="00B45E3E">
            <w:pPr>
              <w:jc w:val="center"/>
              <w:cnfStyle w:val="000000100000"/>
              <w:rPr>
                <w:rFonts w:ascii="Calibri" w:eastAsia="Times New Roman" w:hAnsi="Calibri" w:cs="Arial"/>
                <w:color w:val="000000"/>
              </w:rPr>
            </w:pPr>
            <w:r w:rsidRPr="007F3DDE">
              <w:rPr>
                <w:rFonts w:ascii="Calibri" w:eastAsia="Times New Roman" w:hAnsi="Calibri" w:cs="Arial"/>
                <w:color w:val="000000"/>
              </w:rPr>
              <w:t>3%</w:t>
            </w:r>
          </w:p>
        </w:tc>
        <w:tc>
          <w:tcPr>
            <w:tcW w:w="1033" w:type="dxa"/>
            <w:vAlign w:val="center"/>
            <w:hideMark/>
          </w:tcPr>
          <w:p w:rsidR="002C7231" w:rsidRPr="007F3DDE" w:rsidRDefault="002C7231" w:rsidP="00B45E3E">
            <w:pPr>
              <w:jc w:val="center"/>
              <w:cnfStyle w:val="000000100000"/>
              <w:rPr>
                <w:rFonts w:ascii="Calibri" w:eastAsia="Times New Roman" w:hAnsi="Calibri" w:cs="Arial"/>
                <w:color w:val="000000"/>
              </w:rPr>
            </w:pPr>
            <w:r w:rsidRPr="007F3DDE">
              <w:rPr>
                <w:rFonts w:ascii="Calibri" w:eastAsia="Times New Roman" w:hAnsi="Calibri" w:cs="Arial"/>
                <w:color w:val="000000"/>
              </w:rPr>
              <w:t>11%</w:t>
            </w:r>
          </w:p>
        </w:tc>
      </w:tr>
      <w:tr w:rsidR="002C7231" w:rsidRPr="007F3DDE" w:rsidTr="00B45E3E">
        <w:trPr>
          <w:cnfStyle w:val="000000010000"/>
          <w:trHeight w:val="510"/>
        </w:trPr>
        <w:tc>
          <w:tcPr>
            <w:cnfStyle w:val="001000000000"/>
            <w:tcW w:w="3469" w:type="dxa"/>
            <w:gridSpan w:val="2"/>
            <w:vAlign w:val="center"/>
            <w:hideMark/>
          </w:tcPr>
          <w:p w:rsidR="002C7231" w:rsidRPr="007F3DDE" w:rsidRDefault="002C7231" w:rsidP="00B45E3E">
            <w:pPr>
              <w:jc w:val="center"/>
              <w:rPr>
                <w:rFonts w:ascii="Calibri" w:eastAsia="Times New Roman" w:hAnsi="Calibri" w:cs="Arial"/>
                <w:b w:val="0"/>
                <w:bCs w:val="0"/>
                <w:color w:val="000000"/>
                <w:sz w:val="20"/>
                <w:szCs w:val="20"/>
              </w:rPr>
            </w:pPr>
            <w:r w:rsidRPr="007F3DDE">
              <w:rPr>
                <w:rFonts w:ascii="Calibri" w:eastAsia="Times New Roman" w:hAnsi="Calibri" w:cs="Arial"/>
                <w:b w:val="0"/>
                <w:bCs w:val="0"/>
                <w:color w:val="000000"/>
                <w:sz w:val="20"/>
                <w:szCs w:val="20"/>
              </w:rPr>
              <w:t>Inne</w:t>
            </w:r>
            <w:r>
              <w:rPr>
                <w:rFonts w:ascii="Calibri" w:eastAsia="Times New Roman" w:hAnsi="Calibri" w:cs="Arial"/>
                <w:b w:val="0"/>
                <w:bCs w:val="0"/>
                <w:color w:val="000000"/>
                <w:sz w:val="20"/>
                <w:szCs w:val="20"/>
              </w:rPr>
              <w:t xml:space="preserve"> </w:t>
            </w:r>
            <w:r w:rsidRPr="007F3DDE">
              <w:rPr>
                <w:rFonts w:ascii="Calibri" w:eastAsia="Times New Roman" w:hAnsi="Calibri" w:cs="Arial"/>
                <w:b w:val="0"/>
                <w:bCs w:val="0"/>
                <w:color w:val="000000"/>
                <w:sz w:val="20"/>
                <w:szCs w:val="20"/>
              </w:rPr>
              <w:t>(Jakie?):……………………………….….......</w:t>
            </w:r>
          </w:p>
        </w:tc>
        <w:tc>
          <w:tcPr>
            <w:tcW w:w="1034" w:type="dxa"/>
            <w:vAlign w:val="center"/>
            <w:hideMark/>
          </w:tcPr>
          <w:p w:rsidR="002C7231" w:rsidRPr="007F3DDE" w:rsidRDefault="002C7231" w:rsidP="00B45E3E">
            <w:pPr>
              <w:jc w:val="center"/>
              <w:cnfStyle w:val="000000010000"/>
              <w:rPr>
                <w:rFonts w:ascii="Calibri" w:eastAsia="Times New Roman" w:hAnsi="Calibri" w:cs="Arial"/>
                <w:color w:val="000000"/>
              </w:rPr>
            </w:pPr>
          </w:p>
          <w:p w:rsidR="002C7231" w:rsidRPr="007F3DDE" w:rsidRDefault="002C7231" w:rsidP="00B45E3E">
            <w:pPr>
              <w:jc w:val="center"/>
              <w:cnfStyle w:val="000000010000"/>
              <w:rPr>
                <w:rFonts w:ascii="Calibri" w:eastAsia="Times New Roman" w:hAnsi="Calibri" w:cs="Arial"/>
                <w:color w:val="000000"/>
              </w:rPr>
            </w:pPr>
          </w:p>
        </w:tc>
        <w:tc>
          <w:tcPr>
            <w:tcW w:w="1040" w:type="dxa"/>
            <w:vAlign w:val="center"/>
            <w:hideMark/>
          </w:tcPr>
          <w:p w:rsidR="002C7231" w:rsidRPr="007F3DDE" w:rsidRDefault="002C7231" w:rsidP="00B45E3E">
            <w:pPr>
              <w:jc w:val="center"/>
              <w:cnfStyle w:val="000000010000"/>
              <w:rPr>
                <w:rFonts w:ascii="Calibri" w:eastAsia="Times New Roman" w:hAnsi="Calibri" w:cs="Arial"/>
                <w:color w:val="000000"/>
              </w:rPr>
            </w:pPr>
          </w:p>
        </w:tc>
        <w:tc>
          <w:tcPr>
            <w:tcW w:w="1056" w:type="dxa"/>
            <w:vAlign w:val="center"/>
            <w:hideMark/>
          </w:tcPr>
          <w:p w:rsidR="002C7231" w:rsidRPr="007F3DDE" w:rsidRDefault="002C7231" w:rsidP="00B45E3E">
            <w:pPr>
              <w:jc w:val="center"/>
              <w:cnfStyle w:val="000000010000"/>
              <w:rPr>
                <w:rFonts w:ascii="Calibri" w:eastAsia="Times New Roman" w:hAnsi="Calibri" w:cs="Arial"/>
                <w:color w:val="000000"/>
              </w:rPr>
            </w:pPr>
          </w:p>
          <w:p w:rsidR="002C7231" w:rsidRPr="007F3DDE" w:rsidRDefault="002C7231" w:rsidP="00B45E3E">
            <w:pPr>
              <w:jc w:val="center"/>
              <w:cnfStyle w:val="000000010000"/>
              <w:rPr>
                <w:rFonts w:ascii="Calibri" w:eastAsia="Times New Roman" w:hAnsi="Calibri" w:cs="Arial"/>
                <w:color w:val="000000"/>
              </w:rPr>
            </w:pPr>
          </w:p>
        </w:tc>
        <w:tc>
          <w:tcPr>
            <w:tcW w:w="928" w:type="dxa"/>
            <w:vAlign w:val="center"/>
            <w:hideMark/>
          </w:tcPr>
          <w:p w:rsidR="002C7231" w:rsidRPr="007F3DDE" w:rsidRDefault="002C7231" w:rsidP="00B45E3E">
            <w:pPr>
              <w:jc w:val="center"/>
              <w:cnfStyle w:val="000000010000"/>
              <w:rPr>
                <w:rFonts w:ascii="Calibri" w:eastAsia="Times New Roman" w:hAnsi="Calibri" w:cs="Arial"/>
                <w:color w:val="000000"/>
              </w:rPr>
            </w:pPr>
          </w:p>
        </w:tc>
        <w:tc>
          <w:tcPr>
            <w:tcW w:w="1033" w:type="dxa"/>
            <w:vAlign w:val="center"/>
            <w:hideMark/>
          </w:tcPr>
          <w:p w:rsidR="002C7231" w:rsidRPr="007F3DDE" w:rsidRDefault="002C7231" w:rsidP="00B45E3E">
            <w:pPr>
              <w:jc w:val="center"/>
              <w:cnfStyle w:val="000000010000"/>
              <w:rPr>
                <w:rFonts w:ascii="Calibri" w:eastAsia="Times New Roman" w:hAnsi="Calibri" w:cs="Arial"/>
                <w:color w:val="000000"/>
              </w:rPr>
            </w:pPr>
          </w:p>
        </w:tc>
      </w:tr>
    </w:tbl>
    <w:p w:rsidR="002C7231" w:rsidRPr="00FB561E" w:rsidRDefault="002C7231" w:rsidP="002C7231">
      <w:pPr>
        <w:jc w:val="both"/>
        <w:rPr>
          <w:sz w:val="20"/>
          <w:szCs w:val="20"/>
        </w:rPr>
      </w:pPr>
      <w:r w:rsidRPr="00FB561E">
        <w:rPr>
          <w:sz w:val="20"/>
          <w:szCs w:val="20"/>
        </w:rPr>
        <w:t>Źródło: opracowanie własne</w:t>
      </w:r>
    </w:p>
    <w:p w:rsidR="002C7231" w:rsidRDefault="002C7231" w:rsidP="00F66EBF">
      <w:pPr>
        <w:spacing w:afterLines="160" w:line="360" w:lineRule="auto"/>
        <w:jc w:val="both"/>
        <w:rPr>
          <w:color w:val="000000"/>
        </w:rPr>
      </w:pPr>
      <w:r>
        <w:t xml:space="preserve">Najgorzej oceniono lokalny rynek pracy 84% stanowiły odpowiedzi źle i bardzo źle, również źle został oceniony stan nawierzchni dróg (głównie wiejskich, wskazano również brak chodników), 51% stanowiły odpowiedzi źle i bardzo źle. Podobnie oceniony został transport publiczny – głównie </w:t>
      </w:r>
      <w:r>
        <w:br/>
        <w:t xml:space="preserve">za brak dogodnych połączeń na trasie Zelów – Łódź, Zelów – Bełchatów 51% stanowiły odpowiedzi źle </w:t>
      </w:r>
      <w:r>
        <w:br/>
        <w:t xml:space="preserve">i bardzo źle. Mieszkańcy nie są również zadowoleni z oferty turystycznej gminy (51% odpowiedzi źle </w:t>
      </w:r>
      <w:r>
        <w:br/>
        <w:t>i bardzo źle), słabe oceny uzyskały warunki prowadzenia działalności gospodarczej tj. brak ulg i zachęt dla przedsiębiorców, oraz dla osób podejmujących działalność gospodarczą – 44% odpowiedzi źle</w:t>
      </w:r>
      <w:r>
        <w:br/>
        <w:t xml:space="preserve"> i bardzo źle. Atrakcyjność gminy dla inwestorów jest na niewystarczającym poziomie </w:t>
      </w:r>
      <w:r w:rsidRPr="000B023A">
        <w:rPr>
          <w:color w:val="000000"/>
        </w:rPr>
        <w:t xml:space="preserve">liczba zaznaczonych odpowiedzi </w:t>
      </w:r>
      <w:r>
        <w:rPr>
          <w:color w:val="000000"/>
        </w:rPr>
        <w:t>źle i bardzo źle</w:t>
      </w:r>
      <w:r w:rsidRPr="000B023A">
        <w:rPr>
          <w:color w:val="000000"/>
        </w:rPr>
        <w:t xml:space="preserve"> stanowiła </w:t>
      </w:r>
      <w:r>
        <w:rPr>
          <w:color w:val="000000"/>
        </w:rPr>
        <w:t>44</w:t>
      </w:r>
      <w:r w:rsidRPr="000B023A">
        <w:rPr>
          <w:color w:val="000000"/>
        </w:rPr>
        <w:t xml:space="preserve">% wszystkich wskazań. </w:t>
      </w:r>
    </w:p>
    <w:p w:rsidR="002C7231" w:rsidRDefault="002C7231" w:rsidP="00F66EBF">
      <w:pPr>
        <w:spacing w:afterLines="160" w:line="360" w:lineRule="auto"/>
        <w:jc w:val="both"/>
        <w:rPr>
          <w:color w:val="000000"/>
        </w:rPr>
      </w:pPr>
      <w:r>
        <w:rPr>
          <w:color w:val="000000"/>
        </w:rPr>
        <w:t xml:space="preserve">Najlepiej natomiast została oceniona dostępność placówek szkolnych oraz sieć energetyczna – 70 % stanowiły odpowiedzi dobrze i bardzo dobrze. </w:t>
      </w:r>
      <w:r w:rsidRPr="000B023A">
        <w:rPr>
          <w:color w:val="000000"/>
        </w:rPr>
        <w:t xml:space="preserve">Mieszkańcy gminy ocenili pozytywnie także </w:t>
      </w:r>
      <w:r>
        <w:rPr>
          <w:color w:val="000000"/>
        </w:rPr>
        <w:t>sieć telekomunikacyjną (63% dobrze i bardzo dobrze)</w:t>
      </w:r>
      <w:r w:rsidRPr="000B023A">
        <w:rPr>
          <w:color w:val="000000"/>
        </w:rPr>
        <w:t xml:space="preserve"> i </w:t>
      </w:r>
      <w:r>
        <w:rPr>
          <w:color w:val="000000"/>
        </w:rPr>
        <w:t>dostępność punktów handlowo - usługowych</w:t>
      </w:r>
      <w:r w:rsidRPr="000B023A">
        <w:rPr>
          <w:color w:val="000000"/>
        </w:rPr>
        <w:t xml:space="preserve"> - ich udział we wskazaniach odpowiedzi </w:t>
      </w:r>
      <w:r>
        <w:rPr>
          <w:color w:val="000000"/>
        </w:rPr>
        <w:t>dobrze i bardzo dobrze</w:t>
      </w:r>
      <w:r w:rsidRPr="000B023A">
        <w:rPr>
          <w:color w:val="000000"/>
        </w:rPr>
        <w:t xml:space="preserve"> nie schodził poniżej </w:t>
      </w:r>
      <w:r>
        <w:rPr>
          <w:color w:val="000000"/>
        </w:rPr>
        <w:t>60</w:t>
      </w:r>
      <w:r w:rsidRPr="000B023A">
        <w:rPr>
          <w:color w:val="000000"/>
        </w:rPr>
        <w:t>%.</w:t>
      </w:r>
      <w:r>
        <w:rPr>
          <w:color w:val="000000"/>
        </w:rPr>
        <w:t xml:space="preserve"> Podobnie oceniono system segregacji odpadów na terenie gminy (60%) oraz sieć wodociągową (59%), mieszkańcy gminy są również zadowoleni z dostępu do </w:t>
      </w:r>
      <w:proofErr w:type="spellStart"/>
      <w:r>
        <w:rPr>
          <w:color w:val="000000"/>
        </w:rPr>
        <w:t>internetu</w:t>
      </w:r>
      <w:proofErr w:type="spellEnd"/>
      <w:r>
        <w:rPr>
          <w:color w:val="000000"/>
        </w:rPr>
        <w:t xml:space="preserve"> – 52% ogółu stanowiły odpowiedzi dobrze i bardzo dobrze. Pozytywne wskazania uzyskały również warunki mieszkaniowe, czystość </w:t>
      </w:r>
      <w:r>
        <w:rPr>
          <w:color w:val="000000"/>
        </w:rPr>
        <w:br/>
        <w:t>i porządek na terenie gminy, bezpieczeństwo publiczne (powyżej 40% odpowiedzi dobrze i bardzo dobrze).</w:t>
      </w:r>
    </w:p>
    <w:p w:rsidR="002C7231" w:rsidRPr="002F7E96" w:rsidRDefault="002C7231" w:rsidP="00F66EBF">
      <w:pPr>
        <w:spacing w:afterLines="160" w:line="360" w:lineRule="auto"/>
        <w:jc w:val="both"/>
        <w:rPr>
          <w:color w:val="000000"/>
        </w:rPr>
      </w:pPr>
      <w:r w:rsidRPr="000B023A">
        <w:rPr>
          <w:color w:val="000000"/>
        </w:rPr>
        <w:t>Osoby wypełniając</w:t>
      </w:r>
      <w:r>
        <w:rPr>
          <w:color w:val="000000"/>
        </w:rPr>
        <w:t xml:space="preserve">e </w:t>
      </w:r>
      <w:r w:rsidRPr="000B023A">
        <w:rPr>
          <w:color w:val="000000"/>
        </w:rPr>
        <w:t xml:space="preserve">ankietę </w:t>
      </w:r>
      <w:r>
        <w:rPr>
          <w:color w:val="000000"/>
        </w:rPr>
        <w:t>zostały poproszone</w:t>
      </w:r>
      <w:r w:rsidRPr="000B023A">
        <w:rPr>
          <w:color w:val="000000"/>
        </w:rPr>
        <w:t xml:space="preserve"> o wskazanie </w:t>
      </w:r>
      <w:r>
        <w:rPr>
          <w:color w:val="000000"/>
        </w:rPr>
        <w:t>które z wymienionych elementów stanowią największy atut gminy</w:t>
      </w:r>
      <w:r w:rsidRPr="000B023A">
        <w:rPr>
          <w:color w:val="000000"/>
        </w:rPr>
        <w:t>. O</w:t>
      </w:r>
      <w:r>
        <w:rPr>
          <w:color w:val="000000"/>
        </w:rPr>
        <w:t>trzymano następujące odpowiedzi:</w:t>
      </w:r>
      <w:bookmarkStart w:id="190" w:name="_Toc406156933"/>
    </w:p>
    <w:p w:rsidR="002C7231" w:rsidRPr="002C7231" w:rsidRDefault="002C7231" w:rsidP="002C7231">
      <w:pPr>
        <w:pStyle w:val="Legenda"/>
        <w:rPr>
          <w:color w:val="auto"/>
        </w:rPr>
      </w:pPr>
      <w:bookmarkStart w:id="191" w:name="_Toc434401381"/>
      <w:bookmarkStart w:id="192" w:name="_Toc434487911"/>
      <w:r w:rsidRPr="002C7231">
        <w:rPr>
          <w:color w:val="auto"/>
        </w:rPr>
        <w:lastRenderedPageBreak/>
        <w:t xml:space="preserve">Tabela </w:t>
      </w:r>
      <w:r w:rsidR="008E6DD1" w:rsidRPr="002C7231">
        <w:rPr>
          <w:color w:val="auto"/>
        </w:rPr>
        <w:fldChar w:fldCharType="begin"/>
      </w:r>
      <w:r w:rsidRPr="002C7231">
        <w:rPr>
          <w:color w:val="auto"/>
        </w:rPr>
        <w:instrText xml:space="preserve"> SEQ Tabela \* ARABIC </w:instrText>
      </w:r>
      <w:r w:rsidR="008E6DD1" w:rsidRPr="002C7231">
        <w:rPr>
          <w:color w:val="auto"/>
        </w:rPr>
        <w:fldChar w:fldCharType="separate"/>
      </w:r>
      <w:r w:rsidR="00EB35DC">
        <w:rPr>
          <w:noProof/>
          <w:color w:val="auto"/>
        </w:rPr>
        <w:t>19</w:t>
      </w:r>
      <w:r w:rsidR="008E6DD1" w:rsidRPr="002C7231">
        <w:rPr>
          <w:color w:val="auto"/>
        </w:rPr>
        <w:fldChar w:fldCharType="end"/>
      </w:r>
      <w:r w:rsidRPr="002C7231">
        <w:rPr>
          <w:color w:val="auto"/>
        </w:rPr>
        <w:t>. Atuty gminy Zelów</w:t>
      </w:r>
      <w:bookmarkEnd w:id="190"/>
      <w:bookmarkEnd w:id="191"/>
      <w:bookmarkEnd w:id="192"/>
    </w:p>
    <w:tbl>
      <w:tblPr>
        <w:tblStyle w:val="Jasnasiatkaakcent5"/>
        <w:tblW w:w="6909" w:type="dxa"/>
        <w:tblLook w:val="04A0"/>
      </w:tblPr>
      <w:tblGrid>
        <w:gridCol w:w="5829"/>
        <w:gridCol w:w="1080"/>
      </w:tblGrid>
      <w:tr w:rsidR="002C7231" w:rsidRPr="0004279E" w:rsidTr="00B45E3E">
        <w:trPr>
          <w:cnfStyle w:val="100000000000"/>
          <w:trHeight w:val="300"/>
        </w:trPr>
        <w:tc>
          <w:tcPr>
            <w:cnfStyle w:val="001000000000"/>
            <w:tcW w:w="5829" w:type="dxa"/>
            <w:noWrap/>
            <w:hideMark/>
          </w:tcPr>
          <w:p w:rsidR="002C7231" w:rsidRPr="006F4159" w:rsidRDefault="002C7231" w:rsidP="00B45E3E">
            <w:pPr>
              <w:jc w:val="center"/>
              <w:rPr>
                <w:rFonts w:asciiTheme="minorHAnsi" w:eastAsia="Times New Roman" w:hAnsiTheme="minorHAnsi" w:cs="Arial"/>
                <w:b w:val="0"/>
                <w:color w:val="000000"/>
              </w:rPr>
            </w:pPr>
            <w:r w:rsidRPr="006F4159">
              <w:rPr>
                <w:rFonts w:asciiTheme="minorHAnsi" w:eastAsia="Times New Roman" w:hAnsiTheme="minorHAnsi" w:cs="Arial"/>
                <w:b w:val="0"/>
                <w:color w:val="000000"/>
              </w:rPr>
              <w:t>ATUTY GMINY:</w:t>
            </w:r>
          </w:p>
        </w:tc>
        <w:tc>
          <w:tcPr>
            <w:tcW w:w="1080" w:type="dxa"/>
            <w:noWrap/>
            <w:hideMark/>
          </w:tcPr>
          <w:p w:rsidR="002C7231" w:rsidRPr="006F4159" w:rsidRDefault="002C7231" w:rsidP="00B45E3E">
            <w:pPr>
              <w:jc w:val="center"/>
              <w:cnfStyle w:val="100000000000"/>
              <w:rPr>
                <w:rFonts w:asciiTheme="minorHAnsi" w:eastAsia="Times New Roman" w:hAnsiTheme="minorHAnsi" w:cs="Arial"/>
                <w:b w:val="0"/>
                <w:bCs w:val="0"/>
                <w:color w:val="000000"/>
              </w:rPr>
            </w:pPr>
            <w:r w:rsidRPr="006F4159">
              <w:rPr>
                <w:rFonts w:asciiTheme="minorHAnsi" w:eastAsia="Times New Roman" w:hAnsiTheme="minorHAnsi" w:cs="Arial"/>
                <w:b w:val="0"/>
                <w:bCs w:val="0"/>
                <w:color w:val="000000"/>
              </w:rPr>
              <w:t>%</w:t>
            </w:r>
          </w:p>
        </w:tc>
      </w:tr>
      <w:tr w:rsidR="002C7231" w:rsidRPr="0004279E" w:rsidTr="00B45E3E">
        <w:trPr>
          <w:cnfStyle w:val="000000100000"/>
          <w:trHeight w:val="300"/>
        </w:trPr>
        <w:tc>
          <w:tcPr>
            <w:cnfStyle w:val="001000000000"/>
            <w:tcW w:w="5829" w:type="dxa"/>
            <w:noWrap/>
            <w:hideMark/>
          </w:tcPr>
          <w:p w:rsidR="002C7231" w:rsidRPr="006F4159" w:rsidRDefault="002C7231" w:rsidP="00B45E3E">
            <w:pPr>
              <w:rPr>
                <w:rFonts w:asciiTheme="minorHAnsi" w:eastAsia="Times New Roman" w:hAnsiTheme="minorHAnsi" w:cs="Arial"/>
                <w:bCs w:val="0"/>
                <w:color w:val="000000"/>
              </w:rPr>
            </w:pPr>
            <w:r w:rsidRPr="006F4159">
              <w:rPr>
                <w:rFonts w:asciiTheme="minorHAnsi" w:eastAsia="Times New Roman" w:hAnsiTheme="minorHAnsi" w:cs="Arial"/>
                <w:bCs w:val="0"/>
                <w:color w:val="000000"/>
              </w:rPr>
              <w:t>Walory krajobrazowe i przyrodnicze</w:t>
            </w:r>
          </w:p>
        </w:tc>
        <w:tc>
          <w:tcPr>
            <w:tcW w:w="1080" w:type="dxa"/>
            <w:noWrap/>
            <w:hideMark/>
          </w:tcPr>
          <w:p w:rsidR="002C7231" w:rsidRPr="006F4159" w:rsidRDefault="002C7231" w:rsidP="00B45E3E">
            <w:pPr>
              <w:jc w:val="center"/>
              <w:cnfStyle w:val="000000100000"/>
              <w:rPr>
                <w:rFonts w:eastAsia="Times New Roman" w:cs="Arial"/>
                <w:color w:val="000000"/>
              </w:rPr>
            </w:pPr>
            <w:r w:rsidRPr="006F4159">
              <w:rPr>
                <w:rFonts w:eastAsia="Times New Roman" w:cs="Arial"/>
                <w:color w:val="000000"/>
              </w:rPr>
              <w:t>38%</w:t>
            </w:r>
          </w:p>
        </w:tc>
      </w:tr>
      <w:tr w:rsidR="002C7231" w:rsidRPr="0004279E" w:rsidTr="00B45E3E">
        <w:trPr>
          <w:cnfStyle w:val="000000010000"/>
          <w:trHeight w:val="300"/>
        </w:trPr>
        <w:tc>
          <w:tcPr>
            <w:cnfStyle w:val="001000000000"/>
            <w:tcW w:w="5829" w:type="dxa"/>
            <w:noWrap/>
            <w:hideMark/>
          </w:tcPr>
          <w:p w:rsidR="002C7231" w:rsidRPr="006F4159" w:rsidRDefault="002C7231" w:rsidP="00B45E3E">
            <w:pPr>
              <w:rPr>
                <w:rFonts w:asciiTheme="minorHAnsi" w:eastAsia="Times New Roman" w:hAnsiTheme="minorHAnsi" w:cs="Arial"/>
                <w:bCs w:val="0"/>
                <w:color w:val="000000"/>
              </w:rPr>
            </w:pPr>
            <w:r w:rsidRPr="006F4159">
              <w:rPr>
                <w:rFonts w:asciiTheme="minorHAnsi" w:eastAsia="Times New Roman" w:hAnsiTheme="minorHAnsi" w:cs="Arial"/>
                <w:bCs w:val="0"/>
                <w:color w:val="000000"/>
              </w:rPr>
              <w:t>Korzystne położenie</w:t>
            </w:r>
          </w:p>
        </w:tc>
        <w:tc>
          <w:tcPr>
            <w:tcW w:w="1080" w:type="dxa"/>
            <w:noWrap/>
            <w:hideMark/>
          </w:tcPr>
          <w:p w:rsidR="002C7231" w:rsidRPr="006F4159" w:rsidRDefault="002C7231" w:rsidP="00B45E3E">
            <w:pPr>
              <w:jc w:val="center"/>
              <w:cnfStyle w:val="000000010000"/>
              <w:rPr>
                <w:rFonts w:eastAsia="Times New Roman" w:cs="Arial"/>
                <w:color w:val="000000"/>
              </w:rPr>
            </w:pPr>
            <w:r w:rsidRPr="006F4159">
              <w:rPr>
                <w:rFonts w:eastAsia="Times New Roman" w:cs="Arial"/>
                <w:color w:val="000000"/>
              </w:rPr>
              <w:t>26%</w:t>
            </w:r>
          </w:p>
        </w:tc>
      </w:tr>
      <w:tr w:rsidR="002C7231" w:rsidRPr="0004279E" w:rsidTr="00B45E3E">
        <w:trPr>
          <w:cnfStyle w:val="000000100000"/>
          <w:trHeight w:val="300"/>
        </w:trPr>
        <w:tc>
          <w:tcPr>
            <w:cnfStyle w:val="001000000000"/>
            <w:tcW w:w="5829" w:type="dxa"/>
            <w:noWrap/>
            <w:hideMark/>
          </w:tcPr>
          <w:p w:rsidR="002C7231" w:rsidRPr="006F4159" w:rsidRDefault="002C7231" w:rsidP="00B45E3E">
            <w:pPr>
              <w:rPr>
                <w:rFonts w:asciiTheme="minorHAnsi" w:eastAsia="Times New Roman" w:hAnsiTheme="minorHAnsi" w:cs="Arial"/>
                <w:bCs w:val="0"/>
                <w:color w:val="000000"/>
              </w:rPr>
            </w:pPr>
            <w:r w:rsidRPr="006F4159">
              <w:rPr>
                <w:rFonts w:asciiTheme="minorHAnsi" w:eastAsia="Times New Roman" w:hAnsiTheme="minorHAnsi" w:cs="Arial"/>
                <w:bCs w:val="0"/>
                <w:color w:val="000000"/>
              </w:rPr>
              <w:t>Niezanieczyszczone środowisko</w:t>
            </w:r>
          </w:p>
        </w:tc>
        <w:tc>
          <w:tcPr>
            <w:tcW w:w="1080" w:type="dxa"/>
            <w:noWrap/>
            <w:hideMark/>
          </w:tcPr>
          <w:p w:rsidR="002C7231" w:rsidRPr="006F4159" w:rsidRDefault="002C7231" w:rsidP="00B45E3E">
            <w:pPr>
              <w:jc w:val="center"/>
              <w:cnfStyle w:val="000000100000"/>
              <w:rPr>
                <w:rFonts w:eastAsia="Times New Roman" w:cs="Arial"/>
                <w:color w:val="000000"/>
              </w:rPr>
            </w:pPr>
            <w:r w:rsidRPr="006F4159">
              <w:rPr>
                <w:rFonts w:eastAsia="Times New Roman" w:cs="Arial"/>
                <w:color w:val="000000"/>
              </w:rPr>
              <w:t>15%</w:t>
            </w:r>
          </w:p>
        </w:tc>
      </w:tr>
      <w:tr w:rsidR="002C7231" w:rsidRPr="0004279E" w:rsidTr="00B45E3E">
        <w:trPr>
          <w:cnfStyle w:val="000000010000"/>
          <w:trHeight w:val="300"/>
        </w:trPr>
        <w:tc>
          <w:tcPr>
            <w:cnfStyle w:val="001000000000"/>
            <w:tcW w:w="5829" w:type="dxa"/>
            <w:noWrap/>
            <w:hideMark/>
          </w:tcPr>
          <w:p w:rsidR="002C7231" w:rsidRPr="006F4159" w:rsidRDefault="002C7231" w:rsidP="00B45E3E">
            <w:pPr>
              <w:rPr>
                <w:rFonts w:asciiTheme="minorHAnsi" w:eastAsia="Times New Roman" w:hAnsiTheme="minorHAnsi" w:cs="Arial"/>
                <w:bCs w:val="0"/>
                <w:color w:val="000000"/>
              </w:rPr>
            </w:pPr>
            <w:r w:rsidRPr="006F4159">
              <w:rPr>
                <w:rFonts w:asciiTheme="minorHAnsi" w:eastAsia="Times New Roman" w:hAnsiTheme="minorHAnsi" w:cs="Arial"/>
                <w:bCs w:val="0"/>
                <w:color w:val="000000"/>
              </w:rPr>
              <w:t>Dobrze funkcjonująca gospodarka</w:t>
            </w:r>
          </w:p>
        </w:tc>
        <w:tc>
          <w:tcPr>
            <w:tcW w:w="1080" w:type="dxa"/>
            <w:noWrap/>
            <w:hideMark/>
          </w:tcPr>
          <w:p w:rsidR="002C7231" w:rsidRPr="006F4159" w:rsidRDefault="002C7231" w:rsidP="00B45E3E">
            <w:pPr>
              <w:jc w:val="center"/>
              <w:cnfStyle w:val="000000010000"/>
              <w:rPr>
                <w:rFonts w:eastAsia="Times New Roman" w:cs="Arial"/>
                <w:color w:val="000000"/>
              </w:rPr>
            </w:pPr>
            <w:r w:rsidRPr="006F4159">
              <w:rPr>
                <w:rFonts w:eastAsia="Times New Roman" w:cs="Arial"/>
                <w:color w:val="000000"/>
              </w:rPr>
              <w:t>2%</w:t>
            </w:r>
          </w:p>
        </w:tc>
      </w:tr>
      <w:tr w:rsidR="002C7231" w:rsidRPr="0004279E" w:rsidTr="00B45E3E">
        <w:trPr>
          <w:cnfStyle w:val="000000100000"/>
          <w:trHeight w:val="300"/>
        </w:trPr>
        <w:tc>
          <w:tcPr>
            <w:cnfStyle w:val="001000000000"/>
            <w:tcW w:w="5829" w:type="dxa"/>
            <w:noWrap/>
            <w:hideMark/>
          </w:tcPr>
          <w:p w:rsidR="002C7231" w:rsidRPr="006F4159" w:rsidRDefault="002C7231" w:rsidP="00B45E3E">
            <w:pPr>
              <w:rPr>
                <w:rFonts w:asciiTheme="minorHAnsi" w:eastAsia="Times New Roman" w:hAnsiTheme="minorHAnsi" w:cs="Arial"/>
                <w:bCs w:val="0"/>
                <w:color w:val="000000"/>
              </w:rPr>
            </w:pPr>
            <w:r w:rsidRPr="006F4159">
              <w:rPr>
                <w:rFonts w:asciiTheme="minorHAnsi" w:eastAsia="Times New Roman" w:hAnsiTheme="minorHAnsi" w:cs="Arial"/>
                <w:bCs w:val="0"/>
                <w:color w:val="000000"/>
              </w:rPr>
              <w:t>Rozbudowana infrastruktura turystyczno-sportowa</w:t>
            </w:r>
          </w:p>
        </w:tc>
        <w:tc>
          <w:tcPr>
            <w:tcW w:w="1080" w:type="dxa"/>
            <w:noWrap/>
            <w:hideMark/>
          </w:tcPr>
          <w:p w:rsidR="002C7231" w:rsidRPr="006F4159" w:rsidRDefault="002C7231" w:rsidP="00B45E3E">
            <w:pPr>
              <w:jc w:val="center"/>
              <w:cnfStyle w:val="000000100000"/>
              <w:rPr>
                <w:rFonts w:eastAsia="Times New Roman" w:cs="Arial"/>
                <w:color w:val="000000"/>
              </w:rPr>
            </w:pPr>
            <w:r w:rsidRPr="006F4159">
              <w:rPr>
                <w:rFonts w:eastAsia="Times New Roman" w:cs="Arial"/>
                <w:color w:val="000000"/>
              </w:rPr>
              <w:t>2%</w:t>
            </w:r>
          </w:p>
        </w:tc>
      </w:tr>
      <w:tr w:rsidR="002C7231" w:rsidRPr="0004279E" w:rsidTr="00B45E3E">
        <w:trPr>
          <w:cnfStyle w:val="000000010000"/>
          <w:trHeight w:val="300"/>
        </w:trPr>
        <w:tc>
          <w:tcPr>
            <w:cnfStyle w:val="001000000000"/>
            <w:tcW w:w="5829" w:type="dxa"/>
            <w:noWrap/>
            <w:hideMark/>
          </w:tcPr>
          <w:p w:rsidR="002C7231" w:rsidRPr="006F4159" w:rsidRDefault="002C7231" w:rsidP="00B45E3E">
            <w:pPr>
              <w:rPr>
                <w:rFonts w:asciiTheme="minorHAnsi" w:eastAsia="Times New Roman" w:hAnsiTheme="minorHAnsi" w:cs="Arial"/>
                <w:bCs w:val="0"/>
                <w:color w:val="000000"/>
              </w:rPr>
            </w:pPr>
            <w:r w:rsidRPr="006F4159">
              <w:rPr>
                <w:rFonts w:asciiTheme="minorHAnsi" w:eastAsia="Times New Roman" w:hAnsiTheme="minorHAnsi" w:cs="Arial"/>
                <w:bCs w:val="0"/>
                <w:color w:val="000000"/>
              </w:rPr>
              <w:t>Niskie ceny surowców mineralnych i energii</w:t>
            </w:r>
          </w:p>
        </w:tc>
        <w:tc>
          <w:tcPr>
            <w:tcW w:w="1080" w:type="dxa"/>
            <w:noWrap/>
            <w:hideMark/>
          </w:tcPr>
          <w:p w:rsidR="002C7231" w:rsidRPr="006F4159" w:rsidRDefault="002C7231" w:rsidP="00B45E3E">
            <w:pPr>
              <w:jc w:val="center"/>
              <w:cnfStyle w:val="000000010000"/>
              <w:rPr>
                <w:rFonts w:eastAsia="Times New Roman" w:cs="Arial"/>
                <w:color w:val="000000"/>
              </w:rPr>
            </w:pPr>
            <w:r w:rsidRPr="006F4159">
              <w:rPr>
                <w:rFonts w:eastAsia="Times New Roman" w:cs="Arial"/>
                <w:color w:val="000000"/>
              </w:rPr>
              <w:t>3%</w:t>
            </w:r>
          </w:p>
        </w:tc>
      </w:tr>
      <w:tr w:rsidR="002C7231" w:rsidRPr="0004279E" w:rsidTr="00B45E3E">
        <w:trPr>
          <w:cnfStyle w:val="000000100000"/>
          <w:trHeight w:val="300"/>
        </w:trPr>
        <w:tc>
          <w:tcPr>
            <w:cnfStyle w:val="001000000000"/>
            <w:tcW w:w="5829" w:type="dxa"/>
            <w:noWrap/>
            <w:hideMark/>
          </w:tcPr>
          <w:p w:rsidR="002C7231" w:rsidRPr="006F4159" w:rsidRDefault="002C7231" w:rsidP="00B45E3E">
            <w:pPr>
              <w:rPr>
                <w:rFonts w:asciiTheme="minorHAnsi" w:eastAsia="Times New Roman" w:hAnsiTheme="minorHAnsi" w:cs="Arial"/>
                <w:bCs w:val="0"/>
                <w:color w:val="000000"/>
              </w:rPr>
            </w:pPr>
            <w:r w:rsidRPr="006F4159">
              <w:rPr>
                <w:rFonts w:asciiTheme="minorHAnsi" w:eastAsia="Times New Roman" w:hAnsiTheme="minorHAnsi" w:cs="Arial"/>
                <w:bCs w:val="0"/>
                <w:color w:val="000000"/>
              </w:rPr>
              <w:t>Dostęp do usług medycznych</w:t>
            </w:r>
          </w:p>
        </w:tc>
        <w:tc>
          <w:tcPr>
            <w:tcW w:w="1080" w:type="dxa"/>
            <w:noWrap/>
            <w:hideMark/>
          </w:tcPr>
          <w:p w:rsidR="002C7231" w:rsidRPr="006F4159" w:rsidRDefault="002C7231" w:rsidP="00B45E3E">
            <w:pPr>
              <w:jc w:val="center"/>
              <w:cnfStyle w:val="000000100000"/>
              <w:rPr>
                <w:rFonts w:eastAsia="Times New Roman" w:cs="Arial"/>
                <w:color w:val="000000"/>
              </w:rPr>
            </w:pPr>
            <w:r w:rsidRPr="006F4159">
              <w:rPr>
                <w:rFonts w:eastAsia="Times New Roman" w:cs="Arial"/>
                <w:color w:val="000000"/>
              </w:rPr>
              <w:t>13%</w:t>
            </w:r>
          </w:p>
        </w:tc>
      </w:tr>
      <w:tr w:rsidR="002C7231" w:rsidRPr="0004279E" w:rsidTr="00B45E3E">
        <w:trPr>
          <w:cnfStyle w:val="000000010000"/>
          <w:trHeight w:val="300"/>
        </w:trPr>
        <w:tc>
          <w:tcPr>
            <w:cnfStyle w:val="001000000000"/>
            <w:tcW w:w="5829" w:type="dxa"/>
            <w:noWrap/>
            <w:hideMark/>
          </w:tcPr>
          <w:p w:rsidR="002C7231" w:rsidRPr="006F4159" w:rsidRDefault="002C7231" w:rsidP="00B45E3E">
            <w:pPr>
              <w:rPr>
                <w:rFonts w:asciiTheme="minorHAnsi" w:eastAsia="Times New Roman" w:hAnsiTheme="minorHAnsi" w:cs="Arial"/>
                <w:bCs w:val="0"/>
                <w:color w:val="000000"/>
              </w:rPr>
            </w:pPr>
            <w:r w:rsidRPr="006F4159">
              <w:rPr>
                <w:rFonts w:asciiTheme="minorHAnsi" w:eastAsia="Times New Roman" w:hAnsiTheme="minorHAnsi" w:cs="Arial"/>
                <w:bCs w:val="0"/>
                <w:color w:val="000000"/>
              </w:rPr>
              <w:t>Inne (jakie?)</w:t>
            </w:r>
          </w:p>
        </w:tc>
        <w:tc>
          <w:tcPr>
            <w:tcW w:w="1080" w:type="dxa"/>
            <w:noWrap/>
            <w:hideMark/>
          </w:tcPr>
          <w:p w:rsidR="002C7231" w:rsidRPr="006F4159" w:rsidRDefault="002C7231" w:rsidP="00B45E3E">
            <w:pPr>
              <w:jc w:val="center"/>
              <w:cnfStyle w:val="000000010000"/>
              <w:rPr>
                <w:rFonts w:eastAsia="Times New Roman" w:cs="Arial"/>
                <w:color w:val="000000"/>
              </w:rPr>
            </w:pPr>
            <w:r w:rsidRPr="006F4159">
              <w:rPr>
                <w:rFonts w:eastAsia="Times New Roman" w:cs="Arial"/>
                <w:color w:val="000000"/>
              </w:rPr>
              <w:t>0%</w:t>
            </w:r>
          </w:p>
        </w:tc>
      </w:tr>
    </w:tbl>
    <w:p w:rsidR="002C7231" w:rsidRPr="005E3328" w:rsidRDefault="002C7231" w:rsidP="002C7231">
      <w:pPr>
        <w:jc w:val="both"/>
        <w:rPr>
          <w:color w:val="000000"/>
          <w:sz w:val="20"/>
          <w:szCs w:val="20"/>
        </w:rPr>
      </w:pPr>
      <w:r w:rsidRPr="005E3328">
        <w:rPr>
          <w:color w:val="000000"/>
          <w:sz w:val="20"/>
          <w:szCs w:val="20"/>
        </w:rPr>
        <w:t>Źródło: opracowanie własne.</w:t>
      </w:r>
    </w:p>
    <w:p w:rsidR="002C7231" w:rsidRDefault="002C7231" w:rsidP="002C7231">
      <w:pPr>
        <w:spacing w:after="160" w:line="360" w:lineRule="auto"/>
        <w:jc w:val="both"/>
        <w:rPr>
          <w:color w:val="000000"/>
        </w:rPr>
      </w:pPr>
      <w:r>
        <w:rPr>
          <w:color w:val="000000"/>
        </w:rPr>
        <w:t xml:space="preserve">Najwięcej osób wskazało walory krajobrazowe i przyrodnicze oraz korzystne położenie gminy. </w:t>
      </w:r>
      <w:r>
        <w:rPr>
          <w:color w:val="000000"/>
        </w:rPr>
        <w:br/>
        <w:t xml:space="preserve">W opinii mieszkańców atut stanowi również niezanieczyszczone środowisko oraz dobry dostęp </w:t>
      </w:r>
      <w:r>
        <w:rPr>
          <w:color w:val="000000"/>
        </w:rPr>
        <w:br/>
        <w:t xml:space="preserve">do usług medycznych. </w:t>
      </w:r>
    </w:p>
    <w:p w:rsidR="002C7231" w:rsidRDefault="002C7231" w:rsidP="002C7231">
      <w:pPr>
        <w:spacing w:after="160" w:line="360" w:lineRule="auto"/>
        <w:jc w:val="both"/>
        <w:rPr>
          <w:color w:val="000000"/>
        </w:rPr>
      </w:pPr>
      <w:r>
        <w:rPr>
          <w:color w:val="000000"/>
        </w:rPr>
        <w:t xml:space="preserve">W  kolejnym pytaniu respondenci zostali poproszeni o wskazanie 3 największych szans rozwoju jakie stoją przed gminą Zelów. </w:t>
      </w:r>
      <w:r w:rsidRPr="000B023A">
        <w:rPr>
          <w:color w:val="000000"/>
        </w:rPr>
        <w:t>Uzyskane wyn</w:t>
      </w:r>
      <w:r>
        <w:rPr>
          <w:color w:val="000000"/>
        </w:rPr>
        <w:t>iki prezentuje poniższa tabela:</w:t>
      </w:r>
    </w:p>
    <w:p w:rsidR="002C7231" w:rsidRPr="002C7231" w:rsidRDefault="002C7231" w:rsidP="002C7231">
      <w:pPr>
        <w:pStyle w:val="Legenda"/>
        <w:rPr>
          <w:color w:val="auto"/>
        </w:rPr>
      </w:pPr>
      <w:bookmarkStart w:id="193" w:name="_Toc406156934"/>
      <w:bookmarkStart w:id="194" w:name="_Toc434401382"/>
      <w:bookmarkStart w:id="195" w:name="_Toc434487912"/>
      <w:r w:rsidRPr="002C7231">
        <w:rPr>
          <w:color w:val="auto"/>
        </w:rPr>
        <w:t xml:space="preserve">Tabela </w:t>
      </w:r>
      <w:r w:rsidR="008E6DD1" w:rsidRPr="002C7231">
        <w:rPr>
          <w:color w:val="auto"/>
        </w:rPr>
        <w:fldChar w:fldCharType="begin"/>
      </w:r>
      <w:r w:rsidRPr="002C7231">
        <w:rPr>
          <w:color w:val="auto"/>
        </w:rPr>
        <w:instrText xml:space="preserve"> SEQ Tabela \* ARABIC </w:instrText>
      </w:r>
      <w:r w:rsidR="008E6DD1" w:rsidRPr="002C7231">
        <w:rPr>
          <w:color w:val="auto"/>
        </w:rPr>
        <w:fldChar w:fldCharType="separate"/>
      </w:r>
      <w:r w:rsidR="00EB35DC">
        <w:rPr>
          <w:noProof/>
          <w:color w:val="auto"/>
        </w:rPr>
        <w:t>20</w:t>
      </w:r>
      <w:r w:rsidR="008E6DD1" w:rsidRPr="002C7231">
        <w:rPr>
          <w:color w:val="auto"/>
        </w:rPr>
        <w:fldChar w:fldCharType="end"/>
      </w:r>
      <w:r w:rsidRPr="002C7231">
        <w:rPr>
          <w:color w:val="auto"/>
        </w:rPr>
        <w:t>. Największe szanse rozwojowe gminy</w:t>
      </w:r>
      <w:bookmarkEnd w:id="193"/>
      <w:bookmarkEnd w:id="194"/>
      <w:bookmarkEnd w:id="195"/>
    </w:p>
    <w:tbl>
      <w:tblPr>
        <w:tblStyle w:val="Jasnasiatkaakcent5"/>
        <w:tblW w:w="0" w:type="auto"/>
        <w:tblLook w:val="04A0"/>
      </w:tblPr>
      <w:tblGrid>
        <w:gridCol w:w="5353"/>
        <w:gridCol w:w="1418"/>
      </w:tblGrid>
      <w:tr w:rsidR="002C7231" w:rsidTr="00B45E3E">
        <w:trPr>
          <w:cnfStyle w:val="100000000000"/>
        </w:trPr>
        <w:tc>
          <w:tcPr>
            <w:cnfStyle w:val="001000000000"/>
            <w:tcW w:w="5353" w:type="dxa"/>
            <w:vAlign w:val="center"/>
          </w:tcPr>
          <w:p w:rsidR="002C7231" w:rsidRPr="00AD260B" w:rsidRDefault="002C7231" w:rsidP="00B45E3E">
            <w:pPr>
              <w:spacing w:line="360" w:lineRule="auto"/>
              <w:jc w:val="center"/>
              <w:rPr>
                <w:rFonts w:asciiTheme="minorHAnsi" w:hAnsiTheme="minorHAnsi"/>
                <w:b w:val="0"/>
                <w:color w:val="000000"/>
              </w:rPr>
            </w:pPr>
            <w:r w:rsidRPr="00AD260B">
              <w:rPr>
                <w:rFonts w:asciiTheme="minorHAnsi" w:hAnsiTheme="minorHAnsi"/>
                <w:b w:val="0"/>
                <w:color w:val="000000"/>
              </w:rPr>
              <w:t>SZANSE ROZWOJOWE</w:t>
            </w:r>
          </w:p>
        </w:tc>
        <w:tc>
          <w:tcPr>
            <w:tcW w:w="1418" w:type="dxa"/>
            <w:vAlign w:val="center"/>
          </w:tcPr>
          <w:p w:rsidR="002C7231" w:rsidRPr="00AD260B" w:rsidRDefault="002C7231" w:rsidP="00B45E3E">
            <w:pPr>
              <w:spacing w:line="360" w:lineRule="auto"/>
              <w:jc w:val="center"/>
              <w:cnfStyle w:val="100000000000"/>
              <w:rPr>
                <w:rFonts w:asciiTheme="minorHAnsi" w:hAnsiTheme="minorHAnsi"/>
                <w:b w:val="0"/>
                <w:color w:val="000000"/>
              </w:rPr>
            </w:pPr>
            <w:r w:rsidRPr="00AD260B">
              <w:rPr>
                <w:rFonts w:asciiTheme="minorHAnsi" w:hAnsiTheme="minorHAnsi"/>
                <w:b w:val="0"/>
                <w:color w:val="000000"/>
              </w:rPr>
              <w:t>%</w:t>
            </w:r>
          </w:p>
        </w:tc>
      </w:tr>
      <w:tr w:rsidR="002C7231" w:rsidTr="00B45E3E">
        <w:trPr>
          <w:cnfStyle w:val="000000100000"/>
        </w:trPr>
        <w:tc>
          <w:tcPr>
            <w:cnfStyle w:val="001000000000"/>
            <w:tcW w:w="5353" w:type="dxa"/>
            <w:vAlign w:val="center"/>
          </w:tcPr>
          <w:p w:rsidR="002C7231" w:rsidRPr="00AD260B" w:rsidRDefault="002C7231" w:rsidP="00B45E3E">
            <w:pPr>
              <w:spacing w:line="360" w:lineRule="auto"/>
              <w:rPr>
                <w:rFonts w:asciiTheme="minorHAnsi" w:hAnsiTheme="minorHAnsi"/>
                <w:color w:val="000000"/>
              </w:rPr>
            </w:pPr>
            <w:r w:rsidRPr="00AD260B">
              <w:rPr>
                <w:rFonts w:asciiTheme="minorHAnsi" w:hAnsiTheme="minorHAnsi"/>
                <w:color w:val="000000"/>
              </w:rPr>
              <w:t>Absorpcja środków z Unii Europejskiej</w:t>
            </w:r>
          </w:p>
        </w:tc>
        <w:tc>
          <w:tcPr>
            <w:tcW w:w="1418" w:type="dxa"/>
            <w:vAlign w:val="center"/>
          </w:tcPr>
          <w:p w:rsidR="002C7231" w:rsidRPr="00AD260B" w:rsidRDefault="002C7231" w:rsidP="00B45E3E">
            <w:pPr>
              <w:spacing w:line="360" w:lineRule="auto"/>
              <w:jc w:val="center"/>
              <w:cnfStyle w:val="000000100000"/>
              <w:rPr>
                <w:color w:val="000000"/>
              </w:rPr>
            </w:pPr>
            <w:r w:rsidRPr="00AD260B">
              <w:rPr>
                <w:color w:val="000000"/>
              </w:rPr>
              <w:t>29%</w:t>
            </w:r>
          </w:p>
        </w:tc>
      </w:tr>
      <w:tr w:rsidR="002C7231" w:rsidTr="00B45E3E">
        <w:trPr>
          <w:cnfStyle w:val="000000010000"/>
        </w:trPr>
        <w:tc>
          <w:tcPr>
            <w:cnfStyle w:val="001000000000"/>
            <w:tcW w:w="5353" w:type="dxa"/>
            <w:vAlign w:val="center"/>
          </w:tcPr>
          <w:p w:rsidR="002C7231" w:rsidRPr="00AD260B" w:rsidRDefault="002C7231" w:rsidP="00B45E3E">
            <w:pPr>
              <w:rPr>
                <w:rFonts w:asciiTheme="minorHAnsi" w:hAnsiTheme="minorHAnsi"/>
                <w:color w:val="000000"/>
              </w:rPr>
            </w:pPr>
            <w:r w:rsidRPr="00AD260B">
              <w:rPr>
                <w:rFonts w:asciiTheme="minorHAnsi" w:hAnsiTheme="minorHAnsi"/>
                <w:color w:val="000000"/>
              </w:rPr>
              <w:t>Przeznaczenie obszarów pod inwestycje w miejscowym</w:t>
            </w:r>
          </w:p>
          <w:p w:rsidR="002C7231" w:rsidRPr="00AD260B" w:rsidRDefault="002C7231" w:rsidP="00B45E3E">
            <w:pPr>
              <w:rPr>
                <w:rFonts w:asciiTheme="minorHAnsi" w:hAnsiTheme="minorHAnsi"/>
                <w:color w:val="000000"/>
              </w:rPr>
            </w:pPr>
            <w:r w:rsidRPr="00AD260B">
              <w:rPr>
                <w:rFonts w:asciiTheme="minorHAnsi" w:hAnsiTheme="minorHAnsi"/>
                <w:color w:val="000000"/>
              </w:rPr>
              <w:t>planie zagospodarowania przestrzennego</w:t>
            </w:r>
          </w:p>
        </w:tc>
        <w:tc>
          <w:tcPr>
            <w:tcW w:w="1418" w:type="dxa"/>
            <w:vAlign w:val="center"/>
          </w:tcPr>
          <w:p w:rsidR="002C7231" w:rsidRPr="00AD260B" w:rsidRDefault="002C7231" w:rsidP="00B45E3E">
            <w:pPr>
              <w:spacing w:line="360" w:lineRule="auto"/>
              <w:jc w:val="center"/>
              <w:cnfStyle w:val="000000010000"/>
              <w:rPr>
                <w:color w:val="000000"/>
              </w:rPr>
            </w:pPr>
            <w:r w:rsidRPr="00AD260B">
              <w:rPr>
                <w:color w:val="000000"/>
              </w:rPr>
              <w:t>21%</w:t>
            </w:r>
          </w:p>
        </w:tc>
      </w:tr>
      <w:tr w:rsidR="002C7231" w:rsidTr="00B45E3E">
        <w:trPr>
          <w:cnfStyle w:val="000000100000"/>
        </w:trPr>
        <w:tc>
          <w:tcPr>
            <w:cnfStyle w:val="001000000000"/>
            <w:tcW w:w="5353" w:type="dxa"/>
            <w:vAlign w:val="center"/>
          </w:tcPr>
          <w:p w:rsidR="002C7231" w:rsidRPr="00AD260B" w:rsidRDefault="002C7231" w:rsidP="00B45E3E">
            <w:pPr>
              <w:spacing w:line="360" w:lineRule="auto"/>
              <w:rPr>
                <w:rFonts w:asciiTheme="minorHAnsi" w:hAnsiTheme="minorHAnsi"/>
                <w:color w:val="000000"/>
              </w:rPr>
            </w:pPr>
            <w:r w:rsidRPr="00AD260B">
              <w:rPr>
                <w:rFonts w:asciiTheme="minorHAnsi" w:hAnsiTheme="minorHAnsi"/>
                <w:color w:val="000000"/>
              </w:rPr>
              <w:t>Rozwój małej przedsiębiorczości</w:t>
            </w:r>
          </w:p>
        </w:tc>
        <w:tc>
          <w:tcPr>
            <w:tcW w:w="1418" w:type="dxa"/>
            <w:vAlign w:val="center"/>
          </w:tcPr>
          <w:p w:rsidR="002C7231" w:rsidRPr="00AD260B" w:rsidRDefault="002C7231" w:rsidP="00B45E3E">
            <w:pPr>
              <w:spacing w:line="360" w:lineRule="auto"/>
              <w:jc w:val="center"/>
              <w:cnfStyle w:val="000000100000"/>
              <w:rPr>
                <w:color w:val="000000"/>
              </w:rPr>
            </w:pPr>
            <w:r w:rsidRPr="00AD260B">
              <w:rPr>
                <w:color w:val="000000"/>
              </w:rPr>
              <w:t>21%</w:t>
            </w:r>
          </w:p>
        </w:tc>
      </w:tr>
      <w:tr w:rsidR="002C7231" w:rsidTr="00B45E3E">
        <w:trPr>
          <w:cnfStyle w:val="000000010000"/>
        </w:trPr>
        <w:tc>
          <w:tcPr>
            <w:cnfStyle w:val="001000000000"/>
            <w:tcW w:w="5353" w:type="dxa"/>
            <w:vAlign w:val="center"/>
          </w:tcPr>
          <w:p w:rsidR="002C7231" w:rsidRPr="00AD260B" w:rsidRDefault="002C7231" w:rsidP="00B45E3E">
            <w:pPr>
              <w:spacing w:line="360" w:lineRule="auto"/>
              <w:rPr>
                <w:rFonts w:asciiTheme="minorHAnsi" w:hAnsiTheme="minorHAnsi"/>
                <w:color w:val="000000"/>
              </w:rPr>
            </w:pPr>
            <w:r w:rsidRPr="00AD260B">
              <w:rPr>
                <w:rFonts w:asciiTheme="minorHAnsi" w:hAnsiTheme="minorHAnsi"/>
                <w:color w:val="000000"/>
              </w:rPr>
              <w:t>Rozbudowa istniejącej bazy gospodarczej</w:t>
            </w:r>
          </w:p>
        </w:tc>
        <w:tc>
          <w:tcPr>
            <w:tcW w:w="1418" w:type="dxa"/>
            <w:vAlign w:val="center"/>
          </w:tcPr>
          <w:p w:rsidR="002C7231" w:rsidRPr="00AD260B" w:rsidRDefault="002C7231" w:rsidP="00B45E3E">
            <w:pPr>
              <w:spacing w:line="360" w:lineRule="auto"/>
              <w:jc w:val="center"/>
              <w:cnfStyle w:val="000000010000"/>
              <w:rPr>
                <w:color w:val="000000"/>
              </w:rPr>
            </w:pPr>
            <w:r w:rsidRPr="00AD260B">
              <w:rPr>
                <w:color w:val="000000"/>
              </w:rPr>
              <w:t>13%</w:t>
            </w:r>
          </w:p>
        </w:tc>
      </w:tr>
      <w:tr w:rsidR="002C7231" w:rsidTr="00B45E3E">
        <w:trPr>
          <w:cnfStyle w:val="000000100000"/>
        </w:trPr>
        <w:tc>
          <w:tcPr>
            <w:cnfStyle w:val="001000000000"/>
            <w:tcW w:w="5353" w:type="dxa"/>
            <w:vAlign w:val="center"/>
          </w:tcPr>
          <w:p w:rsidR="002C7231" w:rsidRPr="00AD260B" w:rsidRDefault="002C7231" w:rsidP="00B45E3E">
            <w:pPr>
              <w:spacing w:line="360" w:lineRule="auto"/>
              <w:rPr>
                <w:rFonts w:asciiTheme="minorHAnsi" w:hAnsiTheme="minorHAnsi"/>
                <w:color w:val="000000"/>
              </w:rPr>
            </w:pPr>
            <w:r w:rsidRPr="00AD260B">
              <w:rPr>
                <w:rFonts w:asciiTheme="minorHAnsi" w:hAnsiTheme="minorHAnsi"/>
                <w:color w:val="000000"/>
              </w:rPr>
              <w:t>Zwiększenie nakładów na służbę zdrowia</w:t>
            </w:r>
          </w:p>
        </w:tc>
        <w:tc>
          <w:tcPr>
            <w:tcW w:w="1418" w:type="dxa"/>
            <w:vAlign w:val="center"/>
          </w:tcPr>
          <w:p w:rsidR="002C7231" w:rsidRPr="00AD260B" w:rsidRDefault="002C7231" w:rsidP="00B45E3E">
            <w:pPr>
              <w:spacing w:line="360" w:lineRule="auto"/>
              <w:jc w:val="center"/>
              <w:cnfStyle w:val="000000100000"/>
              <w:rPr>
                <w:color w:val="000000"/>
              </w:rPr>
            </w:pPr>
            <w:r w:rsidRPr="00AD260B">
              <w:rPr>
                <w:color w:val="000000"/>
              </w:rPr>
              <w:t>15%</w:t>
            </w:r>
          </w:p>
        </w:tc>
      </w:tr>
      <w:tr w:rsidR="002C7231" w:rsidTr="00B45E3E">
        <w:trPr>
          <w:cnfStyle w:val="000000010000"/>
        </w:trPr>
        <w:tc>
          <w:tcPr>
            <w:cnfStyle w:val="001000000000"/>
            <w:tcW w:w="5353" w:type="dxa"/>
            <w:vAlign w:val="center"/>
          </w:tcPr>
          <w:p w:rsidR="002C7231" w:rsidRPr="00AD260B" w:rsidRDefault="002C7231" w:rsidP="00B45E3E">
            <w:pPr>
              <w:spacing w:line="360" w:lineRule="auto"/>
              <w:rPr>
                <w:rFonts w:asciiTheme="minorHAnsi" w:hAnsiTheme="minorHAnsi"/>
                <w:color w:val="000000"/>
              </w:rPr>
            </w:pPr>
            <w:r w:rsidRPr="00AD260B">
              <w:rPr>
                <w:rFonts w:asciiTheme="minorHAnsi" w:hAnsiTheme="minorHAnsi"/>
                <w:color w:val="000000"/>
              </w:rPr>
              <w:t>Inne:</w:t>
            </w:r>
          </w:p>
        </w:tc>
        <w:tc>
          <w:tcPr>
            <w:tcW w:w="1418" w:type="dxa"/>
            <w:vAlign w:val="center"/>
          </w:tcPr>
          <w:p w:rsidR="002C7231" w:rsidRPr="00AD260B" w:rsidRDefault="002C7231" w:rsidP="00B45E3E">
            <w:pPr>
              <w:spacing w:line="360" w:lineRule="auto"/>
              <w:jc w:val="center"/>
              <w:cnfStyle w:val="000000010000"/>
              <w:rPr>
                <w:color w:val="000000"/>
              </w:rPr>
            </w:pPr>
            <w:r w:rsidRPr="00AD260B">
              <w:rPr>
                <w:color w:val="000000"/>
              </w:rPr>
              <w:t>0%</w:t>
            </w:r>
          </w:p>
        </w:tc>
      </w:tr>
      <w:tr w:rsidR="002C7231" w:rsidTr="00B45E3E">
        <w:trPr>
          <w:cnfStyle w:val="000000100000"/>
        </w:trPr>
        <w:tc>
          <w:tcPr>
            <w:cnfStyle w:val="001000000000"/>
            <w:tcW w:w="5353" w:type="dxa"/>
            <w:vAlign w:val="center"/>
          </w:tcPr>
          <w:p w:rsidR="002C7231" w:rsidRPr="00AD260B" w:rsidRDefault="002C7231" w:rsidP="00C55DFA">
            <w:pPr>
              <w:pStyle w:val="Akapitzlist"/>
              <w:numPr>
                <w:ilvl w:val="0"/>
                <w:numId w:val="34"/>
              </w:numPr>
              <w:spacing w:line="360" w:lineRule="auto"/>
              <w:rPr>
                <w:rFonts w:asciiTheme="minorHAnsi" w:hAnsiTheme="minorHAnsi"/>
                <w:color w:val="000000"/>
              </w:rPr>
            </w:pPr>
            <w:r w:rsidRPr="00AD260B">
              <w:rPr>
                <w:rFonts w:asciiTheme="minorHAnsi" w:hAnsiTheme="minorHAnsi"/>
                <w:color w:val="000000"/>
              </w:rPr>
              <w:t>Sport</w:t>
            </w:r>
          </w:p>
        </w:tc>
        <w:tc>
          <w:tcPr>
            <w:tcW w:w="1418" w:type="dxa"/>
            <w:vAlign w:val="center"/>
          </w:tcPr>
          <w:p w:rsidR="002C7231" w:rsidRPr="00AD260B" w:rsidRDefault="002C7231" w:rsidP="00B45E3E">
            <w:pPr>
              <w:spacing w:line="360" w:lineRule="auto"/>
              <w:jc w:val="center"/>
              <w:cnfStyle w:val="000000100000"/>
              <w:rPr>
                <w:color w:val="000000"/>
              </w:rPr>
            </w:pPr>
            <w:r w:rsidRPr="00AD260B">
              <w:rPr>
                <w:color w:val="000000"/>
              </w:rPr>
              <w:t>1%</w:t>
            </w:r>
          </w:p>
        </w:tc>
      </w:tr>
      <w:tr w:rsidR="002C7231" w:rsidTr="00B45E3E">
        <w:trPr>
          <w:cnfStyle w:val="000000010000"/>
        </w:trPr>
        <w:tc>
          <w:tcPr>
            <w:cnfStyle w:val="001000000000"/>
            <w:tcW w:w="5353" w:type="dxa"/>
            <w:vAlign w:val="center"/>
          </w:tcPr>
          <w:p w:rsidR="002C7231" w:rsidRPr="00AD260B" w:rsidRDefault="002C7231" w:rsidP="00C55DFA">
            <w:pPr>
              <w:pStyle w:val="Akapitzlist"/>
              <w:numPr>
                <w:ilvl w:val="0"/>
                <w:numId w:val="34"/>
              </w:numPr>
              <w:spacing w:line="360" w:lineRule="auto"/>
              <w:rPr>
                <w:rFonts w:asciiTheme="minorHAnsi" w:hAnsiTheme="minorHAnsi"/>
                <w:color w:val="000000"/>
              </w:rPr>
            </w:pPr>
            <w:r w:rsidRPr="00AD260B">
              <w:rPr>
                <w:rFonts w:asciiTheme="minorHAnsi" w:hAnsiTheme="minorHAnsi"/>
                <w:color w:val="000000"/>
              </w:rPr>
              <w:t>Tor pojazdów terenowych</w:t>
            </w:r>
          </w:p>
        </w:tc>
        <w:tc>
          <w:tcPr>
            <w:tcW w:w="1418" w:type="dxa"/>
            <w:vAlign w:val="center"/>
          </w:tcPr>
          <w:p w:rsidR="002C7231" w:rsidRPr="00AD260B" w:rsidRDefault="002C7231" w:rsidP="00B45E3E">
            <w:pPr>
              <w:spacing w:line="360" w:lineRule="auto"/>
              <w:jc w:val="center"/>
              <w:cnfStyle w:val="000000010000"/>
              <w:rPr>
                <w:color w:val="000000"/>
              </w:rPr>
            </w:pPr>
            <w:r w:rsidRPr="00AD260B">
              <w:rPr>
                <w:color w:val="000000"/>
              </w:rPr>
              <w:t>1%</w:t>
            </w:r>
          </w:p>
        </w:tc>
      </w:tr>
      <w:tr w:rsidR="002C7231" w:rsidTr="00B45E3E">
        <w:trPr>
          <w:cnfStyle w:val="000000100000"/>
        </w:trPr>
        <w:tc>
          <w:tcPr>
            <w:cnfStyle w:val="001000000000"/>
            <w:tcW w:w="5353" w:type="dxa"/>
            <w:vAlign w:val="center"/>
          </w:tcPr>
          <w:p w:rsidR="002C7231" w:rsidRPr="00AD260B" w:rsidRDefault="002C7231" w:rsidP="00C55DFA">
            <w:pPr>
              <w:pStyle w:val="Akapitzlist"/>
              <w:numPr>
                <w:ilvl w:val="0"/>
                <w:numId w:val="34"/>
              </w:numPr>
              <w:spacing w:line="360" w:lineRule="auto"/>
              <w:rPr>
                <w:rFonts w:asciiTheme="minorHAnsi" w:hAnsiTheme="minorHAnsi"/>
                <w:color w:val="000000"/>
              </w:rPr>
            </w:pPr>
            <w:r w:rsidRPr="00AD260B">
              <w:rPr>
                <w:rFonts w:asciiTheme="minorHAnsi" w:hAnsiTheme="minorHAnsi"/>
                <w:color w:val="000000"/>
              </w:rPr>
              <w:t>Stworzenie bazy turystycznej</w:t>
            </w:r>
          </w:p>
        </w:tc>
        <w:tc>
          <w:tcPr>
            <w:tcW w:w="1418" w:type="dxa"/>
            <w:vAlign w:val="center"/>
          </w:tcPr>
          <w:p w:rsidR="002C7231" w:rsidRPr="00AD260B" w:rsidRDefault="002C7231" w:rsidP="00B45E3E">
            <w:pPr>
              <w:spacing w:line="360" w:lineRule="auto"/>
              <w:jc w:val="center"/>
              <w:cnfStyle w:val="000000100000"/>
              <w:rPr>
                <w:color w:val="000000"/>
              </w:rPr>
            </w:pPr>
            <w:r w:rsidRPr="00AD260B">
              <w:rPr>
                <w:color w:val="000000"/>
              </w:rPr>
              <w:t>1%</w:t>
            </w:r>
          </w:p>
        </w:tc>
      </w:tr>
    </w:tbl>
    <w:p w:rsidR="002C7231" w:rsidRPr="00E23C9B" w:rsidRDefault="002C7231" w:rsidP="002C7231">
      <w:pPr>
        <w:jc w:val="both"/>
        <w:rPr>
          <w:color w:val="000000"/>
          <w:sz w:val="20"/>
          <w:szCs w:val="20"/>
        </w:rPr>
      </w:pPr>
      <w:r>
        <w:rPr>
          <w:color w:val="000000"/>
          <w:sz w:val="20"/>
          <w:szCs w:val="20"/>
        </w:rPr>
        <w:t>Źródło: opracowanie własne</w:t>
      </w:r>
    </w:p>
    <w:p w:rsidR="002C7231" w:rsidRDefault="002C7231" w:rsidP="002C7231">
      <w:pPr>
        <w:spacing w:line="360" w:lineRule="auto"/>
        <w:jc w:val="both"/>
        <w:rPr>
          <w:color w:val="000000"/>
        </w:rPr>
      </w:pPr>
      <w:r>
        <w:rPr>
          <w:color w:val="000000"/>
        </w:rPr>
        <w:t xml:space="preserve">Zdaniem mieszkańców gminy ogromną szansą będzie możliwość pozyskania środków pomocowych </w:t>
      </w:r>
      <w:r>
        <w:rPr>
          <w:color w:val="000000"/>
        </w:rPr>
        <w:br/>
        <w:t xml:space="preserve">z Unii Europejskiej, wiele osób jako szansę wskazało również rozwój małej przedsiębiorczości oraz przeznaczenie obszarów pod inwestycje w miejscowym planie zagospodarowania przestrzennego. </w:t>
      </w:r>
      <w:r>
        <w:rPr>
          <w:color w:val="000000"/>
        </w:rPr>
        <w:lastRenderedPageBreak/>
        <w:t>Respondenci wskazali również zwiększenie nakładów na służbę zdrowia i rozbudowę istniejącej bazy gospodarczej. Niewielka ilość osób wskazała, iż szansą na rozwój dla Zelowa byłoby stworzenie bazy turystycznej, budowa toru pojazdów terenowych oraz inwestycje w sport.</w:t>
      </w:r>
    </w:p>
    <w:p w:rsidR="002F7E96" w:rsidRDefault="002C7231" w:rsidP="002F7E96">
      <w:pPr>
        <w:spacing w:line="360" w:lineRule="auto"/>
        <w:jc w:val="both"/>
        <w:rPr>
          <w:color w:val="000000"/>
        </w:rPr>
      </w:pPr>
      <w:r>
        <w:rPr>
          <w:color w:val="000000"/>
        </w:rPr>
        <w:t xml:space="preserve">W pytaniu nr 4 mieszkańcy zostali poproszeni o zaznaczenie obszarów, które są najpilniejsze </w:t>
      </w:r>
      <w:r>
        <w:rPr>
          <w:color w:val="000000"/>
        </w:rPr>
        <w:br/>
        <w:t>do realizacji w gminie Zelów w najbliższych latach. Odpowiedz</w:t>
      </w:r>
      <w:bookmarkStart w:id="196" w:name="_Toc406156935"/>
      <w:bookmarkStart w:id="197" w:name="_Toc434401383"/>
      <w:r w:rsidR="002F7E96">
        <w:rPr>
          <w:color w:val="000000"/>
        </w:rPr>
        <w:t>i kształtowały się następująco:</w:t>
      </w:r>
    </w:p>
    <w:p w:rsidR="005228E5" w:rsidRPr="002C7231" w:rsidRDefault="005228E5" w:rsidP="005228E5">
      <w:pPr>
        <w:pStyle w:val="Legenda"/>
        <w:spacing w:line="360" w:lineRule="auto"/>
        <w:rPr>
          <w:color w:val="auto"/>
        </w:rPr>
      </w:pPr>
      <w:bookmarkStart w:id="198" w:name="_Toc434487913"/>
      <w:r w:rsidRPr="002C7231">
        <w:rPr>
          <w:color w:val="auto"/>
        </w:rPr>
        <w:t xml:space="preserve">Tabela </w:t>
      </w:r>
      <w:r w:rsidR="008E6DD1" w:rsidRPr="002C7231">
        <w:rPr>
          <w:color w:val="auto"/>
        </w:rPr>
        <w:fldChar w:fldCharType="begin"/>
      </w:r>
      <w:r w:rsidRPr="002C7231">
        <w:rPr>
          <w:color w:val="auto"/>
        </w:rPr>
        <w:instrText xml:space="preserve"> SEQ Tabela \* ARABIC </w:instrText>
      </w:r>
      <w:r w:rsidR="008E6DD1" w:rsidRPr="002C7231">
        <w:rPr>
          <w:color w:val="auto"/>
        </w:rPr>
        <w:fldChar w:fldCharType="separate"/>
      </w:r>
      <w:r w:rsidR="00EB35DC">
        <w:rPr>
          <w:noProof/>
          <w:color w:val="auto"/>
        </w:rPr>
        <w:t>21</w:t>
      </w:r>
      <w:r w:rsidR="008E6DD1" w:rsidRPr="002C7231">
        <w:rPr>
          <w:color w:val="auto"/>
        </w:rPr>
        <w:fldChar w:fldCharType="end"/>
      </w:r>
      <w:r w:rsidRPr="002C7231">
        <w:rPr>
          <w:color w:val="auto"/>
        </w:rPr>
        <w:t>. Obszary wymagające rozwoju w najbliższych latach</w:t>
      </w:r>
      <w:bookmarkEnd w:id="198"/>
    </w:p>
    <w:tbl>
      <w:tblPr>
        <w:tblStyle w:val="Jasnasiatkaakcent5"/>
        <w:tblW w:w="6678" w:type="dxa"/>
        <w:tblLook w:val="04A0"/>
      </w:tblPr>
      <w:tblGrid>
        <w:gridCol w:w="5544"/>
        <w:gridCol w:w="1134"/>
      </w:tblGrid>
      <w:tr w:rsidR="005228E5" w:rsidRPr="00DD226A" w:rsidTr="00F66EBF">
        <w:trPr>
          <w:cnfStyle w:val="100000000000"/>
          <w:trHeight w:val="300"/>
        </w:trPr>
        <w:tc>
          <w:tcPr>
            <w:cnfStyle w:val="001000000000"/>
            <w:tcW w:w="5544" w:type="dxa"/>
            <w:noWrap/>
            <w:hideMark/>
          </w:tcPr>
          <w:p w:rsidR="005228E5" w:rsidRPr="00C404A7" w:rsidRDefault="005228E5" w:rsidP="00F66EBF">
            <w:pPr>
              <w:jc w:val="center"/>
              <w:rPr>
                <w:rFonts w:asciiTheme="minorHAnsi" w:eastAsia="Times New Roman" w:hAnsiTheme="minorHAnsi" w:cs="Times New Roman"/>
                <w:b w:val="0"/>
                <w:bCs w:val="0"/>
                <w:color w:val="000000"/>
              </w:rPr>
            </w:pPr>
            <w:r w:rsidRPr="00C404A7">
              <w:rPr>
                <w:rFonts w:asciiTheme="minorHAnsi" w:eastAsia="Times New Roman" w:hAnsiTheme="minorHAnsi" w:cs="Times New Roman"/>
                <w:b w:val="0"/>
                <w:bCs w:val="0"/>
                <w:color w:val="000000"/>
              </w:rPr>
              <w:t>Obszary wymagające rozwoju</w:t>
            </w:r>
          </w:p>
        </w:tc>
        <w:tc>
          <w:tcPr>
            <w:tcW w:w="1134" w:type="dxa"/>
            <w:noWrap/>
            <w:hideMark/>
          </w:tcPr>
          <w:p w:rsidR="005228E5" w:rsidRPr="00C404A7" w:rsidRDefault="005228E5" w:rsidP="00F66EBF">
            <w:pPr>
              <w:jc w:val="center"/>
              <w:cnfStyle w:val="100000000000"/>
              <w:rPr>
                <w:rFonts w:asciiTheme="minorHAnsi" w:eastAsia="Times New Roman" w:hAnsiTheme="minorHAnsi" w:cs="Times New Roman"/>
                <w:b w:val="0"/>
                <w:bCs w:val="0"/>
                <w:color w:val="000000"/>
              </w:rPr>
            </w:pPr>
            <w:r w:rsidRPr="00C404A7">
              <w:rPr>
                <w:rFonts w:asciiTheme="minorHAnsi" w:eastAsia="Times New Roman" w:hAnsiTheme="minorHAnsi" w:cs="Times New Roman"/>
                <w:b w:val="0"/>
                <w:bCs w:val="0"/>
                <w:color w:val="000000"/>
              </w:rPr>
              <w:t>%</w:t>
            </w:r>
          </w:p>
        </w:tc>
      </w:tr>
      <w:tr w:rsidR="005228E5" w:rsidRPr="00DD226A" w:rsidTr="00F66EBF">
        <w:trPr>
          <w:cnfStyle w:val="000000100000"/>
          <w:trHeight w:val="300"/>
        </w:trPr>
        <w:tc>
          <w:tcPr>
            <w:cnfStyle w:val="001000000000"/>
            <w:tcW w:w="5544" w:type="dxa"/>
            <w:noWrap/>
            <w:hideMark/>
          </w:tcPr>
          <w:p w:rsidR="005228E5" w:rsidRPr="00C404A7" w:rsidRDefault="005228E5" w:rsidP="00F66EBF">
            <w:pPr>
              <w:rPr>
                <w:rFonts w:asciiTheme="minorHAnsi" w:eastAsia="Times New Roman" w:hAnsiTheme="minorHAnsi" w:cs="Times New Roman"/>
                <w:color w:val="000000"/>
              </w:rPr>
            </w:pPr>
            <w:r w:rsidRPr="00C404A7">
              <w:rPr>
                <w:rFonts w:asciiTheme="minorHAnsi" w:eastAsia="Times New Roman" w:hAnsiTheme="minorHAnsi" w:cs="Times New Roman"/>
                <w:color w:val="000000"/>
              </w:rPr>
              <w:t>Poprawa infrastruktury drogowej (chodników, dróg)</w:t>
            </w:r>
          </w:p>
        </w:tc>
        <w:tc>
          <w:tcPr>
            <w:tcW w:w="1134" w:type="dxa"/>
            <w:noWrap/>
            <w:hideMark/>
          </w:tcPr>
          <w:p w:rsidR="005228E5" w:rsidRPr="00C404A7" w:rsidRDefault="005228E5" w:rsidP="00F66EBF">
            <w:pPr>
              <w:jc w:val="center"/>
              <w:cnfStyle w:val="000000100000"/>
              <w:rPr>
                <w:rFonts w:eastAsia="Times New Roman" w:cs="Times New Roman"/>
                <w:bCs/>
                <w:color w:val="000000"/>
              </w:rPr>
            </w:pPr>
            <w:r w:rsidRPr="00C404A7">
              <w:rPr>
                <w:rFonts w:eastAsia="Times New Roman" w:cs="Times New Roman"/>
                <w:bCs/>
                <w:color w:val="000000"/>
              </w:rPr>
              <w:t>16%</w:t>
            </w:r>
          </w:p>
        </w:tc>
      </w:tr>
      <w:tr w:rsidR="005228E5" w:rsidRPr="00DD226A" w:rsidTr="00F66EBF">
        <w:trPr>
          <w:cnfStyle w:val="000000010000"/>
          <w:trHeight w:val="300"/>
        </w:trPr>
        <w:tc>
          <w:tcPr>
            <w:cnfStyle w:val="001000000000"/>
            <w:tcW w:w="5544" w:type="dxa"/>
            <w:noWrap/>
            <w:hideMark/>
          </w:tcPr>
          <w:p w:rsidR="005228E5" w:rsidRPr="00C404A7" w:rsidRDefault="005228E5" w:rsidP="00F66EBF">
            <w:pPr>
              <w:rPr>
                <w:rFonts w:asciiTheme="minorHAnsi" w:eastAsia="Times New Roman" w:hAnsiTheme="minorHAnsi" w:cs="Times New Roman"/>
                <w:color w:val="000000"/>
              </w:rPr>
            </w:pPr>
            <w:r w:rsidRPr="00C404A7">
              <w:rPr>
                <w:rFonts w:asciiTheme="minorHAnsi" w:eastAsia="Times New Roman" w:hAnsiTheme="minorHAnsi" w:cs="Times New Roman"/>
                <w:color w:val="000000"/>
              </w:rPr>
              <w:t>Rozwój turystyki</w:t>
            </w:r>
          </w:p>
        </w:tc>
        <w:tc>
          <w:tcPr>
            <w:tcW w:w="1134" w:type="dxa"/>
            <w:noWrap/>
            <w:hideMark/>
          </w:tcPr>
          <w:p w:rsidR="005228E5" w:rsidRPr="00C404A7" w:rsidRDefault="005228E5" w:rsidP="00F66EBF">
            <w:pPr>
              <w:jc w:val="center"/>
              <w:cnfStyle w:val="000000010000"/>
              <w:rPr>
                <w:rFonts w:eastAsia="Times New Roman" w:cs="Times New Roman"/>
                <w:bCs/>
                <w:color w:val="000000"/>
              </w:rPr>
            </w:pPr>
            <w:r w:rsidRPr="00C404A7">
              <w:rPr>
                <w:rFonts w:eastAsia="Times New Roman" w:cs="Times New Roman"/>
                <w:bCs/>
                <w:color w:val="000000"/>
              </w:rPr>
              <w:t>5%</w:t>
            </w:r>
          </w:p>
        </w:tc>
      </w:tr>
      <w:tr w:rsidR="005228E5" w:rsidRPr="00DD226A" w:rsidTr="00F66EBF">
        <w:trPr>
          <w:cnfStyle w:val="000000100000"/>
          <w:trHeight w:val="300"/>
        </w:trPr>
        <w:tc>
          <w:tcPr>
            <w:cnfStyle w:val="001000000000"/>
            <w:tcW w:w="5544" w:type="dxa"/>
            <w:noWrap/>
            <w:hideMark/>
          </w:tcPr>
          <w:p w:rsidR="005228E5" w:rsidRPr="00C404A7" w:rsidRDefault="005228E5" w:rsidP="00F66EBF">
            <w:pPr>
              <w:rPr>
                <w:rFonts w:asciiTheme="minorHAnsi" w:eastAsia="Times New Roman" w:hAnsiTheme="minorHAnsi" w:cs="Times New Roman"/>
                <w:color w:val="000000"/>
              </w:rPr>
            </w:pPr>
            <w:r w:rsidRPr="00C404A7">
              <w:rPr>
                <w:rFonts w:asciiTheme="minorHAnsi" w:eastAsia="Times New Roman" w:hAnsiTheme="minorHAnsi" w:cs="Times New Roman"/>
                <w:color w:val="000000"/>
              </w:rPr>
              <w:t>Rozbudowa sieci kanalizacyjnej</w:t>
            </w:r>
          </w:p>
        </w:tc>
        <w:tc>
          <w:tcPr>
            <w:tcW w:w="1134" w:type="dxa"/>
            <w:noWrap/>
            <w:hideMark/>
          </w:tcPr>
          <w:p w:rsidR="005228E5" w:rsidRPr="00C404A7" w:rsidRDefault="005228E5" w:rsidP="00F66EBF">
            <w:pPr>
              <w:jc w:val="center"/>
              <w:cnfStyle w:val="000000100000"/>
              <w:rPr>
                <w:rFonts w:eastAsia="Times New Roman" w:cs="Times New Roman"/>
                <w:bCs/>
                <w:color w:val="000000"/>
              </w:rPr>
            </w:pPr>
            <w:r w:rsidRPr="00C404A7">
              <w:rPr>
                <w:rFonts w:eastAsia="Times New Roman" w:cs="Times New Roman"/>
                <w:bCs/>
                <w:color w:val="000000"/>
              </w:rPr>
              <w:t>7%</w:t>
            </w:r>
          </w:p>
        </w:tc>
      </w:tr>
      <w:tr w:rsidR="005228E5" w:rsidRPr="00DD226A" w:rsidTr="00F66EBF">
        <w:trPr>
          <w:cnfStyle w:val="000000010000"/>
          <w:trHeight w:val="300"/>
        </w:trPr>
        <w:tc>
          <w:tcPr>
            <w:cnfStyle w:val="001000000000"/>
            <w:tcW w:w="5544" w:type="dxa"/>
            <w:noWrap/>
            <w:hideMark/>
          </w:tcPr>
          <w:p w:rsidR="005228E5" w:rsidRPr="00C404A7" w:rsidRDefault="005228E5" w:rsidP="00F66EBF">
            <w:pPr>
              <w:rPr>
                <w:rFonts w:asciiTheme="minorHAnsi" w:eastAsia="Times New Roman" w:hAnsiTheme="minorHAnsi" w:cs="Times New Roman"/>
                <w:color w:val="000000"/>
              </w:rPr>
            </w:pPr>
            <w:r w:rsidRPr="00C404A7">
              <w:rPr>
                <w:rFonts w:asciiTheme="minorHAnsi" w:eastAsia="Times New Roman" w:hAnsiTheme="minorHAnsi" w:cs="Times New Roman"/>
                <w:color w:val="000000"/>
              </w:rPr>
              <w:t>Poprawa warunków do rozwoju przedsiębiorczości</w:t>
            </w:r>
          </w:p>
        </w:tc>
        <w:tc>
          <w:tcPr>
            <w:tcW w:w="1134" w:type="dxa"/>
            <w:noWrap/>
            <w:hideMark/>
          </w:tcPr>
          <w:p w:rsidR="005228E5" w:rsidRPr="00C404A7" w:rsidRDefault="005228E5" w:rsidP="00F66EBF">
            <w:pPr>
              <w:jc w:val="center"/>
              <w:cnfStyle w:val="000000010000"/>
              <w:rPr>
                <w:rFonts w:eastAsia="Times New Roman" w:cs="Times New Roman"/>
                <w:bCs/>
                <w:color w:val="000000"/>
              </w:rPr>
            </w:pPr>
            <w:r w:rsidRPr="00C404A7">
              <w:rPr>
                <w:rFonts w:eastAsia="Times New Roman" w:cs="Times New Roman"/>
                <w:bCs/>
                <w:color w:val="000000"/>
              </w:rPr>
              <w:t>10%</w:t>
            </w:r>
          </w:p>
        </w:tc>
      </w:tr>
      <w:tr w:rsidR="005228E5" w:rsidRPr="00DD226A" w:rsidTr="00F66EBF">
        <w:trPr>
          <w:cnfStyle w:val="000000100000"/>
          <w:trHeight w:val="300"/>
        </w:trPr>
        <w:tc>
          <w:tcPr>
            <w:cnfStyle w:val="001000000000"/>
            <w:tcW w:w="5544" w:type="dxa"/>
            <w:noWrap/>
            <w:hideMark/>
          </w:tcPr>
          <w:p w:rsidR="005228E5" w:rsidRPr="00C404A7" w:rsidRDefault="005228E5" w:rsidP="00F66EBF">
            <w:pPr>
              <w:rPr>
                <w:rFonts w:asciiTheme="minorHAnsi" w:eastAsia="Times New Roman" w:hAnsiTheme="minorHAnsi" w:cs="Times New Roman"/>
                <w:color w:val="000000"/>
              </w:rPr>
            </w:pPr>
            <w:r w:rsidRPr="00C404A7">
              <w:rPr>
                <w:rFonts w:asciiTheme="minorHAnsi" w:eastAsia="Times New Roman" w:hAnsiTheme="minorHAnsi" w:cs="Times New Roman"/>
                <w:color w:val="000000"/>
              </w:rPr>
              <w:t>Inwestycje gospodarcze</w:t>
            </w:r>
          </w:p>
        </w:tc>
        <w:tc>
          <w:tcPr>
            <w:tcW w:w="1134" w:type="dxa"/>
            <w:noWrap/>
            <w:hideMark/>
          </w:tcPr>
          <w:p w:rsidR="005228E5" w:rsidRPr="00C404A7" w:rsidRDefault="005228E5" w:rsidP="00F66EBF">
            <w:pPr>
              <w:jc w:val="center"/>
              <w:cnfStyle w:val="000000100000"/>
              <w:rPr>
                <w:rFonts w:eastAsia="Times New Roman" w:cs="Times New Roman"/>
                <w:bCs/>
                <w:color w:val="000000"/>
              </w:rPr>
            </w:pPr>
            <w:r w:rsidRPr="00C404A7">
              <w:rPr>
                <w:rFonts w:eastAsia="Times New Roman" w:cs="Times New Roman"/>
                <w:bCs/>
                <w:color w:val="000000"/>
              </w:rPr>
              <w:t>7%</w:t>
            </w:r>
          </w:p>
        </w:tc>
      </w:tr>
      <w:tr w:rsidR="005228E5" w:rsidRPr="00DD226A" w:rsidTr="00F66EBF">
        <w:trPr>
          <w:cnfStyle w:val="000000010000"/>
          <w:trHeight w:val="810"/>
        </w:trPr>
        <w:tc>
          <w:tcPr>
            <w:cnfStyle w:val="001000000000"/>
            <w:tcW w:w="5544" w:type="dxa"/>
            <w:hideMark/>
          </w:tcPr>
          <w:p w:rsidR="005228E5" w:rsidRPr="00C404A7" w:rsidRDefault="005228E5" w:rsidP="00F66EBF">
            <w:pPr>
              <w:rPr>
                <w:rFonts w:asciiTheme="minorHAnsi" w:eastAsia="Times New Roman" w:hAnsiTheme="minorHAnsi" w:cs="Times New Roman"/>
                <w:color w:val="000000"/>
              </w:rPr>
            </w:pPr>
            <w:r w:rsidRPr="00C404A7">
              <w:rPr>
                <w:rFonts w:asciiTheme="minorHAnsi" w:eastAsia="Times New Roman" w:hAnsiTheme="minorHAnsi" w:cs="Times New Roman"/>
                <w:color w:val="000000"/>
              </w:rPr>
              <w:t>Uporządkowanie przestrzeni, plany zagospodarowania przestrzennego</w:t>
            </w:r>
          </w:p>
        </w:tc>
        <w:tc>
          <w:tcPr>
            <w:tcW w:w="1134" w:type="dxa"/>
            <w:noWrap/>
            <w:hideMark/>
          </w:tcPr>
          <w:p w:rsidR="005228E5" w:rsidRPr="00C404A7" w:rsidRDefault="005228E5" w:rsidP="00F66EBF">
            <w:pPr>
              <w:jc w:val="center"/>
              <w:cnfStyle w:val="000000010000"/>
              <w:rPr>
                <w:rFonts w:eastAsia="Times New Roman" w:cs="Times New Roman"/>
                <w:bCs/>
                <w:color w:val="000000"/>
              </w:rPr>
            </w:pPr>
            <w:r w:rsidRPr="00C404A7">
              <w:rPr>
                <w:rFonts w:eastAsia="Times New Roman" w:cs="Times New Roman"/>
                <w:bCs/>
                <w:color w:val="000000"/>
              </w:rPr>
              <w:t>6%</w:t>
            </w:r>
          </w:p>
        </w:tc>
      </w:tr>
      <w:tr w:rsidR="005228E5" w:rsidRPr="00DD226A" w:rsidTr="00F66EBF">
        <w:trPr>
          <w:cnfStyle w:val="000000100000"/>
          <w:trHeight w:val="300"/>
        </w:trPr>
        <w:tc>
          <w:tcPr>
            <w:cnfStyle w:val="001000000000"/>
            <w:tcW w:w="5544" w:type="dxa"/>
            <w:noWrap/>
            <w:hideMark/>
          </w:tcPr>
          <w:p w:rsidR="005228E5" w:rsidRPr="00C404A7" w:rsidRDefault="005228E5" w:rsidP="00F66EBF">
            <w:pPr>
              <w:rPr>
                <w:rFonts w:asciiTheme="minorHAnsi" w:eastAsia="Times New Roman" w:hAnsiTheme="minorHAnsi" w:cs="Times New Roman"/>
                <w:color w:val="000000"/>
              </w:rPr>
            </w:pPr>
            <w:r w:rsidRPr="00C404A7">
              <w:rPr>
                <w:rFonts w:asciiTheme="minorHAnsi" w:eastAsia="Times New Roman" w:hAnsiTheme="minorHAnsi" w:cs="Times New Roman"/>
                <w:color w:val="000000"/>
              </w:rPr>
              <w:t>Rozwój rolnictwa</w:t>
            </w:r>
          </w:p>
        </w:tc>
        <w:tc>
          <w:tcPr>
            <w:tcW w:w="1134" w:type="dxa"/>
            <w:noWrap/>
            <w:hideMark/>
          </w:tcPr>
          <w:p w:rsidR="005228E5" w:rsidRPr="00C404A7" w:rsidRDefault="005228E5" w:rsidP="00F66EBF">
            <w:pPr>
              <w:jc w:val="center"/>
              <w:cnfStyle w:val="000000100000"/>
              <w:rPr>
                <w:rFonts w:eastAsia="Times New Roman" w:cs="Times New Roman"/>
                <w:bCs/>
                <w:color w:val="000000"/>
              </w:rPr>
            </w:pPr>
            <w:r w:rsidRPr="00C404A7">
              <w:rPr>
                <w:rFonts w:eastAsia="Times New Roman" w:cs="Times New Roman"/>
                <w:bCs/>
                <w:color w:val="000000"/>
              </w:rPr>
              <w:t>2%</w:t>
            </w:r>
          </w:p>
        </w:tc>
      </w:tr>
      <w:tr w:rsidR="005228E5" w:rsidRPr="00DD226A" w:rsidTr="00F66EBF">
        <w:trPr>
          <w:cnfStyle w:val="000000010000"/>
          <w:trHeight w:val="300"/>
        </w:trPr>
        <w:tc>
          <w:tcPr>
            <w:cnfStyle w:val="001000000000"/>
            <w:tcW w:w="5544" w:type="dxa"/>
            <w:noWrap/>
            <w:hideMark/>
          </w:tcPr>
          <w:p w:rsidR="005228E5" w:rsidRPr="00C404A7" w:rsidRDefault="005228E5" w:rsidP="00F66EBF">
            <w:pPr>
              <w:rPr>
                <w:rFonts w:asciiTheme="minorHAnsi" w:eastAsia="Times New Roman" w:hAnsiTheme="minorHAnsi" w:cs="Times New Roman"/>
                <w:color w:val="000000"/>
              </w:rPr>
            </w:pPr>
            <w:r w:rsidRPr="00C404A7">
              <w:rPr>
                <w:rFonts w:asciiTheme="minorHAnsi" w:eastAsia="Times New Roman" w:hAnsiTheme="minorHAnsi" w:cs="Times New Roman"/>
                <w:color w:val="000000"/>
              </w:rPr>
              <w:t>Promocja</w:t>
            </w:r>
          </w:p>
        </w:tc>
        <w:tc>
          <w:tcPr>
            <w:tcW w:w="1134" w:type="dxa"/>
            <w:noWrap/>
            <w:hideMark/>
          </w:tcPr>
          <w:p w:rsidR="005228E5" w:rsidRPr="00C404A7" w:rsidRDefault="005228E5" w:rsidP="00F66EBF">
            <w:pPr>
              <w:jc w:val="center"/>
              <w:cnfStyle w:val="000000010000"/>
              <w:rPr>
                <w:rFonts w:eastAsia="Times New Roman" w:cs="Times New Roman"/>
                <w:bCs/>
                <w:color w:val="000000"/>
              </w:rPr>
            </w:pPr>
            <w:r w:rsidRPr="00C404A7">
              <w:rPr>
                <w:rFonts w:eastAsia="Times New Roman" w:cs="Times New Roman"/>
                <w:bCs/>
                <w:color w:val="000000"/>
              </w:rPr>
              <w:t>3%</w:t>
            </w:r>
          </w:p>
        </w:tc>
      </w:tr>
      <w:tr w:rsidR="005228E5" w:rsidRPr="00DD226A" w:rsidTr="00F66EBF">
        <w:trPr>
          <w:cnfStyle w:val="000000100000"/>
          <w:trHeight w:val="300"/>
        </w:trPr>
        <w:tc>
          <w:tcPr>
            <w:cnfStyle w:val="001000000000"/>
            <w:tcW w:w="5544" w:type="dxa"/>
            <w:noWrap/>
            <w:hideMark/>
          </w:tcPr>
          <w:p w:rsidR="005228E5" w:rsidRPr="00C404A7" w:rsidRDefault="005228E5" w:rsidP="00F66EBF">
            <w:pPr>
              <w:rPr>
                <w:rFonts w:asciiTheme="minorHAnsi" w:eastAsia="Times New Roman" w:hAnsiTheme="minorHAnsi" w:cs="Times New Roman"/>
                <w:color w:val="000000"/>
              </w:rPr>
            </w:pPr>
            <w:r w:rsidRPr="00C404A7">
              <w:rPr>
                <w:rFonts w:asciiTheme="minorHAnsi" w:eastAsia="Times New Roman" w:hAnsiTheme="minorHAnsi" w:cs="Times New Roman"/>
                <w:color w:val="000000"/>
              </w:rPr>
              <w:t>Ochrona środowiska</w:t>
            </w:r>
          </w:p>
        </w:tc>
        <w:tc>
          <w:tcPr>
            <w:tcW w:w="1134" w:type="dxa"/>
            <w:noWrap/>
            <w:hideMark/>
          </w:tcPr>
          <w:p w:rsidR="005228E5" w:rsidRPr="00C404A7" w:rsidRDefault="005228E5" w:rsidP="00F66EBF">
            <w:pPr>
              <w:jc w:val="center"/>
              <w:cnfStyle w:val="000000100000"/>
              <w:rPr>
                <w:rFonts w:eastAsia="Times New Roman" w:cs="Times New Roman"/>
                <w:bCs/>
                <w:color w:val="000000"/>
              </w:rPr>
            </w:pPr>
            <w:r w:rsidRPr="00C404A7">
              <w:rPr>
                <w:rFonts w:eastAsia="Times New Roman" w:cs="Times New Roman"/>
                <w:bCs/>
                <w:color w:val="000000"/>
              </w:rPr>
              <w:t>5%</w:t>
            </w:r>
          </w:p>
        </w:tc>
      </w:tr>
      <w:tr w:rsidR="005228E5" w:rsidRPr="00DD226A" w:rsidTr="00F66EBF">
        <w:trPr>
          <w:cnfStyle w:val="000000010000"/>
          <w:trHeight w:val="300"/>
        </w:trPr>
        <w:tc>
          <w:tcPr>
            <w:cnfStyle w:val="001000000000"/>
            <w:tcW w:w="5544" w:type="dxa"/>
            <w:noWrap/>
            <w:hideMark/>
          </w:tcPr>
          <w:p w:rsidR="005228E5" w:rsidRPr="00C404A7" w:rsidRDefault="005228E5" w:rsidP="00F66EBF">
            <w:pPr>
              <w:rPr>
                <w:rFonts w:asciiTheme="minorHAnsi" w:eastAsia="Times New Roman" w:hAnsiTheme="minorHAnsi" w:cs="Times New Roman"/>
                <w:color w:val="000000"/>
              </w:rPr>
            </w:pPr>
            <w:r w:rsidRPr="00C404A7">
              <w:rPr>
                <w:rFonts w:asciiTheme="minorHAnsi" w:eastAsia="Times New Roman" w:hAnsiTheme="minorHAnsi" w:cs="Times New Roman"/>
                <w:color w:val="000000"/>
              </w:rPr>
              <w:t>Poprawa jakości obsługi medycznej</w:t>
            </w:r>
          </w:p>
        </w:tc>
        <w:tc>
          <w:tcPr>
            <w:tcW w:w="1134" w:type="dxa"/>
            <w:noWrap/>
            <w:hideMark/>
          </w:tcPr>
          <w:p w:rsidR="005228E5" w:rsidRPr="00C404A7" w:rsidRDefault="005228E5" w:rsidP="00F66EBF">
            <w:pPr>
              <w:jc w:val="center"/>
              <w:cnfStyle w:val="000000010000"/>
              <w:rPr>
                <w:rFonts w:eastAsia="Times New Roman" w:cs="Times New Roman"/>
                <w:bCs/>
                <w:color w:val="000000"/>
              </w:rPr>
            </w:pPr>
            <w:r w:rsidRPr="00C404A7">
              <w:rPr>
                <w:rFonts w:eastAsia="Times New Roman" w:cs="Times New Roman"/>
                <w:bCs/>
                <w:color w:val="000000"/>
              </w:rPr>
              <w:t>11%</w:t>
            </w:r>
          </w:p>
        </w:tc>
      </w:tr>
      <w:tr w:rsidR="005228E5" w:rsidRPr="00DD226A" w:rsidTr="00F66EBF">
        <w:trPr>
          <w:cnfStyle w:val="000000100000"/>
          <w:trHeight w:val="300"/>
        </w:trPr>
        <w:tc>
          <w:tcPr>
            <w:cnfStyle w:val="001000000000"/>
            <w:tcW w:w="5544" w:type="dxa"/>
            <w:noWrap/>
            <w:hideMark/>
          </w:tcPr>
          <w:p w:rsidR="005228E5" w:rsidRPr="00C404A7" w:rsidRDefault="005228E5" w:rsidP="00F66EBF">
            <w:pPr>
              <w:rPr>
                <w:rFonts w:asciiTheme="minorHAnsi" w:eastAsia="Times New Roman" w:hAnsiTheme="minorHAnsi" w:cs="Times New Roman"/>
                <w:color w:val="000000"/>
              </w:rPr>
            </w:pPr>
            <w:r w:rsidRPr="00C404A7">
              <w:rPr>
                <w:rFonts w:asciiTheme="minorHAnsi" w:eastAsia="Times New Roman" w:hAnsiTheme="minorHAnsi" w:cs="Times New Roman"/>
                <w:color w:val="000000"/>
              </w:rPr>
              <w:t>Poprawa oferty edukacyjnej</w:t>
            </w:r>
          </w:p>
        </w:tc>
        <w:tc>
          <w:tcPr>
            <w:tcW w:w="1134" w:type="dxa"/>
            <w:noWrap/>
            <w:hideMark/>
          </w:tcPr>
          <w:p w:rsidR="005228E5" w:rsidRPr="00C404A7" w:rsidRDefault="005228E5" w:rsidP="00F66EBF">
            <w:pPr>
              <w:jc w:val="center"/>
              <w:cnfStyle w:val="000000100000"/>
              <w:rPr>
                <w:rFonts w:eastAsia="Times New Roman" w:cs="Times New Roman"/>
                <w:bCs/>
                <w:color w:val="000000"/>
              </w:rPr>
            </w:pPr>
            <w:r w:rsidRPr="00C404A7">
              <w:rPr>
                <w:rFonts w:eastAsia="Times New Roman" w:cs="Times New Roman"/>
                <w:bCs/>
                <w:color w:val="000000"/>
              </w:rPr>
              <w:t>5%</w:t>
            </w:r>
          </w:p>
        </w:tc>
      </w:tr>
      <w:tr w:rsidR="005228E5" w:rsidRPr="00DD226A" w:rsidTr="00F66EBF">
        <w:trPr>
          <w:cnfStyle w:val="000000010000"/>
          <w:trHeight w:val="300"/>
        </w:trPr>
        <w:tc>
          <w:tcPr>
            <w:cnfStyle w:val="001000000000"/>
            <w:tcW w:w="5544" w:type="dxa"/>
            <w:noWrap/>
            <w:hideMark/>
          </w:tcPr>
          <w:p w:rsidR="005228E5" w:rsidRPr="00C404A7" w:rsidRDefault="005228E5" w:rsidP="00F66EBF">
            <w:pPr>
              <w:rPr>
                <w:rFonts w:asciiTheme="minorHAnsi" w:eastAsia="Times New Roman" w:hAnsiTheme="minorHAnsi" w:cs="Times New Roman"/>
                <w:color w:val="000000"/>
              </w:rPr>
            </w:pPr>
            <w:r w:rsidRPr="00C404A7">
              <w:rPr>
                <w:rFonts w:asciiTheme="minorHAnsi" w:eastAsia="Times New Roman" w:hAnsiTheme="minorHAnsi" w:cs="Times New Roman"/>
                <w:color w:val="000000"/>
              </w:rPr>
              <w:t>Poprawa bezpieczeństwa publicznego</w:t>
            </w:r>
          </w:p>
        </w:tc>
        <w:tc>
          <w:tcPr>
            <w:tcW w:w="1134" w:type="dxa"/>
            <w:noWrap/>
            <w:hideMark/>
          </w:tcPr>
          <w:p w:rsidR="005228E5" w:rsidRPr="00C404A7" w:rsidRDefault="005228E5" w:rsidP="00F66EBF">
            <w:pPr>
              <w:jc w:val="center"/>
              <w:cnfStyle w:val="000000010000"/>
              <w:rPr>
                <w:rFonts w:eastAsia="Times New Roman" w:cs="Times New Roman"/>
                <w:bCs/>
                <w:color w:val="000000"/>
              </w:rPr>
            </w:pPr>
            <w:r w:rsidRPr="00C404A7">
              <w:rPr>
                <w:rFonts w:eastAsia="Times New Roman" w:cs="Times New Roman"/>
                <w:bCs/>
                <w:color w:val="000000"/>
              </w:rPr>
              <w:t>6%</w:t>
            </w:r>
          </w:p>
        </w:tc>
      </w:tr>
      <w:tr w:rsidR="005228E5" w:rsidRPr="00DD226A" w:rsidTr="00F66EBF">
        <w:trPr>
          <w:cnfStyle w:val="000000100000"/>
          <w:trHeight w:val="585"/>
        </w:trPr>
        <w:tc>
          <w:tcPr>
            <w:cnfStyle w:val="001000000000"/>
            <w:tcW w:w="5544" w:type="dxa"/>
            <w:hideMark/>
          </w:tcPr>
          <w:p w:rsidR="005228E5" w:rsidRPr="00C404A7" w:rsidRDefault="005228E5" w:rsidP="00F66EBF">
            <w:pPr>
              <w:rPr>
                <w:rFonts w:asciiTheme="minorHAnsi" w:eastAsia="Times New Roman" w:hAnsiTheme="minorHAnsi" w:cs="Times New Roman"/>
                <w:color w:val="000000"/>
              </w:rPr>
            </w:pPr>
            <w:r w:rsidRPr="00C404A7">
              <w:rPr>
                <w:rFonts w:asciiTheme="minorHAnsi" w:eastAsia="Times New Roman" w:hAnsiTheme="minorHAnsi" w:cs="Times New Roman"/>
                <w:color w:val="000000"/>
              </w:rPr>
              <w:t>Szersze wspieranie działań kulturalnych, artystycznych</w:t>
            </w:r>
          </w:p>
        </w:tc>
        <w:tc>
          <w:tcPr>
            <w:tcW w:w="1134" w:type="dxa"/>
            <w:noWrap/>
            <w:hideMark/>
          </w:tcPr>
          <w:p w:rsidR="005228E5" w:rsidRPr="00C404A7" w:rsidRDefault="005228E5" w:rsidP="00F66EBF">
            <w:pPr>
              <w:jc w:val="center"/>
              <w:cnfStyle w:val="000000100000"/>
              <w:rPr>
                <w:rFonts w:eastAsia="Times New Roman" w:cs="Times New Roman"/>
                <w:bCs/>
                <w:color w:val="000000"/>
              </w:rPr>
            </w:pPr>
            <w:r w:rsidRPr="00C404A7">
              <w:rPr>
                <w:rFonts w:eastAsia="Times New Roman" w:cs="Times New Roman"/>
                <w:bCs/>
                <w:color w:val="000000"/>
              </w:rPr>
              <w:t>7%</w:t>
            </w:r>
          </w:p>
        </w:tc>
      </w:tr>
      <w:tr w:rsidR="005228E5" w:rsidRPr="00DD226A" w:rsidTr="00F66EBF">
        <w:trPr>
          <w:cnfStyle w:val="000000010000"/>
          <w:trHeight w:val="690"/>
        </w:trPr>
        <w:tc>
          <w:tcPr>
            <w:cnfStyle w:val="001000000000"/>
            <w:tcW w:w="5544" w:type="dxa"/>
            <w:hideMark/>
          </w:tcPr>
          <w:p w:rsidR="005228E5" w:rsidRPr="00C404A7" w:rsidRDefault="005228E5" w:rsidP="00F66EBF">
            <w:pPr>
              <w:rPr>
                <w:rFonts w:asciiTheme="minorHAnsi" w:eastAsia="Times New Roman" w:hAnsiTheme="minorHAnsi" w:cs="Times New Roman"/>
                <w:color w:val="000000"/>
              </w:rPr>
            </w:pPr>
            <w:r w:rsidRPr="00C404A7">
              <w:rPr>
                <w:rFonts w:asciiTheme="minorHAnsi" w:eastAsia="Times New Roman" w:hAnsiTheme="minorHAnsi" w:cs="Times New Roman"/>
                <w:color w:val="000000"/>
              </w:rPr>
              <w:t>Wsparcie aktywności gospodarczej i zawodowej mieszkańców</w:t>
            </w:r>
          </w:p>
        </w:tc>
        <w:tc>
          <w:tcPr>
            <w:tcW w:w="1134" w:type="dxa"/>
            <w:noWrap/>
            <w:hideMark/>
          </w:tcPr>
          <w:p w:rsidR="005228E5" w:rsidRPr="00C404A7" w:rsidRDefault="005228E5" w:rsidP="00F66EBF">
            <w:pPr>
              <w:jc w:val="center"/>
              <w:cnfStyle w:val="000000010000"/>
              <w:rPr>
                <w:rFonts w:eastAsia="Times New Roman" w:cs="Times New Roman"/>
                <w:bCs/>
                <w:color w:val="000000"/>
              </w:rPr>
            </w:pPr>
            <w:r w:rsidRPr="00C404A7">
              <w:rPr>
                <w:rFonts w:eastAsia="Times New Roman" w:cs="Times New Roman"/>
                <w:bCs/>
                <w:color w:val="000000"/>
              </w:rPr>
              <w:t>12%</w:t>
            </w:r>
          </w:p>
        </w:tc>
      </w:tr>
      <w:tr w:rsidR="005228E5" w:rsidRPr="00DD226A" w:rsidTr="00F66EBF">
        <w:trPr>
          <w:cnfStyle w:val="000000100000"/>
          <w:trHeight w:val="1155"/>
        </w:trPr>
        <w:tc>
          <w:tcPr>
            <w:cnfStyle w:val="001000000000"/>
            <w:tcW w:w="5544" w:type="dxa"/>
            <w:hideMark/>
          </w:tcPr>
          <w:p w:rsidR="005228E5" w:rsidRPr="00C404A7" w:rsidRDefault="005228E5" w:rsidP="00F66EBF">
            <w:pPr>
              <w:rPr>
                <w:rFonts w:asciiTheme="minorHAnsi" w:eastAsia="Times New Roman" w:hAnsiTheme="minorHAnsi" w:cs="Times New Roman"/>
                <w:color w:val="000000"/>
              </w:rPr>
            </w:pPr>
            <w:r w:rsidRPr="00C404A7">
              <w:rPr>
                <w:rFonts w:asciiTheme="minorHAnsi" w:eastAsia="Times New Roman" w:hAnsiTheme="minorHAnsi" w:cs="Times New Roman"/>
                <w:color w:val="000000"/>
              </w:rPr>
              <w:t>Inne:</w:t>
            </w:r>
          </w:p>
          <w:p w:rsidR="005228E5" w:rsidRPr="00C404A7" w:rsidRDefault="005228E5" w:rsidP="00F66EBF">
            <w:pPr>
              <w:pStyle w:val="Akapitzlist"/>
              <w:numPr>
                <w:ilvl w:val="0"/>
                <w:numId w:val="24"/>
              </w:numPr>
              <w:rPr>
                <w:rFonts w:asciiTheme="minorHAnsi" w:eastAsia="Times New Roman" w:hAnsiTheme="minorHAnsi" w:cs="Times New Roman"/>
                <w:color w:val="000000"/>
              </w:rPr>
            </w:pPr>
            <w:r w:rsidRPr="00C404A7">
              <w:rPr>
                <w:rFonts w:asciiTheme="minorHAnsi" w:eastAsia="Times New Roman" w:hAnsiTheme="minorHAnsi" w:cs="Times New Roman"/>
                <w:color w:val="000000"/>
              </w:rPr>
              <w:t>miejsca wypoczynku dla młodzieży,</w:t>
            </w:r>
          </w:p>
          <w:p w:rsidR="005228E5" w:rsidRPr="00C404A7" w:rsidRDefault="005228E5" w:rsidP="00F66EBF">
            <w:pPr>
              <w:pStyle w:val="Akapitzlist"/>
              <w:numPr>
                <w:ilvl w:val="0"/>
                <w:numId w:val="24"/>
              </w:numPr>
              <w:rPr>
                <w:rFonts w:asciiTheme="minorHAnsi" w:eastAsia="Times New Roman" w:hAnsiTheme="minorHAnsi" w:cs="Times New Roman"/>
                <w:color w:val="000000"/>
              </w:rPr>
            </w:pPr>
            <w:r w:rsidRPr="00C404A7">
              <w:rPr>
                <w:rFonts w:asciiTheme="minorHAnsi" w:eastAsia="Times New Roman" w:hAnsiTheme="minorHAnsi" w:cs="Times New Roman"/>
                <w:color w:val="000000"/>
              </w:rPr>
              <w:t xml:space="preserve">organizowanie kolonii i zimowisk dla dzieci </w:t>
            </w:r>
            <w:r w:rsidRPr="00C404A7">
              <w:rPr>
                <w:rFonts w:asciiTheme="minorHAnsi" w:eastAsia="Times New Roman" w:hAnsiTheme="minorHAnsi" w:cs="Times New Roman"/>
                <w:color w:val="000000"/>
              </w:rPr>
              <w:br/>
            </w:r>
          </w:p>
        </w:tc>
        <w:tc>
          <w:tcPr>
            <w:tcW w:w="1134" w:type="dxa"/>
            <w:noWrap/>
            <w:hideMark/>
          </w:tcPr>
          <w:p w:rsidR="005228E5" w:rsidRPr="00C404A7" w:rsidRDefault="005228E5" w:rsidP="00F66EBF">
            <w:pPr>
              <w:jc w:val="center"/>
              <w:cnfStyle w:val="000000100000"/>
              <w:rPr>
                <w:rFonts w:eastAsia="Times New Roman" w:cs="Times New Roman"/>
                <w:bCs/>
                <w:color w:val="000000"/>
              </w:rPr>
            </w:pPr>
            <w:r w:rsidRPr="00C404A7">
              <w:rPr>
                <w:rFonts w:eastAsia="Times New Roman" w:cs="Times New Roman"/>
                <w:bCs/>
                <w:color w:val="000000"/>
              </w:rPr>
              <w:t>1%</w:t>
            </w:r>
          </w:p>
        </w:tc>
      </w:tr>
    </w:tbl>
    <w:p w:rsidR="005228E5" w:rsidRPr="00C404A7" w:rsidRDefault="005228E5" w:rsidP="005228E5">
      <w:pPr>
        <w:jc w:val="both"/>
        <w:rPr>
          <w:color w:val="000000"/>
          <w:sz w:val="20"/>
          <w:szCs w:val="20"/>
        </w:rPr>
      </w:pPr>
      <w:r>
        <w:rPr>
          <w:color w:val="000000"/>
          <w:sz w:val="20"/>
          <w:szCs w:val="20"/>
        </w:rPr>
        <w:t>Źródło: opracowanie własne</w:t>
      </w:r>
    </w:p>
    <w:p w:rsidR="002F7E96" w:rsidRDefault="002F7E96" w:rsidP="002C7231">
      <w:pPr>
        <w:pStyle w:val="Legenda"/>
        <w:spacing w:line="360" w:lineRule="auto"/>
        <w:rPr>
          <w:color w:val="auto"/>
        </w:rPr>
      </w:pPr>
    </w:p>
    <w:bookmarkEnd w:id="196"/>
    <w:bookmarkEnd w:id="197"/>
    <w:p w:rsidR="002C7231" w:rsidRDefault="002C7231" w:rsidP="002C7231">
      <w:pPr>
        <w:spacing w:line="360" w:lineRule="auto"/>
        <w:jc w:val="both"/>
        <w:rPr>
          <w:color w:val="000000"/>
        </w:rPr>
      </w:pPr>
      <w:r w:rsidRPr="000B023A">
        <w:rPr>
          <w:color w:val="000000"/>
        </w:rPr>
        <w:t xml:space="preserve">Największa ilość mieszkańców wskazała, że poprawa infrastruktury drogowej (remonty </w:t>
      </w:r>
      <w:r>
        <w:rPr>
          <w:color w:val="000000"/>
        </w:rPr>
        <w:br/>
      </w:r>
      <w:r w:rsidRPr="000B023A">
        <w:rPr>
          <w:color w:val="000000"/>
        </w:rPr>
        <w:t>i budowa dróg</w:t>
      </w:r>
      <w:r>
        <w:rPr>
          <w:color w:val="000000"/>
        </w:rPr>
        <w:t xml:space="preserve"> oraz chodników</w:t>
      </w:r>
      <w:r w:rsidRPr="000B023A">
        <w:rPr>
          <w:color w:val="000000"/>
        </w:rPr>
        <w:t xml:space="preserve">) jest najważniejszym działaniem do wykonania </w:t>
      </w:r>
      <w:r w:rsidRPr="000B023A">
        <w:rPr>
          <w:color w:val="000000"/>
        </w:rPr>
        <w:br/>
        <w:t xml:space="preserve">w perspektywie najbliższych lat. </w:t>
      </w:r>
      <w:r>
        <w:rPr>
          <w:color w:val="000000"/>
        </w:rPr>
        <w:t xml:space="preserve"> </w:t>
      </w:r>
      <w:r w:rsidRPr="000B023A">
        <w:rPr>
          <w:color w:val="000000"/>
        </w:rPr>
        <w:t>Mieszkańcy wskazali również, że ważn</w:t>
      </w:r>
      <w:r>
        <w:rPr>
          <w:color w:val="000000"/>
        </w:rPr>
        <w:t>e</w:t>
      </w:r>
      <w:r w:rsidRPr="000B023A">
        <w:rPr>
          <w:color w:val="000000"/>
        </w:rPr>
        <w:t xml:space="preserve"> jest również </w:t>
      </w:r>
      <w:r>
        <w:rPr>
          <w:color w:val="000000"/>
        </w:rPr>
        <w:t xml:space="preserve">wsparcie </w:t>
      </w:r>
      <w:r>
        <w:rPr>
          <w:color w:val="000000"/>
        </w:rPr>
        <w:lastRenderedPageBreak/>
        <w:t>aktywności zawodowej i gospodarczej mieszkańców, poprawa jakości obsługi medycznej, poprawa warunków do rozwoju przedsiębiorczości. Dla respondentów ważna również była dalsza rozbudowa sieci kanalizacyjnej, oraz szersze wspieranie działań kulturalnych i artystycznych.</w:t>
      </w:r>
    </w:p>
    <w:p w:rsidR="002C7231" w:rsidRDefault="002C7231" w:rsidP="002C7231">
      <w:pPr>
        <w:spacing w:line="360" w:lineRule="auto"/>
        <w:jc w:val="both"/>
        <w:rPr>
          <w:color w:val="000000"/>
        </w:rPr>
      </w:pPr>
      <w:r>
        <w:rPr>
          <w:color w:val="000000"/>
        </w:rPr>
        <w:t xml:space="preserve">Biorąc pod uwagę wyniki przedstawione w tabeli poniżej można stwierdzić, iż mieszkańcy gminy </w:t>
      </w:r>
      <w:r>
        <w:rPr>
          <w:color w:val="000000"/>
        </w:rPr>
        <w:br/>
        <w:t xml:space="preserve">są zadowoleni z inwestycji przeprowadzanych na jej terenie, jednak największa ilość respondentów wskazała, iż inwestycje te nie są wystarczające. Jedynie 2% badanych stwierdziło, </w:t>
      </w:r>
      <w:r>
        <w:rPr>
          <w:color w:val="000000"/>
        </w:rPr>
        <w:br/>
        <w:t xml:space="preserve">iż inwestycje nie są przydatne, a 15% że są mało przydatne. Wskazuje to na fakt, iż dla mieszkańców duże znaczenie mają działania podejmowane przez gminę, które mają na celu jej rozwój i polepszanie warunków życia. </w:t>
      </w:r>
    </w:p>
    <w:p w:rsidR="002C7231" w:rsidRPr="002C7231" w:rsidRDefault="002C7231" w:rsidP="002C7231">
      <w:pPr>
        <w:pStyle w:val="Legenda"/>
        <w:rPr>
          <w:color w:val="auto"/>
        </w:rPr>
      </w:pPr>
      <w:bookmarkStart w:id="199" w:name="_Toc406156936"/>
      <w:bookmarkStart w:id="200" w:name="_Toc434401384"/>
      <w:bookmarkStart w:id="201" w:name="_Toc434487914"/>
      <w:r w:rsidRPr="002C7231">
        <w:rPr>
          <w:color w:val="auto"/>
        </w:rPr>
        <w:t xml:space="preserve">Tabela </w:t>
      </w:r>
      <w:r w:rsidR="008E6DD1" w:rsidRPr="002C7231">
        <w:rPr>
          <w:color w:val="auto"/>
        </w:rPr>
        <w:fldChar w:fldCharType="begin"/>
      </w:r>
      <w:r w:rsidRPr="002C7231">
        <w:rPr>
          <w:color w:val="auto"/>
        </w:rPr>
        <w:instrText xml:space="preserve"> SEQ Tabela \* ARABIC </w:instrText>
      </w:r>
      <w:r w:rsidR="008E6DD1" w:rsidRPr="002C7231">
        <w:rPr>
          <w:color w:val="auto"/>
        </w:rPr>
        <w:fldChar w:fldCharType="separate"/>
      </w:r>
      <w:r w:rsidR="00EB35DC">
        <w:rPr>
          <w:noProof/>
          <w:color w:val="auto"/>
        </w:rPr>
        <w:t>22</w:t>
      </w:r>
      <w:r w:rsidR="008E6DD1" w:rsidRPr="002C7231">
        <w:rPr>
          <w:color w:val="auto"/>
        </w:rPr>
        <w:fldChar w:fldCharType="end"/>
      </w:r>
      <w:r w:rsidRPr="002C7231">
        <w:rPr>
          <w:color w:val="auto"/>
        </w:rPr>
        <w:t>. Potrzeba inwestycji w gminie Zelów</w:t>
      </w:r>
      <w:bookmarkEnd w:id="199"/>
      <w:bookmarkEnd w:id="200"/>
      <w:bookmarkEnd w:id="201"/>
    </w:p>
    <w:tbl>
      <w:tblPr>
        <w:tblStyle w:val="redniecieniowanie1akcent4"/>
        <w:tblW w:w="6480" w:type="dxa"/>
        <w:tblLook w:val="04A0"/>
      </w:tblPr>
      <w:tblGrid>
        <w:gridCol w:w="1080"/>
        <w:gridCol w:w="1080"/>
        <w:gridCol w:w="1080"/>
        <w:gridCol w:w="1080"/>
        <w:gridCol w:w="1080"/>
        <w:gridCol w:w="1080"/>
      </w:tblGrid>
      <w:tr w:rsidR="002C7231" w:rsidRPr="00044DB4" w:rsidTr="00B45E3E">
        <w:trPr>
          <w:cnfStyle w:val="100000000000"/>
          <w:trHeight w:val="285"/>
        </w:trPr>
        <w:tc>
          <w:tcPr>
            <w:cnfStyle w:val="001000000000"/>
            <w:tcW w:w="1080" w:type="dxa"/>
            <w:noWrap/>
            <w:hideMark/>
          </w:tcPr>
          <w:p w:rsidR="002C7231" w:rsidRPr="00CE4A4B" w:rsidRDefault="002C7231" w:rsidP="00B45E3E">
            <w:pPr>
              <w:rPr>
                <w:rFonts w:eastAsia="Times New Roman" w:cs="Times New Roman"/>
                <w:color w:val="000000"/>
              </w:rPr>
            </w:pPr>
          </w:p>
        </w:tc>
        <w:tc>
          <w:tcPr>
            <w:tcW w:w="1080" w:type="dxa"/>
            <w:noWrap/>
            <w:hideMark/>
          </w:tcPr>
          <w:p w:rsidR="002C7231" w:rsidRPr="00CE4A4B" w:rsidRDefault="002C7231" w:rsidP="00B45E3E">
            <w:pPr>
              <w:cnfStyle w:val="100000000000"/>
              <w:rPr>
                <w:rFonts w:eastAsia="Times New Roman" w:cs="Times New Roman"/>
                <w:color w:val="000000"/>
              </w:rPr>
            </w:pPr>
          </w:p>
        </w:tc>
        <w:tc>
          <w:tcPr>
            <w:tcW w:w="1080" w:type="dxa"/>
            <w:noWrap/>
            <w:hideMark/>
          </w:tcPr>
          <w:p w:rsidR="002C7231" w:rsidRPr="00CE4A4B" w:rsidRDefault="002C7231" w:rsidP="00B45E3E">
            <w:pPr>
              <w:cnfStyle w:val="100000000000"/>
              <w:rPr>
                <w:rFonts w:eastAsia="Times New Roman" w:cs="Times New Roman"/>
                <w:color w:val="000000"/>
              </w:rPr>
            </w:pPr>
          </w:p>
        </w:tc>
        <w:tc>
          <w:tcPr>
            <w:tcW w:w="1080" w:type="dxa"/>
            <w:noWrap/>
            <w:hideMark/>
          </w:tcPr>
          <w:p w:rsidR="002C7231" w:rsidRPr="00CE4A4B" w:rsidRDefault="002C7231" w:rsidP="00B45E3E">
            <w:pPr>
              <w:cnfStyle w:val="100000000000"/>
              <w:rPr>
                <w:rFonts w:eastAsia="Times New Roman" w:cs="Times New Roman"/>
                <w:color w:val="000000"/>
              </w:rPr>
            </w:pPr>
          </w:p>
        </w:tc>
        <w:tc>
          <w:tcPr>
            <w:tcW w:w="1080" w:type="dxa"/>
            <w:noWrap/>
            <w:hideMark/>
          </w:tcPr>
          <w:p w:rsidR="002C7231" w:rsidRPr="00CE4A4B" w:rsidRDefault="002C7231" w:rsidP="00B45E3E">
            <w:pPr>
              <w:jc w:val="center"/>
              <w:cnfStyle w:val="100000000000"/>
              <w:rPr>
                <w:rFonts w:eastAsia="Times New Roman" w:cs="Times New Roman"/>
                <w:b w:val="0"/>
                <w:color w:val="000000"/>
              </w:rPr>
            </w:pPr>
          </w:p>
        </w:tc>
        <w:tc>
          <w:tcPr>
            <w:tcW w:w="1080" w:type="dxa"/>
            <w:noWrap/>
            <w:hideMark/>
          </w:tcPr>
          <w:p w:rsidR="002C7231" w:rsidRPr="00CE4A4B" w:rsidRDefault="002C7231" w:rsidP="00B45E3E">
            <w:pPr>
              <w:jc w:val="center"/>
              <w:cnfStyle w:val="100000000000"/>
              <w:rPr>
                <w:rFonts w:eastAsia="Times New Roman" w:cs="Times New Roman"/>
                <w:b w:val="0"/>
                <w:color w:val="000000"/>
              </w:rPr>
            </w:pPr>
            <w:r w:rsidRPr="00CE4A4B">
              <w:rPr>
                <w:rFonts w:eastAsia="Times New Roman" w:cs="Times New Roman"/>
                <w:b w:val="0"/>
                <w:color w:val="000000"/>
              </w:rPr>
              <w:t>%</w:t>
            </w:r>
          </w:p>
        </w:tc>
      </w:tr>
      <w:tr w:rsidR="002C7231" w:rsidRPr="00044DB4" w:rsidTr="00B45E3E">
        <w:trPr>
          <w:cnfStyle w:val="000000100000"/>
          <w:trHeight w:val="300"/>
        </w:trPr>
        <w:tc>
          <w:tcPr>
            <w:cnfStyle w:val="001000000000"/>
            <w:tcW w:w="5400" w:type="dxa"/>
            <w:gridSpan w:val="5"/>
            <w:noWrap/>
            <w:hideMark/>
          </w:tcPr>
          <w:p w:rsidR="002C7231" w:rsidRPr="00CE4A4B" w:rsidRDefault="002C7231" w:rsidP="00B45E3E">
            <w:pPr>
              <w:rPr>
                <w:rFonts w:eastAsia="Times New Roman" w:cs="Times New Roman"/>
                <w:color w:val="000000"/>
              </w:rPr>
            </w:pPr>
            <w:r w:rsidRPr="00CE4A4B">
              <w:rPr>
                <w:rFonts w:eastAsia="Times New Roman" w:cs="Times New Roman"/>
                <w:color w:val="000000"/>
              </w:rPr>
              <w:t>Inwestycje są wystarczające</w:t>
            </w:r>
          </w:p>
        </w:tc>
        <w:tc>
          <w:tcPr>
            <w:tcW w:w="1080" w:type="dxa"/>
            <w:noWrap/>
            <w:hideMark/>
          </w:tcPr>
          <w:p w:rsidR="002C7231" w:rsidRPr="00CE4A4B" w:rsidRDefault="002C7231" w:rsidP="00B45E3E">
            <w:pPr>
              <w:jc w:val="center"/>
              <w:cnfStyle w:val="000000100000"/>
              <w:rPr>
                <w:rFonts w:eastAsia="Times New Roman" w:cs="Times New Roman"/>
                <w:b/>
                <w:bCs/>
                <w:color w:val="000000"/>
              </w:rPr>
            </w:pPr>
            <w:r w:rsidRPr="00CE4A4B">
              <w:rPr>
                <w:rFonts w:eastAsia="Times New Roman" w:cs="Times New Roman"/>
                <w:b/>
                <w:bCs/>
                <w:color w:val="000000"/>
              </w:rPr>
              <w:t>5%</w:t>
            </w:r>
          </w:p>
        </w:tc>
      </w:tr>
      <w:tr w:rsidR="002C7231" w:rsidRPr="00044DB4" w:rsidTr="00B45E3E">
        <w:trPr>
          <w:cnfStyle w:val="000000010000"/>
          <w:trHeight w:val="300"/>
        </w:trPr>
        <w:tc>
          <w:tcPr>
            <w:cnfStyle w:val="001000000000"/>
            <w:tcW w:w="5400" w:type="dxa"/>
            <w:gridSpan w:val="5"/>
            <w:noWrap/>
            <w:hideMark/>
          </w:tcPr>
          <w:p w:rsidR="002C7231" w:rsidRPr="00CE4A4B" w:rsidRDefault="002C7231" w:rsidP="00B45E3E">
            <w:pPr>
              <w:rPr>
                <w:rFonts w:eastAsia="Times New Roman" w:cs="Times New Roman"/>
                <w:color w:val="000000"/>
              </w:rPr>
            </w:pPr>
            <w:r w:rsidRPr="00CE4A4B">
              <w:rPr>
                <w:rFonts w:eastAsia="Times New Roman" w:cs="Times New Roman"/>
                <w:color w:val="000000"/>
              </w:rPr>
              <w:t>Inwestycje są przydatne, ale niewystarczające</w:t>
            </w:r>
          </w:p>
        </w:tc>
        <w:tc>
          <w:tcPr>
            <w:tcW w:w="1080" w:type="dxa"/>
            <w:noWrap/>
            <w:hideMark/>
          </w:tcPr>
          <w:p w:rsidR="002C7231" w:rsidRPr="00CE4A4B" w:rsidRDefault="002C7231" w:rsidP="00B45E3E">
            <w:pPr>
              <w:jc w:val="center"/>
              <w:cnfStyle w:val="000000010000"/>
              <w:rPr>
                <w:rFonts w:eastAsia="Times New Roman" w:cs="Times New Roman"/>
                <w:b/>
                <w:bCs/>
                <w:color w:val="000000"/>
              </w:rPr>
            </w:pPr>
            <w:r w:rsidRPr="00CE4A4B">
              <w:rPr>
                <w:rFonts w:eastAsia="Times New Roman" w:cs="Times New Roman"/>
                <w:b/>
                <w:bCs/>
                <w:color w:val="000000"/>
              </w:rPr>
              <w:t>73%</w:t>
            </w:r>
          </w:p>
        </w:tc>
      </w:tr>
      <w:tr w:rsidR="002C7231" w:rsidRPr="00044DB4" w:rsidTr="00B45E3E">
        <w:trPr>
          <w:cnfStyle w:val="000000100000"/>
          <w:trHeight w:val="300"/>
        </w:trPr>
        <w:tc>
          <w:tcPr>
            <w:cnfStyle w:val="001000000000"/>
            <w:tcW w:w="5400" w:type="dxa"/>
            <w:gridSpan w:val="5"/>
            <w:noWrap/>
            <w:hideMark/>
          </w:tcPr>
          <w:p w:rsidR="002C7231" w:rsidRPr="00CE4A4B" w:rsidRDefault="002C7231" w:rsidP="00B45E3E">
            <w:pPr>
              <w:rPr>
                <w:rFonts w:eastAsia="Times New Roman" w:cs="Times New Roman"/>
                <w:color w:val="000000"/>
              </w:rPr>
            </w:pPr>
            <w:r w:rsidRPr="00CE4A4B">
              <w:rPr>
                <w:rFonts w:eastAsia="Times New Roman" w:cs="Times New Roman"/>
                <w:color w:val="000000"/>
              </w:rPr>
              <w:t>Inwestycje są mało przydatne</w:t>
            </w:r>
          </w:p>
        </w:tc>
        <w:tc>
          <w:tcPr>
            <w:tcW w:w="1080" w:type="dxa"/>
            <w:noWrap/>
            <w:hideMark/>
          </w:tcPr>
          <w:p w:rsidR="002C7231" w:rsidRPr="00CE4A4B" w:rsidRDefault="002C7231" w:rsidP="00B45E3E">
            <w:pPr>
              <w:jc w:val="center"/>
              <w:cnfStyle w:val="000000100000"/>
              <w:rPr>
                <w:rFonts w:eastAsia="Times New Roman" w:cs="Times New Roman"/>
                <w:b/>
                <w:bCs/>
                <w:color w:val="000000"/>
              </w:rPr>
            </w:pPr>
            <w:r w:rsidRPr="00CE4A4B">
              <w:rPr>
                <w:rFonts w:eastAsia="Times New Roman" w:cs="Times New Roman"/>
                <w:b/>
                <w:bCs/>
                <w:color w:val="000000"/>
              </w:rPr>
              <w:t>19%</w:t>
            </w:r>
          </w:p>
        </w:tc>
      </w:tr>
      <w:tr w:rsidR="002C7231" w:rsidRPr="00044DB4" w:rsidTr="00B45E3E">
        <w:trPr>
          <w:cnfStyle w:val="000000010000"/>
          <w:trHeight w:val="300"/>
        </w:trPr>
        <w:tc>
          <w:tcPr>
            <w:cnfStyle w:val="001000000000"/>
            <w:tcW w:w="5400" w:type="dxa"/>
            <w:gridSpan w:val="5"/>
            <w:noWrap/>
            <w:hideMark/>
          </w:tcPr>
          <w:p w:rsidR="002C7231" w:rsidRPr="00CE4A4B" w:rsidRDefault="002C7231" w:rsidP="00B45E3E">
            <w:pPr>
              <w:rPr>
                <w:rFonts w:eastAsia="Times New Roman" w:cs="Times New Roman"/>
                <w:color w:val="000000"/>
              </w:rPr>
            </w:pPr>
            <w:r w:rsidRPr="00CE4A4B">
              <w:rPr>
                <w:rFonts w:eastAsia="Times New Roman" w:cs="Times New Roman"/>
                <w:color w:val="000000"/>
              </w:rPr>
              <w:t>Inwestycje nie są przydatne</w:t>
            </w:r>
          </w:p>
        </w:tc>
        <w:tc>
          <w:tcPr>
            <w:tcW w:w="1080" w:type="dxa"/>
            <w:noWrap/>
            <w:hideMark/>
          </w:tcPr>
          <w:p w:rsidR="002C7231" w:rsidRPr="00CE4A4B" w:rsidRDefault="002C7231" w:rsidP="00B45E3E">
            <w:pPr>
              <w:jc w:val="center"/>
              <w:cnfStyle w:val="000000010000"/>
              <w:rPr>
                <w:rFonts w:eastAsia="Times New Roman" w:cs="Times New Roman"/>
                <w:b/>
                <w:bCs/>
                <w:color w:val="000000"/>
              </w:rPr>
            </w:pPr>
            <w:r w:rsidRPr="00CE4A4B">
              <w:rPr>
                <w:rFonts w:eastAsia="Times New Roman" w:cs="Times New Roman"/>
                <w:b/>
                <w:bCs/>
                <w:color w:val="000000"/>
              </w:rPr>
              <w:t>3%</w:t>
            </w:r>
          </w:p>
        </w:tc>
      </w:tr>
    </w:tbl>
    <w:p w:rsidR="002C7231" w:rsidRPr="00CE4A4B" w:rsidRDefault="002C7231" w:rsidP="002C7231">
      <w:pPr>
        <w:jc w:val="both"/>
        <w:rPr>
          <w:color w:val="000000"/>
          <w:sz w:val="20"/>
          <w:szCs w:val="20"/>
        </w:rPr>
      </w:pPr>
      <w:r>
        <w:rPr>
          <w:color w:val="000000"/>
          <w:sz w:val="20"/>
          <w:szCs w:val="20"/>
        </w:rPr>
        <w:t>Źródło: opracowanie własne</w:t>
      </w:r>
    </w:p>
    <w:p w:rsidR="002C7231" w:rsidRDefault="002C7231" w:rsidP="002C7231">
      <w:pPr>
        <w:spacing w:line="360" w:lineRule="auto"/>
        <w:jc w:val="both"/>
        <w:rPr>
          <w:color w:val="000000"/>
        </w:rPr>
      </w:pPr>
      <w:r>
        <w:rPr>
          <w:color w:val="000000"/>
        </w:rPr>
        <w:t>W kolejnym pytaniu respondenci zostali poproszeni o określenie jak często (czy w ogóle) uczestniczą w wydarzeniach kulturalnych oraz sportowo – rekreacyjnych organizowanych na terenie gminy. Odpowiedzi kształtują się następująco:</w:t>
      </w:r>
    </w:p>
    <w:p w:rsidR="002C7231" w:rsidRPr="002C7231" w:rsidRDefault="002C7231" w:rsidP="002C7231">
      <w:pPr>
        <w:pStyle w:val="Legenda"/>
        <w:rPr>
          <w:color w:val="auto"/>
        </w:rPr>
      </w:pPr>
      <w:bookmarkStart w:id="202" w:name="_Toc406156937"/>
      <w:bookmarkStart w:id="203" w:name="_Toc434401385"/>
      <w:bookmarkStart w:id="204" w:name="_Toc434487915"/>
      <w:r w:rsidRPr="002C7231">
        <w:rPr>
          <w:color w:val="auto"/>
        </w:rPr>
        <w:t xml:space="preserve">Tabela </w:t>
      </w:r>
      <w:r w:rsidR="008E6DD1" w:rsidRPr="002C7231">
        <w:rPr>
          <w:color w:val="auto"/>
        </w:rPr>
        <w:fldChar w:fldCharType="begin"/>
      </w:r>
      <w:r w:rsidRPr="002C7231">
        <w:rPr>
          <w:color w:val="auto"/>
        </w:rPr>
        <w:instrText xml:space="preserve"> SEQ Tabela \* ARABIC </w:instrText>
      </w:r>
      <w:r w:rsidR="008E6DD1" w:rsidRPr="002C7231">
        <w:rPr>
          <w:color w:val="auto"/>
        </w:rPr>
        <w:fldChar w:fldCharType="separate"/>
      </w:r>
      <w:r w:rsidR="00EB35DC">
        <w:rPr>
          <w:noProof/>
          <w:color w:val="auto"/>
        </w:rPr>
        <w:t>23</w:t>
      </w:r>
      <w:r w:rsidR="008E6DD1" w:rsidRPr="002C7231">
        <w:rPr>
          <w:color w:val="auto"/>
        </w:rPr>
        <w:fldChar w:fldCharType="end"/>
      </w:r>
      <w:r w:rsidRPr="002C7231">
        <w:rPr>
          <w:color w:val="auto"/>
        </w:rPr>
        <w:t>. Udział mieszkańców gminy w wydarzeniach kulturalnych oraz sportowo - rekreacyjnych.</w:t>
      </w:r>
      <w:bookmarkEnd w:id="202"/>
      <w:bookmarkEnd w:id="203"/>
      <w:bookmarkEnd w:id="204"/>
    </w:p>
    <w:tbl>
      <w:tblPr>
        <w:tblStyle w:val="redniecieniowanie1akcent4"/>
        <w:tblW w:w="3492" w:type="dxa"/>
        <w:tblLook w:val="04A0"/>
      </w:tblPr>
      <w:tblGrid>
        <w:gridCol w:w="1332"/>
        <w:gridCol w:w="1080"/>
        <w:gridCol w:w="1080"/>
      </w:tblGrid>
      <w:tr w:rsidR="002C7231" w:rsidRPr="002C7231" w:rsidTr="00B45E3E">
        <w:trPr>
          <w:cnfStyle w:val="100000000000"/>
          <w:trHeight w:val="285"/>
        </w:trPr>
        <w:tc>
          <w:tcPr>
            <w:cnfStyle w:val="001000000000"/>
            <w:tcW w:w="1332" w:type="dxa"/>
            <w:noWrap/>
            <w:hideMark/>
          </w:tcPr>
          <w:p w:rsidR="002C7231" w:rsidRPr="002C7231" w:rsidRDefault="002C7231" w:rsidP="00B45E3E">
            <w:pPr>
              <w:rPr>
                <w:rFonts w:eastAsia="Times New Roman" w:cs="Times New Roman"/>
                <w:color w:val="auto"/>
              </w:rPr>
            </w:pPr>
          </w:p>
        </w:tc>
        <w:tc>
          <w:tcPr>
            <w:tcW w:w="1080" w:type="dxa"/>
            <w:noWrap/>
            <w:hideMark/>
          </w:tcPr>
          <w:p w:rsidR="002C7231" w:rsidRPr="002C7231" w:rsidRDefault="002C7231" w:rsidP="00B45E3E">
            <w:pPr>
              <w:cnfStyle w:val="100000000000"/>
              <w:rPr>
                <w:rFonts w:eastAsia="Times New Roman" w:cs="Times New Roman"/>
                <w:color w:val="auto"/>
              </w:rPr>
            </w:pPr>
          </w:p>
        </w:tc>
        <w:tc>
          <w:tcPr>
            <w:tcW w:w="1080" w:type="dxa"/>
            <w:noWrap/>
            <w:hideMark/>
          </w:tcPr>
          <w:p w:rsidR="002C7231" w:rsidRPr="002C7231" w:rsidRDefault="002C7231" w:rsidP="00B45E3E">
            <w:pPr>
              <w:jc w:val="center"/>
              <w:cnfStyle w:val="100000000000"/>
              <w:rPr>
                <w:rFonts w:eastAsia="Times New Roman" w:cs="Times New Roman"/>
                <w:b w:val="0"/>
                <w:color w:val="auto"/>
              </w:rPr>
            </w:pPr>
            <w:r w:rsidRPr="002C7231">
              <w:rPr>
                <w:rFonts w:eastAsia="Times New Roman" w:cs="Times New Roman"/>
                <w:b w:val="0"/>
                <w:color w:val="auto"/>
              </w:rPr>
              <w:t>%</w:t>
            </w:r>
          </w:p>
        </w:tc>
      </w:tr>
      <w:tr w:rsidR="002C7231" w:rsidRPr="004E5AC9" w:rsidTr="00B45E3E">
        <w:trPr>
          <w:cnfStyle w:val="000000100000"/>
          <w:trHeight w:val="300"/>
        </w:trPr>
        <w:tc>
          <w:tcPr>
            <w:cnfStyle w:val="001000000000"/>
            <w:tcW w:w="2412" w:type="dxa"/>
            <w:gridSpan w:val="2"/>
            <w:noWrap/>
            <w:hideMark/>
          </w:tcPr>
          <w:p w:rsidR="002C7231" w:rsidRPr="000124B4" w:rsidRDefault="002C7231" w:rsidP="00B45E3E">
            <w:pPr>
              <w:rPr>
                <w:rFonts w:eastAsia="Times New Roman" w:cs="Times New Roman"/>
                <w:bCs w:val="0"/>
                <w:color w:val="000000"/>
              </w:rPr>
            </w:pPr>
            <w:r w:rsidRPr="000124B4">
              <w:rPr>
                <w:rFonts w:eastAsia="Times New Roman" w:cs="Times New Roman"/>
                <w:bCs w:val="0"/>
                <w:color w:val="000000"/>
              </w:rPr>
              <w:t>Bardzo często</w:t>
            </w:r>
          </w:p>
          <w:p w:rsidR="002C7231" w:rsidRPr="000124B4" w:rsidRDefault="002C7231" w:rsidP="00B45E3E">
            <w:pPr>
              <w:rPr>
                <w:rFonts w:eastAsia="Times New Roman" w:cs="Times New Roman"/>
                <w:bCs w:val="0"/>
                <w:color w:val="000000"/>
              </w:rPr>
            </w:pPr>
          </w:p>
        </w:tc>
        <w:tc>
          <w:tcPr>
            <w:tcW w:w="1080" w:type="dxa"/>
            <w:noWrap/>
            <w:hideMark/>
          </w:tcPr>
          <w:p w:rsidR="002C7231" w:rsidRPr="000124B4" w:rsidRDefault="002C7231" w:rsidP="00B45E3E">
            <w:pPr>
              <w:jc w:val="center"/>
              <w:cnfStyle w:val="000000100000"/>
              <w:rPr>
                <w:rFonts w:eastAsia="Times New Roman" w:cs="Times New Roman"/>
                <w:b/>
                <w:bCs/>
                <w:color w:val="000000"/>
              </w:rPr>
            </w:pPr>
            <w:r w:rsidRPr="000124B4">
              <w:rPr>
                <w:rFonts w:eastAsia="Times New Roman" w:cs="Times New Roman"/>
                <w:b/>
                <w:bCs/>
                <w:color w:val="000000"/>
              </w:rPr>
              <w:t>4%</w:t>
            </w:r>
          </w:p>
        </w:tc>
      </w:tr>
      <w:tr w:rsidR="002C7231" w:rsidRPr="004E5AC9" w:rsidTr="00B45E3E">
        <w:trPr>
          <w:cnfStyle w:val="000000010000"/>
          <w:trHeight w:val="300"/>
        </w:trPr>
        <w:tc>
          <w:tcPr>
            <w:cnfStyle w:val="001000000000"/>
            <w:tcW w:w="2412" w:type="dxa"/>
            <w:gridSpan w:val="2"/>
            <w:noWrap/>
            <w:hideMark/>
          </w:tcPr>
          <w:p w:rsidR="002C7231" w:rsidRPr="000124B4" w:rsidRDefault="002C7231" w:rsidP="00B45E3E">
            <w:pPr>
              <w:rPr>
                <w:rFonts w:eastAsia="Times New Roman" w:cs="Times New Roman"/>
                <w:bCs w:val="0"/>
                <w:color w:val="000000"/>
              </w:rPr>
            </w:pPr>
            <w:r w:rsidRPr="000124B4">
              <w:rPr>
                <w:rFonts w:eastAsia="Times New Roman" w:cs="Times New Roman"/>
                <w:bCs w:val="0"/>
                <w:color w:val="000000"/>
              </w:rPr>
              <w:t>Często</w:t>
            </w:r>
          </w:p>
        </w:tc>
        <w:tc>
          <w:tcPr>
            <w:tcW w:w="1080" w:type="dxa"/>
            <w:noWrap/>
            <w:hideMark/>
          </w:tcPr>
          <w:p w:rsidR="002C7231" w:rsidRPr="000124B4" w:rsidRDefault="002C7231" w:rsidP="00B45E3E">
            <w:pPr>
              <w:jc w:val="center"/>
              <w:cnfStyle w:val="000000010000"/>
              <w:rPr>
                <w:rFonts w:eastAsia="Times New Roman" w:cs="Times New Roman"/>
                <w:b/>
                <w:bCs/>
                <w:color w:val="000000"/>
              </w:rPr>
            </w:pPr>
            <w:r w:rsidRPr="000124B4">
              <w:rPr>
                <w:rFonts w:eastAsia="Times New Roman" w:cs="Times New Roman"/>
                <w:b/>
                <w:bCs/>
                <w:color w:val="000000"/>
              </w:rPr>
              <w:t>29%</w:t>
            </w:r>
          </w:p>
        </w:tc>
      </w:tr>
      <w:tr w:rsidR="002C7231" w:rsidRPr="004E5AC9" w:rsidTr="00B45E3E">
        <w:trPr>
          <w:cnfStyle w:val="000000100000"/>
          <w:trHeight w:val="300"/>
        </w:trPr>
        <w:tc>
          <w:tcPr>
            <w:cnfStyle w:val="001000000000"/>
            <w:tcW w:w="2412" w:type="dxa"/>
            <w:gridSpan w:val="2"/>
            <w:noWrap/>
            <w:hideMark/>
          </w:tcPr>
          <w:p w:rsidR="002C7231" w:rsidRPr="000124B4" w:rsidRDefault="002C7231" w:rsidP="00B45E3E">
            <w:pPr>
              <w:rPr>
                <w:rFonts w:eastAsia="Times New Roman" w:cs="Times New Roman"/>
                <w:bCs w:val="0"/>
                <w:color w:val="000000"/>
              </w:rPr>
            </w:pPr>
            <w:r w:rsidRPr="000124B4">
              <w:rPr>
                <w:rFonts w:eastAsia="Times New Roman" w:cs="Times New Roman"/>
                <w:bCs w:val="0"/>
                <w:color w:val="000000"/>
              </w:rPr>
              <w:t>Rzadko</w:t>
            </w:r>
          </w:p>
        </w:tc>
        <w:tc>
          <w:tcPr>
            <w:tcW w:w="1080" w:type="dxa"/>
            <w:noWrap/>
            <w:hideMark/>
          </w:tcPr>
          <w:p w:rsidR="002C7231" w:rsidRPr="000124B4" w:rsidRDefault="002C7231" w:rsidP="00B45E3E">
            <w:pPr>
              <w:jc w:val="center"/>
              <w:cnfStyle w:val="000000100000"/>
              <w:rPr>
                <w:rFonts w:eastAsia="Times New Roman" w:cs="Times New Roman"/>
                <w:b/>
                <w:bCs/>
                <w:color w:val="000000"/>
              </w:rPr>
            </w:pPr>
            <w:r w:rsidRPr="000124B4">
              <w:rPr>
                <w:rFonts w:eastAsia="Times New Roman" w:cs="Times New Roman"/>
                <w:b/>
                <w:bCs/>
                <w:color w:val="000000"/>
              </w:rPr>
              <w:t>63%</w:t>
            </w:r>
          </w:p>
        </w:tc>
      </w:tr>
      <w:tr w:rsidR="002C7231" w:rsidRPr="004E5AC9" w:rsidTr="00B45E3E">
        <w:trPr>
          <w:cnfStyle w:val="000000010000"/>
          <w:trHeight w:val="300"/>
        </w:trPr>
        <w:tc>
          <w:tcPr>
            <w:cnfStyle w:val="001000000000"/>
            <w:tcW w:w="2412" w:type="dxa"/>
            <w:gridSpan w:val="2"/>
            <w:noWrap/>
            <w:hideMark/>
          </w:tcPr>
          <w:p w:rsidR="002C7231" w:rsidRPr="000124B4" w:rsidRDefault="002C7231" w:rsidP="00B45E3E">
            <w:pPr>
              <w:rPr>
                <w:rFonts w:eastAsia="Times New Roman" w:cs="Times New Roman"/>
                <w:bCs w:val="0"/>
                <w:color w:val="000000"/>
              </w:rPr>
            </w:pPr>
            <w:r w:rsidRPr="000124B4">
              <w:rPr>
                <w:rFonts w:eastAsia="Times New Roman" w:cs="Times New Roman"/>
                <w:bCs w:val="0"/>
                <w:color w:val="000000"/>
              </w:rPr>
              <w:t>Nigdy</w:t>
            </w:r>
          </w:p>
        </w:tc>
        <w:tc>
          <w:tcPr>
            <w:tcW w:w="1080" w:type="dxa"/>
            <w:noWrap/>
            <w:hideMark/>
          </w:tcPr>
          <w:p w:rsidR="002C7231" w:rsidRPr="000124B4" w:rsidRDefault="002C7231" w:rsidP="00B45E3E">
            <w:pPr>
              <w:jc w:val="center"/>
              <w:cnfStyle w:val="000000010000"/>
              <w:rPr>
                <w:rFonts w:eastAsia="Times New Roman" w:cs="Times New Roman"/>
                <w:b/>
                <w:bCs/>
                <w:color w:val="000000"/>
              </w:rPr>
            </w:pPr>
            <w:r w:rsidRPr="000124B4">
              <w:rPr>
                <w:rFonts w:eastAsia="Times New Roman" w:cs="Times New Roman"/>
                <w:b/>
                <w:bCs/>
                <w:color w:val="000000"/>
              </w:rPr>
              <w:t>4%</w:t>
            </w:r>
          </w:p>
        </w:tc>
      </w:tr>
    </w:tbl>
    <w:p w:rsidR="002C7231" w:rsidRPr="000124B4" w:rsidRDefault="002C7231" w:rsidP="002C7231">
      <w:pPr>
        <w:jc w:val="both"/>
        <w:rPr>
          <w:color w:val="000000"/>
          <w:sz w:val="20"/>
          <w:szCs w:val="20"/>
        </w:rPr>
      </w:pPr>
      <w:r w:rsidRPr="000124B4">
        <w:rPr>
          <w:color w:val="000000"/>
          <w:sz w:val="20"/>
          <w:szCs w:val="20"/>
        </w:rPr>
        <w:t>Źródło: opracowanie własne</w:t>
      </w:r>
    </w:p>
    <w:p w:rsidR="002C7231" w:rsidRDefault="002C7231" w:rsidP="002C7231">
      <w:pPr>
        <w:spacing w:line="360" w:lineRule="auto"/>
        <w:jc w:val="both"/>
        <w:rPr>
          <w:color w:val="000000"/>
        </w:rPr>
      </w:pPr>
      <w:r>
        <w:rPr>
          <w:color w:val="000000"/>
        </w:rPr>
        <w:t xml:space="preserve">Z udzielonych odpowiedzi wynika, iż duża część respondentów tj. 63% rzadko bierze udział </w:t>
      </w:r>
      <w:r>
        <w:rPr>
          <w:color w:val="000000"/>
        </w:rPr>
        <w:br/>
        <w:t xml:space="preserve">w wydarzeniach organizowanych przez gminę. Jednocześnie z tabeli 15 wynika, iż obszar ten zdaniem mieszkańców wymaga rozwoju, być może rzadkie uczestnictwo w w/w wydarzeniach wynika </w:t>
      </w:r>
      <w:r>
        <w:rPr>
          <w:color w:val="000000"/>
        </w:rPr>
        <w:br/>
        <w:t>z niewystarczająco atrakcyjnej oferty turystyczno – rekreacyjnej. Z kolei 29% badanych wskazało</w:t>
      </w:r>
      <w:r>
        <w:rPr>
          <w:color w:val="000000"/>
        </w:rPr>
        <w:br/>
      </w:r>
      <w:r>
        <w:rPr>
          <w:color w:val="000000"/>
        </w:rPr>
        <w:lastRenderedPageBreak/>
        <w:t xml:space="preserve"> iż często bierze udział w </w:t>
      </w:r>
      <w:proofErr w:type="spellStart"/>
      <w:r>
        <w:rPr>
          <w:color w:val="000000"/>
        </w:rPr>
        <w:t>eventach</w:t>
      </w:r>
      <w:proofErr w:type="spellEnd"/>
      <w:r>
        <w:rPr>
          <w:color w:val="000000"/>
        </w:rPr>
        <w:t xml:space="preserve"> sportowych oraz kulturalnych – z pewnością dalsze inwestycje</w:t>
      </w:r>
      <w:r>
        <w:rPr>
          <w:color w:val="000000"/>
        </w:rPr>
        <w:br/>
        <w:t xml:space="preserve"> w ten obszar zwiększą zainteresowanie mieszkańców.</w:t>
      </w:r>
    </w:p>
    <w:p w:rsidR="002C7231" w:rsidRDefault="002C7231" w:rsidP="002C7231">
      <w:pPr>
        <w:jc w:val="both"/>
        <w:rPr>
          <w:color w:val="000000"/>
        </w:rPr>
      </w:pPr>
      <w:r>
        <w:rPr>
          <w:color w:val="000000"/>
        </w:rPr>
        <w:t>Następnie poproszono respondentów o wskazanie, jakich wydarzeń brakuje w gminie. Wyniki poniżej:</w:t>
      </w:r>
    </w:p>
    <w:p w:rsidR="002C7231" w:rsidRDefault="002C7231" w:rsidP="00C55DFA">
      <w:pPr>
        <w:pStyle w:val="Akapitzlist"/>
        <w:numPr>
          <w:ilvl w:val="0"/>
          <w:numId w:val="35"/>
        </w:numPr>
        <w:spacing w:line="360" w:lineRule="auto"/>
        <w:ind w:left="714" w:hanging="357"/>
        <w:jc w:val="both"/>
        <w:rPr>
          <w:color w:val="000000"/>
        </w:rPr>
      </w:pPr>
      <w:r>
        <w:rPr>
          <w:color w:val="000000"/>
        </w:rPr>
        <w:t>Występów artystycznych – reprezentujących muzykę alternatywną;</w:t>
      </w:r>
    </w:p>
    <w:p w:rsidR="002C7231" w:rsidRDefault="002C7231" w:rsidP="00C55DFA">
      <w:pPr>
        <w:pStyle w:val="Akapitzlist"/>
        <w:numPr>
          <w:ilvl w:val="0"/>
          <w:numId w:val="35"/>
        </w:numPr>
        <w:spacing w:line="360" w:lineRule="auto"/>
        <w:ind w:left="714" w:hanging="357"/>
        <w:jc w:val="both"/>
        <w:rPr>
          <w:color w:val="000000"/>
        </w:rPr>
      </w:pPr>
      <w:r>
        <w:rPr>
          <w:color w:val="000000"/>
        </w:rPr>
        <w:t>Festynów rodzinnych;</w:t>
      </w:r>
    </w:p>
    <w:p w:rsidR="002C7231" w:rsidRDefault="002C7231" w:rsidP="00C55DFA">
      <w:pPr>
        <w:pStyle w:val="Akapitzlist"/>
        <w:numPr>
          <w:ilvl w:val="0"/>
          <w:numId w:val="35"/>
        </w:numPr>
        <w:spacing w:line="360" w:lineRule="auto"/>
        <w:ind w:left="714" w:hanging="357"/>
        <w:jc w:val="both"/>
        <w:rPr>
          <w:color w:val="000000"/>
        </w:rPr>
      </w:pPr>
      <w:r>
        <w:rPr>
          <w:color w:val="000000"/>
        </w:rPr>
        <w:t>Meczów integracyjnych;</w:t>
      </w:r>
    </w:p>
    <w:p w:rsidR="002C7231" w:rsidRDefault="002C7231" w:rsidP="00C55DFA">
      <w:pPr>
        <w:pStyle w:val="Akapitzlist"/>
        <w:numPr>
          <w:ilvl w:val="0"/>
          <w:numId w:val="35"/>
        </w:numPr>
        <w:spacing w:line="360" w:lineRule="auto"/>
        <w:ind w:left="714" w:hanging="357"/>
        <w:jc w:val="both"/>
        <w:rPr>
          <w:color w:val="000000"/>
        </w:rPr>
      </w:pPr>
      <w:r>
        <w:rPr>
          <w:color w:val="000000"/>
        </w:rPr>
        <w:t>Koncertów;</w:t>
      </w:r>
    </w:p>
    <w:p w:rsidR="002C7231" w:rsidRDefault="002C7231" w:rsidP="00C55DFA">
      <w:pPr>
        <w:pStyle w:val="Akapitzlist"/>
        <w:numPr>
          <w:ilvl w:val="0"/>
          <w:numId w:val="35"/>
        </w:numPr>
        <w:spacing w:line="360" w:lineRule="auto"/>
        <w:ind w:left="714" w:hanging="357"/>
        <w:jc w:val="both"/>
        <w:rPr>
          <w:color w:val="000000"/>
        </w:rPr>
      </w:pPr>
      <w:r>
        <w:rPr>
          <w:color w:val="000000"/>
        </w:rPr>
        <w:t>Przedstawień teatralnych;</w:t>
      </w:r>
    </w:p>
    <w:p w:rsidR="002C7231" w:rsidRDefault="002C7231" w:rsidP="00C55DFA">
      <w:pPr>
        <w:pStyle w:val="Akapitzlist"/>
        <w:numPr>
          <w:ilvl w:val="0"/>
          <w:numId w:val="35"/>
        </w:numPr>
        <w:spacing w:line="360" w:lineRule="auto"/>
        <w:ind w:left="714" w:hanging="357"/>
        <w:jc w:val="both"/>
        <w:rPr>
          <w:color w:val="000000"/>
        </w:rPr>
      </w:pPr>
      <w:r>
        <w:rPr>
          <w:color w:val="000000"/>
        </w:rPr>
        <w:t>Pikników integracyjnych;</w:t>
      </w:r>
    </w:p>
    <w:p w:rsidR="002C7231" w:rsidRDefault="002C7231" w:rsidP="00C55DFA">
      <w:pPr>
        <w:pStyle w:val="Akapitzlist"/>
        <w:numPr>
          <w:ilvl w:val="0"/>
          <w:numId w:val="35"/>
        </w:numPr>
        <w:spacing w:line="360" w:lineRule="auto"/>
        <w:ind w:left="714" w:hanging="357"/>
        <w:jc w:val="both"/>
        <w:rPr>
          <w:color w:val="000000"/>
        </w:rPr>
      </w:pPr>
      <w:r>
        <w:rPr>
          <w:color w:val="000000"/>
        </w:rPr>
        <w:t>Basenu;</w:t>
      </w:r>
    </w:p>
    <w:p w:rsidR="002C7231" w:rsidRDefault="002C7231" w:rsidP="00C55DFA">
      <w:pPr>
        <w:pStyle w:val="Akapitzlist"/>
        <w:numPr>
          <w:ilvl w:val="0"/>
          <w:numId w:val="35"/>
        </w:numPr>
        <w:spacing w:line="360" w:lineRule="auto"/>
        <w:ind w:left="714" w:hanging="357"/>
        <w:jc w:val="both"/>
        <w:rPr>
          <w:color w:val="000000"/>
        </w:rPr>
      </w:pPr>
      <w:r>
        <w:rPr>
          <w:color w:val="000000"/>
        </w:rPr>
        <w:t>Lodowiska;</w:t>
      </w:r>
    </w:p>
    <w:p w:rsidR="002C7231" w:rsidRDefault="002C7231" w:rsidP="00C55DFA">
      <w:pPr>
        <w:pStyle w:val="Akapitzlist"/>
        <w:numPr>
          <w:ilvl w:val="0"/>
          <w:numId w:val="35"/>
        </w:numPr>
        <w:spacing w:line="360" w:lineRule="auto"/>
        <w:ind w:left="714" w:hanging="357"/>
        <w:jc w:val="both"/>
        <w:rPr>
          <w:color w:val="000000"/>
        </w:rPr>
      </w:pPr>
      <w:r>
        <w:rPr>
          <w:color w:val="000000"/>
        </w:rPr>
        <w:t>Siłowni;</w:t>
      </w:r>
    </w:p>
    <w:p w:rsidR="002C7231" w:rsidRDefault="002C7231" w:rsidP="00C55DFA">
      <w:pPr>
        <w:pStyle w:val="Akapitzlist"/>
        <w:numPr>
          <w:ilvl w:val="0"/>
          <w:numId w:val="35"/>
        </w:numPr>
        <w:spacing w:line="360" w:lineRule="auto"/>
        <w:ind w:left="714" w:hanging="357"/>
        <w:jc w:val="both"/>
        <w:rPr>
          <w:color w:val="000000"/>
        </w:rPr>
      </w:pPr>
      <w:r>
        <w:rPr>
          <w:color w:val="000000"/>
        </w:rPr>
        <w:t>Kina;</w:t>
      </w:r>
    </w:p>
    <w:p w:rsidR="002C7231" w:rsidRDefault="002C7231" w:rsidP="00C55DFA">
      <w:pPr>
        <w:pStyle w:val="Akapitzlist"/>
        <w:numPr>
          <w:ilvl w:val="0"/>
          <w:numId w:val="35"/>
        </w:numPr>
        <w:spacing w:line="360" w:lineRule="auto"/>
        <w:ind w:left="714" w:hanging="357"/>
        <w:jc w:val="both"/>
        <w:rPr>
          <w:color w:val="000000"/>
        </w:rPr>
      </w:pPr>
      <w:r>
        <w:rPr>
          <w:color w:val="000000"/>
        </w:rPr>
        <w:t>Imprez biegowych;</w:t>
      </w:r>
    </w:p>
    <w:p w:rsidR="002C7231" w:rsidRDefault="002C7231" w:rsidP="00C55DFA">
      <w:pPr>
        <w:pStyle w:val="Akapitzlist"/>
        <w:numPr>
          <w:ilvl w:val="0"/>
          <w:numId w:val="35"/>
        </w:numPr>
        <w:spacing w:line="360" w:lineRule="auto"/>
        <w:ind w:left="714" w:hanging="357"/>
        <w:jc w:val="both"/>
        <w:rPr>
          <w:color w:val="000000"/>
        </w:rPr>
      </w:pPr>
      <w:r>
        <w:rPr>
          <w:color w:val="000000"/>
        </w:rPr>
        <w:t>Spotkań z ludźmi kultury;</w:t>
      </w:r>
    </w:p>
    <w:p w:rsidR="002C7231" w:rsidRDefault="002C7231" w:rsidP="00C55DFA">
      <w:pPr>
        <w:pStyle w:val="Akapitzlist"/>
        <w:numPr>
          <w:ilvl w:val="0"/>
          <w:numId w:val="35"/>
        </w:numPr>
        <w:spacing w:line="360" w:lineRule="auto"/>
        <w:ind w:left="714" w:hanging="357"/>
        <w:jc w:val="both"/>
        <w:rPr>
          <w:color w:val="000000"/>
        </w:rPr>
      </w:pPr>
      <w:r>
        <w:rPr>
          <w:color w:val="000000"/>
        </w:rPr>
        <w:t>Czytania publicznego.</w:t>
      </w:r>
    </w:p>
    <w:p w:rsidR="002C7231" w:rsidRDefault="002C7231" w:rsidP="002C7231">
      <w:pPr>
        <w:spacing w:after="0" w:line="360" w:lineRule="auto"/>
        <w:jc w:val="both"/>
        <w:rPr>
          <w:color w:val="000000"/>
        </w:rPr>
      </w:pPr>
      <w:r>
        <w:rPr>
          <w:color w:val="000000"/>
        </w:rPr>
        <w:t>Gmina Zelów posiada duży potencjał wielokulturowy, w następnym pytaniu poproszono respondentów o ocenę, czy potencjał ten jest prawidłowo wykorzystywany. Poniższa tabela ilustruje odpowiedzi mieszkańców:</w:t>
      </w:r>
    </w:p>
    <w:p w:rsidR="002C7231" w:rsidRPr="002C7231" w:rsidRDefault="002C7231" w:rsidP="002C7231">
      <w:pPr>
        <w:pStyle w:val="Legenda"/>
        <w:rPr>
          <w:color w:val="auto"/>
        </w:rPr>
      </w:pPr>
      <w:bookmarkStart w:id="205" w:name="_Toc406156938"/>
    </w:p>
    <w:p w:rsidR="002C7231" w:rsidRPr="002C7231" w:rsidRDefault="002C7231" w:rsidP="002C7231">
      <w:pPr>
        <w:pStyle w:val="Legenda"/>
        <w:rPr>
          <w:color w:val="auto"/>
        </w:rPr>
      </w:pPr>
      <w:bookmarkStart w:id="206" w:name="_Toc434401386"/>
      <w:bookmarkStart w:id="207" w:name="_Toc434487916"/>
      <w:r w:rsidRPr="002C7231">
        <w:rPr>
          <w:color w:val="auto"/>
        </w:rPr>
        <w:t xml:space="preserve">Tabela </w:t>
      </w:r>
      <w:r w:rsidR="008E6DD1" w:rsidRPr="002C7231">
        <w:rPr>
          <w:color w:val="auto"/>
        </w:rPr>
        <w:fldChar w:fldCharType="begin"/>
      </w:r>
      <w:r w:rsidRPr="002C7231">
        <w:rPr>
          <w:color w:val="auto"/>
        </w:rPr>
        <w:instrText xml:space="preserve"> SEQ Tabela \* ARABIC </w:instrText>
      </w:r>
      <w:r w:rsidR="008E6DD1" w:rsidRPr="002C7231">
        <w:rPr>
          <w:color w:val="auto"/>
        </w:rPr>
        <w:fldChar w:fldCharType="separate"/>
      </w:r>
      <w:r w:rsidR="00EB35DC">
        <w:rPr>
          <w:noProof/>
          <w:color w:val="auto"/>
        </w:rPr>
        <w:t>24</w:t>
      </w:r>
      <w:r w:rsidR="008E6DD1" w:rsidRPr="002C7231">
        <w:rPr>
          <w:color w:val="auto"/>
        </w:rPr>
        <w:fldChar w:fldCharType="end"/>
      </w:r>
      <w:r w:rsidRPr="002C7231">
        <w:rPr>
          <w:color w:val="auto"/>
        </w:rPr>
        <w:t>. Wykorzystanie potencjału kulturowego.</w:t>
      </w:r>
      <w:bookmarkEnd w:id="205"/>
      <w:bookmarkEnd w:id="206"/>
      <w:bookmarkEnd w:id="207"/>
    </w:p>
    <w:tbl>
      <w:tblPr>
        <w:tblStyle w:val="redniecieniowanie1akcent4"/>
        <w:tblW w:w="5400" w:type="dxa"/>
        <w:tblLook w:val="04A0"/>
      </w:tblPr>
      <w:tblGrid>
        <w:gridCol w:w="1080"/>
        <w:gridCol w:w="1080"/>
        <w:gridCol w:w="1080"/>
        <w:gridCol w:w="1080"/>
        <w:gridCol w:w="1080"/>
      </w:tblGrid>
      <w:tr w:rsidR="002C7231" w:rsidRPr="00B32DD0" w:rsidTr="00B45E3E">
        <w:trPr>
          <w:cnfStyle w:val="100000000000"/>
          <w:trHeight w:val="285"/>
        </w:trPr>
        <w:tc>
          <w:tcPr>
            <w:cnfStyle w:val="001000000000"/>
            <w:tcW w:w="1080" w:type="dxa"/>
            <w:noWrap/>
            <w:hideMark/>
          </w:tcPr>
          <w:p w:rsidR="002C7231" w:rsidRPr="000124B4" w:rsidRDefault="002C7231" w:rsidP="00B45E3E">
            <w:pPr>
              <w:rPr>
                <w:rFonts w:eastAsia="Times New Roman" w:cs="Times New Roman"/>
                <w:color w:val="000000"/>
              </w:rPr>
            </w:pPr>
          </w:p>
        </w:tc>
        <w:tc>
          <w:tcPr>
            <w:tcW w:w="1080" w:type="dxa"/>
            <w:noWrap/>
            <w:hideMark/>
          </w:tcPr>
          <w:p w:rsidR="002C7231" w:rsidRPr="000124B4" w:rsidRDefault="002C7231" w:rsidP="00B45E3E">
            <w:pPr>
              <w:cnfStyle w:val="100000000000"/>
              <w:rPr>
                <w:rFonts w:eastAsia="Times New Roman" w:cs="Times New Roman"/>
                <w:color w:val="000000"/>
              </w:rPr>
            </w:pPr>
          </w:p>
        </w:tc>
        <w:tc>
          <w:tcPr>
            <w:tcW w:w="1080" w:type="dxa"/>
            <w:noWrap/>
            <w:hideMark/>
          </w:tcPr>
          <w:p w:rsidR="002C7231" w:rsidRPr="000124B4" w:rsidRDefault="002C7231" w:rsidP="00B45E3E">
            <w:pPr>
              <w:cnfStyle w:val="100000000000"/>
              <w:rPr>
                <w:rFonts w:eastAsia="Times New Roman" w:cs="Times New Roman"/>
                <w:color w:val="000000"/>
              </w:rPr>
            </w:pPr>
          </w:p>
        </w:tc>
        <w:tc>
          <w:tcPr>
            <w:tcW w:w="1080" w:type="dxa"/>
            <w:noWrap/>
            <w:hideMark/>
          </w:tcPr>
          <w:p w:rsidR="002C7231" w:rsidRPr="000124B4" w:rsidRDefault="002C7231" w:rsidP="00B45E3E">
            <w:pPr>
              <w:cnfStyle w:val="100000000000"/>
              <w:rPr>
                <w:rFonts w:eastAsia="Times New Roman" w:cs="Times New Roman"/>
                <w:color w:val="000000"/>
              </w:rPr>
            </w:pPr>
          </w:p>
        </w:tc>
        <w:tc>
          <w:tcPr>
            <w:tcW w:w="1080" w:type="dxa"/>
            <w:noWrap/>
            <w:hideMark/>
          </w:tcPr>
          <w:p w:rsidR="002C7231" w:rsidRPr="000124B4" w:rsidRDefault="002C7231" w:rsidP="00B45E3E">
            <w:pPr>
              <w:jc w:val="center"/>
              <w:cnfStyle w:val="100000000000"/>
              <w:rPr>
                <w:rFonts w:eastAsia="Times New Roman" w:cs="Times New Roman"/>
                <w:b w:val="0"/>
                <w:color w:val="000000"/>
              </w:rPr>
            </w:pPr>
            <w:r w:rsidRPr="000124B4">
              <w:rPr>
                <w:rFonts w:eastAsia="Times New Roman" w:cs="Times New Roman"/>
                <w:b w:val="0"/>
                <w:color w:val="000000"/>
              </w:rPr>
              <w:t>%</w:t>
            </w:r>
          </w:p>
        </w:tc>
      </w:tr>
      <w:tr w:rsidR="002C7231" w:rsidRPr="00B32DD0" w:rsidTr="00B45E3E">
        <w:trPr>
          <w:cnfStyle w:val="000000100000"/>
          <w:trHeight w:val="285"/>
        </w:trPr>
        <w:tc>
          <w:tcPr>
            <w:cnfStyle w:val="001000000000"/>
            <w:tcW w:w="4320" w:type="dxa"/>
            <w:gridSpan w:val="4"/>
            <w:vMerge w:val="restart"/>
            <w:hideMark/>
          </w:tcPr>
          <w:p w:rsidR="002C7231" w:rsidRPr="000124B4" w:rsidRDefault="002C7231" w:rsidP="00B45E3E">
            <w:pPr>
              <w:rPr>
                <w:rFonts w:eastAsia="Times New Roman" w:cs="Times New Roman"/>
                <w:color w:val="000000"/>
              </w:rPr>
            </w:pPr>
            <w:r w:rsidRPr="000124B4">
              <w:rPr>
                <w:rFonts w:eastAsia="Times New Roman" w:cs="Times New Roman"/>
                <w:color w:val="000000"/>
              </w:rPr>
              <w:t>Działania związane z promocją wielokulturowości oraz organizowane wydarzenia kulturalne są wystarczające</w:t>
            </w:r>
          </w:p>
        </w:tc>
        <w:tc>
          <w:tcPr>
            <w:tcW w:w="1080" w:type="dxa"/>
            <w:vMerge w:val="restart"/>
            <w:noWrap/>
            <w:hideMark/>
          </w:tcPr>
          <w:p w:rsidR="002C7231" w:rsidRPr="000124B4" w:rsidRDefault="002C7231" w:rsidP="00B45E3E">
            <w:pPr>
              <w:jc w:val="center"/>
              <w:cnfStyle w:val="000000100000"/>
              <w:rPr>
                <w:rFonts w:eastAsia="Times New Roman" w:cs="Times New Roman"/>
                <w:b/>
                <w:color w:val="000000"/>
              </w:rPr>
            </w:pPr>
            <w:r w:rsidRPr="000124B4">
              <w:rPr>
                <w:rFonts w:eastAsia="Times New Roman" w:cs="Times New Roman"/>
                <w:b/>
                <w:color w:val="000000"/>
              </w:rPr>
              <w:t>29%</w:t>
            </w:r>
          </w:p>
        </w:tc>
      </w:tr>
      <w:tr w:rsidR="002C7231" w:rsidRPr="00B32DD0" w:rsidTr="00B45E3E">
        <w:trPr>
          <w:cnfStyle w:val="000000010000"/>
          <w:trHeight w:val="285"/>
        </w:trPr>
        <w:tc>
          <w:tcPr>
            <w:cnfStyle w:val="001000000000"/>
            <w:tcW w:w="4320" w:type="dxa"/>
            <w:gridSpan w:val="4"/>
            <w:vMerge/>
            <w:hideMark/>
          </w:tcPr>
          <w:p w:rsidR="002C7231" w:rsidRPr="000124B4" w:rsidRDefault="002C7231" w:rsidP="00B45E3E">
            <w:pPr>
              <w:rPr>
                <w:rFonts w:eastAsia="Times New Roman" w:cs="Times New Roman"/>
                <w:color w:val="000000"/>
              </w:rPr>
            </w:pPr>
          </w:p>
        </w:tc>
        <w:tc>
          <w:tcPr>
            <w:tcW w:w="1080" w:type="dxa"/>
            <w:vMerge/>
            <w:hideMark/>
          </w:tcPr>
          <w:p w:rsidR="002C7231" w:rsidRPr="000124B4" w:rsidRDefault="002C7231" w:rsidP="00B45E3E">
            <w:pPr>
              <w:jc w:val="center"/>
              <w:cnfStyle w:val="000000010000"/>
              <w:rPr>
                <w:rFonts w:eastAsia="Times New Roman" w:cs="Times New Roman"/>
                <w:b/>
                <w:color w:val="000000"/>
              </w:rPr>
            </w:pPr>
          </w:p>
        </w:tc>
      </w:tr>
      <w:tr w:rsidR="002C7231" w:rsidRPr="00B32DD0" w:rsidTr="00B45E3E">
        <w:trPr>
          <w:cnfStyle w:val="000000100000"/>
          <w:trHeight w:val="285"/>
        </w:trPr>
        <w:tc>
          <w:tcPr>
            <w:cnfStyle w:val="001000000000"/>
            <w:tcW w:w="4320" w:type="dxa"/>
            <w:gridSpan w:val="4"/>
            <w:vMerge/>
            <w:hideMark/>
          </w:tcPr>
          <w:p w:rsidR="002C7231" w:rsidRPr="000124B4" w:rsidRDefault="002C7231" w:rsidP="00B45E3E">
            <w:pPr>
              <w:rPr>
                <w:rFonts w:eastAsia="Times New Roman" w:cs="Times New Roman"/>
                <w:color w:val="000000"/>
              </w:rPr>
            </w:pPr>
          </w:p>
        </w:tc>
        <w:tc>
          <w:tcPr>
            <w:tcW w:w="1080" w:type="dxa"/>
            <w:vMerge/>
            <w:hideMark/>
          </w:tcPr>
          <w:p w:rsidR="002C7231" w:rsidRPr="000124B4" w:rsidRDefault="002C7231" w:rsidP="00B45E3E">
            <w:pPr>
              <w:jc w:val="center"/>
              <w:cnfStyle w:val="000000100000"/>
              <w:rPr>
                <w:rFonts w:eastAsia="Times New Roman" w:cs="Times New Roman"/>
                <w:b/>
                <w:color w:val="000000"/>
              </w:rPr>
            </w:pPr>
          </w:p>
        </w:tc>
      </w:tr>
      <w:tr w:rsidR="002C7231" w:rsidRPr="00B32DD0" w:rsidTr="00B45E3E">
        <w:trPr>
          <w:cnfStyle w:val="000000010000"/>
          <w:trHeight w:val="285"/>
        </w:trPr>
        <w:tc>
          <w:tcPr>
            <w:cnfStyle w:val="001000000000"/>
            <w:tcW w:w="4320" w:type="dxa"/>
            <w:gridSpan w:val="4"/>
            <w:vMerge w:val="restart"/>
            <w:hideMark/>
          </w:tcPr>
          <w:p w:rsidR="002C7231" w:rsidRPr="000124B4" w:rsidRDefault="002C7231" w:rsidP="00B45E3E">
            <w:pPr>
              <w:rPr>
                <w:rFonts w:eastAsia="Times New Roman" w:cs="Times New Roman"/>
                <w:color w:val="000000"/>
              </w:rPr>
            </w:pPr>
            <w:r w:rsidRPr="000124B4">
              <w:rPr>
                <w:rFonts w:eastAsia="Times New Roman" w:cs="Times New Roman"/>
                <w:color w:val="000000"/>
              </w:rPr>
              <w:t>Promocja wydarzeń związanych z kultywowaniem tradycji i zwyczajów nie jest wystarczająca</w:t>
            </w:r>
          </w:p>
        </w:tc>
        <w:tc>
          <w:tcPr>
            <w:tcW w:w="1080" w:type="dxa"/>
            <w:vMerge w:val="restart"/>
            <w:noWrap/>
            <w:hideMark/>
          </w:tcPr>
          <w:p w:rsidR="002C7231" w:rsidRPr="000124B4" w:rsidRDefault="002C7231" w:rsidP="00B45E3E">
            <w:pPr>
              <w:jc w:val="center"/>
              <w:cnfStyle w:val="000000010000"/>
              <w:rPr>
                <w:rFonts w:eastAsia="Times New Roman" w:cs="Times New Roman"/>
                <w:b/>
                <w:color w:val="000000"/>
              </w:rPr>
            </w:pPr>
            <w:r w:rsidRPr="000124B4">
              <w:rPr>
                <w:rFonts w:eastAsia="Times New Roman" w:cs="Times New Roman"/>
                <w:b/>
                <w:color w:val="000000"/>
              </w:rPr>
              <w:t>48%</w:t>
            </w:r>
          </w:p>
        </w:tc>
      </w:tr>
      <w:tr w:rsidR="002C7231" w:rsidRPr="00B32DD0" w:rsidTr="00B45E3E">
        <w:trPr>
          <w:cnfStyle w:val="000000100000"/>
          <w:trHeight w:val="285"/>
        </w:trPr>
        <w:tc>
          <w:tcPr>
            <w:cnfStyle w:val="001000000000"/>
            <w:tcW w:w="4320" w:type="dxa"/>
            <w:gridSpan w:val="4"/>
            <w:vMerge/>
            <w:hideMark/>
          </w:tcPr>
          <w:p w:rsidR="002C7231" w:rsidRPr="000124B4" w:rsidRDefault="002C7231" w:rsidP="00B45E3E">
            <w:pPr>
              <w:rPr>
                <w:rFonts w:eastAsia="Times New Roman" w:cs="Times New Roman"/>
                <w:color w:val="000000"/>
              </w:rPr>
            </w:pPr>
          </w:p>
        </w:tc>
        <w:tc>
          <w:tcPr>
            <w:tcW w:w="1080" w:type="dxa"/>
            <w:vMerge/>
            <w:hideMark/>
          </w:tcPr>
          <w:p w:rsidR="002C7231" w:rsidRPr="000124B4" w:rsidRDefault="002C7231" w:rsidP="00B45E3E">
            <w:pPr>
              <w:jc w:val="center"/>
              <w:cnfStyle w:val="000000100000"/>
              <w:rPr>
                <w:rFonts w:eastAsia="Times New Roman" w:cs="Times New Roman"/>
                <w:b/>
                <w:color w:val="000000"/>
              </w:rPr>
            </w:pPr>
          </w:p>
        </w:tc>
      </w:tr>
      <w:tr w:rsidR="002C7231" w:rsidRPr="00B32DD0" w:rsidTr="00B45E3E">
        <w:trPr>
          <w:cnfStyle w:val="000000010000"/>
          <w:trHeight w:val="285"/>
        </w:trPr>
        <w:tc>
          <w:tcPr>
            <w:cnfStyle w:val="001000000000"/>
            <w:tcW w:w="4320" w:type="dxa"/>
            <w:gridSpan w:val="4"/>
            <w:vMerge/>
            <w:hideMark/>
          </w:tcPr>
          <w:p w:rsidR="002C7231" w:rsidRPr="000124B4" w:rsidRDefault="002C7231" w:rsidP="00B45E3E">
            <w:pPr>
              <w:rPr>
                <w:rFonts w:eastAsia="Times New Roman" w:cs="Times New Roman"/>
                <w:color w:val="000000"/>
              </w:rPr>
            </w:pPr>
          </w:p>
        </w:tc>
        <w:tc>
          <w:tcPr>
            <w:tcW w:w="1080" w:type="dxa"/>
            <w:vMerge/>
            <w:hideMark/>
          </w:tcPr>
          <w:p w:rsidR="002C7231" w:rsidRPr="000124B4" w:rsidRDefault="002C7231" w:rsidP="00B45E3E">
            <w:pPr>
              <w:jc w:val="center"/>
              <w:cnfStyle w:val="000000010000"/>
              <w:rPr>
                <w:rFonts w:eastAsia="Times New Roman" w:cs="Times New Roman"/>
                <w:b/>
                <w:color w:val="000000"/>
              </w:rPr>
            </w:pPr>
          </w:p>
        </w:tc>
      </w:tr>
      <w:tr w:rsidR="002C7231" w:rsidRPr="00B32DD0" w:rsidTr="00B45E3E">
        <w:trPr>
          <w:cnfStyle w:val="000000100000"/>
          <w:trHeight w:val="285"/>
        </w:trPr>
        <w:tc>
          <w:tcPr>
            <w:cnfStyle w:val="001000000000"/>
            <w:tcW w:w="4320" w:type="dxa"/>
            <w:gridSpan w:val="4"/>
            <w:vMerge w:val="restart"/>
            <w:hideMark/>
          </w:tcPr>
          <w:p w:rsidR="002C7231" w:rsidRPr="000124B4" w:rsidRDefault="002C7231" w:rsidP="00B45E3E">
            <w:pPr>
              <w:rPr>
                <w:rFonts w:eastAsia="Times New Roman" w:cs="Times New Roman"/>
                <w:color w:val="000000"/>
              </w:rPr>
            </w:pPr>
            <w:r w:rsidRPr="000124B4">
              <w:rPr>
                <w:rFonts w:eastAsia="Times New Roman" w:cs="Times New Roman"/>
                <w:color w:val="000000"/>
              </w:rPr>
              <w:t>Brak działań edukacyjnych podnoszących świadomość mieszkańców w tym obszarze</w:t>
            </w:r>
          </w:p>
        </w:tc>
        <w:tc>
          <w:tcPr>
            <w:tcW w:w="1080" w:type="dxa"/>
            <w:vMerge w:val="restart"/>
            <w:noWrap/>
            <w:hideMark/>
          </w:tcPr>
          <w:p w:rsidR="002C7231" w:rsidRPr="000124B4" w:rsidRDefault="002C7231" w:rsidP="00B45E3E">
            <w:pPr>
              <w:jc w:val="center"/>
              <w:cnfStyle w:val="000000100000"/>
              <w:rPr>
                <w:rFonts w:eastAsia="Times New Roman" w:cs="Times New Roman"/>
                <w:b/>
                <w:color w:val="000000"/>
              </w:rPr>
            </w:pPr>
            <w:r w:rsidRPr="000124B4">
              <w:rPr>
                <w:rFonts w:eastAsia="Times New Roman" w:cs="Times New Roman"/>
                <w:b/>
                <w:color w:val="000000"/>
              </w:rPr>
              <w:t>23%</w:t>
            </w:r>
          </w:p>
        </w:tc>
      </w:tr>
      <w:tr w:rsidR="002C7231" w:rsidRPr="00B32DD0" w:rsidTr="00B45E3E">
        <w:trPr>
          <w:cnfStyle w:val="000000010000"/>
          <w:trHeight w:val="285"/>
        </w:trPr>
        <w:tc>
          <w:tcPr>
            <w:cnfStyle w:val="001000000000"/>
            <w:tcW w:w="4320" w:type="dxa"/>
            <w:gridSpan w:val="4"/>
            <w:vMerge/>
            <w:hideMark/>
          </w:tcPr>
          <w:p w:rsidR="002C7231" w:rsidRPr="00B32DD0" w:rsidRDefault="002C7231" w:rsidP="00B45E3E">
            <w:pPr>
              <w:rPr>
                <w:rFonts w:ascii="Czcionka tekstu podstawowego" w:eastAsia="Times New Roman" w:hAnsi="Czcionka tekstu podstawowego" w:cs="Times New Roman"/>
                <w:color w:val="000000"/>
              </w:rPr>
            </w:pPr>
          </w:p>
        </w:tc>
        <w:tc>
          <w:tcPr>
            <w:tcW w:w="1080" w:type="dxa"/>
            <w:vMerge/>
            <w:hideMark/>
          </w:tcPr>
          <w:p w:rsidR="002C7231" w:rsidRPr="00B32DD0" w:rsidRDefault="002C7231" w:rsidP="00B45E3E">
            <w:pPr>
              <w:cnfStyle w:val="000000010000"/>
              <w:rPr>
                <w:rFonts w:ascii="Czcionka tekstu podstawowego" w:eastAsia="Times New Roman" w:hAnsi="Czcionka tekstu podstawowego" w:cs="Times New Roman"/>
                <w:color w:val="000000"/>
              </w:rPr>
            </w:pPr>
          </w:p>
        </w:tc>
      </w:tr>
      <w:tr w:rsidR="002C7231" w:rsidRPr="00B32DD0" w:rsidTr="00B45E3E">
        <w:trPr>
          <w:cnfStyle w:val="000000100000"/>
          <w:trHeight w:val="285"/>
        </w:trPr>
        <w:tc>
          <w:tcPr>
            <w:cnfStyle w:val="001000000000"/>
            <w:tcW w:w="4320" w:type="dxa"/>
            <w:gridSpan w:val="4"/>
            <w:vMerge/>
            <w:hideMark/>
          </w:tcPr>
          <w:p w:rsidR="002C7231" w:rsidRPr="00B32DD0" w:rsidRDefault="002C7231" w:rsidP="00B45E3E">
            <w:pPr>
              <w:rPr>
                <w:rFonts w:ascii="Czcionka tekstu podstawowego" w:eastAsia="Times New Roman" w:hAnsi="Czcionka tekstu podstawowego" w:cs="Times New Roman"/>
                <w:color w:val="000000"/>
              </w:rPr>
            </w:pPr>
          </w:p>
        </w:tc>
        <w:tc>
          <w:tcPr>
            <w:tcW w:w="1080" w:type="dxa"/>
            <w:vMerge/>
            <w:hideMark/>
          </w:tcPr>
          <w:p w:rsidR="002C7231" w:rsidRPr="00B32DD0" w:rsidRDefault="002C7231" w:rsidP="00B45E3E">
            <w:pPr>
              <w:cnfStyle w:val="000000100000"/>
              <w:rPr>
                <w:rFonts w:ascii="Czcionka tekstu podstawowego" w:eastAsia="Times New Roman" w:hAnsi="Czcionka tekstu podstawowego" w:cs="Times New Roman"/>
                <w:color w:val="000000"/>
              </w:rPr>
            </w:pPr>
          </w:p>
        </w:tc>
      </w:tr>
    </w:tbl>
    <w:p w:rsidR="002C7231" w:rsidRPr="000124B4" w:rsidRDefault="002C7231" w:rsidP="002C7231">
      <w:pPr>
        <w:jc w:val="both"/>
        <w:rPr>
          <w:color w:val="000000"/>
          <w:sz w:val="20"/>
          <w:szCs w:val="20"/>
        </w:rPr>
      </w:pPr>
      <w:r w:rsidRPr="000124B4">
        <w:rPr>
          <w:color w:val="000000"/>
          <w:sz w:val="20"/>
          <w:szCs w:val="20"/>
        </w:rPr>
        <w:lastRenderedPageBreak/>
        <w:t>Źródło: opracowanie własne</w:t>
      </w:r>
    </w:p>
    <w:p w:rsidR="002C7231" w:rsidRDefault="002C7231" w:rsidP="002C7231">
      <w:pPr>
        <w:spacing w:after="0" w:line="360" w:lineRule="auto"/>
        <w:jc w:val="both"/>
        <w:rPr>
          <w:color w:val="000000"/>
        </w:rPr>
      </w:pPr>
      <w:r w:rsidRPr="0084437E">
        <w:rPr>
          <w:color w:val="000000"/>
        </w:rPr>
        <w:t>Prawie połowa mieszkańców gminy</w:t>
      </w:r>
      <w:r>
        <w:rPr>
          <w:color w:val="000000"/>
        </w:rPr>
        <w:t xml:space="preserve"> (48%)</w:t>
      </w:r>
      <w:r w:rsidRPr="0084437E">
        <w:rPr>
          <w:color w:val="000000"/>
        </w:rPr>
        <w:t xml:space="preserve">, którzy wzięli udział w badaniu ankietowym </w:t>
      </w:r>
      <w:r>
        <w:rPr>
          <w:color w:val="000000"/>
        </w:rPr>
        <w:t xml:space="preserve">jest zdania, </w:t>
      </w:r>
      <w:r>
        <w:rPr>
          <w:color w:val="000000"/>
        </w:rPr>
        <w:br/>
        <w:t xml:space="preserve">iż działania promocyjne związane z kultywowaniem tradycji i zwyczajów nie jest wystarczająca.  Pozostali ankietowani są zdania, że działania promujące wielokulturowość są wystarczające (29% badanych), natomiast 23% badanych udzieliło odpowiedzi, iż we wskazanej dziedzinie gmina nie podejmuje działań. Biorąc  pod uwagę udzielone odpowiedzi, gmina powinna podjąć działania mające na celu promocję lokalnego potencjału kulturowego i podnoszenie świadomości mieszkańców w tym zakresie. </w:t>
      </w:r>
    </w:p>
    <w:p w:rsidR="002C7231" w:rsidRDefault="002C7231" w:rsidP="002C7231">
      <w:pPr>
        <w:spacing w:after="0"/>
        <w:jc w:val="both"/>
        <w:rPr>
          <w:color w:val="000000"/>
        </w:rPr>
      </w:pPr>
      <w:r>
        <w:rPr>
          <w:color w:val="000000"/>
        </w:rPr>
        <w:t>W pytaniu numer 9 poproszono mieszkańców o wypisanie ich zdaniem największych atutów gminy, pojawiły się następujące odpowiedzi:</w:t>
      </w:r>
    </w:p>
    <w:p w:rsidR="002C7231" w:rsidRDefault="002C7231" w:rsidP="002C7231">
      <w:pPr>
        <w:spacing w:after="0"/>
        <w:ind w:firstLine="709"/>
        <w:jc w:val="both"/>
        <w:rPr>
          <w:color w:val="000000"/>
        </w:rPr>
      </w:pPr>
    </w:p>
    <w:p w:rsidR="002C7231" w:rsidRDefault="002C7231" w:rsidP="00C55DFA">
      <w:pPr>
        <w:pStyle w:val="Akapitzlist"/>
        <w:numPr>
          <w:ilvl w:val="0"/>
          <w:numId w:val="36"/>
        </w:numPr>
        <w:spacing w:after="0" w:line="360" w:lineRule="auto"/>
        <w:ind w:left="714" w:hanging="357"/>
        <w:jc w:val="both"/>
        <w:rPr>
          <w:color w:val="000000"/>
        </w:rPr>
      </w:pPr>
      <w:r>
        <w:rPr>
          <w:color w:val="000000"/>
        </w:rPr>
        <w:t>Korzystne/malownicze położenie;</w:t>
      </w:r>
    </w:p>
    <w:p w:rsidR="002C7231" w:rsidRDefault="002C7231" w:rsidP="00C55DFA">
      <w:pPr>
        <w:pStyle w:val="Akapitzlist"/>
        <w:numPr>
          <w:ilvl w:val="0"/>
          <w:numId w:val="36"/>
        </w:numPr>
        <w:spacing w:after="0" w:line="360" w:lineRule="auto"/>
        <w:ind w:left="714" w:hanging="357"/>
        <w:jc w:val="both"/>
        <w:rPr>
          <w:color w:val="000000"/>
        </w:rPr>
      </w:pPr>
      <w:r>
        <w:rPr>
          <w:color w:val="000000"/>
        </w:rPr>
        <w:t>Historia;</w:t>
      </w:r>
    </w:p>
    <w:p w:rsidR="002C7231" w:rsidRDefault="002C7231" w:rsidP="00C55DFA">
      <w:pPr>
        <w:pStyle w:val="Akapitzlist"/>
        <w:numPr>
          <w:ilvl w:val="0"/>
          <w:numId w:val="36"/>
        </w:numPr>
        <w:spacing w:after="0" w:line="360" w:lineRule="auto"/>
        <w:ind w:left="714" w:hanging="357"/>
        <w:jc w:val="both"/>
        <w:rPr>
          <w:color w:val="000000"/>
        </w:rPr>
      </w:pPr>
      <w:r>
        <w:rPr>
          <w:color w:val="000000"/>
        </w:rPr>
        <w:t>Wielokulturowość;</w:t>
      </w:r>
    </w:p>
    <w:p w:rsidR="002C7231" w:rsidRDefault="002C7231" w:rsidP="00C55DFA">
      <w:pPr>
        <w:pStyle w:val="Akapitzlist"/>
        <w:numPr>
          <w:ilvl w:val="0"/>
          <w:numId w:val="36"/>
        </w:numPr>
        <w:spacing w:after="0" w:line="360" w:lineRule="auto"/>
        <w:ind w:left="714" w:hanging="357"/>
        <w:jc w:val="both"/>
        <w:rPr>
          <w:color w:val="000000"/>
        </w:rPr>
      </w:pPr>
      <w:r>
        <w:rPr>
          <w:color w:val="000000"/>
        </w:rPr>
        <w:t>Różnorodność religijna;</w:t>
      </w:r>
    </w:p>
    <w:p w:rsidR="002C7231" w:rsidRDefault="002C7231" w:rsidP="00C55DFA">
      <w:pPr>
        <w:pStyle w:val="Akapitzlist"/>
        <w:numPr>
          <w:ilvl w:val="0"/>
          <w:numId w:val="36"/>
        </w:numPr>
        <w:spacing w:after="0" w:line="360" w:lineRule="auto"/>
        <w:ind w:left="714" w:hanging="357"/>
        <w:jc w:val="both"/>
        <w:rPr>
          <w:color w:val="000000"/>
        </w:rPr>
      </w:pPr>
      <w:r>
        <w:rPr>
          <w:color w:val="000000"/>
        </w:rPr>
        <w:t>Bogactwo przyrodnicze;</w:t>
      </w:r>
    </w:p>
    <w:p w:rsidR="002C7231" w:rsidRDefault="002C7231" w:rsidP="00C55DFA">
      <w:pPr>
        <w:pStyle w:val="Akapitzlist"/>
        <w:numPr>
          <w:ilvl w:val="0"/>
          <w:numId w:val="36"/>
        </w:numPr>
        <w:spacing w:after="0" w:line="360" w:lineRule="auto"/>
        <w:ind w:left="714" w:hanging="357"/>
        <w:jc w:val="both"/>
        <w:rPr>
          <w:color w:val="000000"/>
        </w:rPr>
      </w:pPr>
      <w:r>
        <w:rPr>
          <w:color w:val="000000"/>
        </w:rPr>
        <w:t>Czyste  środowisko naturalne/czyste powietrze;</w:t>
      </w:r>
    </w:p>
    <w:p w:rsidR="002C7231" w:rsidRDefault="002C7231" w:rsidP="00C55DFA">
      <w:pPr>
        <w:pStyle w:val="Akapitzlist"/>
        <w:numPr>
          <w:ilvl w:val="0"/>
          <w:numId w:val="36"/>
        </w:numPr>
        <w:spacing w:after="0" w:line="360" w:lineRule="auto"/>
        <w:ind w:left="714" w:hanging="357"/>
        <w:jc w:val="both"/>
        <w:rPr>
          <w:color w:val="000000"/>
        </w:rPr>
      </w:pPr>
      <w:r>
        <w:rPr>
          <w:color w:val="000000"/>
        </w:rPr>
        <w:t>Niedalekie położenie kopalni Bełchatów;</w:t>
      </w:r>
    </w:p>
    <w:p w:rsidR="002C7231" w:rsidRDefault="002C7231" w:rsidP="00C55DFA">
      <w:pPr>
        <w:pStyle w:val="Akapitzlist"/>
        <w:numPr>
          <w:ilvl w:val="0"/>
          <w:numId w:val="36"/>
        </w:numPr>
        <w:spacing w:after="0" w:line="360" w:lineRule="auto"/>
        <w:ind w:left="714" w:hanging="357"/>
        <w:jc w:val="both"/>
        <w:rPr>
          <w:color w:val="000000"/>
        </w:rPr>
      </w:pPr>
      <w:r>
        <w:rPr>
          <w:color w:val="000000"/>
        </w:rPr>
        <w:t>Duża lesistość terenu;</w:t>
      </w:r>
    </w:p>
    <w:p w:rsidR="002C7231" w:rsidRDefault="002C7231" w:rsidP="00C55DFA">
      <w:pPr>
        <w:pStyle w:val="Akapitzlist"/>
        <w:numPr>
          <w:ilvl w:val="0"/>
          <w:numId w:val="36"/>
        </w:numPr>
        <w:spacing w:after="0" w:line="360" w:lineRule="auto"/>
        <w:ind w:left="714" w:hanging="357"/>
        <w:jc w:val="both"/>
        <w:rPr>
          <w:color w:val="000000"/>
        </w:rPr>
      </w:pPr>
      <w:r>
        <w:rPr>
          <w:color w:val="000000"/>
        </w:rPr>
        <w:t>Zbiornik wodny „Patyki”;</w:t>
      </w:r>
    </w:p>
    <w:p w:rsidR="002C7231" w:rsidRDefault="002C7231" w:rsidP="00C55DFA">
      <w:pPr>
        <w:pStyle w:val="Akapitzlist"/>
        <w:numPr>
          <w:ilvl w:val="0"/>
          <w:numId w:val="36"/>
        </w:numPr>
        <w:spacing w:after="0" w:line="360" w:lineRule="auto"/>
        <w:ind w:left="714" w:hanging="357"/>
        <w:jc w:val="both"/>
        <w:rPr>
          <w:color w:val="000000"/>
        </w:rPr>
      </w:pPr>
      <w:r>
        <w:rPr>
          <w:color w:val="000000"/>
        </w:rPr>
        <w:t xml:space="preserve">Parki i </w:t>
      </w:r>
      <w:proofErr w:type="spellStart"/>
      <w:r>
        <w:rPr>
          <w:color w:val="000000"/>
        </w:rPr>
        <w:t>place</w:t>
      </w:r>
      <w:proofErr w:type="spellEnd"/>
      <w:r>
        <w:rPr>
          <w:color w:val="000000"/>
        </w:rPr>
        <w:t xml:space="preserve"> zabawa;</w:t>
      </w:r>
    </w:p>
    <w:p w:rsidR="002C7231" w:rsidRDefault="002C7231" w:rsidP="00C55DFA">
      <w:pPr>
        <w:pStyle w:val="Akapitzlist"/>
        <w:numPr>
          <w:ilvl w:val="0"/>
          <w:numId w:val="36"/>
        </w:numPr>
        <w:spacing w:after="0" w:line="360" w:lineRule="auto"/>
        <w:ind w:left="714" w:hanging="357"/>
        <w:jc w:val="both"/>
        <w:rPr>
          <w:color w:val="000000"/>
        </w:rPr>
      </w:pPr>
      <w:r>
        <w:rPr>
          <w:color w:val="000000"/>
        </w:rPr>
        <w:t>Dostępność punktów handlowo – usługowych;</w:t>
      </w:r>
    </w:p>
    <w:p w:rsidR="002C7231" w:rsidRDefault="002C7231" w:rsidP="00C55DFA">
      <w:pPr>
        <w:pStyle w:val="Akapitzlist"/>
        <w:numPr>
          <w:ilvl w:val="0"/>
          <w:numId w:val="36"/>
        </w:numPr>
        <w:spacing w:after="0" w:line="360" w:lineRule="auto"/>
        <w:ind w:left="714" w:hanging="357"/>
        <w:jc w:val="both"/>
        <w:rPr>
          <w:color w:val="000000"/>
        </w:rPr>
      </w:pPr>
      <w:r>
        <w:rPr>
          <w:color w:val="000000"/>
        </w:rPr>
        <w:t>Dobra oferta edukacyjna;</w:t>
      </w:r>
    </w:p>
    <w:p w:rsidR="002C7231" w:rsidRDefault="002C7231" w:rsidP="00C55DFA">
      <w:pPr>
        <w:pStyle w:val="Akapitzlist"/>
        <w:numPr>
          <w:ilvl w:val="0"/>
          <w:numId w:val="36"/>
        </w:numPr>
        <w:spacing w:after="0" w:line="360" w:lineRule="auto"/>
        <w:ind w:left="714" w:hanging="357"/>
        <w:jc w:val="both"/>
        <w:rPr>
          <w:color w:val="000000"/>
        </w:rPr>
      </w:pPr>
      <w:r>
        <w:rPr>
          <w:color w:val="000000"/>
        </w:rPr>
        <w:t>Zadbane szkoły;</w:t>
      </w:r>
    </w:p>
    <w:p w:rsidR="002C7231" w:rsidRDefault="002C7231" w:rsidP="00C55DFA">
      <w:pPr>
        <w:pStyle w:val="Akapitzlist"/>
        <w:numPr>
          <w:ilvl w:val="0"/>
          <w:numId w:val="36"/>
        </w:numPr>
        <w:spacing w:after="0" w:line="360" w:lineRule="auto"/>
        <w:ind w:left="714" w:hanging="357"/>
        <w:jc w:val="both"/>
        <w:rPr>
          <w:color w:val="000000"/>
        </w:rPr>
      </w:pPr>
      <w:r>
        <w:rPr>
          <w:color w:val="000000"/>
        </w:rPr>
        <w:t>Obserwatorium astronomiczne;</w:t>
      </w:r>
    </w:p>
    <w:p w:rsidR="002C7231" w:rsidRDefault="002C7231" w:rsidP="00C55DFA">
      <w:pPr>
        <w:pStyle w:val="Akapitzlist"/>
        <w:numPr>
          <w:ilvl w:val="0"/>
          <w:numId w:val="36"/>
        </w:numPr>
        <w:spacing w:after="0" w:line="360" w:lineRule="auto"/>
        <w:ind w:left="714" w:hanging="357"/>
        <w:jc w:val="both"/>
        <w:rPr>
          <w:color w:val="000000"/>
        </w:rPr>
      </w:pPr>
      <w:r>
        <w:rPr>
          <w:color w:val="000000"/>
        </w:rPr>
        <w:t>Dostęp do aptek/służby zdrowia;</w:t>
      </w:r>
    </w:p>
    <w:p w:rsidR="002C7231" w:rsidRDefault="002C7231" w:rsidP="00C55DFA">
      <w:pPr>
        <w:pStyle w:val="Akapitzlist"/>
        <w:numPr>
          <w:ilvl w:val="0"/>
          <w:numId w:val="36"/>
        </w:numPr>
        <w:spacing w:after="0" w:line="360" w:lineRule="auto"/>
        <w:ind w:left="714" w:hanging="357"/>
        <w:jc w:val="both"/>
        <w:rPr>
          <w:color w:val="000000"/>
        </w:rPr>
      </w:pPr>
      <w:r>
        <w:rPr>
          <w:color w:val="000000"/>
        </w:rPr>
        <w:t>Umiejętne wykorzystywanie środków unijnych;</w:t>
      </w:r>
    </w:p>
    <w:p w:rsidR="002C7231" w:rsidRDefault="002C7231" w:rsidP="00C55DFA">
      <w:pPr>
        <w:pStyle w:val="Akapitzlist"/>
        <w:numPr>
          <w:ilvl w:val="0"/>
          <w:numId w:val="36"/>
        </w:numPr>
        <w:spacing w:after="0" w:line="360" w:lineRule="auto"/>
        <w:ind w:left="714" w:hanging="357"/>
        <w:jc w:val="both"/>
        <w:rPr>
          <w:color w:val="000000"/>
        </w:rPr>
      </w:pPr>
      <w:r>
        <w:rPr>
          <w:color w:val="000000"/>
        </w:rPr>
        <w:t>Powstanie orlika.</w:t>
      </w:r>
    </w:p>
    <w:p w:rsidR="002C7231" w:rsidRDefault="002C7231" w:rsidP="002C7231">
      <w:pPr>
        <w:spacing w:after="0"/>
        <w:jc w:val="both"/>
        <w:rPr>
          <w:color w:val="000000"/>
        </w:rPr>
      </w:pPr>
    </w:p>
    <w:p w:rsidR="002C7231" w:rsidRDefault="002C7231" w:rsidP="002C7231">
      <w:pPr>
        <w:spacing w:after="0"/>
        <w:jc w:val="both"/>
        <w:rPr>
          <w:color w:val="000000"/>
        </w:rPr>
      </w:pPr>
      <w:r>
        <w:rPr>
          <w:color w:val="000000"/>
        </w:rPr>
        <w:t>Następnie ankietowani zostali poproszeni o wskazanie słabych stron gminy Zelów, wśród odpowiedzi znalazły się:</w:t>
      </w:r>
    </w:p>
    <w:p w:rsidR="002C7231" w:rsidRDefault="002C7231" w:rsidP="002C7231">
      <w:pPr>
        <w:spacing w:after="0"/>
        <w:jc w:val="both"/>
        <w:rPr>
          <w:color w:val="000000"/>
        </w:rPr>
      </w:pPr>
    </w:p>
    <w:p w:rsidR="005228E5" w:rsidRDefault="005228E5" w:rsidP="002C7231">
      <w:pPr>
        <w:spacing w:after="0"/>
        <w:jc w:val="both"/>
        <w:rPr>
          <w:color w:val="000000"/>
        </w:rPr>
      </w:pPr>
    </w:p>
    <w:p w:rsidR="002C7231" w:rsidRDefault="002C7231" w:rsidP="00C55DFA">
      <w:pPr>
        <w:pStyle w:val="Akapitzlist"/>
        <w:numPr>
          <w:ilvl w:val="0"/>
          <w:numId w:val="37"/>
        </w:numPr>
        <w:spacing w:after="0" w:line="360" w:lineRule="auto"/>
        <w:ind w:left="714" w:hanging="357"/>
        <w:jc w:val="both"/>
        <w:rPr>
          <w:color w:val="000000"/>
        </w:rPr>
      </w:pPr>
      <w:r>
        <w:rPr>
          <w:color w:val="000000"/>
        </w:rPr>
        <w:lastRenderedPageBreak/>
        <w:t>Wysoka stopa bezrobocia – 35% ankietowanych;</w:t>
      </w:r>
    </w:p>
    <w:p w:rsidR="002C7231" w:rsidRDefault="002C7231" w:rsidP="00C55DFA">
      <w:pPr>
        <w:pStyle w:val="Akapitzlist"/>
        <w:numPr>
          <w:ilvl w:val="0"/>
          <w:numId w:val="37"/>
        </w:numPr>
        <w:spacing w:after="0" w:line="360" w:lineRule="auto"/>
        <w:ind w:left="714" w:hanging="357"/>
        <w:jc w:val="both"/>
        <w:rPr>
          <w:color w:val="000000"/>
        </w:rPr>
      </w:pPr>
      <w:r>
        <w:rPr>
          <w:color w:val="000000"/>
        </w:rPr>
        <w:t>Zły stan nawierzchni dróg – 22% ankietowanych;</w:t>
      </w:r>
    </w:p>
    <w:p w:rsidR="002C7231" w:rsidRDefault="002C7231" w:rsidP="00C55DFA">
      <w:pPr>
        <w:pStyle w:val="Akapitzlist"/>
        <w:numPr>
          <w:ilvl w:val="0"/>
          <w:numId w:val="37"/>
        </w:numPr>
        <w:spacing w:after="0" w:line="360" w:lineRule="auto"/>
        <w:ind w:left="714" w:hanging="357"/>
        <w:jc w:val="both"/>
        <w:rPr>
          <w:color w:val="000000"/>
        </w:rPr>
      </w:pPr>
      <w:r>
        <w:rPr>
          <w:color w:val="000000"/>
        </w:rPr>
        <w:t>Niewystarczająca liczba inwestycji – 17% ankietowanych;</w:t>
      </w:r>
    </w:p>
    <w:p w:rsidR="002C7231" w:rsidRDefault="002C7231" w:rsidP="00C55DFA">
      <w:pPr>
        <w:pStyle w:val="Akapitzlist"/>
        <w:numPr>
          <w:ilvl w:val="0"/>
          <w:numId w:val="37"/>
        </w:numPr>
        <w:spacing w:after="0" w:line="360" w:lineRule="auto"/>
        <w:ind w:left="714" w:hanging="357"/>
        <w:jc w:val="both"/>
        <w:rPr>
          <w:color w:val="000000"/>
        </w:rPr>
      </w:pPr>
      <w:r w:rsidRPr="007B7E43">
        <w:rPr>
          <w:color w:val="000000"/>
        </w:rPr>
        <w:t>Konieczność modernizacji istniejącej infrastruktury technologicznej</w:t>
      </w:r>
      <w:r>
        <w:rPr>
          <w:color w:val="000000"/>
        </w:rPr>
        <w:t xml:space="preserve"> – 9% ankietowanych;</w:t>
      </w:r>
    </w:p>
    <w:p w:rsidR="002C7231" w:rsidRDefault="002C7231" w:rsidP="00C55DFA">
      <w:pPr>
        <w:pStyle w:val="Akapitzlist"/>
        <w:numPr>
          <w:ilvl w:val="0"/>
          <w:numId w:val="37"/>
        </w:numPr>
        <w:spacing w:after="0" w:line="360" w:lineRule="auto"/>
        <w:ind w:left="714" w:hanging="357"/>
        <w:jc w:val="both"/>
        <w:rPr>
          <w:color w:val="000000"/>
        </w:rPr>
      </w:pPr>
      <w:r>
        <w:rPr>
          <w:color w:val="000000"/>
        </w:rPr>
        <w:t>Niewystarczająca oferta edukacyjna – 9% ankietowanych;</w:t>
      </w:r>
    </w:p>
    <w:p w:rsidR="002C7231" w:rsidRDefault="002C7231" w:rsidP="00C55DFA">
      <w:pPr>
        <w:pStyle w:val="Akapitzlist"/>
        <w:numPr>
          <w:ilvl w:val="0"/>
          <w:numId w:val="37"/>
        </w:numPr>
        <w:spacing w:after="0" w:line="360" w:lineRule="auto"/>
        <w:ind w:left="714" w:hanging="357"/>
        <w:jc w:val="both"/>
        <w:rPr>
          <w:color w:val="000000"/>
        </w:rPr>
      </w:pPr>
      <w:proofErr w:type="spellStart"/>
      <w:r w:rsidRPr="00235458">
        <w:rPr>
          <w:color w:val="000000"/>
        </w:rPr>
        <w:t>Uzależenienie</w:t>
      </w:r>
      <w:proofErr w:type="spellEnd"/>
      <w:r w:rsidRPr="00235458">
        <w:rPr>
          <w:color w:val="000000"/>
        </w:rPr>
        <w:t xml:space="preserve"> rynku pracy od sektora wydobywczego i energetycznego</w:t>
      </w:r>
      <w:r>
        <w:rPr>
          <w:color w:val="000000"/>
        </w:rPr>
        <w:t xml:space="preserve"> – 5% ankietowanych;</w:t>
      </w:r>
    </w:p>
    <w:p w:rsidR="002C7231" w:rsidRDefault="002C7231" w:rsidP="00C55DFA">
      <w:pPr>
        <w:pStyle w:val="Akapitzlist"/>
        <w:numPr>
          <w:ilvl w:val="0"/>
          <w:numId w:val="37"/>
        </w:numPr>
        <w:spacing w:after="0" w:line="360" w:lineRule="auto"/>
        <w:ind w:left="714" w:hanging="357"/>
        <w:jc w:val="both"/>
        <w:rPr>
          <w:color w:val="000000"/>
        </w:rPr>
      </w:pPr>
      <w:r>
        <w:rPr>
          <w:color w:val="000000"/>
        </w:rPr>
        <w:t xml:space="preserve">Brak infrastruktury </w:t>
      </w:r>
      <w:proofErr w:type="spellStart"/>
      <w:r>
        <w:rPr>
          <w:color w:val="000000"/>
        </w:rPr>
        <w:t>okołodrogowej</w:t>
      </w:r>
      <w:proofErr w:type="spellEnd"/>
      <w:r>
        <w:rPr>
          <w:color w:val="000000"/>
        </w:rPr>
        <w:t xml:space="preserve"> – chodników, oznakowania, ścieżek rowerowych – 5% ankietowanych;</w:t>
      </w:r>
    </w:p>
    <w:p w:rsidR="002C7231" w:rsidRDefault="002C7231" w:rsidP="00C55DFA">
      <w:pPr>
        <w:pStyle w:val="Akapitzlist"/>
        <w:numPr>
          <w:ilvl w:val="0"/>
          <w:numId w:val="37"/>
        </w:numPr>
        <w:spacing w:after="0" w:line="360" w:lineRule="auto"/>
        <w:ind w:left="714" w:hanging="357"/>
        <w:jc w:val="both"/>
        <w:rPr>
          <w:color w:val="000000"/>
        </w:rPr>
      </w:pPr>
      <w:r>
        <w:rPr>
          <w:color w:val="000000"/>
        </w:rPr>
        <w:t>Brak autobusów PKS/dogodnych połączeń na trasie Zelów - Bełchatów, Zelów – Łódź 5% ankietowanych.</w:t>
      </w:r>
    </w:p>
    <w:p w:rsidR="002C7231" w:rsidRDefault="002C7231" w:rsidP="002C7231">
      <w:pPr>
        <w:spacing w:after="0"/>
        <w:jc w:val="both"/>
        <w:rPr>
          <w:color w:val="000000"/>
        </w:rPr>
      </w:pPr>
    </w:p>
    <w:p w:rsidR="002C7231" w:rsidRDefault="002C7231" w:rsidP="002C7231">
      <w:pPr>
        <w:spacing w:after="0" w:line="360" w:lineRule="auto"/>
        <w:jc w:val="both"/>
        <w:rPr>
          <w:color w:val="000000"/>
        </w:rPr>
      </w:pPr>
      <w:r>
        <w:rPr>
          <w:color w:val="000000"/>
        </w:rPr>
        <w:t>Z wymienionych wyżej odpowiedzi wynika, iż w najbliższych latach gmina powinna zająć się inwestycjami mającymi na celu poprawę sytuacji na lokalnym rynku pracy, oraz polepszenie stanu dróg i chodników, a także budowanie nowych.</w:t>
      </w:r>
    </w:p>
    <w:p w:rsidR="002C7231" w:rsidRDefault="002C7231" w:rsidP="002C7231">
      <w:pPr>
        <w:spacing w:after="0" w:line="360" w:lineRule="auto"/>
        <w:jc w:val="both"/>
        <w:rPr>
          <w:color w:val="000000"/>
        </w:rPr>
      </w:pPr>
      <w:r>
        <w:rPr>
          <w:color w:val="000000"/>
        </w:rPr>
        <w:t>Mieszkańcy gminy zostali również poproszeni o wybranie największych zagrożeń dla dalszego rozwoju gminy Zelów. Odpowiedzi kształtowały się następująco:</w:t>
      </w:r>
    </w:p>
    <w:p w:rsidR="002C7231" w:rsidRDefault="002C7231" w:rsidP="002C7231">
      <w:pPr>
        <w:pStyle w:val="Legenda"/>
        <w:rPr>
          <w:color w:val="auto"/>
        </w:rPr>
      </w:pPr>
    </w:p>
    <w:p w:rsidR="002C7231" w:rsidRPr="002C7231" w:rsidRDefault="002C7231" w:rsidP="002C7231">
      <w:pPr>
        <w:pStyle w:val="Legenda"/>
        <w:rPr>
          <w:color w:val="auto"/>
        </w:rPr>
      </w:pPr>
      <w:bookmarkStart w:id="208" w:name="_Toc406156939"/>
      <w:bookmarkStart w:id="209" w:name="_Toc434401387"/>
      <w:bookmarkStart w:id="210" w:name="_Toc434487917"/>
      <w:r w:rsidRPr="002C7231">
        <w:rPr>
          <w:color w:val="auto"/>
        </w:rPr>
        <w:t xml:space="preserve">Tabela </w:t>
      </w:r>
      <w:r w:rsidR="008E6DD1" w:rsidRPr="002C7231">
        <w:rPr>
          <w:color w:val="auto"/>
        </w:rPr>
        <w:fldChar w:fldCharType="begin"/>
      </w:r>
      <w:r w:rsidRPr="002C7231">
        <w:rPr>
          <w:color w:val="auto"/>
        </w:rPr>
        <w:instrText xml:space="preserve"> SEQ Tabela \* ARABIC </w:instrText>
      </w:r>
      <w:r w:rsidR="008E6DD1" w:rsidRPr="002C7231">
        <w:rPr>
          <w:color w:val="auto"/>
        </w:rPr>
        <w:fldChar w:fldCharType="separate"/>
      </w:r>
      <w:r w:rsidR="00EB35DC">
        <w:rPr>
          <w:noProof/>
          <w:color w:val="auto"/>
        </w:rPr>
        <w:t>25</w:t>
      </w:r>
      <w:r w:rsidR="008E6DD1" w:rsidRPr="002C7231">
        <w:rPr>
          <w:color w:val="auto"/>
        </w:rPr>
        <w:fldChar w:fldCharType="end"/>
      </w:r>
      <w:r w:rsidRPr="002C7231">
        <w:rPr>
          <w:color w:val="auto"/>
        </w:rPr>
        <w:t>. Zagrożenia dla rozwoju gminy Zelów.</w:t>
      </w:r>
      <w:bookmarkEnd w:id="208"/>
      <w:bookmarkEnd w:id="209"/>
      <w:bookmarkEnd w:id="210"/>
    </w:p>
    <w:tbl>
      <w:tblPr>
        <w:tblStyle w:val="redniecieniowanie1akcent4"/>
        <w:tblW w:w="0" w:type="auto"/>
        <w:tblLook w:val="04A0"/>
      </w:tblPr>
      <w:tblGrid>
        <w:gridCol w:w="6771"/>
        <w:gridCol w:w="850"/>
      </w:tblGrid>
      <w:tr w:rsidR="002C7231" w:rsidTr="00B45E3E">
        <w:trPr>
          <w:cnfStyle w:val="100000000000"/>
        </w:trPr>
        <w:tc>
          <w:tcPr>
            <w:cnfStyle w:val="001000000000"/>
            <w:tcW w:w="6771" w:type="dxa"/>
          </w:tcPr>
          <w:p w:rsidR="002C7231" w:rsidRPr="00E90E49" w:rsidRDefault="002C7231" w:rsidP="00B45E3E">
            <w:pPr>
              <w:spacing w:line="360" w:lineRule="auto"/>
              <w:jc w:val="both"/>
              <w:rPr>
                <w:color w:val="000000"/>
              </w:rPr>
            </w:pPr>
          </w:p>
        </w:tc>
        <w:tc>
          <w:tcPr>
            <w:tcW w:w="850" w:type="dxa"/>
          </w:tcPr>
          <w:p w:rsidR="002C7231" w:rsidRPr="00E90E49" w:rsidRDefault="002C7231" w:rsidP="00B45E3E">
            <w:pPr>
              <w:spacing w:line="360" w:lineRule="auto"/>
              <w:jc w:val="center"/>
              <w:cnfStyle w:val="100000000000"/>
              <w:rPr>
                <w:b w:val="0"/>
                <w:color w:val="000000"/>
              </w:rPr>
            </w:pPr>
            <w:r w:rsidRPr="00E90E49">
              <w:rPr>
                <w:b w:val="0"/>
                <w:color w:val="000000"/>
              </w:rPr>
              <w:t>%</w:t>
            </w:r>
          </w:p>
        </w:tc>
      </w:tr>
      <w:tr w:rsidR="002C7231" w:rsidTr="00B45E3E">
        <w:trPr>
          <w:cnfStyle w:val="000000100000"/>
        </w:trPr>
        <w:tc>
          <w:tcPr>
            <w:cnfStyle w:val="001000000000"/>
            <w:tcW w:w="6771" w:type="dxa"/>
          </w:tcPr>
          <w:p w:rsidR="002C7231" w:rsidRPr="00E90E49" w:rsidRDefault="002C7231" w:rsidP="00B45E3E">
            <w:pPr>
              <w:spacing w:line="360" w:lineRule="auto"/>
              <w:rPr>
                <w:color w:val="000000"/>
              </w:rPr>
            </w:pPr>
            <w:r w:rsidRPr="00E90E49">
              <w:rPr>
                <w:color w:val="000000"/>
              </w:rPr>
              <w:t>Nietrafione inwestycje</w:t>
            </w:r>
          </w:p>
        </w:tc>
        <w:tc>
          <w:tcPr>
            <w:tcW w:w="850" w:type="dxa"/>
          </w:tcPr>
          <w:p w:rsidR="002C7231" w:rsidRPr="00E90E49" w:rsidRDefault="002C7231" w:rsidP="00B45E3E">
            <w:pPr>
              <w:spacing w:line="360" w:lineRule="auto"/>
              <w:jc w:val="center"/>
              <w:cnfStyle w:val="000000100000"/>
              <w:rPr>
                <w:b/>
                <w:color w:val="000000"/>
              </w:rPr>
            </w:pPr>
            <w:r w:rsidRPr="00E90E49">
              <w:rPr>
                <w:b/>
                <w:color w:val="000000"/>
              </w:rPr>
              <w:t>8%</w:t>
            </w:r>
          </w:p>
        </w:tc>
      </w:tr>
      <w:tr w:rsidR="002C7231" w:rsidTr="00B45E3E">
        <w:trPr>
          <w:cnfStyle w:val="000000010000"/>
        </w:trPr>
        <w:tc>
          <w:tcPr>
            <w:cnfStyle w:val="001000000000"/>
            <w:tcW w:w="6771" w:type="dxa"/>
          </w:tcPr>
          <w:p w:rsidR="002C7231" w:rsidRPr="00E90E49" w:rsidRDefault="002C7231" w:rsidP="00B45E3E">
            <w:pPr>
              <w:rPr>
                <w:color w:val="000000"/>
              </w:rPr>
            </w:pPr>
            <w:r w:rsidRPr="00E90E49">
              <w:rPr>
                <w:color w:val="000000"/>
              </w:rPr>
              <w:t>Silna konkurencja inwestycyjna w regionie (Łódź, Częstochowa, Radomsko)</w:t>
            </w:r>
          </w:p>
        </w:tc>
        <w:tc>
          <w:tcPr>
            <w:tcW w:w="850" w:type="dxa"/>
          </w:tcPr>
          <w:p w:rsidR="002C7231" w:rsidRPr="00E90E49" w:rsidRDefault="002C7231" w:rsidP="00B45E3E">
            <w:pPr>
              <w:spacing w:line="360" w:lineRule="auto"/>
              <w:jc w:val="center"/>
              <w:cnfStyle w:val="000000010000"/>
              <w:rPr>
                <w:b/>
                <w:color w:val="000000"/>
              </w:rPr>
            </w:pPr>
            <w:r w:rsidRPr="00E90E49">
              <w:rPr>
                <w:b/>
                <w:color w:val="000000"/>
              </w:rPr>
              <w:t>3%</w:t>
            </w:r>
          </w:p>
        </w:tc>
      </w:tr>
      <w:tr w:rsidR="002C7231" w:rsidTr="00B45E3E">
        <w:trPr>
          <w:cnfStyle w:val="000000100000"/>
        </w:trPr>
        <w:tc>
          <w:tcPr>
            <w:cnfStyle w:val="001000000000"/>
            <w:tcW w:w="6771" w:type="dxa"/>
          </w:tcPr>
          <w:p w:rsidR="002C7231" w:rsidRPr="00E90E49" w:rsidRDefault="002C7231" w:rsidP="00B45E3E">
            <w:pPr>
              <w:spacing w:line="360" w:lineRule="auto"/>
              <w:rPr>
                <w:color w:val="000000"/>
              </w:rPr>
            </w:pPr>
            <w:r w:rsidRPr="00E90E49">
              <w:rPr>
                <w:color w:val="000000"/>
              </w:rPr>
              <w:t>Przepływ ludności do dużych miast i aglomeracji</w:t>
            </w:r>
          </w:p>
        </w:tc>
        <w:tc>
          <w:tcPr>
            <w:tcW w:w="850" w:type="dxa"/>
          </w:tcPr>
          <w:p w:rsidR="002C7231" w:rsidRPr="00E90E49" w:rsidRDefault="002C7231" w:rsidP="00B45E3E">
            <w:pPr>
              <w:spacing w:line="360" w:lineRule="auto"/>
              <w:jc w:val="center"/>
              <w:cnfStyle w:val="000000100000"/>
              <w:rPr>
                <w:b/>
                <w:color w:val="000000"/>
              </w:rPr>
            </w:pPr>
            <w:r w:rsidRPr="00E90E49">
              <w:rPr>
                <w:b/>
                <w:color w:val="000000"/>
              </w:rPr>
              <w:t>19%</w:t>
            </w:r>
          </w:p>
        </w:tc>
      </w:tr>
      <w:tr w:rsidR="002C7231" w:rsidTr="00B45E3E">
        <w:trPr>
          <w:cnfStyle w:val="000000010000"/>
        </w:trPr>
        <w:tc>
          <w:tcPr>
            <w:cnfStyle w:val="001000000000"/>
            <w:tcW w:w="6771" w:type="dxa"/>
          </w:tcPr>
          <w:p w:rsidR="002C7231" w:rsidRPr="00E90E49" w:rsidRDefault="002C7231" w:rsidP="00B45E3E">
            <w:pPr>
              <w:rPr>
                <w:color w:val="000000"/>
              </w:rPr>
            </w:pPr>
            <w:r w:rsidRPr="00E90E49">
              <w:rPr>
                <w:color w:val="000000"/>
              </w:rPr>
              <w:t xml:space="preserve">Wzrost znaczenia odnawialnych źródeł energii alternatywnych dla dominującego w </w:t>
            </w:r>
            <w:r>
              <w:rPr>
                <w:color w:val="000000"/>
              </w:rPr>
              <w:t>g</w:t>
            </w:r>
            <w:r w:rsidRPr="00E90E49">
              <w:rPr>
                <w:color w:val="000000"/>
              </w:rPr>
              <w:t>minie węgla</w:t>
            </w:r>
          </w:p>
        </w:tc>
        <w:tc>
          <w:tcPr>
            <w:tcW w:w="850" w:type="dxa"/>
          </w:tcPr>
          <w:p w:rsidR="002C7231" w:rsidRPr="00E90E49" w:rsidRDefault="002C7231" w:rsidP="00B45E3E">
            <w:pPr>
              <w:spacing w:line="360" w:lineRule="auto"/>
              <w:jc w:val="center"/>
              <w:cnfStyle w:val="000000010000"/>
              <w:rPr>
                <w:b/>
                <w:color w:val="000000"/>
              </w:rPr>
            </w:pPr>
            <w:r w:rsidRPr="00E90E49">
              <w:rPr>
                <w:b/>
                <w:color w:val="000000"/>
              </w:rPr>
              <w:t>0%</w:t>
            </w:r>
          </w:p>
        </w:tc>
      </w:tr>
      <w:tr w:rsidR="002C7231" w:rsidTr="00B45E3E">
        <w:trPr>
          <w:cnfStyle w:val="000000100000"/>
        </w:trPr>
        <w:tc>
          <w:tcPr>
            <w:cnfStyle w:val="001000000000"/>
            <w:tcW w:w="6771" w:type="dxa"/>
          </w:tcPr>
          <w:p w:rsidR="002C7231" w:rsidRPr="00E90E49" w:rsidRDefault="002C7231" w:rsidP="00B45E3E">
            <w:pPr>
              <w:spacing w:line="360" w:lineRule="auto"/>
              <w:rPr>
                <w:color w:val="000000"/>
              </w:rPr>
            </w:pPr>
            <w:r w:rsidRPr="00E90E49">
              <w:rPr>
                <w:color w:val="000000"/>
              </w:rPr>
              <w:t>Wzrost bezrobocia, frustracji społecznych, ubożenie społeczeństwa</w:t>
            </w:r>
          </w:p>
        </w:tc>
        <w:tc>
          <w:tcPr>
            <w:tcW w:w="850" w:type="dxa"/>
          </w:tcPr>
          <w:p w:rsidR="002C7231" w:rsidRPr="00E90E49" w:rsidRDefault="002C7231" w:rsidP="00B45E3E">
            <w:pPr>
              <w:spacing w:line="360" w:lineRule="auto"/>
              <w:jc w:val="center"/>
              <w:cnfStyle w:val="000000100000"/>
              <w:rPr>
                <w:b/>
                <w:color w:val="000000"/>
              </w:rPr>
            </w:pPr>
            <w:r w:rsidRPr="00E90E49">
              <w:rPr>
                <w:b/>
                <w:color w:val="000000"/>
              </w:rPr>
              <w:t>33%</w:t>
            </w:r>
          </w:p>
        </w:tc>
      </w:tr>
      <w:tr w:rsidR="002C7231" w:rsidTr="00B45E3E">
        <w:trPr>
          <w:cnfStyle w:val="000000010000"/>
        </w:trPr>
        <w:tc>
          <w:tcPr>
            <w:cnfStyle w:val="001000000000"/>
            <w:tcW w:w="6771" w:type="dxa"/>
          </w:tcPr>
          <w:p w:rsidR="002C7231" w:rsidRPr="00E90E49" w:rsidRDefault="002C7231" w:rsidP="00B45E3E">
            <w:pPr>
              <w:spacing w:line="360" w:lineRule="auto"/>
              <w:rPr>
                <w:color w:val="000000"/>
              </w:rPr>
            </w:pPr>
            <w:r w:rsidRPr="00E90E49">
              <w:rPr>
                <w:color w:val="000000"/>
              </w:rPr>
              <w:t>Zmniejszająca się liczba urodzeń, starzenie się społeczeństwa</w:t>
            </w:r>
          </w:p>
        </w:tc>
        <w:tc>
          <w:tcPr>
            <w:tcW w:w="850" w:type="dxa"/>
          </w:tcPr>
          <w:p w:rsidR="002C7231" w:rsidRPr="00E90E49" w:rsidRDefault="002C7231" w:rsidP="00B45E3E">
            <w:pPr>
              <w:spacing w:line="360" w:lineRule="auto"/>
              <w:jc w:val="center"/>
              <w:cnfStyle w:val="000000010000"/>
              <w:rPr>
                <w:b/>
                <w:color w:val="000000"/>
              </w:rPr>
            </w:pPr>
            <w:r w:rsidRPr="00E90E49">
              <w:rPr>
                <w:b/>
                <w:color w:val="000000"/>
              </w:rPr>
              <w:t>20%</w:t>
            </w:r>
          </w:p>
        </w:tc>
      </w:tr>
      <w:tr w:rsidR="002C7231" w:rsidTr="00B45E3E">
        <w:trPr>
          <w:cnfStyle w:val="000000100000"/>
        </w:trPr>
        <w:tc>
          <w:tcPr>
            <w:cnfStyle w:val="001000000000"/>
            <w:tcW w:w="6771" w:type="dxa"/>
          </w:tcPr>
          <w:p w:rsidR="002C7231" w:rsidRPr="00E90E49" w:rsidRDefault="002C7231" w:rsidP="00B45E3E">
            <w:pPr>
              <w:spacing w:line="360" w:lineRule="auto"/>
              <w:rPr>
                <w:color w:val="000000"/>
              </w:rPr>
            </w:pPr>
            <w:r w:rsidRPr="00E90E49">
              <w:rPr>
                <w:color w:val="000000"/>
              </w:rPr>
              <w:t>Nieuregulowane sprawy własnościowe blokujące część inwestycji</w:t>
            </w:r>
          </w:p>
        </w:tc>
        <w:tc>
          <w:tcPr>
            <w:tcW w:w="850" w:type="dxa"/>
          </w:tcPr>
          <w:p w:rsidR="002C7231" w:rsidRPr="00E90E49" w:rsidRDefault="002C7231" w:rsidP="00B45E3E">
            <w:pPr>
              <w:spacing w:line="360" w:lineRule="auto"/>
              <w:jc w:val="center"/>
              <w:cnfStyle w:val="000000100000"/>
              <w:rPr>
                <w:b/>
                <w:color w:val="000000"/>
              </w:rPr>
            </w:pPr>
            <w:r w:rsidRPr="00E90E49">
              <w:rPr>
                <w:b/>
                <w:color w:val="000000"/>
              </w:rPr>
              <w:t>6%</w:t>
            </w:r>
          </w:p>
        </w:tc>
      </w:tr>
      <w:tr w:rsidR="002C7231" w:rsidTr="00B45E3E">
        <w:trPr>
          <w:cnfStyle w:val="000000010000"/>
        </w:trPr>
        <w:tc>
          <w:tcPr>
            <w:cnfStyle w:val="001000000000"/>
            <w:tcW w:w="6771" w:type="dxa"/>
          </w:tcPr>
          <w:p w:rsidR="002C7231" w:rsidRPr="00E90E49" w:rsidRDefault="002C7231" w:rsidP="00B45E3E">
            <w:pPr>
              <w:spacing w:line="360" w:lineRule="auto"/>
              <w:rPr>
                <w:color w:val="000000"/>
              </w:rPr>
            </w:pPr>
            <w:r w:rsidRPr="00E90E49">
              <w:rPr>
                <w:color w:val="000000"/>
              </w:rPr>
              <w:t xml:space="preserve">Sztywny układ budżetu </w:t>
            </w:r>
            <w:r>
              <w:rPr>
                <w:color w:val="000000"/>
              </w:rPr>
              <w:t>g</w:t>
            </w:r>
            <w:r w:rsidRPr="00E90E49">
              <w:rPr>
                <w:color w:val="000000"/>
              </w:rPr>
              <w:t>miny, brak wolnych zasobów finansowych</w:t>
            </w:r>
          </w:p>
        </w:tc>
        <w:tc>
          <w:tcPr>
            <w:tcW w:w="850" w:type="dxa"/>
          </w:tcPr>
          <w:p w:rsidR="002C7231" w:rsidRPr="00E90E49" w:rsidRDefault="002C7231" w:rsidP="00B45E3E">
            <w:pPr>
              <w:spacing w:line="360" w:lineRule="auto"/>
              <w:jc w:val="center"/>
              <w:cnfStyle w:val="000000010000"/>
              <w:rPr>
                <w:b/>
                <w:color w:val="000000"/>
              </w:rPr>
            </w:pPr>
            <w:r w:rsidRPr="00E90E49">
              <w:rPr>
                <w:b/>
                <w:color w:val="000000"/>
              </w:rPr>
              <w:t>10%</w:t>
            </w:r>
          </w:p>
        </w:tc>
      </w:tr>
    </w:tbl>
    <w:p w:rsidR="002C7231" w:rsidRPr="00E90E49" w:rsidRDefault="002C7231" w:rsidP="002C7231">
      <w:pPr>
        <w:jc w:val="both"/>
        <w:rPr>
          <w:color w:val="000000"/>
          <w:sz w:val="20"/>
          <w:szCs w:val="20"/>
        </w:rPr>
      </w:pPr>
      <w:r w:rsidRPr="00E90E49">
        <w:rPr>
          <w:color w:val="000000"/>
          <w:sz w:val="20"/>
          <w:szCs w:val="20"/>
        </w:rPr>
        <w:t>Źródło: opracowanie w</w:t>
      </w:r>
      <w:r>
        <w:rPr>
          <w:color w:val="000000"/>
          <w:sz w:val="20"/>
          <w:szCs w:val="20"/>
        </w:rPr>
        <w:t>łasne</w:t>
      </w:r>
    </w:p>
    <w:p w:rsidR="002C7231" w:rsidRDefault="002C7231" w:rsidP="002C7231">
      <w:pPr>
        <w:spacing w:after="160"/>
        <w:jc w:val="both"/>
        <w:rPr>
          <w:color w:val="000000"/>
        </w:rPr>
      </w:pPr>
    </w:p>
    <w:p w:rsidR="002C7231" w:rsidRDefault="002C7231" w:rsidP="002C7231">
      <w:pPr>
        <w:spacing w:after="160" w:line="360" w:lineRule="auto"/>
        <w:jc w:val="both"/>
        <w:rPr>
          <w:color w:val="000000"/>
        </w:rPr>
      </w:pPr>
      <w:r>
        <w:rPr>
          <w:color w:val="000000"/>
        </w:rPr>
        <w:lastRenderedPageBreak/>
        <w:t xml:space="preserve">Jako największe zagrożenie dla dalszego rozwoju gminy mieszkańcy wskazali wzrost bezrobocia, frustracji społecznych i związane z tym postępujące ubożenie społeczeństwa (33% badanych). Wiele osób zagrożenie widzi również w zmniejszającej się liczbie urodzeń, starzeniem się społeczeństwa (20% badanych) oraz w migracjach ludności do dużych miast (19% badanych) – co jest nierozerwalnie związane z wzrostem bezrobocia i poszukiwaniem lepszych warunków do pracy </w:t>
      </w:r>
      <w:r>
        <w:rPr>
          <w:color w:val="000000"/>
        </w:rPr>
        <w:br/>
        <w:t>i życia. W zagrożeniach wskazano również sztywny układ budżetu gminy i brak wolnych zasobów finansowych na realizację niezbędnych inwestycji (10% badanych).</w:t>
      </w:r>
    </w:p>
    <w:p w:rsidR="002F7E96" w:rsidRDefault="002C7231" w:rsidP="002F7E96">
      <w:pPr>
        <w:spacing w:after="160" w:line="360" w:lineRule="auto"/>
        <w:jc w:val="both"/>
        <w:rPr>
          <w:color w:val="000000"/>
        </w:rPr>
      </w:pPr>
      <w:r w:rsidRPr="00206691">
        <w:rPr>
          <w:color w:val="000000"/>
        </w:rPr>
        <w:t>Ostatnie dwa pytania ankiety dotyczyły ko</w:t>
      </w:r>
      <w:r>
        <w:rPr>
          <w:color w:val="000000"/>
        </w:rPr>
        <w:t xml:space="preserve">munikacji i pracy Urzędu Miejskiego </w:t>
      </w:r>
      <w:r w:rsidRPr="00206691">
        <w:rPr>
          <w:color w:val="000000"/>
        </w:rPr>
        <w:t xml:space="preserve">w </w:t>
      </w:r>
      <w:r>
        <w:rPr>
          <w:color w:val="000000"/>
        </w:rPr>
        <w:t>Zelowie</w:t>
      </w:r>
      <w:r w:rsidRPr="00206691">
        <w:rPr>
          <w:color w:val="000000"/>
        </w:rPr>
        <w:t xml:space="preserve">. Celem pytania było zbadanie, z jakich źródeł informacji najczęściej korzystają mieszkańcy gminy oraz jak oceniają funkcjonowanie urzędu. Medium cieszącym się największym zainteresowaniem jest </w:t>
      </w:r>
      <w:r>
        <w:rPr>
          <w:color w:val="000000"/>
        </w:rPr>
        <w:t>strona internetowa</w:t>
      </w:r>
      <w:r w:rsidRPr="00206691">
        <w:rPr>
          <w:color w:val="000000"/>
        </w:rPr>
        <w:t xml:space="preserve">, która uzyskała </w:t>
      </w:r>
      <w:r>
        <w:rPr>
          <w:color w:val="000000"/>
        </w:rPr>
        <w:t>31</w:t>
      </w:r>
      <w:r w:rsidRPr="00206691">
        <w:rPr>
          <w:color w:val="000000"/>
        </w:rPr>
        <w:t xml:space="preserve">% wskazań. Kolejnym źródłem informacji jest </w:t>
      </w:r>
      <w:r>
        <w:rPr>
          <w:color w:val="000000"/>
        </w:rPr>
        <w:t>lokalna prasa (23% wskazań)</w:t>
      </w:r>
      <w:r w:rsidRPr="00206691">
        <w:rPr>
          <w:color w:val="000000"/>
        </w:rPr>
        <w:t xml:space="preserve">, a </w:t>
      </w:r>
      <w:r>
        <w:rPr>
          <w:color w:val="000000"/>
        </w:rPr>
        <w:t>plakaty i ulotki (17 % wskazań)</w:t>
      </w:r>
      <w:r w:rsidRPr="00206691">
        <w:rPr>
          <w:color w:val="000000"/>
        </w:rPr>
        <w:t xml:space="preserve">. </w:t>
      </w:r>
      <w:r>
        <w:rPr>
          <w:color w:val="000000"/>
        </w:rPr>
        <w:t>Szczegółowe</w:t>
      </w:r>
      <w:r w:rsidR="002F7E96">
        <w:rPr>
          <w:color w:val="000000"/>
        </w:rPr>
        <w:t xml:space="preserve"> dane obrazuje poniższa tabela:</w:t>
      </w:r>
    </w:p>
    <w:p w:rsidR="002F7E96" w:rsidRPr="00A94038" w:rsidRDefault="002F7E96" w:rsidP="002C7231"/>
    <w:p w:rsidR="002C7231" w:rsidRPr="002C7231" w:rsidRDefault="002C7231" w:rsidP="002C7231">
      <w:pPr>
        <w:pStyle w:val="Legenda"/>
        <w:rPr>
          <w:color w:val="auto"/>
        </w:rPr>
      </w:pPr>
      <w:bookmarkStart w:id="211" w:name="_Toc406156940"/>
      <w:bookmarkStart w:id="212" w:name="_Toc434401388"/>
      <w:bookmarkStart w:id="213" w:name="_Toc434487918"/>
      <w:r w:rsidRPr="002C7231">
        <w:rPr>
          <w:color w:val="auto"/>
        </w:rPr>
        <w:t xml:space="preserve">Tabela </w:t>
      </w:r>
      <w:r w:rsidR="008E6DD1" w:rsidRPr="002C7231">
        <w:rPr>
          <w:color w:val="auto"/>
        </w:rPr>
        <w:fldChar w:fldCharType="begin"/>
      </w:r>
      <w:r w:rsidRPr="002C7231">
        <w:rPr>
          <w:color w:val="auto"/>
        </w:rPr>
        <w:instrText xml:space="preserve"> SEQ Tabela \* ARABIC </w:instrText>
      </w:r>
      <w:r w:rsidR="008E6DD1" w:rsidRPr="002C7231">
        <w:rPr>
          <w:color w:val="auto"/>
        </w:rPr>
        <w:fldChar w:fldCharType="separate"/>
      </w:r>
      <w:r w:rsidR="00EB35DC">
        <w:rPr>
          <w:noProof/>
          <w:color w:val="auto"/>
        </w:rPr>
        <w:t>26</w:t>
      </w:r>
      <w:r w:rsidR="008E6DD1" w:rsidRPr="002C7231">
        <w:rPr>
          <w:color w:val="auto"/>
        </w:rPr>
        <w:fldChar w:fldCharType="end"/>
      </w:r>
      <w:r w:rsidRPr="002C7231">
        <w:rPr>
          <w:color w:val="auto"/>
        </w:rPr>
        <w:t>. Źródła informacji nt wydarzeń w gminie Zelów.</w:t>
      </w:r>
      <w:bookmarkEnd w:id="211"/>
      <w:bookmarkEnd w:id="212"/>
      <w:bookmarkEnd w:id="213"/>
    </w:p>
    <w:tbl>
      <w:tblPr>
        <w:tblStyle w:val="redniecieniowanie1akcent4"/>
        <w:tblW w:w="6480" w:type="dxa"/>
        <w:tblLook w:val="04A0"/>
      </w:tblPr>
      <w:tblGrid>
        <w:gridCol w:w="1080"/>
        <w:gridCol w:w="1080"/>
        <w:gridCol w:w="1080"/>
        <w:gridCol w:w="1080"/>
        <w:gridCol w:w="1080"/>
        <w:gridCol w:w="1080"/>
      </w:tblGrid>
      <w:tr w:rsidR="002C7231" w:rsidRPr="000071BC" w:rsidTr="00B45E3E">
        <w:trPr>
          <w:cnfStyle w:val="100000000000"/>
          <w:trHeight w:val="285"/>
        </w:trPr>
        <w:tc>
          <w:tcPr>
            <w:cnfStyle w:val="001000000000"/>
            <w:tcW w:w="1080" w:type="dxa"/>
            <w:noWrap/>
            <w:hideMark/>
          </w:tcPr>
          <w:p w:rsidR="002C7231" w:rsidRPr="000071BC" w:rsidRDefault="002C7231" w:rsidP="00B45E3E">
            <w:pPr>
              <w:rPr>
                <w:rFonts w:eastAsia="Times New Roman" w:cs="Times New Roman"/>
                <w:color w:val="000000"/>
              </w:rPr>
            </w:pPr>
          </w:p>
        </w:tc>
        <w:tc>
          <w:tcPr>
            <w:tcW w:w="1080" w:type="dxa"/>
            <w:noWrap/>
            <w:hideMark/>
          </w:tcPr>
          <w:p w:rsidR="002C7231" w:rsidRPr="000071BC" w:rsidRDefault="002C7231" w:rsidP="00B45E3E">
            <w:pPr>
              <w:cnfStyle w:val="100000000000"/>
              <w:rPr>
                <w:rFonts w:eastAsia="Times New Roman" w:cs="Times New Roman"/>
                <w:color w:val="000000"/>
              </w:rPr>
            </w:pPr>
          </w:p>
        </w:tc>
        <w:tc>
          <w:tcPr>
            <w:tcW w:w="1080" w:type="dxa"/>
            <w:noWrap/>
            <w:hideMark/>
          </w:tcPr>
          <w:p w:rsidR="002C7231" w:rsidRPr="000071BC" w:rsidRDefault="002C7231" w:rsidP="00B45E3E">
            <w:pPr>
              <w:cnfStyle w:val="100000000000"/>
              <w:rPr>
                <w:rFonts w:eastAsia="Times New Roman" w:cs="Times New Roman"/>
                <w:color w:val="000000"/>
              </w:rPr>
            </w:pPr>
          </w:p>
        </w:tc>
        <w:tc>
          <w:tcPr>
            <w:tcW w:w="1080" w:type="dxa"/>
            <w:noWrap/>
            <w:hideMark/>
          </w:tcPr>
          <w:p w:rsidR="002C7231" w:rsidRPr="000071BC" w:rsidRDefault="002C7231" w:rsidP="00B45E3E">
            <w:pPr>
              <w:cnfStyle w:val="100000000000"/>
              <w:rPr>
                <w:rFonts w:eastAsia="Times New Roman" w:cs="Times New Roman"/>
                <w:color w:val="000000"/>
              </w:rPr>
            </w:pPr>
          </w:p>
        </w:tc>
        <w:tc>
          <w:tcPr>
            <w:tcW w:w="1080" w:type="dxa"/>
            <w:noWrap/>
            <w:hideMark/>
          </w:tcPr>
          <w:p w:rsidR="002C7231" w:rsidRPr="000071BC" w:rsidRDefault="002C7231" w:rsidP="00B45E3E">
            <w:pPr>
              <w:cnfStyle w:val="100000000000"/>
              <w:rPr>
                <w:rFonts w:eastAsia="Times New Roman" w:cs="Times New Roman"/>
                <w:color w:val="000000"/>
              </w:rPr>
            </w:pPr>
          </w:p>
        </w:tc>
        <w:tc>
          <w:tcPr>
            <w:tcW w:w="1080" w:type="dxa"/>
            <w:noWrap/>
            <w:hideMark/>
          </w:tcPr>
          <w:p w:rsidR="002C7231" w:rsidRPr="000071BC" w:rsidRDefault="002C7231" w:rsidP="00B45E3E">
            <w:pPr>
              <w:jc w:val="center"/>
              <w:cnfStyle w:val="100000000000"/>
              <w:rPr>
                <w:rFonts w:eastAsia="Times New Roman" w:cs="Times New Roman"/>
                <w:b w:val="0"/>
                <w:color w:val="000000"/>
              </w:rPr>
            </w:pPr>
            <w:r w:rsidRPr="000071BC">
              <w:rPr>
                <w:rFonts w:eastAsia="Times New Roman" w:cs="Times New Roman"/>
                <w:b w:val="0"/>
                <w:color w:val="000000"/>
              </w:rPr>
              <w:t>%</w:t>
            </w:r>
          </w:p>
        </w:tc>
      </w:tr>
      <w:tr w:rsidR="002C7231" w:rsidRPr="000071BC" w:rsidTr="00B45E3E">
        <w:trPr>
          <w:cnfStyle w:val="000000100000"/>
          <w:trHeight w:val="300"/>
        </w:trPr>
        <w:tc>
          <w:tcPr>
            <w:cnfStyle w:val="001000000000"/>
            <w:tcW w:w="5400" w:type="dxa"/>
            <w:gridSpan w:val="5"/>
            <w:noWrap/>
            <w:hideMark/>
          </w:tcPr>
          <w:p w:rsidR="002C7231" w:rsidRPr="000071BC" w:rsidRDefault="002C7231" w:rsidP="00B45E3E">
            <w:pPr>
              <w:rPr>
                <w:rFonts w:eastAsia="Times New Roman" w:cs="Times New Roman"/>
                <w:color w:val="000000"/>
              </w:rPr>
            </w:pPr>
            <w:r w:rsidRPr="000071BC">
              <w:rPr>
                <w:rFonts w:eastAsia="Times New Roman" w:cs="Times New Roman"/>
                <w:color w:val="000000"/>
              </w:rPr>
              <w:t>strona internetowa</w:t>
            </w:r>
          </w:p>
        </w:tc>
        <w:tc>
          <w:tcPr>
            <w:tcW w:w="1080" w:type="dxa"/>
            <w:noWrap/>
            <w:hideMark/>
          </w:tcPr>
          <w:p w:rsidR="002C7231" w:rsidRPr="000071BC" w:rsidRDefault="002C7231" w:rsidP="00B45E3E">
            <w:pPr>
              <w:jc w:val="center"/>
              <w:cnfStyle w:val="000000100000"/>
              <w:rPr>
                <w:rFonts w:eastAsia="Times New Roman" w:cs="Times New Roman"/>
                <w:b/>
                <w:bCs/>
                <w:color w:val="000000"/>
              </w:rPr>
            </w:pPr>
            <w:r w:rsidRPr="000071BC">
              <w:rPr>
                <w:rFonts w:eastAsia="Times New Roman" w:cs="Times New Roman"/>
                <w:b/>
                <w:bCs/>
                <w:color w:val="000000"/>
              </w:rPr>
              <w:t>31%</w:t>
            </w:r>
          </w:p>
        </w:tc>
      </w:tr>
      <w:tr w:rsidR="002C7231" w:rsidRPr="000071BC" w:rsidTr="00B45E3E">
        <w:trPr>
          <w:cnfStyle w:val="000000010000"/>
          <w:trHeight w:val="300"/>
        </w:trPr>
        <w:tc>
          <w:tcPr>
            <w:cnfStyle w:val="001000000000"/>
            <w:tcW w:w="5400" w:type="dxa"/>
            <w:gridSpan w:val="5"/>
            <w:noWrap/>
            <w:hideMark/>
          </w:tcPr>
          <w:p w:rsidR="002C7231" w:rsidRPr="000071BC" w:rsidRDefault="002C7231" w:rsidP="00B45E3E">
            <w:pPr>
              <w:rPr>
                <w:rFonts w:eastAsia="Times New Roman" w:cs="Times New Roman"/>
                <w:color w:val="000000"/>
              </w:rPr>
            </w:pPr>
            <w:proofErr w:type="spellStart"/>
            <w:r w:rsidRPr="000071BC">
              <w:rPr>
                <w:rFonts w:eastAsia="Times New Roman" w:cs="Times New Roman"/>
                <w:color w:val="000000"/>
              </w:rPr>
              <w:t>Facebook</w:t>
            </w:r>
            <w:proofErr w:type="spellEnd"/>
          </w:p>
        </w:tc>
        <w:tc>
          <w:tcPr>
            <w:tcW w:w="1080" w:type="dxa"/>
            <w:noWrap/>
            <w:hideMark/>
          </w:tcPr>
          <w:p w:rsidR="002C7231" w:rsidRPr="000071BC" w:rsidRDefault="002C7231" w:rsidP="00B45E3E">
            <w:pPr>
              <w:jc w:val="center"/>
              <w:cnfStyle w:val="000000010000"/>
              <w:rPr>
                <w:rFonts w:eastAsia="Times New Roman" w:cs="Times New Roman"/>
                <w:b/>
                <w:bCs/>
                <w:color w:val="000000"/>
              </w:rPr>
            </w:pPr>
            <w:r w:rsidRPr="000071BC">
              <w:rPr>
                <w:rFonts w:eastAsia="Times New Roman" w:cs="Times New Roman"/>
                <w:b/>
                <w:bCs/>
                <w:color w:val="000000"/>
              </w:rPr>
              <w:t>10%</w:t>
            </w:r>
          </w:p>
        </w:tc>
      </w:tr>
      <w:tr w:rsidR="002C7231" w:rsidRPr="000071BC" w:rsidTr="00B45E3E">
        <w:trPr>
          <w:cnfStyle w:val="000000100000"/>
          <w:trHeight w:val="300"/>
        </w:trPr>
        <w:tc>
          <w:tcPr>
            <w:cnfStyle w:val="001000000000"/>
            <w:tcW w:w="5400" w:type="dxa"/>
            <w:gridSpan w:val="5"/>
            <w:noWrap/>
            <w:hideMark/>
          </w:tcPr>
          <w:p w:rsidR="002C7231" w:rsidRPr="000071BC" w:rsidRDefault="002C7231" w:rsidP="00B45E3E">
            <w:pPr>
              <w:rPr>
                <w:rFonts w:eastAsia="Times New Roman" w:cs="Times New Roman"/>
                <w:color w:val="000000"/>
              </w:rPr>
            </w:pPr>
            <w:r w:rsidRPr="000071BC">
              <w:rPr>
                <w:rFonts w:eastAsia="Times New Roman" w:cs="Times New Roman"/>
                <w:color w:val="000000"/>
              </w:rPr>
              <w:t>Prasa lokalna</w:t>
            </w:r>
          </w:p>
        </w:tc>
        <w:tc>
          <w:tcPr>
            <w:tcW w:w="1080" w:type="dxa"/>
            <w:noWrap/>
            <w:hideMark/>
          </w:tcPr>
          <w:p w:rsidR="002C7231" w:rsidRPr="000071BC" w:rsidRDefault="002C7231" w:rsidP="00B45E3E">
            <w:pPr>
              <w:jc w:val="center"/>
              <w:cnfStyle w:val="000000100000"/>
              <w:rPr>
                <w:rFonts w:eastAsia="Times New Roman" w:cs="Times New Roman"/>
                <w:b/>
                <w:bCs/>
                <w:color w:val="000000"/>
              </w:rPr>
            </w:pPr>
            <w:r w:rsidRPr="000071BC">
              <w:rPr>
                <w:rFonts w:eastAsia="Times New Roman" w:cs="Times New Roman"/>
                <w:b/>
                <w:bCs/>
                <w:color w:val="000000"/>
              </w:rPr>
              <w:t>23%</w:t>
            </w:r>
          </w:p>
        </w:tc>
      </w:tr>
      <w:tr w:rsidR="002C7231" w:rsidRPr="000071BC" w:rsidTr="00B45E3E">
        <w:trPr>
          <w:cnfStyle w:val="000000010000"/>
          <w:trHeight w:val="300"/>
        </w:trPr>
        <w:tc>
          <w:tcPr>
            <w:cnfStyle w:val="001000000000"/>
            <w:tcW w:w="5400" w:type="dxa"/>
            <w:gridSpan w:val="5"/>
            <w:noWrap/>
            <w:hideMark/>
          </w:tcPr>
          <w:p w:rsidR="002C7231" w:rsidRPr="000071BC" w:rsidRDefault="002C7231" w:rsidP="00B45E3E">
            <w:pPr>
              <w:rPr>
                <w:rFonts w:eastAsia="Times New Roman" w:cs="Times New Roman"/>
                <w:color w:val="000000"/>
              </w:rPr>
            </w:pPr>
            <w:r w:rsidRPr="000071BC">
              <w:rPr>
                <w:rFonts w:eastAsia="Times New Roman" w:cs="Times New Roman"/>
                <w:color w:val="000000"/>
              </w:rPr>
              <w:t>Plakaty,</w:t>
            </w:r>
            <w:r>
              <w:rPr>
                <w:rFonts w:eastAsia="Times New Roman" w:cs="Times New Roman"/>
                <w:color w:val="000000"/>
              </w:rPr>
              <w:t xml:space="preserve"> </w:t>
            </w:r>
            <w:r w:rsidRPr="000071BC">
              <w:rPr>
                <w:rFonts w:eastAsia="Times New Roman" w:cs="Times New Roman"/>
                <w:color w:val="000000"/>
              </w:rPr>
              <w:t>ulotki</w:t>
            </w:r>
          </w:p>
        </w:tc>
        <w:tc>
          <w:tcPr>
            <w:tcW w:w="1080" w:type="dxa"/>
            <w:noWrap/>
            <w:hideMark/>
          </w:tcPr>
          <w:p w:rsidR="002C7231" w:rsidRPr="000071BC" w:rsidRDefault="002C7231" w:rsidP="00B45E3E">
            <w:pPr>
              <w:jc w:val="center"/>
              <w:cnfStyle w:val="000000010000"/>
              <w:rPr>
                <w:rFonts w:eastAsia="Times New Roman" w:cs="Times New Roman"/>
                <w:b/>
                <w:bCs/>
                <w:color w:val="000000"/>
              </w:rPr>
            </w:pPr>
            <w:r w:rsidRPr="000071BC">
              <w:rPr>
                <w:rFonts w:eastAsia="Times New Roman" w:cs="Times New Roman"/>
                <w:b/>
                <w:bCs/>
                <w:color w:val="000000"/>
              </w:rPr>
              <w:t>17%</w:t>
            </w:r>
          </w:p>
        </w:tc>
      </w:tr>
      <w:tr w:rsidR="002C7231" w:rsidRPr="000071BC" w:rsidTr="00B45E3E">
        <w:trPr>
          <w:cnfStyle w:val="000000100000"/>
          <w:trHeight w:val="300"/>
        </w:trPr>
        <w:tc>
          <w:tcPr>
            <w:cnfStyle w:val="001000000000"/>
            <w:tcW w:w="5400" w:type="dxa"/>
            <w:gridSpan w:val="5"/>
            <w:noWrap/>
            <w:hideMark/>
          </w:tcPr>
          <w:p w:rsidR="002C7231" w:rsidRPr="000071BC" w:rsidRDefault="002C7231" w:rsidP="00B45E3E">
            <w:pPr>
              <w:rPr>
                <w:rFonts w:eastAsia="Times New Roman" w:cs="Times New Roman"/>
                <w:color w:val="000000"/>
              </w:rPr>
            </w:pPr>
            <w:r w:rsidRPr="000071BC">
              <w:rPr>
                <w:rFonts w:eastAsia="Times New Roman" w:cs="Times New Roman"/>
                <w:color w:val="000000"/>
              </w:rPr>
              <w:t>Spotkania społeczności lokalnych</w:t>
            </w:r>
          </w:p>
        </w:tc>
        <w:tc>
          <w:tcPr>
            <w:tcW w:w="1080" w:type="dxa"/>
            <w:noWrap/>
            <w:hideMark/>
          </w:tcPr>
          <w:p w:rsidR="002C7231" w:rsidRPr="000071BC" w:rsidRDefault="002C7231" w:rsidP="00B45E3E">
            <w:pPr>
              <w:jc w:val="center"/>
              <w:cnfStyle w:val="000000100000"/>
              <w:rPr>
                <w:rFonts w:eastAsia="Times New Roman" w:cs="Times New Roman"/>
                <w:b/>
                <w:bCs/>
                <w:color w:val="000000"/>
              </w:rPr>
            </w:pPr>
            <w:r w:rsidRPr="000071BC">
              <w:rPr>
                <w:rFonts w:eastAsia="Times New Roman" w:cs="Times New Roman"/>
                <w:b/>
                <w:bCs/>
                <w:color w:val="000000"/>
              </w:rPr>
              <w:t>6%</w:t>
            </w:r>
          </w:p>
        </w:tc>
      </w:tr>
      <w:tr w:rsidR="002C7231" w:rsidRPr="000071BC" w:rsidTr="00B45E3E">
        <w:trPr>
          <w:cnfStyle w:val="000000010000"/>
          <w:trHeight w:val="300"/>
        </w:trPr>
        <w:tc>
          <w:tcPr>
            <w:cnfStyle w:val="001000000000"/>
            <w:tcW w:w="5400" w:type="dxa"/>
            <w:gridSpan w:val="5"/>
            <w:noWrap/>
            <w:hideMark/>
          </w:tcPr>
          <w:p w:rsidR="002C7231" w:rsidRPr="000071BC" w:rsidRDefault="002C7231" w:rsidP="00B45E3E">
            <w:pPr>
              <w:rPr>
                <w:rFonts w:eastAsia="Times New Roman" w:cs="Times New Roman"/>
                <w:color w:val="000000"/>
              </w:rPr>
            </w:pPr>
            <w:r w:rsidRPr="000071BC">
              <w:rPr>
                <w:rFonts w:eastAsia="Times New Roman" w:cs="Times New Roman"/>
                <w:color w:val="000000"/>
              </w:rPr>
              <w:t>Inne strony internetowe</w:t>
            </w:r>
          </w:p>
        </w:tc>
        <w:tc>
          <w:tcPr>
            <w:tcW w:w="1080" w:type="dxa"/>
            <w:noWrap/>
            <w:hideMark/>
          </w:tcPr>
          <w:p w:rsidR="002C7231" w:rsidRPr="000071BC" w:rsidRDefault="002C7231" w:rsidP="00B45E3E">
            <w:pPr>
              <w:jc w:val="center"/>
              <w:cnfStyle w:val="000000010000"/>
              <w:rPr>
                <w:rFonts w:eastAsia="Times New Roman" w:cs="Times New Roman"/>
                <w:b/>
                <w:bCs/>
                <w:color w:val="000000"/>
              </w:rPr>
            </w:pPr>
            <w:r w:rsidRPr="000071BC">
              <w:rPr>
                <w:rFonts w:eastAsia="Times New Roman" w:cs="Times New Roman"/>
                <w:b/>
                <w:bCs/>
                <w:color w:val="000000"/>
              </w:rPr>
              <w:t>2%</w:t>
            </w:r>
          </w:p>
        </w:tc>
      </w:tr>
      <w:tr w:rsidR="002C7231" w:rsidRPr="000071BC" w:rsidTr="00B45E3E">
        <w:trPr>
          <w:cnfStyle w:val="000000100000"/>
          <w:trHeight w:val="300"/>
        </w:trPr>
        <w:tc>
          <w:tcPr>
            <w:cnfStyle w:val="001000000000"/>
            <w:tcW w:w="5400" w:type="dxa"/>
            <w:gridSpan w:val="5"/>
            <w:noWrap/>
            <w:hideMark/>
          </w:tcPr>
          <w:p w:rsidR="002C7231" w:rsidRPr="000071BC" w:rsidRDefault="002C7231" w:rsidP="00B45E3E">
            <w:pPr>
              <w:rPr>
                <w:rFonts w:eastAsia="Times New Roman" w:cs="Times New Roman"/>
                <w:color w:val="000000"/>
              </w:rPr>
            </w:pPr>
            <w:r w:rsidRPr="000071BC">
              <w:rPr>
                <w:rFonts w:eastAsia="Times New Roman" w:cs="Times New Roman"/>
                <w:color w:val="000000"/>
              </w:rPr>
              <w:t>Tablice ogłoszeń</w:t>
            </w:r>
          </w:p>
        </w:tc>
        <w:tc>
          <w:tcPr>
            <w:tcW w:w="1080" w:type="dxa"/>
            <w:noWrap/>
            <w:hideMark/>
          </w:tcPr>
          <w:p w:rsidR="002C7231" w:rsidRPr="000071BC" w:rsidRDefault="002C7231" w:rsidP="00B45E3E">
            <w:pPr>
              <w:jc w:val="center"/>
              <w:cnfStyle w:val="000000100000"/>
              <w:rPr>
                <w:rFonts w:eastAsia="Times New Roman" w:cs="Times New Roman"/>
                <w:b/>
                <w:bCs/>
                <w:color w:val="000000"/>
              </w:rPr>
            </w:pPr>
            <w:r w:rsidRPr="000071BC">
              <w:rPr>
                <w:rFonts w:eastAsia="Times New Roman" w:cs="Times New Roman"/>
                <w:b/>
                <w:bCs/>
                <w:color w:val="000000"/>
              </w:rPr>
              <w:t>8%</w:t>
            </w:r>
          </w:p>
        </w:tc>
      </w:tr>
      <w:tr w:rsidR="002C7231" w:rsidRPr="000071BC" w:rsidTr="00B45E3E">
        <w:trPr>
          <w:cnfStyle w:val="000000010000"/>
          <w:trHeight w:val="300"/>
        </w:trPr>
        <w:tc>
          <w:tcPr>
            <w:cnfStyle w:val="001000000000"/>
            <w:tcW w:w="5400" w:type="dxa"/>
            <w:gridSpan w:val="5"/>
            <w:noWrap/>
            <w:hideMark/>
          </w:tcPr>
          <w:p w:rsidR="002C7231" w:rsidRPr="000071BC" w:rsidRDefault="002C7231" w:rsidP="00B45E3E">
            <w:pPr>
              <w:rPr>
                <w:rFonts w:eastAsia="Times New Roman" w:cs="Times New Roman"/>
                <w:color w:val="000000"/>
              </w:rPr>
            </w:pPr>
            <w:r w:rsidRPr="000071BC">
              <w:rPr>
                <w:rFonts w:eastAsia="Times New Roman" w:cs="Times New Roman"/>
                <w:color w:val="000000"/>
              </w:rPr>
              <w:t xml:space="preserve">Pracownicy Urzędu </w:t>
            </w:r>
            <w:r>
              <w:rPr>
                <w:rFonts w:eastAsia="Times New Roman" w:cs="Times New Roman"/>
                <w:color w:val="000000"/>
              </w:rPr>
              <w:t xml:space="preserve">Miejskiego </w:t>
            </w:r>
            <w:r w:rsidRPr="000071BC">
              <w:rPr>
                <w:rFonts w:eastAsia="Times New Roman" w:cs="Times New Roman"/>
                <w:color w:val="000000"/>
              </w:rPr>
              <w:t>w Zelowie i innych instytucji</w:t>
            </w:r>
          </w:p>
        </w:tc>
        <w:tc>
          <w:tcPr>
            <w:tcW w:w="1080" w:type="dxa"/>
            <w:noWrap/>
            <w:hideMark/>
          </w:tcPr>
          <w:p w:rsidR="002C7231" w:rsidRPr="000071BC" w:rsidRDefault="002C7231" w:rsidP="00B45E3E">
            <w:pPr>
              <w:jc w:val="center"/>
              <w:cnfStyle w:val="000000010000"/>
              <w:rPr>
                <w:rFonts w:eastAsia="Times New Roman" w:cs="Times New Roman"/>
                <w:b/>
                <w:bCs/>
                <w:color w:val="000000"/>
              </w:rPr>
            </w:pPr>
            <w:r w:rsidRPr="000071BC">
              <w:rPr>
                <w:rFonts w:eastAsia="Times New Roman" w:cs="Times New Roman"/>
                <w:b/>
                <w:bCs/>
                <w:color w:val="000000"/>
              </w:rPr>
              <w:t>4%</w:t>
            </w:r>
          </w:p>
        </w:tc>
      </w:tr>
      <w:tr w:rsidR="002C7231" w:rsidRPr="000071BC" w:rsidTr="00B45E3E">
        <w:trPr>
          <w:cnfStyle w:val="000000100000"/>
          <w:trHeight w:val="300"/>
        </w:trPr>
        <w:tc>
          <w:tcPr>
            <w:cnfStyle w:val="001000000000"/>
            <w:tcW w:w="5400" w:type="dxa"/>
            <w:gridSpan w:val="5"/>
            <w:noWrap/>
            <w:hideMark/>
          </w:tcPr>
          <w:p w:rsidR="002C7231" w:rsidRPr="000071BC" w:rsidRDefault="002C7231" w:rsidP="00B45E3E">
            <w:pPr>
              <w:rPr>
                <w:rFonts w:eastAsia="Times New Roman" w:cs="Times New Roman"/>
                <w:color w:val="000000"/>
              </w:rPr>
            </w:pPr>
            <w:r>
              <w:rPr>
                <w:rFonts w:eastAsia="Times New Roman" w:cs="Times New Roman"/>
                <w:color w:val="000000"/>
              </w:rPr>
              <w:t>In</w:t>
            </w:r>
            <w:r w:rsidRPr="000071BC">
              <w:rPr>
                <w:rFonts w:eastAsia="Times New Roman" w:cs="Times New Roman"/>
                <w:color w:val="000000"/>
              </w:rPr>
              <w:t>ne(jakie?)</w:t>
            </w:r>
          </w:p>
        </w:tc>
        <w:tc>
          <w:tcPr>
            <w:tcW w:w="1080" w:type="dxa"/>
            <w:noWrap/>
            <w:hideMark/>
          </w:tcPr>
          <w:p w:rsidR="002C7231" w:rsidRPr="000071BC" w:rsidRDefault="002C7231" w:rsidP="00B45E3E">
            <w:pPr>
              <w:jc w:val="center"/>
              <w:cnfStyle w:val="000000100000"/>
              <w:rPr>
                <w:rFonts w:eastAsia="Times New Roman" w:cs="Times New Roman"/>
                <w:b/>
                <w:bCs/>
                <w:color w:val="000000"/>
              </w:rPr>
            </w:pPr>
            <w:r w:rsidRPr="000071BC">
              <w:rPr>
                <w:rFonts w:eastAsia="Times New Roman" w:cs="Times New Roman"/>
                <w:b/>
                <w:bCs/>
                <w:color w:val="000000"/>
              </w:rPr>
              <w:t>0%</w:t>
            </w:r>
          </w:p>
        </w:tc>
      </w:tr>
    </w:tbl>
    <w:p w:rsidR="002C7231" w:rsidRPr="00A94038" w:rsidRDefault="002C7231" w:rsidP="002C7231">
      <w:pPr>
        <w:jc w:val="both"/>
        <w:rPr>
          <w:color w:val="000000"/>
          <w:sz w:val="18"/>
          <w:szCs w:val="18"/>
        </w:rPr>
      </w:pPr>
      <w:r w:rsidRPr="00A94038">
        <w:rPr>
          <w:color w:val="000000"/>
          <w:sz w:val="18"/>
          <w:szCs w:val="18"/>
        </w:rPr>
        <w:t>Źródło: opracowanie własne</w:t>
      </w:r>
    </w:p>
    <w:p w:rsidR="002C7231" w:rsidRPr="000071BC" w:rsidRDefault="002C7231" w:rsidP="002C7231">
      <w:pPr>
        <w:spacing w:after="0"/>
        <w:ind w:firstLine="709"/>
        <w:jc w:val="both"/>
        <w:rPr>
          <w:color w:val="000000"/>
        </w:rPr>
      </w:pPr>
    </w:p>
    <w:p w:rsidR="002C7231" w:rsidRDefault="002C7231" w:rsidP="00F66EBF">
      <w:pPr>
        <w:spacing w:afterLines="160" w:line="360" w:lineRule="auto"/>
        <w:jc w:val="both"/>
        <w:rPr>
          <w:color w:val="000000"/>
        </w:rPr>
      </w:pPr>
      <w:r w:rsidRPr="00206691">
        <w:rPr>
          <w:color w:val="000000"/>
        </w:rPr>
        <w:t>Podsumowując ocenę pracy urzędników możn</w:t>
      </w:r>
      <w:r>
        <w:rPr>
          <w:color w:val="000000"/>
        </w:rPr>
        <w:t xml:space="preserve">a z całą pewnością stwierdzić, </w:t>
      </w:r>
      <w:r w:rsidRPr="00206691">
        <w:rPr>
          <w:color w:val="000000"/>
        </w:rPr>
        <w:t xml:space="preserve">że mieszkańcy są zadowoleni z funkcjonowania tej jednostki, odpowiedź „dobrze” uzyskała </w:t>
      </w:r>
      <w:r>
        <w:rPr>
          <w:color w:val="000000"/>
        </w:rPr>
        <w:t>54</w:t>
      </w:r>
      <w:r w:rsidRPr="00206691">
        <w:rPr>
          <w:color w:val="000000"/>
        </w:rPr>
        <w:t xml:space="preserve">% wskazań, natomiast „bardzo dobrze” </w:t>
      </w:r>
      <w:r>
        <w:rPr>
          <w:color w:val="000000"/>
        </w:rPr>
        <w:t>19</w:t>
      </w:r>
      <w:r w:rsidRPr="00206691">
        <w:rPr>
          <w:color w:val="000000"/>
        </w:rPr>
        <w:t xml:space="preserve">%. Niezadowolonych z pracy Urzędu było </w:t>
      </w:r>
      <w:r>
        <w:rPr>
          <w:color w:val="000000"/>
        </w:rPr>
        <w:t>28</w:t>
      </w:r>
      <w:r w:rsidRPr="00206691">
        <w:rPr>
          <w:color w:val="000000"/>
        </w:rPr>
        <w:t>% uczestniczących w ankiecie</w:t>
      </w:r>
      <w:r>
        <w:rPr>
          <w:color w:val="000000"/>
        </w:rPr>
        <w:t xml:space="preserve"> (odpowiedzi „źle” i „bardzo źle” kolejno uzyskały 18% i 10% wskazań)</w:t>
      </w:r>
      <w:r w:rsidRPr="00206691">
        <w:rPr>
          <w:color w:val="000000"/>
        </w:rPr>
        <w:t>.</w:t>
      </w:r>
    </w:p>
    <w:p w:rsidR="00667D9A" w:rsidRPr="002C7231" w:rsidRDefault="002C7231" w:rsidP="00F66EBF">
      <w:pPr>
        <w:spacing w:afterLines="160" w:line="360" w:lineRule="auto"/>
        <w:jc w:val="both"/>
      </w:pPr>
      <w:r>
        <w:lastRenderedPageBreak/>
        <w:t xml:space="preserve">Ankietowani, którzy zdecydowali się odpowiedzieć na kilka pytań dotyczących gminy Zelów, </w:t>
      </w:r>
      <w:r>
        <w:br/>
        <w:t xml:space="preserve">to w większości kobiety (73%). Wiekowo przeważały osoby do 19 roku życia (32%), a pod względem wykształcenia, najwięcej ankietowanych posiadało wykształcenie wyższe i  </w:t>
      </w:r>
      <w:proofErr w:type="spellStart"/>
      <w:r>
        <w:t>ponadgimnazjalne</w:t>
      </w:r>
      <w:proofErr w:type="spellEnd"/>
      <w:r>
        <w:t xml:space="preserve">. Wśród osób, które zdecydowały się na wzięcie udziału w ankiecie, przeważały osoby pracujące (42%),  studenci/uczniowie (41%) osoby bezrobotne stanowiły 10% badanych. Jeśli chodzi o związek </w:t>
      </w:r>
      <w:r>
        <w:br/>
        <w:t>z terenem Gminy Zelów to przeważająca część osób ankietowanych to mieszkańcy gminy  (86%) oraz osoby pracujące i uczące się na tym terenie (kolejno 7% i 6%).</w:t>
      </w:r>
    </w:p>
    <w:p w:rsidR="000265FB" w:rsidRDefault="000265FB" w:rsidP="00C55DFA">
      <w:pPr>
        <w:pStyle w:val="Nagwek1"/>
        <w:numPr>
          <w:ilvl w:val="0"/>
          <w:numId w:val="3"/>
        </w:numPr>
        <w:jc w:val="both"/>
        <w:rPr>
          <w:rFonts w:ascii="Calibri Light" w:hAnsi="Calibri Light"/>
        </w:rPr>
      </w:pPr>
      <w:bookmarkStart w:id="214" w:name="_Toc434489901"/>
      <w:bookmarkStart w:id="215" w:name="_Toc434483328"/>
      <w:r>
        <w:rPr>
          <w:rFonts w:ascii="Calibri Light" w:hAnsi="Calibri Light"/>
        </w:rPr>
        <w:t>Analiza SWOT</w:t>
      </w:r>
      <w:bookmarkEnd w:id="214"/>
    </w:p>
    <w:p w:rsidR="000265FB" w:rsidRDefault="000265FB" w:rsidP="000265FB"/>
    <w:p w:rsidR="000265FB" w:rsidRDefault="000265FB" w:rsidP="000265FB">
      <w:pPr>
        <w:spacing w:line="360" w:lineRule="auto"/>
        <w:jc w:val="both"/>
      </w:pPr>
      <w:r>
        <w:t>Analiza SWOT umożliwia spojrzenie na wybrany wariant instytucjonalny oraz jego wady</w:t>
      </w:r>
      <w:r>
        <w:br/>
        <w:t xml:space="preserve"> i zalety z punktu widzenia szans i zagrożeń pojawiających się w otoczeniu. Analiza SWOT to jedna</w:t>
      </w:r>
      <w:r>
        <w:br/>
        <w:t xml:space="preserve"> z najpopularniejszych, a  zarazem przejrzystych technik analitycznych, służących uporządkowaniu zebranych informacji. Jej idea polega na przyporządkowaniu posiadanych danych odpowiedniej kategorii strategicznej.</w:t>
      </w:r>
    </w:p>
    <w:p w:rsidR="000265FB" w:rsidRDefault="000265FB" w:rsidP="000265FB">
      <w:pPr>
        <w:spacing w:after="0" w:line="360" w:lineRule="auto"/>
        <w:jc w:val="both"/>
      </w:pPr>
      <w:r>
        <w:t>Analiza uwarunkowań rozwojowych SWOT, mająca postać analizy silnych i słabych stron gminy oraz szans i zagrożeń, została opracowana na podstawie: zdiagnozowanej w pierwszej części LPR sytuacji społeczno – gospodarczej gminy Zelów, wyników ankiety przeprowadzonej wśród mieszkańców gminy oraz  na podstawie przeprowadzonych konsultacji społecznych.</w:t>
      </w:r>
    </w:p>
    <w:p w:rsidR="000265FB" w:rsidRDefault="000265FB" w:rsidP="000265FB">
      <w:pPr>
        <w:spacing w:after="0"/>
        <w:ind w:firstLine="709"/>
        <w:jc w:val="both"/>
      </w:pPr>
    </w:p>
    <w:p w:rsidR="000265FB" w:rsidRDefault="000265FB" w:rsidP="000265FB">
      <w:pPr>
        <w:spacing w:after="0"/>
        <w:ind w:firstLine="709"/>
        <w:jc w:val="both"/>
      </w:pPr>
    </w:p>
    <w:tbl>
      <w:tblPr>
        <w:tblStyle w:val="Kolorowalistaakcent2"/>
        <w:tblW w:w="0" w:type="auto"/>
        <w:tblLook w:val="04A0"/>
      </w:tblPr>
      <w:tblGrid>
        <w:gridCol w:w="4455"/>
        <w:gridCol w:w="4473"/>
      </w:tblGrid>
      <w:tr w:rsidR="000265FB" w:rsidTr="000265FB">
        <w:trPr>
          <w:cnfStyle w:val="100000000000"/>
        </w:trPr>
        <w:tc>
          <w:tcPr>
            <w:cnfStyle w:val="001000000000"/>
            <w:tcW w:w="4455" w:type="dxa"/>
          </w:tcPr>
          <w:p w:rsidR="000265FB" w:rsidRPr="001F2E81" w:rsidRDefault="000265FB" w:rsidP="006479E0">
            <w:pPr>
              <w:spacing w:line="360" w:lineRule="auto"/>
              <w:jc w:val="center"/>
              <w:rPr>
                <w:b w:val="0"/>
              </w:rPr>
            </w:pPr>
            <w:r w:rsidRPr="001F2E81">
              <w:t>MOCNE STRONY</w:t>
            </w:r>
          </w:p>
        </w:tc>
        <w:tc>
          <w:tcPr>
            <w:tcW w:w="4473" w:type="dxa"/>
          </w:tcPr>
          <w:p w:rsidR="000265FB" w:rsidRPr="001F2E81" w:rsidRDefault="000265FB" w:rsidP="006479E0">
            <w:pPr>
              <w:spacing w:line="360" w:lineRule="auto"/>
              <w:jc w:val="center"/>
              <w:cnfStyle w:val="100000000000"/>
              <w:rPr>
                <w:b w:val="0"/>
              </w:rPr>
            </w:pPr>
            <w:r w:rsidRPr="001F2E81">
              <w:t>SŁABE STRONY</w:t>
            </w:r>
          </w:p>
        </w:tc>
      </w:tr>
      <w:tr w:rsidR="000265FB" w:rsidTr="000265FB">
        <w:trPr>
          <w:cnfStyle w:val="000000100000"/>
        </w:trPr>
        <w:tc>
          <w:tcPr>
            <w:cnfStyle w:val="001000000000"/>
            <w:tcW w:w="4455" w:type="dxa"/>
          </w:tcPr>
          <w:p w:rsidR="000265FB" w:rsidRPr="00C96579" w:rsidRDefault="000265FB" w:rsidP="000265FB">
            <w:pPr>
              <w:numPr>
                <w:ilvl w:val="0"/>
                <w:numId w:val="30"/>
              </w:numPr>
              <w:spacing w:line="360" w:lineRule="auto"/>
              <w:ind w:left="357" w:hanging="357"/>
              <w:jc w:val="both"/>
            </w:pPr>
            <w:r w:rsidRPr="00C96579">
              <w:t xml:space="preserve">Atrakcyjne tereny na obrzeżach miasta </w:t>
            </w:r>
            <w:r>
              <w:br/>
            </w:r>
            <w:r w:rsidRPr="00C96579">
              <w:t>z przeznaczeniem na inwestycje;</w:t>
            </w:r>
          </w:p>
          <w:p w:rsidR="000265FB" w:rsidRPr="00C96579" w:rsidRDefault="000265FB" w:rsidP="000265FB">
            <w:pPr>
              <w:numPr>
                <w:ilvl w:val="0"/>
                <w:numId w:val="30"/>
              </w:numPr>
              <w:spacing w:line="360" w:lineRule="auto"/>
              <w:ind w:left="357" w:hanging="357"/>
              <w:jc w:val="both"/>
            </w:pPr>
            <w:r w:rsidRPr="00C96579">
              <w:t>Położenie geograficzne;</w:t>
            </w:r>
          </w:p>
          <w:p w:rsidR="000265FB" w:rsidRPr="00C96579" w:rsidRDefault="000265FB" w:rsidP="000265FB">
            <w:pPr>
              <w:numPr>
                <w:ilvl w:val="0"/>
                <w:numId w:val="30"/>
              </w:numPr>
              <w:spacing w:line="360" w:lineRule="auto"/>
              <w:ind w:left="357" w:hanging="357"/>
              <w:jc w:val="both"/>
            </w:pPr>
            <w:r w:rsidRPr="00C96579">
              <w:t>Wysoki poziom zwodociągowania gminy;</w:t>
            </w:r>
          </w:p>
          <w:p w:rsidR="000265FB" w:rsidRPr="00C96579" w:rsidRDefault="000265FB" w:rsidP="000265FB">
            <w:pPr>
              <w:numPr>
                <w:ilvl w:val="0"/>
                <w:numId w:val="30"/>
              </w:numPr>
              <w:spacing w:line="360" w:lineRule="auto"/>
              <w:ind w:left="357" w:hanging="357"/>
              <w:jc w:val="both"/>
            </w:pPr>
            <w:r w:rsidRPr="00C96579">
              <w:t>Prorozwojowa polityka gminy i powiatu;</w:t>
            </w:r>
          </w:p>
          <w:p w:rsidR="000265FB" w:rsidRPr="00C96579" w:rsidRDefault="000265FB" w:rsidP="000265FB">
            <w:pPr>
              <w:numPr>
                <w:ilvl w:val="0"/>
                <w:numId w:val="30"/>
              </w:numPr>
              <w:spacing w:line="360" w:lineRule="auto"/>
              <w:ind w:left="357" w:hanging="357"/>
              <w:jc w:val="both"/>
            </w:pPr>
            <w:r w:rsidRPr="00C96579">
              <w:t>Bliskie położenie kopalni Bełchatów;</w:t>
            </w:r>
          </w:p>
          <w:p w:rsidR="000265FB" w:rsidRPr="00C96579" w:rsidRDefault="000265FB" w:rsidP="000265FB">
            <w:pPr>
              <w:numPr>
                <w:ilvl w:val="0"/>
                <w:numId w:val="30"/>
              </w:numPr>
              <w:spacing w:line="360" w:lineRule="auto"/>
              <w:ind w:left="357" w:hanging="357"/>
              <w:jc w:val="both"/>
            </w:pPr>
            <w:r w:rsidRPr="00C96579">
              <w:t xml:space="preserve">Dobre połączenia komunikacyjne </w:t>
            </w:r>
            <w:r>
              <w:br/>
            </w:r>
            <w:r w:rsidRPr="00C96579">
              <w:t>z pobliskimi miastami;</w:t>
            </w:r>
          </w:p>
          <w:p w:rsidR="000265FB" w:rsidRPr="00C96579" w:rsidRDefault="000265FB" w:rsidP="000265FB">
            <w:pPr>
              <w:numPr>
                <w:ilvl w:val="0"/>
                <w:numId w:val="30"/>
              </w:numPr>
              <w:spacing w:line="360" w:lineRule="auto"/>
              <w:ind w:left="357" w:hanging="357"/>
              <w:jc w:val="both"/>
            </w:pPr>
            <w:r w:rsidRPr="00C96579">
              <w:lastRenderedPageBreak/>
              <w:t xml:space="preserve">Dostępność placówek szkolnych; </w:t>
            </w:r>
          </w:p>
          <w:p w:rsidR="000265FB" w:rsidRPr="00C96579" w:rsidRDefault="000265FB" w:rsidP="000265FB">
            <w:pPr>
              <w:numPr>
                <w:ilvl w:val="0"/>
                <w:numId w:val="30"/>
              </w:numPr>
              <w:spacing w:line="360" w:lineRule="auto"/>
              <w:ind w:left="357" w:hanging="357"/>
              <w:jc w:val="both"/>
            </w:pPr>
            <w:r w:rsidRPr="00C96579">
              <w:t>Wysoki poziom wykształcenia mieszkańców gminy;</w:t>
            </w:r>
          </w:p>
          <w:p w:rsidR="000265FB" w:rsidRDefault="000265FB" w:rsidP="000265FB">
            <w:pPr>
              <w:numPr>
                <w:ilvl w:val="0"/>
                <w:numId w:val="30"/>
              </w:numPr>
              <w:spacing w:line="360" w:lineRule="auto"/>
              <w:ind w:left="357" w:hanging="357"/>
              <w:jc w:val="both"/>
            </w:pPr>
            <w:r w:rsidRPr="00C96579">
              <w:t>Dostępność punktów handlowo-usługowych;</w:t>
            </w:r>
          </w:p>
          <w:p w:rsidR="000265FB" w:rsidRDefault="000265FB" w:rsidP="000265FB">
            <w:pPr>
              <w:numPr>
                <w:ilvl w:val="0"/>
                <w:numId w:val="30"/>
              </w:numPr>
              <w:spacing w:line="360" w:lineRule="auto"/>
              <w:ind w:left="357" w:hanging="357"/>
              <w:jc w:val="both"/>
            </w:pPr>
            <w:r w:rsidRPr="00C96579">
              <w:t>Wspieranie lokalnej przedsiębiorczości przez Zelowski Fundusz Przedsiębiorczości oraz Zelowski Inkubator Przedsiębiorczości;</w:t>
            </w:r>
          </w:p>
          <w:p w:rsidR="000265FB" w:rsidRPr="00C96579" w:rsidRDefault="000265FB" w:rsidP="000265FB">
            <w:pPr>
              <w:numPr>
                <w:ilvl w:val="0"/>
                <w:numId w:val="30"/>
              </w:numPr>
              <w:spacing w:line="360" w:lineRule="auto"/>
              <w:ind w:left="357" w:hanging="357"/>
              <w:jc w:val="both"/>
            </w:pPr>
            <w:r>
              <w:t>Strefa ekonomiczna;</w:t>
            </w:r>
          </w:p>
          <w:p w:rsidR="000265FB" w:rsidRPr="00C96579" w:rsidRDefault="000265FB" w:rsidP="000265FB">
            <w:pPr>
              <w:numPr>
                <w:ilvl w:val="0"/>
                <w:numId w:val="30"/>
              </w:numPr>
              <w:spacing w:line="360" w:lineRule="auto"/>
              <w:ind w:left="357" w:hanging="357"/>
              <w:jc w:val="both"/>
            </w:pPr>
            <w:r w:rsidRPr="00C96579">
              <w:t>Warunki mieszkaniowe;</w:t>
            </w:r>
          </w:p>
          <w:p w:rsidR="000265FB" w:rsidRPr="00C96579" w:rsidRDefault="000265FB" w:rsidP="000265FB">
            <w:pPr>
              <w:numPr>
                <w:ilvl w:val="0"/>
                <w:numId w:val="30"/>
              </w:numPr>
              <w:spacing w:line="360" w:lineRule="auto"/>
              <w:ind w:left="357" w:hanging="357"/>
              <w:jc w:val="both"/>
            </w:pPr>
            <w:r w:rsidRPr="00C96579">
              <w:t>Rozwinięta sieć energetyczna;</w:t>
            </w:r>
          </w:p>
          <w:p w:rsidR="000265FB" w:rsidRPr="00C96579" w:rsidRDefault="000265FB" w:rsidP="000265FB">
            <w:pPr>
              <w:numPr>
                <w:ilvl w:val="0"/>
                <w:numId w:val="30"/>
              </w:numPr>
              <w:spacing w:line="360" w:lineRule="auto"/>
              <w:ind w:left="357" w:hanging="357"/>
              <w:jc w:val="both"/>
            </w:pPr>
            <w:r w:rsidRPr="00C96579">
              <w:t>Rozwinięta sieć telekomunikacyjna;</w:t>
            </w:r>
          </w:p>
          <w:p w:rsidR="000265FB" w:rsidRPr="00C96579" w:rsidRDefault="000265FB" w:rsidP="000265FB">
            <w:pPr>
              <w:numPr>
                <w:ilvl w:val="0"/>
                <w:numId w:val="30"/>
              </w:numPr>
              <w:spacing w:line="360" w:lineRule="auto"/>
              <w:ind w:left="357" w:hanging="357"/>
              <w:jc w:val="both"/>
            </w:pPr>
            <w:r w:rsidRPr="00C96579">
              <w:t xml:space="preserve">Dostęp do </w:t>
            </w:r>
            <w:proofErr w:type="spellStart"/>
            <w:r w:rsidRPr="00C96579">
              <w:t>internetu</w:t>
            </w:r>
            <w:proofErr w:type="spellEnd"/>
            <w:r w:rsidRPr="00C96579">
              <w:t>;</w:t>
            </w:r>
          </w:p>
          <w:p w:rsidR="000265FB" w:rsidRPr="00C96579" w:rsidRDefault="000265FB" w:rsidP="000265FB">
            <w:pPr>
              <w:numPr>
                <w:ilvl w:val="0"/>
                <w:numId w:val="30"/>
              </w:numPr>
              <w:spacing w:line="360" w:lineRule="auto"/>
              <w:ind w:left="357" w:hanging="357"/>
              <w:jc w:val="both"/>
            </w:pPr>
            <w:r w:rsidRPr="00C96579">
              <w:t>Lokalne tradycje, wielokulturowość;</w:t>
            </w:r>
          </w:p>
          <w:p w:rsidR="000265FB" w:rsidRPr="00C96579" w:rsidRDefault="000265FB" w:rsidP="000265FB">
            <w:pPr>
              <w:numPr>
                <w:ilvl w:val="0"/>
                <w:numId w:val="30"/>
              </w:numPr>
              <w:spacing w:line="360" w:lineRule="auto"/>
              <w:ind w:left="357" w:hanging="357"/>
              <w:jc w:val="both"/>
            </w:pPr>
            <w:r w:rsidRPr="00C96579">
              <w:t>Dobry stan środowiska naturalnego;</w:t>
            </w:r>
          </w:p>
          <w:p w:rsidR="000265FB" w:rsidRPr="00C96579" w:rsidRDefault="000265FB" w:rsidP="000265FB">
            <w:pPr>
              <w:numPr>
                <w:ilvl w:val="0"/>
                <w:numId w:val="30"/>
              </w:numPr>
              <w:spacing w:line="360" w:lineRule="auto"/>
              <w:ind w:left="357" w:hanging="357"/>
              <w:jc w:val="both"/>
            </w:pPr>
            <w:r w:rsidRPr="00C96579">
              <w:t>Dobra organizacja przestrzeni publicznej;</w:t>
            </w:r>
          </w:p>
          <w:p w:rsidR="000265FB" w:rsidRDefault="000265FB" w:rsidP="000265FB">
            <w:pPr>
              <w:numPr>
                <w:ilvl w:val="0"/>
                <w:numId w:val="30"/>
              </w:numPr>
              <w:spacing w:line="360" w:lineRule="auto"/>
              <w:ind w:left="357" w:hanging="357"/>
              <w:jc w:val="both"/>
            </w:pPr>
            <w:r w:rsidRPr="00C96579">
              <w:t xml:space="preserve">Czystość i porządek na terenie </w:t>
            </w:r>
            <w:r>
              <w:t>g</w:t>
            </w:r>
            <w:r w:rsidRPr="00C96579">
              <w:t>miny.</w:t>
            </w:r>
          </w:p>
        </w:tc>
        <w:tc>
          <w:tcPr>
            <w:tcW w:w="4473" w:type="dxa"/>
          </w:tcPr>
          <w:p w:rsidR="000265FB" w:rsidRPr="00C96579" w:rsidRDefault="000265FB" w:rsidP="000265FB">
            <w:pPr>
              <w:numPr>
                <w:ilvl w:val="0"/>
                <w:numId w:val="30"/>
              </w:numPr>
              <w:spacing w:line="360" w:lineRule="auto"/>
              <w:ind w:left="357" w:hanging="357"/>
              <w:jc w:val="both"/>
              <w:cnfStyle w:val="000000100000"/>
            </w:pPr>
            <w:r w:rsidRPr="00C96579">
              <w:lastRenderedPageBreak/>
              <w:t>Wysoki stopień bezrobocia;</w:t>
            </w:r>
          </w:p>
          <w:p w:rsidR="000265FB" w:rsidRPr="00C96579" w:rsidRDefault="000265FB" w:rsidP="000265FB">
            <w:pPr>
              <w:numPr>
                <w:ilvl w:val="0"/>
                <w:numId w:val="30"/>
              </w:numPr>
              <w:spacing w:line="360" w:lineRule="auto"/>
              <w:ind w:left="357" w:hanging="357"/>
              <w:jc w:val="both"/>
              <w:cnfStyle w:val="000000100000"/>
            </w:pPr>
            <w:r w:rsidRPr="00C96579">
              <w:t>Zły stan nawierzchni dróg;</w:t>
            </w:r>
          </w:p>
          <w:p w:rsidR="000265FB" w:rsidRPr="00C96579" w:rsidRDefault="000265FB" w:rsidP="000265FB">
            <w:pPr>
              <w:numPr>
                <w:ilvl w:val="0"/>
                <w:numId w:val="30"/>
              </w:numPr>
              <w:spacing w:line="360" w:lineRule="auto"/>
              <w:ind w:left="357" w:hanging="357"/>
              <w:jc w:val="both"/>
              <w:cnfStyle w:val="000000100000"/>
            </w:pPr>
            <w:r w:rsidRPr="00C96579">
              <w:t>Brak chodników i wydzielonych poboczy;</w:t>
            </w:r>
          </w:p>
          <w:p w:rsidR="000265FB" w:rsidRPr="00C96579" w:rsidRDefault="000265FB" w:rsidP="000265FB">
            <w:pPr>
              <w:numPr>
                <w:ilvl w:val="0"/>
                <w:numId w:val="30"/>
              </w:numPr>
              <w:spacing w:line="360" w:lineRule="auto"/>
              <w:ind w:left="357" w:hanging="357"/>
              <w:jc w:val="both"/>
              <w:cnfStyle w:val="000000100000"/>
            </w:pPr>
            <w:r w:rsidRPr="00C96579">
              <w:t>Infrastruktura techniczna ochrony zdrowia, nieodpowiadająca w pełni nowoczesnym standardom usług i niezadowalający standard obsługi pacjenta;</w:t>
            </w:r>
          </w:p>
          <w:p w:rsidR="000265FB" w:rsidRDefault="000265FB" w:rsidP="000265FB">
            <w:pPr>
              <w:numPr>
                <w:ilvl w:val="0"/>
                <w:numId w:val="30"/>
              </w:numPr>
              <w:spacing w:line="360" w:lineRule="auto"/>
              <w:ind w:left="357" w:hanging="357"/>
              <w:jc w:val="both"/>
              <w:cnfStyle w:val="000000100000"/>
            </w:pPr>
            <w:r w:rsidRPr="00C96579">
              <w:t xml:space="preserve">Niski odsetek mieszkańców korzystających </w:t>
            </w:r>
            <w:r w:rsidRPr="00C96579">
              <w:lastRenderedPageBreak/>
              <w:t xml:space="preserve">z sieci kanalizacyjnej, brak sieci gazowej – potrzeby w zakresie rozbudowy infrastruktury; </w:t>
            </w:r>
            <w:r w:rsidRPr="00C96579">
              <w:tab/>
            </w:r>
          </w:p>
          <w:p w:rsidR="000265FB" w:rsidRPr="00C96579" w:rsidRDefault="000265FB" w:rsidP="000265FB">
            <w:pPr>
              <w:numPr>
                <w:ilvl w:val="0"/>
                <w:numId w:val="30"/>
              </w:numPr>
              <w:spacing w:line="360" w:lineRule="auto"/>
              <w:ind w:left="357" w:hanging="357"/>
              <w:jc w:val="both"/>
              <w:cnfStyle w:val="000000100000"/>
            </w:pPr>
            <w:r w:rsidRPr="00C96579">
              <w:t>Transport publiczny – brak PKS na trasie Zelów-Bełchatów, Zelów – Łódź;</w:t>
            </w:r>
          </w:p>
          <w:p w:rsidR="000265FB" w:rsidRPr="00C96579" w:rsidRDefault="000265FB" w:rsidP="000265FB">
            <w:pPr>
              <w:numPr>
                <w:ilvl w:val="0"/>
                <w:numId w:val="30"/>
              </w:numPr>
              <w:spacing w:line="360" w:lineRule="auto"/>
              <w:ind w:left="357" w:hanging="357"/>
              <w:jc w:val="both"/>
              <w:cnfStyle w:val="000000100000"/>
            </w:pPr>
            <w:r w:rsidRPr="00C96579">
              <w:t>Brak atrakcyjnych inicjatyw dla młodzieży;</w:t>
            </w:r>
          </w:p>
          <w:p w:rsidR="000265FB" w:rsidRPr="00C96579" w:rsidRDefault="000265FB" w:rsidP="000265FB">
            <w:pPr>
              <w:numPr>
                <w:ilvl w:val="0"/>
                <w:numId w:val="30"/>
              </w:numPr>
              <w:spacing w:line="360" w:lineRule="auto"/>
              <w:ind w:left="357" w:hanging="357"/>
              <w:jc w:val="both"/>
              <w:cnfStyle w:val="000000100000"/>
            </w:pPr>
            <w:r w:rsidRPr="00C96579">
              <w:t xml:space="preserve">Migracje osób młodych i wykształconych </w:t>
            </w:r>
            <w:r>
              <w:br/>
            </w:r>
            <w:r w:rsidRPr="00C96579">
              <w:t>w poszukiwaniu lepszych warunków pracy</w:t>
            </w:r>
            <w:r>
              <w:br/>
            </w:r>
            <w:r w:rsidRPr="00C96579">
              <w:t xml:space="preserve"> i życia;</w:t>
            </w:r>
          </w:p>
          <w:p w:rsidR="000265FB" w:rsidRPr="00C96579" w:rsidRDefault="000265FB" w:rsidP="000265FB">
            <w:pPr>
              <w:numPr>
                <w:ilvl w:val="0"/>
                <w:numId w:val="30"/>
              </w:numPr>
              <w:spacing w:line="360" w:lineRule="auto"/>
              <w:ind w:left="357" w:hanging="357"/>
              <w:jc w:val="both"/>
              <w:cnfStyle w:val="000000100000"/>
            </w:pPr>
            <w:r w:rsidRPr="00C96579">
              <w:t>Niski stopień wykorzystania bazy kulturalnej, sportowej i rekreacyjnej (brak basenu, siłowni, lodowiska);</w:t>
            </w:r>
          </w:p>
          <w:p w:rsidR="000265FB" w:rsidRPr="00C96579" w:rsidRDefault="000265FB" w:rsidP="000265FB">
            <w:pPr>
              <w:numPr>
                <w:ilvl w:val="0"/>
                <w:numId w:val="30"/>
              </w:numPr>
              <w:spacing w:line="360" w:lineRule="auto"/>
              <w:ind w:left="357" w:hanging="357"/>
              <w:jc w:val="both"/>
              <w:cnfStyle w:val="000000100000"/>
            </w:pPr>
            <w:r w:rsidRPr="00C96579">
              <w:t xml:space="preserve">Brak organizacji czasu wolnego dzieci </w:t>
            </w:r>
            <w:r>
              <w:br/>
            </w:r>
            <w:r w:rsidRPr="00C96579">
              <w:t>i młodzieży np. kolonie i zimowiska;</w:t>
            </w:r>
          </w:p>
          <w:p w:rsidR="000265FB" w:rsidRDefault="000265FB" w:rsidP="000265FB">
            <w:pPr>
              <w:numPr>
                <w:ilvl w:val="0"/>
                <w:numId w:val="30"/>
              </w:numPr>
              <w:spacing w:line="360" w:lineRule="auto"/>
              <w:ind w:left="357" w:hanging="357"/>
              <w:jc w:val="both"/>
              <w:cnfStyle w:val="000000100000"/>
            </w:pPr>
            <w:r w:rsidRPr="00C96579">
              <w:t>Rosnąca liczba osób korzystających z opieki społecznej;</w:t>
            </w:r>
          </w:p>
          <w:p w:rsidR="000265FB" w:rsidRPr="00C96579" w:rsidRDefault="000265FB" w:rsidP="000265FB">
            <w:pPr>
              <w:numPr>
                <w:ilvl w:val="0"/>
                <w:numId w:val="30"/>
              </w:numPr>
              <w:spacing w:line="360" w:lineRule="auto"/>
              <w:ind w:left="357" w:hanging="357"/>
              <w:jc w:val="both"/>
              <w:cnfStyle w:val="000000100000"/>
            </w:pPr>
            <w:r>
              <w:t>Wzrost ubóstwa;</w:t>
            </w:r>
          </w:p>
          <w:p w:rsidR="000265FB" w:rsidRPr="00C96579" w:rsidRDefault="000265FB" w:rsidP="000265FB">
            <w:pPr>
              <w:numPr>
                <w:ilvl w:val="0"/>
                <w:numId w:val="30"/>
              </w:numPr>
              <w:spacing w:line="360" w:lineRule="auto"/>
              <w:ind w:left="357" w:hanging="357"/>
              <w:jc w:val="both"/>
              <w:cnfStyle w:val="000000100000"/>
            </w:pPr>
            <w:r w:rsidRPr="00C96579">
              <w:t>Słabo rozwinięta infrastruktura turystyczna;</w:t>
            </w:r>
          </w:p>
          <w:p w:rsidR="000265FB" w:rsidRDefault="000265FB" w:rsidP="000265FB">
            <w:pPr>
              <w:numPr>
                <w:ilvl w:val="0"/>
                <w:numId w:val="30"/>
              </w:numPr>
              <w:spacing w:line="360" w:lineRule="auto"/>
              <w:ind w:left="357" w:hanging="357"/>
              <w:jc w:val="both"/>
              <w:cnfStyle w:val="000000100000"/>
            </w:pPr>
            <w:r w:rsidRPr="00C96579">
              <w:t>Duża ilość przydomowych kotłowni na węgiel i koks;</w:t>
            </w:r>
          </w:p>
          <w:p w:rsidR="000265FB" w:rsidRDefault="000265FB" w:rsidP="000265FB">
            <w:pPr>
              <w:numPr>
                <w:ilvl w:val="0"/>
                <w:numId w:val="30"/>
              </w:numPr>
              <w:spacing w:line="360" w:lineRule="auto"/>
              <w:ind w:left="357" w:hanging="357"/>
              <w:jc w:val="both"/>
              <w:cnfStyle w:val="000000100000"/>
            </w:pPr>
            <w:r>
              <w:t>Negatywny wpływ kopalni w Bełchatowie (lej depresyjny);</w:t>
            </w:r>
          </w:p>
          <w:p w:rsidR="000265FB" w:rsidRPr="00C96579" w:rsidRDefault="000265FB" w:rsidP="000265FB">
            <w:pPr>
              <w:numPr>
                <w:ilvl w:val="0"/>
                <w:numId w:val="30"/>
              </w:numPr>
              <w:spacing w:line="360" w:lineRule="auto"/>
              <w:ind w:left="357" w:hanging="357"/>
              <w:jc w:val="both"/>
              <w:cnfStyle w:val="000000100000"/>
            </w:pPr>
            <w:r>
              <w:t>Emisja zanieczyszczeń (głównie gazowych);</w:t>
            </w:r>
          </w:p>
          <w:p w:rsidR="000265FB" w:rsidRPr="00C96579" w:rsidRDefault="000265FB" w:rsidP="000265FB">
            <w:pPr>
              <w:numPr>
                <w:ilvl w:val="0"/>
                <w:numId w:val="30"/>
              </w:numPr>
              <w:spacing w:line="360" w:lineRule="auto"/>
              <w:ind w:left="357" w:hanging="357"/>
              <w:jc w:val="both"/>
              <w:cnfStyle w:val="000000100000"/>
            </w:pPr>
            <w:r w:rsidRPr="00C96579">
              <w:t>Niski poziom świadomości ekologicznej mieszkańców gminy.</w:t>
            </w:r>
          </w:p>
          <w:p w:rsidR="000265FB" w:rsidRDefault="000265FB" w:rsidP="006479E0">
            <w:pPr>
              <w:spacing w:line="360" w:lineRule="auto"/>
              <w:jc w:val="both"/>
              <w:cnfStyle w:val="000000100000"/>
            </w:pPr>
          </w:p>
        </w:tc>
      </w:tr>
      <w:tr w:rsidR="000265FB" w:rsidTr="000265FB">
        <w:tc>
          <w:tcPr>
            <w:cnfStyle w:val="001000000000"/>
            <w:tcW w:w="4455" w:type="dxa"/>
          </w:tcPr>
          <w:p w:rsidR="000265FB" w:rsidRPr="001F2E81" w:rsidRDefault="000265FB" w:rsidP="006479E0">
            <w:pPr>
              <w:spacing w:line="360" w:lineRule="auto"/>
              <w:jc w:val="center"/>
              <w:rPr>
                <w:b w:val="0"/>
              </w:rPr>
            </w:pPr>
            <w:r w:rsidRPr="001F2E81">
              <w:lastRenderedPageBreak/>
              <w:t>SZANSE</w:t>
            </w:r>
          </w:p>
        </w:tc>
        <w:tc>
          <w:tcPr>
            <w:tcW w:w="4473" w:type="dxa"/>
          </w:tcPr>
          <w:p w:rsidR="000265FB" w:rsidRPr="001F2E81" w:rsidRDefault="000265FB" w:rsidP="006479E0">
            <w:pPr>
              <w:spacing w:line="360" w:lineRule="auto"/>
              <w:jc w:val="center"/>
              <w:cnfStyle w:val="000000000000"/>
              <w:rPr>
                <w:b/>
              </w:rPr>
            </w:pPr>
            <w:r w:rsidRPr="001F2E81">
              <w:rPr>
                <w:b/>
              </w:rPr>
              <w:t>ZAGROŻENIA</w:t>
            </w:r>
          </w:p>
        </w:tc>
      </w:tr>
      <w:tr w:rsidR="000265FB" w:rsidTr="000265FB">
        <w:trPr>
          <w:cnfStyle w:val="000000100000"/>
        </w:trPr>
        <w:tc>
          <w:tcPr>
            <w:cnfStyle w:val="001000000000"/>
            <w:tcW w:w="4455" w:type="dxa"/>
          </w:tcPr>
          <w:p w:rsidR="000265FB" w:rsidRPr="00BB7336" w:rsidRDefault="000265FB" w:rsidP="000265FB">
            <w:pPr>
              <w:numPr>
                <w:ilvl w:val="0"/>
                <w:numId w:val="32"/>
              </w:numPr>
              <w:spacing w:line="360" w:lineRule="auto"/>
              <w:ind w:left="357" w:hanging="357"/>
              <w:jc w:val="both"/>
            </w:pPr>
            <w:r w:rsidRPr="00BB7336">
              <w:t>Możliwość wykorzystania wsparcia finansowego UE przez firmy na inwestycje rozwojowe;</w:t>
            </w:r>
          </w:p>
          <w:p w:rsidR="000265FB" w:rsidRPr="00BB7336" w:rsidRDefault="000265FB" w:rsidP="000265FB">
            <w:pPr>
              <w:numPr>
                <w:ilvl w:val="0"/>
                <w:numId w:val="32"/>
              </w:numPr>
              <w:spacing w:line="360" w:lineRule="auto"/>
              <w:ind w:left="357" w:hanging="357"/>
              <w:jc w:val="both"/>
            </w:pPr>
            <w:r w:rsidRPr="00BB7336">
              <w:lastRenderedPageBreak/>
              <w:t>Możliwość skorzystania z doradztwa gospodarczego;</w:t>
            </w:r>
          </w:p>
          <w:p w:rsidR="000265FB" w:rsidRPr="00BB7336" w:rsidRDefault="000265FB" w:rsidP="000265FB">
            <w:pPr>
              <w:numPr>
                <w:ilvl w:val="0"/>
                <w:numId w:val="32"/>
              </w:numPr>
              <w:spacing w:line="360" w:lineRule="auto"/>
              <w:ind w:left="357" w:hanging="357"/>
              <w:jc w:val="both"/>
            </w:pPr>
            <w:r w:rsidRPr="00BB7336">
              <w:t xml:space="preserve">Rozwój współpracy terytorialnej, międzysektorowej i międzyorganizacyjnej; </w:t>
            </w:r>
          </w:p>
          <w:p w:rsidR="000265FB" w:rsidRPr="00BB7336" w:rsidRDefault="000265FB" w:rsidP="000265FB">
            <w:pPr>
              <w:numPr>
                <w:ilvl w:val="0"/>
                <w:numId w:val="32"/>
              </w:numPr>
              <w:spacing w:line="360" w:lineRule="auto"/>
              <w:ind w:left="357" w:hanging="357"/>
              <w:jc w:val="both"/>
            </w:pPr>
            <w:r w:rsidRPr="00BB7336">
              <w:t>Dostęp do tanich i preferencyjnych kredytów;</w:t>
            </w:r>
          </w:p>
          <w:p w:rsidR="000265FB" w:rsidRPr="00BB7336" w:rsidRDefault="000265FB" w:rsidP="000265FB">
            <w:pPr>
              <w:numPr>
                <w:ilvl w:val="0"/>
                <w:numId w:val="32"/>
              </w:numPr>
              <w:spacing w:line="360" w:lineRule="auto"/>
              <w:ind w:left="357" w:hanging="357"/>
              <w:jc w:val="both"/>
            </w:pPr>
            <w:r w:rsidRPr="00BB7336">
              <w:t>Nowe technologie, wyższy poziom specjalizacji;</w:t>
            </w:r>
          </w:p>
          <w:p w:rsidR="000265FB" w:rsidRPr="00BB7336" w:rsidRDefault="000265FB" w:rsidP="000265FB">
            <w:pPr>
              <w:numPr>
                <w:ilvl w:val="0"/>
                <w:numId w:val="32"/>
              </w:numPr>
              <w:spacing w:line="360" w:lineRule="auto"/>
              <w:ind w:left="357" w:hanging="357"/>
              <w:jc w:val="both"/>
            </w:pPr>
            <w:r w:rsidRPr="00BB7336">
              <w:t>Rosnący popyt na dobra i usługi;</w:t>
            </w:r>
          </w:p>
          <w:p w:rsidR="000265FB" w:rsidRPr="00BB7336" w:rsidRDefault="000265FB" w:rsidP="000265FB">
            <w:pPr>
              <w:numPr>
                <w:ilvl w:val="0"/>
                <w:numId w:val="32"/>
              </w:numPr>
              <w:spacing w:line="360" w:lineRule="auto"/>
              <w:ind w:left="357" w:hanging="357"/>
              <w:jc w:val="both"/>
            </w:pPr>
            <w:r w:rsidRPr="00BB7336">
              <w:t>Możliwość wypromowania produktów lokalnych, związana ze wzrostem zainteresowania produktami regionalnymi;</w:t>
            </w:r>
          </w:p>
          <w:p w:rsidR="000265FB" w:rsidRPr="00BB7336" w:rsidRDefault="000265FB" w:rsidP="000265FB">
            <w:pPr>
              <w:numPr>
                <w:ilvl w:val="0"/>
                <w:numId w:val="32"/>
              </w:numPr>
              <w:spacing w:line="360" w:lineRule="auto"/>
              <w:ind w:left="357" w:hanging="357"/>
              <w:jc w:val="both"/>
            </w:pPr>
            <w:r w:rsidRPr="00BB7336">
              <w:t>Korzystne położenie geograficzne;</w:t>
            </w:r>
          </w:p>
          <w:p w:rsidR="000265FB" w:rsidRPr="00BB7336" w:rsidRDefault="000265FB" w:rsidP="000265FB">
            <w:pPr>
              <w:numPr>
                <w:ilvl w:val="0"/>
                <w:numId w:val="32"/>
              </w:numPr>
              <w:spacing w:line="360" w:lineRule="auto"/>
              <w:ind w:left="357" w:hanging="357"/>
              <w:jc w:val="both"/>
            </w:pPr>
            <w:r w:rsidRPr="00BB7336">
              <w:t>Możliwość nawiązania współpracy zagranicznej;</w:t>
            </w:r>
          </w:p>
          <w:p w:rsidR="000265FB" w:rsidRPr="00BB7336" w:rsidRDefault="000265FB" w:rsidP="000265FB">
            <w:pPr>
              <w:numPr>
                <w:ilvl w:val="0"/>
                <w:numId w:val="32"/>
              </w:numPr>
              <w:spacing w:line="360" w:lineRule="auto"/>
              <w:ind w:left="357" w:hanging="357"/>
              <w:jc w:val="both"/>
            </w:pPr>
            <w:r w:rsidRPr="00BB7336">
              <w:t>Pojawienie się nowych instrumentów aktywizujących osoby bezrobotne;</w:t>
            </w:r>
          </w:p>
          <w:p w:rsidR="000265FB" w:rsidRPr="00BB7336" w:rsidRDefault="000265FB" w:rsidP="000265FB">
            <w:pPr>
              <w:numPr>
                <w:ilvl w:val="0"/>
                <w:numId w:val="32"/>
              </w:numPr>
              <w:spacing w:line="360" w:lineRule="auto"/>
              <w:ind w:left="357" w:hanging="357"/>
              <w:jc w:val="both"/>
            </w:pPr>
            <w:r w:rsidRPr="00BB7336">
              <w:t>Aktywizacja społeczna poprzez systematyczny rozwój usług kulturalnych</w:t>
            </w:r>
            <w:r>
              <w:br/>
            </w:r>
            <w:r w:rsidRPr="00BB7336">
              <w:t xml:space="preserve"> i sportowych przy wykorzystaniu zewnętrznych środków pomocowych;</w:t>
            </w:r>
          </w:p>
          <w:p w:rsidR="000265FB" w:rsidRPr="00BB7336" w:rsidRDefault="000265FB" w:rsidP="000265FB">
            <w:pPr>
              <w:numPr>
                <w:ilvl w:val="0"/>
                <w:numId w:val="32"/>
              </w:numPr>
              <w:spacing w:line="360" w:lineRule="auto"/>
              <w:ind w:left="357" w:hanging="357"/>
              <w:jc w:val="both"/>
            </w:pPr>
            <w:r w:rsidRPr="00BB7336">
              <w:t>Wzrastająca świadomość ekologiczna;</w:t>
            </w:r>
          </w:p>
          <w:p w:rsidR="000265FB" w:rsidRPr="00BB7336" w:rsidRDefault="000265FB" w:rsidP="000265FB">
            <w:pPr>
              <w:numPr>
                <w:ilvl w:val="0"/>
                <w:numId w:val="32"/>
              </w:numPr>
              <w:spacing w:line="360" w:lineRule="auto"/>
              <w:ind w:left="357" w:hanging="357"/>
              <w:jc w:val="both"/>
            </w:pPr>
            <w:r w:rsidRPr="00BB7336">
              <w:t xml:space="preserve">Zainteresowanie zdrowym stylem życia, </w:t>
            </w:r>
            <w:r>
              <w:br/>
            </w:r>
            <w:r w:rsidRPr="00BB7336">
              <w:t>w tym zmiana przyzwyczajeń żywieniowych (powstanie rynku zbytu dla zdrowej, naturalnej żywności);</w:t>
            </w:r>
          </w:p>
          <w:p w:rsidR="000265FB" w:rsidRPr="00BB7336" w:rsidRDefault="000265FB" w:rsidP="000265FB">
            <w:pPr>
              <w:numPr>
                <w:ilvl w:val="0"/>
                <w:numId w:val="32"/>
              </w:numPr>
              <w:spacing w:line="360" w:lineRule="auto"/>
              <w:ind w:left="357" w:hanging="357"/>
              <w:jc w:val="both"/>
            </w:pPr>
            <w:r w:rsidRPr="00BB7336">
              <w:t>Zintegrowanie pomocy w zakresie ochrony zdrowia w gminie, w tym m.in. inwestycje infrastrukturalne oraz podniesienie standardu obsługi pacjenta;</w:t>
            </w:r>
          </w:p>
          <w:p w:rsidR="000265FB" w:rsidRPr="00BB7336" w:rsidRDefault="000265FB" w:rsidP="000265FB">
            <w:pPr>
              <w:numPr>
                <w:ilvl w:val="0"/>
                <w:numId w:val="32"/>
              </w:numPr>
              <w:spacing w:line="360" w:lineRule="auto"/>
              <w:ind w:left="357" w:hanging="357"/>
              <w:jc w:val="both"/>
            </w:pPr>
            <w:r w:rsidRPr="00BB7336">
              <w:lastRenderedPageBreak/>
              <w:t>Rosnący popyt na agroturystykę;</w:t>
            </w:r>
          </w:p>
          <w:p w:rsidR="000265FB" w:rsidRDefault="000265FB" w:rsidP="000265FB">
            <w:pPr>
              <w:numPr>
                <w:ilvl w:val="0"/>
                <w:numId w:val="32"/>
              </w:numPr>
              <w:spacing w:line="360" w:lineRule="auto"/>
              <w:ind w:left="357" w:hanging="357"/>
              <w:jc w:val="both"/>
            </w:pPr>
            <w:r w:rsidRPr="00BB7336">
              <w:t>Inwestycje w infrastrukturę turystyczną, np. budowa ścieżek rowerowych, dostosowanie oferty do potrzeb mieszkańców oraz sprawny i efektywny system promocji;</w:t>
            </w:r>
          </w:p>
          <w:p w:rsidR="000265FB" w:rsidRDefault="000265FB" w:rsidP="000265FB">
            <w:pPr>
              <w:numPr>
                <w:ilvl w:val="0"/>
                <w:numId w:val="32"/>
              </w:numPr>
              <w:spacing w:line="360" w:lineRule="auto"/>
              <w:ind w:left="357" w:hanging="357"/>
              <w:jc w:val="both"/>
            </w:pPr>
            <w:r w:rsidRPr="00BB7336">
              <w:t xml:space="preserve">Nowe technologie energetyczne, bazujące na odnawialnych źródłach energii. </w:t>
            </w:r>
            <w:r w:rsidRPr="00BB7336">
              <w:tab/>
            </w:r>
          </w:p>
        </w:tc>
        <w:tc>
          <w:tcPr>
            <w:tcW w:w="4473" w:type="dxa"/>
          </w:tcPr>
          <w:p w:rsidR="000265FB" w:rsidRPr="00EC4B73" w:rsidRDefault="000265FB" w:rsidP="000265FB">
            <w:pPr>
              <w:numPr>
                <w:ilvl w:val="0"/>
                <w:numId w:val="32"/>
              </w:numPr>
              <w:spacing w:line="360" w:lineRule="auto"/>
              <w:ind w:left="357" w:hanging="357"/>
              <w:jc w:val="both"/>
              <w:cnfStyle w:val="000000100000"/>
            </w:pPr>
            <w:r w:rsidRPr="00EC4B73">
              <w:lastRenderedPageBreak/>
              <w:t>Ograniczenie tempa rozwoju gospodarczego;</w:t>
            </w:r>
          </w:p>
          <w:p w:rsidR="000265FB" w:rsidRPr="00EC4B73" w:rsidRDefault="000265FB" w:rsidP="000265FB">
            <w:pPr>
              <w:numPr>
                <w:ilvl w:val="0"/>
                <w:numId w:val="32"/>
              </w:numPr>
              <w:spacing w:line="360" w:lineRule="auto"/>
              <w:ind w:left="357" w:hanging="357"/>
              <w:jc w:val="both"/>
              <w:cnfStyle w:val="000000100000"/>
            </w:pPr>
            <w:r w:rsidRPr="00EC4B73">
              <w:t xml:space="preserve">Ograniczona wiedza na temat </w:t>
            </w:r>
            <w:r w:rsidRPr="00EC4B73">
              <w:lastRenderedPageBreak/>
              <w:t>zewnętrznych środków pomocowych;</w:t>
            </w:r>
          </w:p>
          <w:p w:rsidR="000265FB" w:rsidRPr="00EC4B73" w:rsidRDefault="000265FB" w:rsidP="000265FB">
            <w:pPr>
              <w:numPr>
                <w:ilvl w:val="0"/>
                <w:numId w:val="32"/>
              </w:numPr>
              <w:spacing w:line="360" w:lineRule="auto"/>
              <w:ind w:left="357" w:hanging="357"/>
              <w:jc w:val="both"/>
              <w:cnfStyle w:val="000000100000"/>
            </w:pPr>
            <w:r w:rsidRPr="00EC4B73">
              <w:t xml:space="preserve">Skomplikowana procedura ubiegania się </w:t>
            </w:r>
            <w:r>
              <w:br/>
            </w:r>
            <w:r w:rsidRPr="00EC4B73">
              <w:t>o środki z UE;</w:t>
            </w:r>
          </w:p>
          <w:p w:rsidR="000265FB" w:rsidRPr="00EC4B73" w:rsidRDefault="000265FB" w:rsidP="000265FB">
            <w:pPr>
              <w:numPr>
                <w:ilvl w:val="0"/>
                <w:numId w:val="32"/>
              </w:numPr>
              <w:spacing w:line="360" w:lineRule="auto"/>
              <w:ind w:left="357" w:hanging="357"/>
              <w:jc w:val="both"/>
              <w:cnfStyle w:val="000000100000"/>
            </w:pPr>
            <w:r w:rsidRPr="00EC4B73">
              <w:t>Brak efektywnej polityki państwa wspierającej sektor małych i średnich przedsiębiorstw;</w:t>
            </w:r>
          </w:p>
          <w:p w:rsidR="000265FB" w:rsidRPr="00EC4B73" w:rsidRDefault="000265FB" w:rsidP="000265FB">
            <w:pPr>
              <w:numPr>
                <w:ilvl w:val="0"/>
                <w:numId w:val="32"/>
              </w:numPr>
              <w:spacing w:line="360" w:lineRule="auto"/>
              <w:ind w:left="357" w:hanging="357"/>
              <w:jc w:val="both"/>
              <w:cnfStyle w:val="000000100000"/>
            </w:pPr>
            <w:r w:rsidRPr="00EC4B73">
              <w:t>Wysokie koszty i ryzyko prowadzenia działalności gospodarczej;</w:t>
            </w:r>
          </w:p>
          <w:p w:rsidR="000265FB" w:rsidRPr="00EC4B73" w:rsidRDefault="000265FB" w:rsidP="000265FB">
            <w:pPr>
              <w:numPr>
                <w:ilvl w:val="0"/>
                <w:numId w:val="32"/>
              </w:numPr>
              <w:spacing w:line="360" w:lineRule="auto"/>
              <w:ind w:left="357" w:hanging="357"/>
              <w:jc w:val="both"/>
              <w:cnfStyle w:val="000000100000"/>
            </w:pPr>
            <w:r w:rsidRPr="00EC4B73">
              <w:t>Wysokie koszty stworzenia i utrzymania nowych miejsc pracy;</w:t>
            </w:r>
          </w:p>
          <w:p w:rsidR="000265FB" w:rsidRPr="00EC4B73" w:rsidRDefault="000265FB" w:rsidP="000265FB">
            <w:pPr>
              <w:numPr>
                <w:ilvl w:val="0"/>
                <w:numId w:val="32"/>
              </w:numPr>
              <w:spacing w:line="360" w:lineRule="auto"/>
              <w:ind w:left="357" w:hanging="357"/>
              <w:jc w:val="both"/>
              <w:cnfStyle w:val="000000100000"/>
            </w:pPr>
            <w:r w:rsidRPr="00EC4B73">
              <w:t>Wysokie wymagania jakościowe narzucane przez unijne dyrektywy;</w:t>
            </w:r>
          </w:p>
          <w:p w:rsidR="000265FB" w:rsidRPr="00EC4B73" w:rsidRDefault="000265FB" w:rsidP="000265FB">
            <w:pPr>
              <w:numPr>
                <w:ilvl w:val="0"/>
                <w:numId w:val="32"/>
              </w:numPr>
              <w:spacing w:line="360" w:lineRule="auto"/>
              <w:ind w:left="357" w:hanging="357"/>
              <w:jc w:val="both"/>
              <w:cnfStyle w:val="000000100000"/>
            </w:pPr>
            <w:r w:rsidRPr="00EC4B73">
              <w:t>Konkurencja ze strony podmiotów działających poza granicami gminy;</w:t>
            </w:r>
          </w:p>
          <w:p w:rsidR="000265FB" w:rsidRPr="00EC4B73" w:rsidRDefault="000265FB" w:rsidP="000265FB">
            <w:pPr>
              <w:numPr>
                <w:ilvl w:val="0"/>
                <w:numId w:val="32"/>
              </w:numPr>
              <w:spacing w:line="360" w:lineRule="auto"/>
              <w:ind w:left="357" w:hanging="357"/>
              <w:jc w:val="both"/>
              <w:cnfStyle w:val="000000100000"/>
            </w:pPr>
            <w:r w:rsidRPr="00EC4B73">
              <w:t>Postępujące zanieczyszczenie środowiska;</w:t>
            </w:r>
          </w:p>
          <w:p w:rsidR="000265FB" w:rsidRPr="00EC4B73" w:rsidRDefault="000265FB" w:rsidP="000265FB">
            <w:pPr>
              <w:numPr>
                <w:ilvl w:val="0"/>
                <w:numId w:val="32"/>
              </w:numPr>
              <w:spacing w:line="360" w:lineRule="auto"/>
              <w:ind w:left="357" w:hanging="357"/>
              <w:jc w:val="both"/>
              <w:cnfStyle w:val="000000100000"/>
            </w:pPr>
            <w:r w:rsidRPr="00EC4B73">
              <w:t>Zjawisko migracji zarobkowej;</w:t>
            </w:r>
          </w:p>
          <w:p w:rsidR="000265FB" w:rsidRPr="00EC4B73" w:rsidRDefault="000265FB" w:rsidP="000265FB">
            <w:pPr>
              <w:numPr>
                <w:ilvl w:val="0"/>
                <w:numId w:val="32"/>
              </w:numPr>
              <w:spacing w:line="360" w:lineRule="auto"/>
              <w:ind w:left="357" w:hanging="357"/>
              <w:jc w:val="both"/>
              <w:cnfStyle w:val="000000100000"/>
            </w:pPr>
            <w:r w:rsidRPr="00EC4B73">
              <w:t>Malejąca liczba mieszkańców gminy - utrzymujący się od kilku lat ujemny przyrost naturalny;</w:t>
            </w:r>
          </w:p>
          <w:p w:rsidR="000265FB" w:rsidRPr="00EC4B73" w:rsidRDefault="000265FB" w:rsidP="000265FB">
            <w:pPr>
              <w:numPr>
                <w:ilvl w:val="0"/>
                <w:numId w:val="32"/>
              </w:numPr>
              <w:spacing w:line="360" w:lineRule="auto"/>
              <w:ind w:left="357" w:hanging="357"/>
              <w:jc w:val="both"/>
              <w:cnfStyle w:val="000000100000"/>
            </w:pPr>
            <w:r w:rsidRPr="00EC4B73">
              <w:t xml:space="preserve">Zmiany w strukturze ludności gminy, polegające na wzroście udziału osób </w:t>
            </w:r>
            <w:r>
              <w:br/>
            </w:r>
            <w:r w:rsidRPr="00EC4B73">
              <w:t xml:space="preserve">w wieku poprodukcyjnym w ogóle populacji; </w:t>
            </w:r>
          </w:p>
          <w:p w:rsidR="000265FB" w:rsidRPr="00EC4B73" w:rsidRDefault="000265FB" w:rsidP="000265FB">
            <w:pPr>
              <w:numPr>
                <w:ilvl w:val="0"/>
                <w:numId w:val="32"/>
              </w:numPr>
              <w:spacing w:line="360" w:lineRule="auto"/>
              <w:ind w:left="357" w:hanging="357"/>
              <w:jc w:val="both"/>
              <w:cnfStyle w:val="000000100000"/>
            </w:pPr>
            <w:r w:rsidRPr="00EC4B73">
              <w:t xml:space="preserve">Emigracja młodych i wykształconych osób; </w:t>
            </w:r>
          </w:p>
          <w:p w:rsidR="000265FB" w:rsidRPr="00EC4B73" w:rsidRDefault="000265FB" w:rsidP="000265FB">
            <w:pPr>
              <w:numPr>
                <w:ilvl w:val="0"/>
                <w:numId w:val="32"/>
              </w:numPr>
              <w:spacing w:line="360" w:lineRule="auto"/>
              <w:ind w:left="357" w:hanging="357"/>
              <w:jc w:val="both"/>
              <w:cnfStyle w:val="000000100000"/>
            </w:pPr>
            <w:r w:rsidRPr="00EC4B73">
              <w:t xml:space="preserve">Rosnący odsetek mieszkańców gminy, którzy długotrwale pozostają bez pracy; </w:t>
            </w:r>
          </w:p>
          <w:p w:rsidR="000265FB" w:rsidRPr="00EC4B73" w:rsidRDefault="000265FB" w:rsidP="000265FB">
            <w:pPr>
              <w:numPr>
                <w:ilvl w:val="0"/>
                <w:numId w:val="32"/>
              </w:numPr>
              <w:spacing w:line="360" w:lineRule="auto"/>
              <w:ind w:left="357" w:hanging="357"/>
              <w:jc w:val="both"/>
              <w:cnfStyle w:val="000000100000"/>
            </w:pPr>
            <w:r w:rsidRPr="00EC4B73">
              <w:t>Zagrożenie wzrostu zjawisk patologiczn</w:t>
            </w:r>
            <w:r>
              <w:t>ych w społeczności lokalnej;</w:t>
            </w:r>
            <w:r>
              <w:tab/>
            </w:r>
            <w:r>
              <w:tab/>
            </w:r>
            <w:r>
              <w:tab/>
            </w:r>
          </w:p>
          <w:p w:rsidR="000265FB" w:rsidRPr="00EC4B73" w:rsidRDefault="000265FB" w:rsidP="000265FB">
            <w:pPr>
              <w:numPr>
                <w:ilvl w:val="0"/>
                <w:numId w:val="32"/>
              </w:numPr>
              <w:spacing w:line="360" w:lineRule="auto"/>
              <w:ind w:left="357" w:hanging="357"/>
              <w:jc w:val="both"/>
              <w:cnfStyle w:val="000000100000"/>
            </w:pPr>
            <w:r w:rsidRPr="00EC4B73">
              <w:t xml:space="preserve">Ograniczone środki budżetu gminy </w:t>
            </w:r>
            <w:r>
              <w:br/>
            </w:r>
            <w:r w:rsidRPr="00EC4B73">
              <w:t>na dofinansowanie placówek oświatowych</w:t>
            </w:r>
            <w:r>
              <w:br/>
            </w:r>
            <w:r w:rsidRPr="00EC4B73">
              <w:t xml:space="preserve"> i kulturalnych;</w:t>
            </w:r>
          </w:p>
          <w:p w:rsidR="000265FB" w:rsidRPr="00EC4B73" w:rsidRDefault="000265FB" w:rsidP="000265FB">
            <w:pPr>
              <w:numPr>
                <w:ilvl w:val="0"/>
                <w:numId w:val="32"/>
              </w:numPr>
              <w:spacing w:line="360" w:lineRule="auto"/>
              <w:ind w:left="357" w:hanging="357"/>
              <w:jc w:val="both"/>
              <w:cnfStyle w:val="000000100000"/>
            </w:pPr>
            <w:r w:rsidRPr="00EC4B73">
              <w:lastRenderedPageBreak/>
              <w:t xml:space="preserve">Ograniczone środki finansowe </w:t>
            </w:r>
            <w:r>
              <w:br/>
            </w:r>
            <w:r w:rsidRPr="00EC4B73">
              <w:t>na organizację imprez sportowych</w:t>
            </w:r>
            <w:r>
              <w:br/>
            </w:r>
            <w:r w:rsidRPr="00EC4B73">
              <w:t xml:space="preserve"> i kulturalnych;</w:t>
            </w:r>
          </w:p>
          <w:p w:rsidR="000265FB" w:rsidRDefault="000265FB" w:rsidP="000265FB">
            <w:pPr>
              <w:numPr>
                <w:ilvl w:val="0"/>
                <w:numId w:val="32"/>
              </w:numPr>
              <w:spacing w:line="360" w:lineRule="auto"/>
              <w:ind w:left="357" w:hanging="357"/>
              <w:jc w:val="both"/>
              <w:cnfStyle w:val="000000100000"/>
            </w:pPr>
            <w:r w:rsidRPr="00EC4B73">
              <w:t xml:space="preserve">Zagrożenie degradacją stanu jakości wód </w:t>
            </w:r>
            <w:r>
              <w:br/>
            </w:r>
            <w:r w:rsidRPr="00EC4B73">
              <w:t>z powodu nieuporządkowanej gospodarki wodno-ściekowej.</w:t>
            </w:r>
          </w:p>
        </w:tc>
      </w:tr>
    </w:tbl>
    <w:p w:rsidR="000265FB" w:rsidRDefault="000265FB" w:rsidP="000265FB">
      <w:pPr>
        <w:pStyle w:val="Nagwek1"/>
        <w:ind w:left="360"/>
        <w:jc w:val="both"/>
        <w:rPr>
          <w:rFonts w:ascii="Calibri Light" w:hAnsi="Calibri Light"/>
        </w:rPr>
      </w:pPr>
    </w:p>
    <w:p w:rsidR="000265FB" w:rsidRDefault="000265FB" w:rsidP="00C55DFA">
      <w:pPr>
        <w:pStyle w:val="Nagwek1"/>
        <w:numPr>
          <w:ilvl w:val="0"/>
          <w:numId w:val="3"/>
        </w:numPr>
        <w:jc w:val="both"/>
        <w:rPr>
          <w:rFonts w:ascii="Calibri Light" w:hAnsi="Calibri Light"/>
        </w:rPr>
      </w:pPr>
      <w:bookmarkStart w:id="216" w:name="_Toc434489902"/>
      <w:r>
        <w:rPr>
          <w:rFonts w:ascii="Calibri Light" w:hAnsi="Calibri Light"/>
        </w:rPr>
        <w:t>Główne kierunki rozwoju gminy Zelów</w:t>
      </w:r>
      <w:bookmarkEnd w:id="216"/>
    </w:p>
    <w:p w:rsidR="000265FB" w:rsidRDefault="000265FB" w:rsidP="000265FB"/>
    <w:p w:rsidR="000265FB" w:rsidRDefault="000265FB" w:rsidP="000265FB">
      <w:pPr>
        <w:spacing w:line="360" w:lineRule="auto"/>
        <w:jc w:val="both"/>
      </w:pPr>
      <w:r w:rsidRPr="00CA08BD">
        <w:t xml:space="preserve">Biorąc pod uwagę nakreślone przez mieszkańców </w:t>
      </w:r>
      <w:r>
        <w:t>g</w:t>
      </w:r>
      <w:r w:rsidRPr="00CA08BD">
        <w:t xml:space="preserve">miny </w:t>
      </w:r>
      <w:r>
        <w:t>Zelów</w:t>
      </w:r>
      <w:r w:rsidRPr="00CA08BD">
        <w:t xml:space="preserve"> problem</w:t>
      </w:r>
      <w:r>
        <w:t>y oraz analizując mocne strony g</w:t>
      </w:r>
      <w:r w:rsidRPr="00CA08BD">
        <w:t xml:space="preserve">miny można zdefiniować główne </w:t>
      </w:r>
      <w:r w:rsidR="001A5F22">
        <w:t xml:space="preserve">kierunki rozwoju gminy, z których będą wynikać </w:t>
      </w:r>
      <w:r w:rsidRPr="00CA08BD">
        <w:t>przeprowadzone w przyszłości</w:t>
      </w:r>
      <w:r w:rsidR="001A5F22" w:rsidRPr="001A5F22">
        <w:t xml:space="preserve"> </w:t>
      </w:r>
      <w:r w:rsidR="001A5F22">
        <w:t>działania</w:t>
      </w:r>
      <w:r w:rsidR="00EE6DBB">
        <w:t>/inwestycje</w:t>
      </w:r>
      <w:r w:rsidRPr="00CA08BD">
        <w:t>.</w:t>
      </w:r>
    </w:p>
    <w:p w:rsidR="000265FB" w:rsidRDefault="000265FB" w:rsidP="000265FB"/>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70"/>
        <w:gridCol w:w="3070"/>
        <w:gridCol w:w="3070"/>
      </w:tblGrid>
      <w:tr w:rsidR="000265FB" w:rsidTr="006479E0">
        <w:tc>
          <w:tcPr>
            <w:tcW w:w="3070"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CDBFA7" w:themeFill="accent3" w:themeFillTint="99"/>
            <w:vAlign w:val="center"/>
          </w:tcPr>
          <w:p w:rsidR="000265FB" w:rsidRPr="00A877A6" w:rsidRDefault="000265FB" w:rsidP="006479E0">
            <w:pPr>
              <w:jc w:val="center"/>
              <w:rPr>
                <w:b/>
              </w:rPr>
            </w:pPr>
            <w:r w:rsidRPr="00A877A6">
              <w:rPr>
                <w:b/>
              </w:rPr>
              <w:t>CEL STRATEGICZNY  I:</w:t>
            </w:r>
          </w:p>
          <w:p w:rsidR="000265FB" w:rsidRPr="00A877A6" w:rsidRDefault="000265FB" w:rsidP="006479E0">
            <w:pPr>
              <w:jc w:val="center"/>
              <w:rPr>
                <w:b/>
              </w:rPr>
            </w:pPr>
            <w:r w:rsidRPr="00A877A6">
              <w:rPr>
                <w:b/>
              </w:rPr>
              <w:t>ROZWÓJ KAPITAŁU LUDZKIEGO GOSPODARKA I EDUKACJA</w:t>
            </w:r>
          </w:p>
        </w:tc>
        <w:tc>
          <w:tcPr>
            <w:tcW w:w="3070"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CDBFA7" w:themeFill="accent3" w:themeFillTint="99"/>
            <w:vAlign w:val="center"/>
          </w:tcPr>
          <w:p w:rsidR="000265FB" w:rsidRPr="00A877A6" w:rsidRDefault="000265FB" w:rsidP="006479E0">
            <w:pPr>
              <w:jc w:val="center"/>
              <w:rPr>
                <w:b/>
              </w:rPr>
            </w:pPr>
            <w:r w:rsidRPr="00A877A6">
              <w:rPr>
                <w:b/>
              </w:rPr>
              <w:t>CEL STRATEGICZNY II:</w:t>
            </w:r>
          </w:p>
          <w:p w:rsidR="000265FB" w:rsidRPr="00A877A6" w:rsidRDefault="000265FB" w:rsidP="006479E0">
            <w:pPr>
              <w:jc w:val="center"/>
              <w:rPr>
                <w:b/>
              </w:rPr>
            </w:pPr>
            <w:r w:rsidRPr="00A877A6">
              <w:rPr>
                <w:b/>
              </w:rPr>
              <w:t>TURYSTYKA, REKREACJA, DZIEDZICTWO KULTUROWE</w:t>
            </w:r>
          </w:p>
        </w:tc>
        <w:tc>
          <w:tcPr>
            <w:tcW w:w="3070"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CDBFA7" w:themeFill="accent3" w:themeFillTint="99"/>
            <w:vAlign w:val="center"/>
          </w:tcPr>
          <w:p w:rsidR="000265FB" w:rsidRPr="00A877A6" w:rsidRDefault="000265FB" w:rsidP="006479E0">
            <w:pPr>
              <w:jc w:val="center"/>
              <w:rPr>
                <w:b/>
              </w:rPr>
            </w:pPr>
            <w:r w:rsidRPr="00A877A6">
              <w:rPr>
                <w:b/>
              </w:rPr>
              <w:t>CEL STRATEGICZNY III:</w:t>
            </w:r>
          </w:p>
          <w:p w:rsidR="000265FB" w:rsidRPr="00A877A6" w:rsidRDefault="000265FB" w:rsidP="006479E0">
            <w:pPr>
              <w:jc w:val="center"/>
              <w:rPr>
                <w:b/>
              </w:rPr>
            </w:pPr>
            <w:r w:rsidRPr="00A877A6">
              <w:rPr>
                <w:b/>
              </w:rPr>
              <w:t>ROZWÓJ USŁUG PUBLICZNYCH, ODNAWIALNE ŹRÓDŁA ENERGII</w:t>
            </w:r>
          </w:p>
        </w:tc>
      </w:tr>
      <w:tr w:rsidR="000265FB" w:rsidTr="006479E0">
        <w:tc>
          <w:tcPr>
            <w:tcW w:w="3070"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CDBFA7" w:themeFill="accent3" w:themeFillTint="99"/>
          </w:tcPr>
          <w:p w:rsidR="000265FB" w:rsidRDefault="000265FB" w:rsidP="006479E0">
            <w:r>
              <w:t>1.1. Wzmacnianie i promocja przedsiębiorczości wśród mieszkańców</w:t>
            </w:r>
          </w:p>
        </w:tc>
        <w:tc>
          <w:tcPr>
            <w:tcW w:w="3070"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CDBFA7" w:themeFill="accent3" w:themeFillTint="99"/>
          </w:tcPr>
          <w:p w:rsidR="000265FB" w:rsidRDefault="000265FB" w:rsidP="006479E0">
            <w:r>
              <w:t>2.1. Wsparcie rozwoju turystyki</w:t>
            </w:r>
          </w:p>
        </w:tc>
        <w:tc>
          <w:tcPr>
            <w:tcW w:w="3070"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CDBFA7" w:themeFill="accent3" w:themeFillTint="99"/>
          </w:tcPr>
          <w:p w:rsidR="000265FB" w:rsidRDefault="000265FB" w:rsidP="006479E0">
            <w:r>
              <w:t>3.1. Rozwój infrastruktury technicznej</w:t>
            </w:r>
          </w:p>
        </w:tc>
      </w:tr>
      <w:tr w:rsidR="000265FB" w:rsidTr="006479E0">
        <w:tc>
          <w:tcPr>
            <w:tcW w:w="3070"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CDBFA7" w:themeFill="accent3" w:themeFillTint="99"/>
          </w:tcPr>
          <w:p w:rsidR="000265FB" w:rsidRDefault="000265FB" w:rsidP="006479E0">
            <w:r>
              <w:t>1.2. Efektywny system edukacji dzięki dostosowaniu oferty edukacyjnej do aktualnej sytuacji na rynku pracy oraz poprawa jej jakości</w:t>
            </w:r>
          </w:p>
        </w:tc>
        <w:tc>
          <w:tcPr>
            <w:tcW w:w="3070"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CDBFA7" w:themeFill="accent3" w:themeFillTint="99"/>
          </w:tcPr>
          <w:p w:rsidR="000265FB" w:rsidRDefault="000265FB" w:rsidP="006479E0">
            <w:r>
              <w:t>2.2. Ochrona tożsamości lokalnej</w:t>
            </w:r>
          </w:p>
        </w:tc>
        <w:tc>
          <w:tcPr>
            <w:tcW w:w="3070"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CDBFA7" w:themeFill="accent3" w:themeFillTint="99"/>
          </w:tcPr>
          <w:p w:rsidR="000265FB" w:rsidRDefault="000265FB" w:rsidP="006479E0">
            <w:r>
              <w:t>3.2. Wzrost bezpieczeństwa mieszkańców</w:t>
            </w:r>
          </w:p>
        </w:tc>
      </w:tr>
      <w:tr w:rsidR="000265FB" w:rsidTr="006479E0">
        <w:tc>
          <w:tcPr>
            <w:tcW w:w="3070"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CDBFA7" w:themeFill="accent3" w:themeFillTint="99"/>
          </w:tcPr>
          <w:p w:rsidR="000265FB" w:rsidRDefault="000265FB" w:rsidP="006479E0">
            <w:r>
              <w:t>1.3. Budowa infrastruktury gospodarczej</w:t>
            </w:r>
          </w:p>
        </w:tc>
        <w:tc>
          <w:tcPr>
            <w:tcW w:w="3070"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CDBFA7" w:themeFill="accent3" w:themeFillTint="99"/>
          </w:tcPr>
          <w:p w:rsidR="000265FB" w:rsidRDefault="000265FB" w:rsidP="006479E0"/>
        </w:tc>
        <w:tc>
          <w:tcPr>
            <w:tcW w:w="3070"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CDBFA7" w:themeFill="accent3" w:themeFillTint="99"/>
          </w:tcPr>
          <w:p w:rsidR="000265FB" w:rsidRDefault="000265FB" w:rsidP="006479E0">
            <w:r>
              <w:t>3.3. Poprawa bezpieczeństwa ekologicznego</w:t>
            </w:r>
          </w:p>
        </w:tc>
      </w:tr>
      <w:tr w:rsidR="000265FB" w:rsidTr="006479E0">
        <w:trPr>
          <w:trHeight w:val="90"/>
        </w:trPr>
        <w:tc>
          <w:tcPr>
            <w:tcW w:w="3070"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CDBFA7" w:themeFill="accent3" w:themeFillTint="99"/>
          </w:tcPr>
          <w:p w:rsidR="000265FB" w:rsidRDefault="000265FB" w:rsidP="006479E0">
            <w:r>
              <w:t>1.4. Poprawa sytuacji na lokalnym rynku pracy</w:t>
            </w:r>
          </w:p>
        </w:tc>
        <w:tc>
          <w:tcPr>
            <w:tcW w:w="3070"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CDBFA7" w:themeFill="accent3" w:themeFillTint="99"/>
          </w:tcPr>
          <w:p w:rsidR="000265FB" w:rsidRDefault="000265FB" w:rsidP="006479E0"/>
        </w:tc>
        <w:tc>
          <w:tcPr>
            <w:tcW w:w="3070"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CDBFA7" w:themeFill="accent3" w:themeFillTint="99"/>
          </w:tcPr>
          <w:p w:rsidR="000265FB" w:rsidRDefault="000265FB" w:rsidP="006479E0"/>
        </w:tc>
      </w:tr>
    </w:tbl>
    <w:p w:rsidR="000265FB" w:rsidRPr="000265FB" w:rsidRDefault="000265FB" w:rsidP="000265FB"/>
    <w:p w:rsidR="007C38A2" w:rsidRPr="002C7231" w:rsidRDefault="007C38A2" w:rsidP="00C55DFA">
      <w:pPr>
        <w:pStyle w:val="Nagwek1"/>
        <w:numPr>
          <w:ilvl w:val="0"/>
          <w:numId w:val="3"/>
        </w:numPr>
        <w:jc w:val="both"/>
        <w:rPr>
          <w:rFonts w:ascii="Calibri Light" w:hAnsi="Calibri Light"/>
        </w:rPr>
      </w:pPr>
      <w:bookmarkStart w:id="217" w:name="_Toc434489903"/>
      <w:r w:rsidRPr="002C7231">
        <w:rPr>
          <w:rFonts w:ascii="Calibri Light" w:hAnsi="Calibri Light"/>
        </w:rPr>
        <w:lastRenderedPageBreak/>
        <w:t>Powiązania obszarów rozwojowych Lokalnego Planu Rozwoju Gminy Zelów na lata 2014 – 2020 z innymi działaniami realizowanymi na terenie gminy, powiatu, województwa i kraju</w:t>
      </w:r>
      <w:bookmarkEnd w:id="215"/>
      <w:bookmarkEnd w:id="217"/>
      <w:r w:rsidRPr="002C7231">
        <w:rPr>
          <w:rFonts w:ascii="Calibri Light" w:hAnsi="Calibri Light"/>
        </w:rPr>
        <w:t xml:space="preserve"> </w:t>
      </w:r>
    </w:p>
    <w:p w:rsidR="007C38A2" w:rsidRPr="000A62A1" w:rsidRDefault="007C38A2" w:rsidP="007C38A2"/>
    <w:p w:rsidR="00667D9A" w:rsidRPr="00723D46" w:rsidRDefault="007C38A2" w:rsidP="00723D46">
      <w:pPr>
        <w:spacing w:line="360" w:lineRule="auto"/>
        <w:jc w:val="both"/>
      </w:pPr>
      <w:r w:rsidRPr="00723D46">
        <w:rPr>
          <w:b/>
          <w:bCs/>
        </w:rPr>
        <w:t xml:space="preserve">„Lokalny Program Rozwoju dla Gminy Zelów na lata 2014-2020” </w:t>
      </w:r>
      <w:r w:rsidRPr="00723D46">
        <w:t>jest powiązany z następującymi dokumentami określającymi warunki rozwoju Polski i województwa łódzkiego:</w:t>
      </w:r>
    </w:p>
    <w:p w:rsidR="007C38A2" w:rsidRPr="00723D46" w:rsidRDefault="007C38A2" w:rsidP="00723D46">
      <w:pPr>
        <w:spacing w:line="360" w:lineRule="auto"/>
        <w:jc w:val="both"/>
        <w:rPr>
          <w:b/>
        </w:rPr>
      </w:pPr>
      <w:r w:rsidRPr="00723D46">
        <w:rPr>
          <w:b/>
        </w:rPr>
        <w:t>A. POZIOM KRAJOWY</w:t>
      </w:r>
    </w:p>
    <w:p w:rsidR="007C38A2" w:rsidRPr="00723D46" w:rsidRDefault="00F12048" w:rsidP="00C55DFA">
      <w:pPr>
        <w:pStyle w:val="Akapitzlist"/>
        <w:numPr>
          <w:ilvl w:val="0"/>
          <w:numId w:val="4"/>
        </w:numPr>
        <w:shd w:val="clear" w:color="auto" w:fill="FFFFFF" w:themeFill="background1"/>
        <w:spacing w:line="360" w:lineRule="auto"/>
        <w:jc w:val="both"/>
      </w:pPr>
      <w:r w:rsidRPr="00723D46">
        <w:t>Strategia Rozwoju Kraju 2020</w:t>
      </w:r>
    </w:p>
    <w:p w:rsidR="00F12048" w:rsidRPr="00723D46" w:rsidRDefault="00F12048" w:rsidP="00C55DFA">
      <w:pPr>
        <w:pStyle w:val="Akapitzlist"/>
        <w:numPr>
          <w:ilvl w:val="0"/>
          <w:numId w:val="4"/>
        </w:numPr>
        <w:shd w:val="clear" w:color="auto" w:fill="FFFFFF" w:themeFill="background1"/>
        <w:spacing w:line="360" w:lineRule="auto"/>
        <w:jc w:val="both"/>
      </w:pPr>
      <w:r w:rsidRPr="00723D46">
        <w:t>Krajowa Strategia Rozwoju Regionalnego na lata 2010 – 2020</w:t>
      </w:r>
    </w:p>
    <w:p w:rsidR="00F12048" w:rsidRPr="00723D46" w:rsidRDefault="00F12048" w:rsidP="00C55DFA">
      <w:pPr>
        <w:pStyle w:val="Akapitzlist"/>
        <w:numPr>
          <w:ilvl w:val="0"/>
          <w:numId w:val="4"/>
        </w:numPr>
        <w:shd w:val="clear" w:color="auto" w:fill="FFFFFF" w:themeFill="background1"/>
        <w:spacing w:line="360" w:lineRule="auto"/>
        <w:jc w:val="both"/>
      </w:pPr>
      <w:r w:rsidRPr="00723D46">
        <w:t>Koncepcja Polityki Przestrzennego Zagospodarowania Kraju 2030</w:t>
      </w:r>
    </w:p>
    <w:p w:rsidR="00F12048" w:rsidRPr="00723D46" w:rsidRDefault="00F12048" w:rsidP="00C55DFA">
      <w:pPr>
        <w:pStyle w:val="Akapitzlist"/>
        <w:numPr>
          <w:ilvl w:val="0"/>
          <w:numId w:val="4"/>
        </w:numPr>
        <w:shd w:val="clear" w:color="auto" w:fill="FFFFFF" w:themeFill="background1"/>
        <w:spacing w:line="360" w:lineRule="auto"/>
        <w:jc w:val="both"/>
      </w:pPr>
      <w:r w:rsidRPr="00723D46">
        <w:t>Strategia Długofalowego Rozwoju Sektora Mieszkaniowego 2005 - 2025</w:t>
      </w:r>
    </w:p>
    <w:p w:rsidR="00F12048" w:rsidRPr="00723D46" w:rsidRDefault="00F12048" w:rsidP="00C55DFA">
      <w:pPr>
        <w:pStyle w:val="Akapitzlist"/>
        <w:numPr>
          <w:ilvl w:val="0"/>
          <w:numId w:val="4"/>
        </w:numPr>
        <w:shd w:val="clear" w:color="auto" w:fill="FFFFFF" w:themeFill="background1"/>
        <w:spacing w:line="360" w:lineRule="auto"/>
        <w:jc w:val="both"/>
      </w:pPr>
      <w:r w:rsidRPr="00723D46">
        <w:t>II Polityka Ekologiczna Państwa (z perspektywą do 2025)</w:t>
      </w:r>
    </w:p>
    <w:p w:rsidR="00F12048" w:rsidRPr="00723D46" w:rsidRDefault="00F12048" w:rsidP="00C55DFA">
      <w:pPr>
        <w:pStyle w:val="Akapitzlist"/>
        <w:numPr>
          <w:ilvl w:val="0"/>
          <w:numId w:val="4"/>
        </w:numPr>
        <w:shd w:val="clear" w:color="auto" w:fill="FFFFFF" w:themeFill="background1"/>
        <w:spacing w:line="360" w:lineRule="auto"/>
        <w:jc w:val="both"/>
      </w:pPr>
      <w:r w:rsidRPr="00723D46">
        <w:t>Polityka energetyczna Polski do 2025</w:t>
      </w:r>
    </w:p>
    <w:p w:rsidR="00F12048" w:rsidRPr="00723D46" w:rsidRDefault="00F12048" w:rsidP="00C55DFA">
      <w:pPr>
        <w:pStyle w:val="Akapitzlist"/>
        <w:numPr>
          <w:ilvl w:val="0"/>
          <w:numId w:val="4"/>
        </w:numPr>
        <w:shd w:val="clear" w:color="auto" w:fill="FFFFFF" w:themeFill="background1"/>
        <w:spacing w:line="360" w:lineRule="auto"/>
        <w:jc w:val="both"/>
      </w:pPr>
      <w:r w:rsidRPr="00723D46">
        <w:t>Strategia Gospodarki Wodnej (</w:t>
      </w:r>
      <w:r w:rsidR="00BE5582" w:rsidRPr="00723D46">
        <w:t>do 2020 r.)</w:t>
      </w:r>
    </w:p>
    <w:p w:rsidR="00BE5582" w:rsidRPr="00723D46" w:rsidRDefault="00BE5582" w:rsidP="00C55DFA">
      <w:pPr>
        <w:pStyle w:val="Akapitzlist"/>
        <w:numPr>
          <w:ilvl w:val="0"/>
          <w:numId w:val="4"/>
        </w:numPr>
        <w:shd w:val="clear" w:color="auto" w:fill="FFFFFF" w:themeFill="background1"/>
        <w:spacing w:line="360" w:lineRule="auto"/>
        <w:jc w:val="both"/>
      </w:pPr>
      <w:r w:rsidRPr="00723D46">
        <w:t>Narodowa Strategia Rozwoju Kultury 2004 – 2020</w:t>
      </w:r>
    </w:p>
    <w:p w:rsidR="00BE5582" w:rsidRPr="00723D46" w:rsidRDefault="00BE5582" w:rsidP="00C55DFA">
      <w:pPr>
        <w:pStyle w:val="Akapitzlist"/>
        <w:numPr>
          <w:ilvl w:val="0"/>
          <w:numId w:val="4"/>
        </w:numPr>
        <w:shd w:val="clear" w:color="auto" w:fill="FFFFFF" w:themeFill="background1"/>
        <w:spacing w:line="360" w:lineRule="auto"/>
        <w:jc w:val="both"/>
      </w:pPr>
      <w:r w:rsidRPr="00723D46">
        <w:t>Strategia Rozwoju Sportu (do 2016r.)</w:t>
      </w:r>
    </w:p>
    <w:p w:rsidR="00BE5582" w:rsidRDefault="00BE5582" w:rsidP="00C55DFA">
      <w:pPr>
        <w:pStyle w:val="Akapitzlist"/>
        <w:numPr>
          <w:ilvl w:val="0"/>
          <w:numId w:val="4"/>
        </w:numPr>
        <w:shd w:val="clear" w:color="auto" w:fill="FFFFFF" w:themeFill="background1"/>
        <w:spacing w:line="360" w:lineRule="auto"/>
        <w:jc w:val="both"/>
      </w:pPr>
      <w:r w:rsidRPr="00723D46">
        <w:t>Strategia Rozwoju Transportu (do 2020r.)</w:t>
      </w:r>
    </w:p>
    <w:p w:rsidR="00723D46" w:rsidRPr="00723D46" w:rsidRDefault="00723D46" w:rsidP="00723D46">
      <w:pPr>
        <w:pStyle w:val="Akapitzlist"/>
        <w:shd w:val="clear" w:color="auto" w:fill="FFFFFF" w:themeFill="background1"/>
        <w:spacing w:line="360" w:lineRule="auto"/>
        <w:jc w:val="both"/>
      </w:pPr>
    </w:p>
    <w:p w:rsidR="00BE5582" w:rsidRPr="00723D46" w:rsidRDefault="00BE5582" w:rsidP="00723D46">
      <w:pPr>
        <w:spacing w:line="360" w:lineRule="auto"/>
        <w:jc w:val="both"/>
        <w:rPr>
          <w:b/>
        </w:rPr>
      </w:pPr>
      <w:r w:rsidRPr="00723D46">
        <w:rPr>
          <w:b/>
        </w:rPr>
        <w:t>B. POZIOM REGIONALNY</w:t>
      </w:r>
    </w:p>
    <w:p w:rsidR="00BE5582" w:rsidRPr="00723D46" w:rsidRDefault="00BE5582" w:rsidP="00C55DFA">
      <w:pPr>
        <w:pStyle w:val="Akapitzlist"/>
        <w:numPr>
          <w:ilvl w:val="0"/>
          <w:numId w:val="5"/>
        </w:numPr>
        <w:tabs>
          <w:tab w:val="left" w:pos="2745"/>
        </w:tabs>
        <w:spacing w:line="360" w:lineRule="auto"/>
        <w:jc w:val="both"/>
        <w:rPr>
          <w:b/>
        </w:rPr>
      </w:pPr>
      <w:r w:rsidRPr="00723D46">
        <w:t>Regionalny Program Operacyjny dla Województwa Łódzkiego na lata 2014 – 2020</w:t>
      </w:r>
    </w:p>
    <w:p w:rsidR="00BE5582" w:rsidRPr="00723D46" w:rsidRDefault="00BE5582" w:rsidP="00C55DFA">
      <w:pPr>
        <w:pStyle w:val="Akapitzlist"/>
        <w:numPr>
          <w:ilvl w:val="0"/>
          <w:numId w:val="5"/>
        </w:numPr>
        <w:tabs>
          <w:tab w:val="left" w:pos="2745"/>
        </w:tabs>
        <w:spacing w:line="360" w:lineRule="auto"/>
        <w:jc w:val="both"/>
      </w:pPr>
      <w:r w:rsidRPr="00723D46">
        <w:t>Strategia Rozwoju Województwa Łódzkiego na lata 2020</w:t>
      </w:r>
    </w:p>
    <w:p w:rsidR="00BE5582" w:rsidRPr="00723D46" w:rsidRDefault="00BE5582" w:rsidP="00723D46">
      <w:pPr>
        <w:tabs>
          <w:tab w:val="left" w:pos="2745"/>
        </w:tabs>
        <w:spacing w:line="360" w:lineRule="auto"/>
        <w:jc w:val="both"/>
        <w:rPr>
          <w:b/>
        </w:rPr>
      </w:pPr>
      <w:r w:rsidRPr="00723D46">
        <w:rPr>
          <w:b/>
        </w:rPr>
        <w:t>Strategia Rozwoju Kraju 2020</w:t>
      </w:r>
    </w:p>
    <w:p w:rsidR="00BE5582" w:rsidRPr="00723D46" w:rsidRDefault="00BE5582" w:rsidP="00723D46">
      <w:pPr>
        <w:spacing w:line="360" w:lineRule="auto"/>
        <w:jc w:val="both"/>
        <w:rPr>
          <w:rFonts w:eastAsia="Batang" w:cs="Times New Roman"/>
        </w:rPr>
      </w:pPr>
      <w:r w:rsidRPr="00723D46">
        <w:rPr>
          <w:rFonts w:eastAsia="Batang" w:cs="Times New Roman"/>
        </w:rPr>
        <w:t xml:space="preserve">Strategia Rozwoju Kraju 2020 to główna strategia rozwojowa w średnim horyzoncie czasowym, definiuje strategiczne zadania państwa, których podjęcie w perspektywie najbliższych jest niezbędne, by wzmocnić procesy rozwojowe (wraz z szacunkowymi wielkościami potrzebnych środków finansowych). SRK 2020 opiera się na scenariuszu stabilnego rozwoju. </w:t>
      </w:r>
    </w:p>
    <w:p w:rsidR="00BE5582" w:rsidRPr="00723D46" w:rsidRDefault="00BE5582" w:rsidP="00723D46">
      <w:pPr>
        <w:spacing w:line="360" w:lineRule="auto"/>
        <w:jc w:val="both"/>
        <w:rPr>
          <w:rFonts w:eastAsia="Batang" w:cs="Times New Roman"/>
        </w:rPr>
      </w:pPr>
      <w:r w:rsidRPr="00723D46">
        <w:rPr>
          <w:rFonts w:eastAsia="Batang" w:cs="Times New Roman"/>
        </w:rPr>
        <w:lastRenderedPageBreak/>
        <w:t xml:space="preserve">Strategia wyznacza trzy obszary strategiczne – </w:t>
      </w:r>
      <w:r w:rsidRPr="00723D46">
        <w:rPr>
          <w:rFonts w:eastAsia="Batang" w:cs="Times New Roman"/>
          <w:i/>
        </w:rPr>
        <w:t>Sprawne i efektywne państwo</w:t>
      </w:r>
      <w:r w:rsidRPr="00723D46">
        <w:rPr>
          <w:rFonts w:eastAsia="Batang" w:cs="Times New Roman"/>
        </w:rPr>
        <w:t xml:space="preserve">, </w:t>
      </w:r>
      <w:r w:rsidRPr="00723D46">
        <w:rPr>
          <w:rFonts w:eastAsia="Batang" w:cs="Times New Roman"/>
          <w:i/>
        </w:rPr>
        <w:t>Konkurencyjna gospodarka</w:t>
      </w:r>
      <w:r w:rsidRPr="00723D46">
        <w:rPr>
          <w:rFonts w:eastAsia="Batang" w:cs="Times New Roman"/>
        </w:rPr>
        <w:t xml:space="preserve">, </w:t>
      </w:r>
      <w:r w:rsidRPr="00723D46">
        <w:rPr>
          <w:rFonts w:eastAsia="Batang" w:cs="Times New Roman"/>
          <w:i/>
        </w:rPr>
        <w:t>Spójność społeczna i terytorialna</w:t>
      </w:r>
      <w:r w:rsidRPr="00723D46">
        <w:rPr>
          <w:rFonts w:eastAsia="Batang" w:cs="Times New Roman"/>
        </w:rPr>
        <w:t>, w których koncentrować się będą główne działania oraz określa, jakie interwencje są niezbędne w perspektywie średniookresowej w celu przys</w:t>
      </w:r>
      <w:r w:rsidR="00723D46">
        <w:rPr>
          <w:rFonts w:eastAsia="Batang" w:cs="Times New Roman"/>
        </w:rPr>
        <w:t>pieszenia procesów rozwojowych.</w:t>
      </w:r>
    </w:p>
    <w:p w:rsidR="00723D46" w:rsidRDefault="00723D46" w:rsidP="00723D46">
      <w:pPr>
        <w:tabs>
          <w:tab w:val="left" w:pos="2745"/>
        </w:tabs>
        <w:spacing w:line="360" w:lineRule="auto"/>
        <w:jc w:val="both"/>
        <w:rPr>
          <w:b/>
        </w:rPr>
      </w:pPr>
    </w:p>
    <w:p w:rsidR="00BE5582" w:rsidRPr="00723D46" w:rsidRDefault="00BE5582" w:rsidP="00723D46">
      <w:pPr>
        <w:tabs>
          <w:tab w:val="left" w:pos="2745"/>
        </w:tabs>
        <w:spacing w:line="360" w:lineRule="auto"/>
        <w:jc w:val="both"/>
        <w:rPr>
          <w:b/>
        </w:rPr>
      </w:pPr>
      <w:r w:rsidRPr="00723D46">
        <w:rPr>
          <w:b/>
        </w:rPr>
        <w:t>Krajowa Strategia Rozwoju Regionalnego na lata 2010 – 2020</w:t>
      </w:r>
    </w:p>
    <w:p w:rsidR="00BE5582" w:rsidRPr="00723D46" w:rsidRDefault="00BE5582" w:rsidP="00723D46">
      <w:pPr>
        <w:spacing w:line="360" w:lineRule="auto"/>
        <w:jc w:val="both"/>
        <w:rPr>
          <w:rFonts w:eastAsia="Batang" w:cs="Times New Roman"/>
        </w:rPr>
      </w:pPr>
      <w:r w:rsidRPr="00723D46">
        <w:rPr>
          <w:rFonts w:eastAsia="Batang" w:cs="Times New Roman"/>
        </w:rPr>
        <w:t xml:space="preserve">Krajowa Strategia Rozwoju Regionalnego na lata 2010-2020 jest kompleksowym średniookresowym dokumentem strategicznym, odnoszącym się prowadzenia polityki rozwoju społeczno – gospodarczego kraju w ujęciu wojewódzkim. Dokument ten określa cele i priorytety rozwoju Polski </w:t>
      </w:r>
      <w:r w:rsidR="00061A9E">
        <w:rPr>
          <w:rFonts w:eastAsia="Batang" w:cs="Times New Roman"/>
        </w:rPr>
        <w:br/>
      </w:r>
      <w:r w:rsidRPr="00723D46">
        <w:rPr>
          <w:rFonts w:eastAsia="Batang" w:cs="Times New Roman"/>
        </w:rPr>
        <w:t>w wymiarze terytorialnym, zasady i instrumenty polityki regionalnej, nową rolę regionów w ramach polityki regionalnej oraz zarys mechanizmu koordynacji działań podejmowanych przez poszczególne resorty.</w:t>
      </w:r>
    </w:p>
    <w:p w:rsidR="00BE5582" w:rsidRPr="00723D46" w:rsidRDefault="00BE5582" w:rsidP="00723D46">
      <w:pPr>
        <w:spacing w:line="360" w:lineRule="auto"/>
        <w:jc w:val="both"/>
        <w:rPr>
          <w:rFonts w:eastAsia="Batang" w:cs="Times New Roman"/>
        </w:rPr>
      </w:pPr>
      <w:r w:rsidRPr="00723D46">
        <w:rPr>
          <w:rFonts w:eastAsia="Batang" w:cs="Times New Roman"/>
        </w:rPr>
        <w:t xml:space="preserve">Strategicznym celem w/w dokumentu jest efektywne wykorzystywanie specyficznych regionalnych </w:t>
      </w:r>
      <w:r w:rsidR="00061A9E">
        <w:rPr>
          <w:rFonts w:eastAsia="Batang" w:cs="Times New Roman"/>
        </w:rPr>
        <w:br/>
      </w:r>
      <w:r w:rsidRPr="00723D46">
        <w:rPr>
          <w:rFonts w:eastAsia="Batang" w:cs="Times New Roman"/>
        </w:rPr>
        <w:t>i innych terytorialnych potencjałów rozwojowych dla osiągania celów rozwoju kraju – wzrostu, zatrudnienia i spójności w horyzoncie długookresowym. Tak określony cel polityki regionalnej będzie ważnym elementem podwyższenia konkurencyjności, kreowania wzrostu i zatrudnienia oraz spójności w Polsce.</w:t>
      </w:r>
    </w:p>
    <w:p w:rsidR="00BE5582" w:rsidRPr="00723D46" w:rsidRDefault="00BE5582" w:rsidP="00723D46">
      <w:pPr>
        <w:tabs>
          <w:tab w:val="left" w:pos="2745"/>
        </w:tabs>
        <w:spacing w:line="360" w:lineRule="auto"/>
        <w:jc w:val="both"/>
        <w:rPr>
          <w:b/>
        </w:rPr>
      </w:pPr>
    </w:p>
    <w:p w:rsidR="00BE5582" w:rsidRPr="00723D46" w:rsidRDefault="00BE5582" w:rsidP="00723D46">
      <w:pPr>
        <w:tabs>
          <w:tab w:val="left" w:pos="2745"/>
        </w:tabs>
        <w:spacing w:line="360" w:lineRule="auto"/>
        <w:jc w:val="both"/>
        <w:rPr>
          <w:b/>
        </w:rPr>
      </w:pPr>
      <w:r w:rsidRPr="00723D46">
        <w:rPr>
          <w:b/>
        </w:rPr>
        <w:t>Koncepcja Polityki Przestrzennego Zagospodarowania Kraju 2030</w:t>
      </w:r>
    </w:p>
    <w:p w:rsidR="00BE5582" w:rsidRPr="00723D46" w:rsidRDefault="00BE5582" w:rsidP="00723D46">
      <w:pPr>
        <w:pStyle w:val="Tekstpodstawowy"/>
        <w:spacing w:line="360" w:lineRule="auto"/>
        <w:jc w:val="both"/>
        <w:rPr>
          <w:rFonts w:eastAsia="Times New Roman" w:cs="Times New Roman"/>
        </w:rPr>
      </w:pPr>
      <w:r w:rsidRPr="00723D46">
        <w:rPr>
          <w:rFonts w:eastAsia="Times New Roman" w:cs="Times New Roman"/>
        </w:rPr>
        <w:t>Koncepcja przestrzennego zagospodarowania kraju (zwana dalej Koncepcją) jest najważniejszym dokumentem dotyczącym ładu przestrzennego Polski. Celem strategicznym Koncepcji jest efektywne wykorzystanie przestrzeni kraju i jej zróżnicowanych potencjałów rozwojowych do osiągnięcia: konkurencyjności, zwiększenia zatrudnienia i większej sprawności państwa oraz spójności społecznej, gospodarczej i  przestrzennej w długim okresie.</w:t>
      </w:r>
    </w:p>
    <w:p w:rsidR="00BE5582" w:rsidRPr="00723D46" w:rsidRDefault="00BE5582" w:rsidP="00723D46">
      <w:pPr>
        <w:pStyle w:val="Tekstpodstawowy"/>
        <w:spacing w:line="360" w:lineRule="auto"/>
        <w:jc w:val="both"/>
        <w:rPr>
          <w:rFonts w:eastAsia="Times New Roman" w:cs="Times New Roman"/>
        </w:rPr>
      </w:pPr>
      <w:r w:rsidRPr="00723D46">
        <w:rPr>
          <w:rFonts w:eastAsia="Times New Roman" w:cs="Times New Roman"/>
        </w:rPr>
        <w:t xml:space="preserve">KPPZK 2020 szczególny nacisk kładzie na budowanie i utrzymywanie ładu przestrzennego, ponieważ decyduje on o warunkach życia obywateli, działaniu gospodarki i pozwala wykorzystywać szanse rozwojowe. </w:t>
      </w:r>
    </w:p>
    <w:p w:rsidR="00BE5582" w:rsidRPr="00723D46" w:rsidRDefault="00BE5582" w:rsidP="00723D46">
      <w:pPr>
        <w:spacing w:line="360" w:lineRule="auto"/>
        <w:jc w:val="both"/>
        <w:rPr>
          <w:rFonts w:eastAsia="Times New Roman" w:cs="Times New Roman"/>
          <w:b/>
          <w:bCs/>
        </w:rPr>
      </w:pPr>
      <w:r w:rsidRPr="00723D46">
        <w:rPr>
          <w:rFonts w:eastAsia="Times New Roman" w:cs="Times New Roman"/>
          <w:b/>
          <w:bCs/>
        </w:rPr>
        <w:lastRenderedPageBreak/>
        <w:t>Cel strategiczny: Efektywne wykorzystanie przestrzeni kraju i jej terytorialnie zróżnicowanych potencjałów rozwojowych – konkurencyjności, zwiększenia zatrudnienia, sprawności funkcjonowania państwa oraz spójności w wymiarze społecznym, gospodarczym i terytorialnym</w:t>
      </w:r>
      <w:r w:rsidR="00723D46">
        <w:rPr>
          <w:rFonts w:eastAsia="Times New Roman" w:cs="Times New Roman"/>
          <w:b/>
          <w:bCs/>
        </w:rPr>
        <w:br/>
      </w:r>
      <w:r w:rsidRPr="00723D46">
        <w:rPr>
          <w:rFonts w:eastAsia="Times New Roman" w:cs="Times New Roman"/>
          <w:b/>
          <w:bCs/>
        </w:rPr>
        <w:t xml:space="preserve"> w długim okresie.</w:t>
      </w:r>
    </w:p>
    <w:p w:rsidR="00BE5582" w:rsidRPr="00723D46" w:rsidRDefault="00BE5582" w:rsidP="00723D46">
      <w:pPr>
        <w:spacing w:line="360" w:lineRule="auto"/>
        <w:jc w:val="both"/>
        <w:rPr>
          <w:rFonts w:eastAsia="Times New Roman" w:cs="Times New Roman"/>
        </w:rPr>
      </w:pPr>
      <w:r w:rsidRPr="00723D46">
        <w:rPr>
          <w:rFonts w:eastAsia="Times New Roman" w:cs="Times New Roman"/>
        </w:rPr>
        <w:t xml:space="preserve">W odniesieniu do diagnozy sytuacji, uwarunkowań oraz trendów </w:t>
      </w:r>
      <w:r w:rsidR="00723D46">
        <w:rPr>
          <w:rFonts w:eastAsia="Times New Roman" w:cs="Times New Roman"/>
        </w:rPr>
        <w:t xml:space="preserve">rozwojowych sformułowano sześć </w:t>
      </w:r>
      <w:r w:rsidRPr="00723D46">
        <w:rPr>
          <w:rFonts w:eastAsia="Times New Roman" w:cs="Times New Roman"/>
        </w:rPr>
        <w:t>wzajemnie powiązanych celów polityki przestrzennego zagospodarowania kraju w horyzoncie roku 2030:</w:t>
      </w:r>
    </w:p>
    <w:p w:rsidR="00BE5582" w:rsidRPr="00723D46" w:rsidRDefault="00BE5582" w:rsidP="00723D46">
      <w:pPr>
        <w:spacing w:line="360" w:lineRule="auto"/>
        <w:jc w:val="both"/>
        <w:rPr>
          <w:rFonts w:eastAsia="Times New Roman" w:cs="Times New Roman"/>
        </w:rPr>
      </w:pPr>
      <w:r w:rsidRPr="00723D46">
        <w:rPr>
          <w:rFonts w:eastAsia="Times New Roman" w:cs="Times New Roman"/>
        </w:rPr>
        <w:t>Cel 1. Podwyższenie konkurencyjności głównych ośrodków miejskich Polski w przestrzeni europejskiej poprzez ich integrację funkcjonalną przy zachowaniu policentrycznej struktury systemu osadniczego sprzyjającej spójności.</w:t>
      </w:r>
    </w:p>
    <w:p w:rsidR="00BE5582" w:rsidRPr="00723D46" w:rsidRDefault="00BE5582" w:rsidP="00723D46">
      <w:pPr>
        <w:spacing w:line="360" w:lineRule="auto"/>
        <w:jc w:val="both"/>
        <w:rPr>
          <w:rFonts w:eastAsia="Times New Roman" w:cs="Times New Roman"/>
        </w:rPr>
      </w:pPr>
      <w:r w:rsidRPr="00723D46">
        <w:rPr>
          <w:rFonts w:eastAsia="Times New Roman" w:cs="Times New Roman"/>
        </w:rPr>
        <w:t>Cel 2. Poprawa spójności wewnętrznej i terytorialne równoważenie rozwoju kraju poprzez promowanie integracji funkcjonalnej, tworzenie warunków dla rozprzestrzeniania się czynników rozwoju, wielofunkcyjny rozwój obszarów wiejskich oraz wykorzystanie potencjału wewnętrznego wszystkich terytoriów.</w:t>
      </w:r>
    </w:p>
    <w:p w:rsidR="00BE5582" w:rsidRPr="00723D46" w:rsidRDefault="00BE5582" w:rsidP="00723D46">
      <w:pPr>
        <w:spacing w:line="360" w:lineRule="auto"/>
        <w:jc w:val="both"/>
        <w:rPr>
          <w:rFonts w:eastAsia="Times New Roman" w:cs="Times New Roman"/>
        </w:rPr>
      </w:pPr>
      <w:r w:rsidRPr="00723D46">
        <w:rPr>
          <w:rFonts w:eastAsia="Times New Roman" w:cs="Times New Roman"/>
        </w:rPr>
        <w:t>Cel 3. Poprawa dostępności terytorialnej kraju w różnych skalach przestrzennych poprzez rozwijanie infrastruktury transportowej i telekomunikacyjnej.</w:t>
      </w:r>
    </w:p>
    <w:p w:rsidR="00BE5582" w:rsidRPr="00723D46" w:rsidRDefault="00BE5582" w:rsidP="00723D46">
      <w:pPr>
        <w:spacing w:line="360" w:lineRule="auto"/>
        <w:jc w:val="both"/>
        <w:rPr>
          <w:rFonts w:eastAsia="Times New Roman" w:cs="Times New Roman"/>
        </w:rPr>
      </w:pPr>
      <w:r w:rsidRPr="00723D46">
        <w:rPr>
          <w:rFonts w:eastAsia="Times New Roman" w:cs="Times New Roman"/>
        </w:rPr>
        <w:t>Cel 4. Kształtowanie struktur przestrzennych wspierających osiągnięcie i utrzymanie wysokiej jakości środowiska przyrodniczego.</w:t>
      </w:r>
    </w:p>
    <w:p w:rsidR="00BE5582" w:rsidRPr="00723D46" w:rsidRDefault="00BE5582" w:rsidP="00723D46">
      <w:pPr>
        <w:spacing w:line="360" w:lineRule="auto"/>
        <w:jc w:val="both"/>
        <w:rPr>
          <w:rFonts w:eastAsia="Times New Roman" w:cs="Times New Roman"/>
        </w:rPr>
      </w:pPr>
      <w:r w:rsidRPr="00723D46">
        <w:rPr>
          <w:rFonts w:eastAsia="Times New Roman" w:cs="Times New Roman"/>
        </w:rPr>
        <w:t>Cel 5. Zwiększenie odporności struktury przestrzennej kraju na zagrożenia naturalne i utraty bezpieczeństwa energetycznego oraz kształtowanie struktur przestrzennych wspierających zdolności obronne państwa.</w:t>
      </w:r>
    </w:p>
    <w:p w:rsidR="00BE5582" w:rsidRPr="000E24FD" w:rsidRDefault="00BE5582" w:rsidP="000E24FD">
      <w:pPr>
        <w:spacing w:line="360" w:lineRule="auto"/>
        <w:jc w:val="both"/>
        <w:rPr>
          <w:rFonts w:eastAsia="Times New Roman" w:cs="Times New Roman"/>
        </w:rPr>
      </w:pPr>
      <w:r w:rsidRPr="00723D46">
        <w:rPr>
          <w:rFonts w:eastAsia="Times New Roman" w:cs="Times New Roman"/>
        </w:rPr>
        <w:t>Cel 6. Przywrócenie i utrwalenie ładu przestrzennego.</w:t>
      </w:r>
      <w:bookmarkStart w:id="218" w:name="_GoBack"/>
      <w:bookmarkEnd w:id="218"/>
    </w:p>
    <w:p w:rsidR="00B23A6F" w:rsidRPr="00723D46" w:rsidRDefault="00B23A6F" w:rsidP="00723D46">
      <w:pPr>
        <w:tabs>
          <w:tab w:val="left" w:pos="2745"/>
        </w:tabs>
        <w:spacing w:line="360" w:lineRule="auto"/>
        <w:jc w:val="both"/>
        <w:rPr>
          <w:b/>
        </w:rPr>
      </w:pPr>
      <w:r w:rsidRPr="00723D46">
        <w:rPr>
          <w:b/>
        </w:rPr>
        <w:t>Strategia Długofalowego Rozwoju Sektora Mieszkaniowego (2005 – 2025)</w:t>
      </w:r>
    </w:p>
    <w:p w:rsidR="00B23A6F" w:rsidRPr="00723D46" w:rsidRDefault="00B23A6F" w:rsidP="00723D46">
      <w:pPr>
        <w:spacing w:line="360" w:lineRule="auto"/>
        <w:jc w:val="both"/>
        <w:rPr>
          <w:rFonts w:eastAsia="Times New Roman" w:cs="Times-Roman"/>
        </w:rPr>
      </w:pPr>
      <w:r w:rsidRPr="00723D46">
        <w:rPr>
          <w:rFonts w:eastAsia="Times New Roman" w:cs="Times-Roman"/>
        </w:rPr>
        <w:t>Strategia Długofalowego Rozwoju Sektora Mieszkaniowego definiuje długofalowe cele rozwoju sektora mieszkaniowego, podstawowy katalog zasad kreowania polityki mieszkaniowej na poziomach lokalnym i centralnym, priorytety operacyjne oraz kierunki i działania rozwojowe w latach 2005-2013.</w:t>
      </w:r>
    </w:p>
    <w:p w:rsidR="00B23A6F" w:rsidRPr="00723D46" w:rsidRDefault="00B23A6F" w:rsidP="00723D46">
      <w:pPr>
        <w:spacing w:line="360" w:lineRule="auto"/>
        <w:jc w:val="both"/>
        <w:rPr>
          <w:rFonts w:eastAsia="Times New Roman" w:cs="Times-Roman"/>
        </w:rPr>
      </w:pPr>
      <w:r w:rsidRPr="00723D46">
        <w:rPr>
          <w:rFonts w:eastAsia="Times New Roman" w:cs="Times-Roman"/>
        </w:rPr>
        <w:lastRenderedPageBreak/>
        <w:t xml:space="preserve">Zasadniczym celem </w:t>
      </w:r>
      <w:r w:rsidRPr="00723D46">
        <w:rPr>
          <w:rFonts w:eastAsia="Times New Roman" w:cs="Times-Roman"/>
          <w:b/>
          <w:i/>
        </w:rPr>
        <w:t xml:space="preserve">Strategii Długofalowego Rozwoju Sektora Mieszkaniowego </w:t>
      </w:r>
      <w:r w:rsidRPr="00723D46">
        <w:rPr>
          <w:rFonts w:eastAsia="Times New Roman" w:cs="Times New Roman"/>
          <w:b/>
          <w:i/>
        </w:rPr>
        <w:t>na lata  2005-2025</w:t>
      </w:r>
      <w:r w:rsidRPr="00723D46">
        <w:rPr>
          <w:rFonts w:eastAsia="Times New Roman" w:cs="Times-Roman"/>
        </w:rPr>
        <w:t xml:space="preserve"> jest harmonizacja rozwoju rynku mieszkaniowego  i rynku  pracy pod kątem zapewnienia spójności społecznej, gospodarczej i przestrzennej w ujęciu regionalnym i krajowym.</w:t>
      </w:r>
    </w:p>
    <w:p w:rsidR="00B23A6F" w:rsidRPr="00723D46" w:rsidRDefault="00B23A6F" w:rsidP="00723D46">
      <w:pPr>
        <w:spacing w:line="360" w:lineRule="auto"/>
        <w:jc w:val="both"/>
        <w:rPr>
          <w:rFonts w:eastAsia="Times New Roman" w:cs="Times-Roman"/>
        </w:rPr>
      </w:pPr>
      <w:r w:rsidRPr="00723D46">
        <w:rPr>
          <w:rFonts w:eastAsia="Times New Roman" w:cs="Times-Roman"/>
          <w:b/>
        </w:rPr>
        <w:t>Celem strategicznym</w:t>
      </w:r>
      <w:r w:rsidRPr="00723D46">
        <w:rPr>
          <w:rFonts w:eastAsia="Times New Roman" w:cs="Times-Roman"/>
        </w:rPr>
        <w:t xml:space="preserve"> długofalowego rozwoju mieszkalnictwa jest maksymalne zbliżenie poziomu zaspokojenia potrzeb mieszkaniowych obywateli do obecnego poziomu średniej całej UE w okresie do 2025 r., przy wykorzystaniu sposobności tkwiących w perspektywie stabilizacji demograficznej, przewidywanym wzroście gospodarczym oraz członkostwie Polski w UE.</w:t>
      </w:r>
    </w:p>
    <w:p w:rsidR="00B23A6F" w:rsidRPr="00723D46" w:rsidRDefault="00B23A6F" w:rsidP="00723D46">
      <w:pPr>
        <w:spacing w:line="360" w:lineRule="auto"/>
        <w:jc w:val="both"/>
        <w:rPr>
          <w:rFonts w:eastAsia="Times New Roman" w:cs="Times-Roman"/>
        </w:rPr>
      </w:pPr>
      <w:r w:rsidRPr="00723D46">
        <w:rPr>
          <w:rFonts w:eastAsia="Times New Roman" w:cs="Times-Roman"/>
        </w:rPr>
        <w:t xml:space="preserve">Osiągniecie celu strategicznego będzie przebiegało na płaszczyznach odpowiadających podstawowym obecnie deficytom cywilizacyjnym w mieszkalnictwie, wyznaczających tym samym trzy </w:t>
      </w:r>
      <w:r w:rsidRPr="00723D46">
        <w:rPr>
          <w:rFonts w:eastAsia="Times New Roman" w:cs="Times-Roman"/>
          <w:b/>
        </w:rPr>
        <w:t>cele szczegółowe strategii</w:t>
      </w:r>
      <w:r w:rsidRPr="00723D46">
        <w:rPr>
          <w:rFonts w:eastAsia="Times New Roman" w:cs="Times-Roman"/>
        </w:rPr>
        <w:t>:</w:t>
      </w:r>
    </w:p>
    <w:p w:rsidR="00B23A6F" w:rsidRPr="00723D46" w:rsidRDefault="00B23A6F" w:rsidP="00723D46">
      <w:pPr>
        <w:spacing w:line="360" w:lineRule="auto"/>
        <w:jc w:val="both"/>
        <w:rPr>
          <w:rFonts w:eastAsia="Times New Roman" w:cs="Times-Roman"/>
        </w:rPr>
      </w:pPr>
      <w:r w:rsidRPr="00723D46">
        <w:rPr>
          <w:rFonts w:eastAsia="Times New Roman" w:cs="Times-Roman"/>
        </w:rPr>
        <w:t>likwidacja zjawiska niedobrowolnego wspólnego zamieszkiwania,</w:t>
      </w:r>
    </w:p>
    <w:p w:rsidR="00B23A6F" w:rsidRPr="00723D46" w:rsidRDefault="00B23A6F" w:rsidP="00723D46">
      <w:pPr>
        <w:spacing w:line="360" w:lineRule="auto"/>
        <w:jc w:val="both"/>
        <w:rPr>
          <w:rFonts w:eastAsia="Times New Roman" w:cs="Times-Roman"/>
        </w:rPr>
      </w:pPr>
      <w:r w:rsidRPr="00723D46">
        <w:rPr>
          <w:rFonts w:eastAsia="Times New Roman" w:cs="Times-Roman"/>
        </w:rPr>
        <w:t>zbli</w:t>
      </w:r>
      <w:r w:rsidRPr="00723D46">
        <w:rPr>
          <w:rFonts w:eastAsia="Times New Roman" w:cs="TTE1BE13D8t00"/>
        </w:rPr>
        <w:t>ż</w:t>
      </w:r>
      <w:r w:rsidRPr="00723D46">
        <w:rPr>
          <w:rFonts w:eastAsia="Times New Roman" w:cs="Times-Roman"/>
        </w:rPr>
        <w:t>enie się</w:t>
      </w:r>
      <w:r w:rsidRPr="00723D46">
        <w:rPr>
          <w:rFonts w:eastAsia="Times New Roman" w:cs="TTE1BE13D8t00"/>
        </w:rPr>
        <w:t xml:space="preserve"> </w:t>
      </w:r>
      <w:r w:rsidRPr="00723D46">
        <w:rPr>
          <w:rFonts w:eastAsia="Times New Roman" w:cs="Times-Roman"/>
        </w:rPr>
        <w:t>do europejskich standardów powierzchniowych,</w:t>
      </w:r>
    </w:p>
    <w:p w:rsidR="00B23A6F" w:rsidRPr="00C53CAE" w:rsidRDefault="00B23A6F" w:rsidP="00C53CAE">
      <w:pPr>
        <w:spacing w:line="360" w:lineRule="auto"/>
        <w:jc w:val="both"/>
        <w:rPr>
          <w:rFonts w:eastAsia="Times New Roman" w:cs="Times-Roman"/>
        </w:rPr>
      </w:pPr>
      <w:r w:rsidRPr="00723D46">
        <w:rPr>
          <w:rFonts w:eastAsia="Times New Roman" w:cs="Times-Roman"/>
        </w:rPr>
        <w:t>likwidacja deficytów w zakresie wyposa</w:t>
      </w:r>
      <w:r w:rsidRPr="00723D46">
        <w:rPr>
          <w:rFonts w:eastAsia="Times New Roman" w:cs="TTE1BE13D8t00"/>
        </w:rPr>
        <w:t>ż</w:t>
      </w:r>
      <w:r w:rsidRPr="00723D46">
        <w:rPr>
          <w:rFonts w:eastAsia="Times New Roman" w:cs="Times-Roman"/>
        </w:rPr>
        <w:t>enia mieszka</w:t>
      </w:r>
      <w:r w:rsidRPr="00723D46">
        <w:rPr>
          <w:rFonts w:eastAsia="Times New Roman" w:cs="TTE1BE13D8t00"/>
        </w:rPr>
        <w:t xml:space="preserve">ń </w:t>
      </w:r>
      <w:r w:rsidRPr="00723D46">
        <w:rPr>
          <w:rFonts w:eastAsia="Times New Roman" w:cs="Times-Roman"/>
        </w:rPr>
        <w:t xml:space="preserve">w podstawowe instalacje </w:t>
      </w:r>
      <w:r w:rsidR="00922CBD" w:rsidRPr="00723D46">
        <w:rPr>
          <w:rFonts w:eastAsia="Times New Roman" w:cs="Times-Roman"/>
        </w:rPr>
        <w:br/>
      </w:r>
      <w:r w:rsidRPr="00723D46">
        <w:rPr>
          <w:rFonts w:eastAsia="Times New Roman" w:cs="Times-Roman"/>
        </w:rPr>
        <w:t>i istotna poprawa stanu technicznego budynków mieszkalnych.</w:t>
      </w:r>
    </w:p>
    <w:p w:rsidR="00B23A6F" w:rsidRPr="00723D46" w:rsidRDefault="00B23A6F" w:rsidP="00723D46">
      <w:pPr>
        <w:tabs>
          <w:tab w:val="left" w:pos="2745"/>
        </w:tabs>
        <w:spacing w:line="360" w:lineRule="auto"/>
        <w:jc w:val="both"/>
        <w:rPr>
          <w:b/>
        </w:rPr>
      </w:pPr>
      <w:r w:rsidRPr="00723D46">
        <w:rPr>
          <w:b/>
        </w:rPr>
        <w:t>II Polityka Ekologiczna Państwa (z perspektywą do 2025)</w:t>
      </w:r>
    </w:p>
    <w:p w:rsidR="00B23A6F" w:rsidRPr="00723D46" w:rsidRDefault="00B23A6F" w:rsidP="00723D46">
      <w:pPr>
        <w:spacing w:line="360" w:lineRule="auto"/>
        <w:jc w:val="both"/>
        <w:rPr>
          <w:rFonts w:eastAsia="Times New Roman" w:cs="Times New Roman"/>
        </w:rPr>
      </w:pPr>
      <w:r w:rsidRPr="00723D46">
        <w:rPr>
          <w:rFonts w:eastAsia="Times New Roman" w:cs="Times New Roman"/>
        </w:rPr>
        <w:t xml:space="preserve">Podstawowym celem w/w polityki jest zapewnienie bezpieczeństwa ekologicznego kraju (mieszkańców, infrastruktury społecznej i zasobów przyrodniczych), przy założeniu, że strategia zrównoważonego rozwoju Polski pozwoli na wdrażanie takiego modelu tego rozwoju, który zapewni na tyle skuteczną regulację i reglamentację korzystania ze środowiska, aby rodzaj i skala tego korzystania realizowane przez wszystkich użytkowników nie stwarzały </w:t>
      </w:r>
      <w:r w:rsidR="00922CBD" w:rsidRPr="00723D46">
        <w:rPr>
          <w:rFonts w:eastAsia="Times New Roman" w:cs="Times New Roman"/>
        </w:rPr>
        <w:t>zagrożenia, dla jakości</w:t>
      </w:r>
      <w:r w:rsidRPr="00723D46">
        <w:rPr>
          <w:rFonts w:eastAsia="Times New Roman" w:cs="Times New Roman"/>
        </w:rPr>
        <w:t xml:space="preserve"> </w:t>
      </w:r>
      <w:r w:rsidR="00061A9E">
        <w:rPr>
          <w:rFonts w:eastAsia="Times New Roman" w:cs="Times New Roman"/>
        </w:rPr>
        <w:br/>
      </w:r>
      <w:r w:rsidRPr="00723D46">
        <w:rPr>
          <w:rFonts w:eastAsia="Times New Roman" w:cs="Times New Roman"/>
        </w:rPr>
        <w:t xml:space="preserve">i trwałości przyrodniczych zasobów. </w:t>
      </w:r>
    </w:p>
    <w:p w:rsidR="00667D9A" w:rsidRPr="00723D46" w:rsidRDefault="00B23A6F" w:rsidP="00723D46">
      <w:pPr>
        <w:spacing w:line="360" w:lineRule="auto"/>
        <w:jc w:val="both"/>
        <w:rPr>
          <w:rFonts w:eastAsia="Times New Roman" w:cs="Times New Roman"/>
        </w:rPr>
      </w:pPr>
      <w:r w:rsidRPr="00723D46">
        <w:rPr>
          <w:rFonts w:eastAsia="Times New Roman" w:cs="Times New Roman"/>
        </w:rPr>
        <w:t>Celami długookresowymi polityki ekologicznej m.in. są:</w:t>
      </w:r>
    </w:p>
    <w:p w:rsidR="00B23A6F" w:rsidRPr="00723D46" w:rsidRDefault="00B23A6F" w:rsidP="00C55DFA">
      <w:pPr>
        <w:numPr>
          <w:ilvl w:val="0"/>
          <w:numId w:val="6"/>
        </w:numPr>
        <w:spacing w:after="0" w:line="360" w:lineRule="auto"/>
        <w:jc w:val="both"/>
        <w:rPr>
          <w:rFonts w:eastAsia="Times New Roman" w:cs="Times New Roman"/>
          <w:bCs/>
          <w:iCs/>
        </w:rPr>
      </w:pPr>
      <w:r w:rsidRPr="00723D46">
        <w:rPr>
          <w:rFonts w:eastAsia="Times New Roman" w:cs="Times New Roman"/>
          <w:bCs/>
          <w:iCs/>
        </w:rPr>
        <w:t xml:space="preserve">doprowadzenie do ugruntowania zasady zrównoważonego </w:t>
      </w:r>
      <w:r w:rsidR="00922CBD" w:rsidRPr="00723D46">
        <w:rPr>
          <w:rFonts w:eastAsia="Times New Roman" w:cs="Times New Roman"/>
          <w:bCs/>
          <w:iCs/>
        </w:rPr>
        <w:t>rozwoju, jako</w:t>
      </w:r>
      <w:r w:rsidRPr="00723D46">
        <w:rPr>
          <w:rFonts w:eastAsia="Times New Roman" w:cs="Times New Roman"/>
          <w:bCs/>
          <w:iCs/>
        </w:rPr>
        <w:t xml:space="preserve"> trwałej podstawy do polityki gospodarczej i społecznej państwa, organów samorządowych oraz instytucji społecznych i obywateli, zarówno poprzez odpowiednie działania polityczne prawno – administracyjnej i organizacyjne jak i poprzez szeroką i aktywną edukację ekologiczną;</w:t>
      </w:r>
    </w:p>
    <w:p w:rsidR="00B23A6F" w:rsidRPr="00723D46" w:rsidRDefault="00B23A6F" w:rsidP="00C55DFA">
      <w:pPr>
        <w:numPr>
          <w:ilvl w:val="0"/>
          <w:numId w:val="6"/>
        </w:numPr>
        <w:spacing w:after="0" w:line="360" w:lineRule="auto"/>
        <w:jc w:val="both"/>
        <w:rPr>
          <w:rFonts w:eastAsia="Times New Roman" w:cs="Times New Roman"/>
          <w:bCs/>
          <w:iCs/>
        </w:rPr>
      </w:pPr>
      <w:r w:rsidRPr="00723D46">
        <w:rPr>
          <w:rFonts w:eastAsia="Times New Roman" w:cs="Times New Roman"/>
          <w:bCs/>
          <w:iCs/>
        </w:rPr>
        <w:lastRenderedPageBreak/>
        <w:t>utrwalenie zasady skutecznej kontroli państwa nad strategicznymi zasobami przyrodniczymi (wody, lasy, surowce mineralne);</w:t>
      </w:r>
    </w:p>
    <w:p w:rsidR="00B23A6F" w:rsidRPr="00723D46" w:rsidRDefault="00B23A6F" w:rsidP="00C55DFA">
      <w:pPr>
        <w:numPr>
          <w:ilvl w:val="0"/>
          <w:numId w:val="6"/>
        </w:numPr>
        <w:spacing w:after="0" w:line="360" w:lineRule="auto"/>
        <w:jc w:val="both"/>
        <w:rPr>
          <w:rFonts w:eastAsia="Times New Roman" w:cs="Times New Roman"/>
          <w:bCs/>
          <w:iCs/>
        </w:rPr>
      </w:pPr>
      <w:r w:rsidRPr="00723D46">
        <w:rPr>
          <w:rFonts w:eastAsia="Times New Roman" w:cs="Times New Roman"/>
          <w:bCs/>
          <w:iCs/>
        </w:rPr>
        <w:t>pełna integracja polityki ekologicznej z polityką w poszczególnych sektorach gospodarczych, polityką przestrzenna i regionalną oraz polityką konsumencką;</w:t>
      </w:r>
    </w:p>
    <w:p w:rsidR="00B23A6F" w:rsidRPr="00723D46" w:rsidRDefault="00B23A6F" w:rsidP="00C55DFA">
      <w:pPr>
        <w:numPr>
          <w:ilvl w:val="0"/>
          <w:numId w:val="6"/>
        </w:numPr>
        <w:spacing w:after="0" w:line="360" w:lineRule="auto"/>
        <w:jc w:val="both"/>
        <w:rPr>
          <w:rFonts w:eastAsia="Times New Roman" w:cs="Times New Roman"/>
          <w:bCs/>
          <w:iCs/>
        </w:rPr>
      </w:pPr>
      <w:r w:rsidRPr="00723D46">
        <w:rPr>
          <w:rFonts w:eastAsia="Times New Roman" w:cs="Times New Roman"/>
          <w:bCs/>
          <w:iCs/>
        </w:rPr>
        <w:t xml:space="preserve">dokonanie gruntownej przebudowy modelu produkcji i konsumpcji </w:t>
      </w:r>
      <w:r w:rsidR="00922CBD" w:rsidRPr="00723D46">
        <w:rPr>
          <w:rFonts w:eastAsia="Times New Roman" w:cs="Times New Roman"/>
          <w:bCs/>
          <w:iCs/>
        </w:rPr>
        <w:br/>
      </w:r>
      <w:r w:rsidRPr="00723D46">
        <w:rPr>
          <w:rFonts w:eastAsia="Times New Roman" w:cs="Times New Roman"/>
          <w:bCs/>
          <w:iCs/>
        </w:rPr>
        <w:t>w kierunku poprawy efektywności energetycznej i surowcowej oraz minimalizacji negatywnego oddziaływania na zdrowie i środowisko wszelkich form działalności gospodarczej i rozwoju cywilizacyjnego;</w:t>
      </w:r>
    </w:p>
    <w:p w:rsidR="00B23A6F" w:rsidRPr="00723D46" w:rsidRDefault="00B23A6F" w:rsidP="00C55DFA">
      <w:pPr>
        <w:numPr>
          <w:ilvl w:val="0"/>
          <w:numId w:val="6"/>
        </w:numPr>
        <w:spacing w:after="0" w:line="360" w:lineRule="auto"/>
        <w:jc w:val="both"/>
        <w:rPr>
          <w:rFonts w:eastAsia="Times New Roman" w:cs="Times New Roman"/>
          <w:bCs/>
          <w:iCs/>
        </w:rPr>
      </w:pPr>
      <w:r w:rsidRPr="00723D46">
        <w:rPr>
          <w:rFonts w:eastAsia="Times New Roman" w:cs="Times New Roman"/>
          <w:bCs/>
          <w:iCs/>
        </w:rPr>
        <w:t xml:space="preserve">wypracowanie mechanizmów reagowania na nowa wyzwania w dziedzinie ochrony środowiska, pojawiające się w wyniku stosowania nowych technik </w:t>
      </w:r>
      <w:r w:rsidR="00922CBD" w:rsidRPr="00723D46">
        <w:rPr>
          <w:rFonts w:eastAsia="Times New Roman" w:cs="Times New Roman"/>
          <w:bCs/>
          <w:iCs/>
        </w:rPr>
        <w:br/>
      </w:r>
      <w:r w:rsidRPr="00723D46">
        <w:rPr>
          <w:rFonts w:eastAsia="Times New Roman" w:cs="Times New Roman"/>
          <w:bCs/>
          <w:iCs/>
        </w:rPr>
        <w:t>i technologii;</w:t>
      </w:r>
    </w:p>
    <w:p w:rsidR="00B23A6F" w:rsidRPr="00723D46" w:rsidRDefault="00B23A6F" w:rsidP="00C55DFA">
      <w:pPr>
        <w:numPr>
          <w:ilvl w:val="0"/>
          <w:numId w:val="6"/>
        </w:numPr>
        <w:spacing w:after="0" w:line="360" w:lineRule="auto"/>
        <w:jc w:val="both"/>
        <w:rPr>
          <w:rFonts w:eastAsia="Times New Roman" w:cs="Times New Roman"/>
          <w:bCs/>
          <w:iCs/>
        </w:rPr>
      </w:pPr>
      <w:r w:rsidRPr="00723D46">
        <w:rPr>
          <w:rFonts w:eastAsia="Times New Roman" w:cs="Times New Roman"/>
          <w:bCs/>
          <w:iCs/>
        </w:rPr>
        <w:t>maksymalnie możliwa odbudowa zniszczeń zaistniałych w środowisku przyrodniczym</w:t>
      </w:r>
      <w:r w:rsidR="0094504D">
        <w:rPr>
          <w:rFonts w:eastAsia="Times New Roman" w:cs="Times New Roman"/>
          <w:bCs/>
          <w:iCs/>
        </w:rPr>
        <w:br/>
      </w:r>
      <w:r w:rsidRPr="00723D46">
        <w:rPr>
          <w:rFonts w:eastAsia="Times New Roman" w:cs="Times New Roman"/>
          <w:bCs/>
          <w:iCs/>
        </w:rPr>
        <w:t xml:space="preserve"> i stworzenie systemu zabezpieczającego przed ich ponownym powstawaniem;</w:t>
      </w:r>
    </w:p>
    <w:p w:rsidR="00B23A6F" w:rsidRPr="00723D46" w:rsidRDefault="00B23A6F" w:rsidP="00C55DFA">
      <w:pPr>
        <w:numPr>
          <w:ilvl w:val="0"/>
          <w:numId w:val="6"/>
        </w:numPr>
        <w:spacing w:after="0" w:line="360" w:lineRule="auto"/>
        <w:jc w:val="both"/>
        <w:rPr>
          <w:rFonts w:eastAsia="Times New Roman" w:cs="Times New Roman"/>
          <w:bCs/>
          <w:iCs/>
        </w:rPr>
      </w:pPr>
      <w:proofErr w:type="spellStart"/>
      <w:r w:rsidRPr="00723D46">
        <w:rPr>
          <w:rFonts w:eastAsia="Times New Roman" w:cs="Times New Roman"/>
          <w:bCs/>
          <w:iCs/>
        </w:rPr>
        <w:t>renaturalizacja</w:t>
      </w:r>
      <w:proofErr w:type="spellEnd"/>
      <w:r w:rsidRPr="00723D46">
        <w:rPr>
          <w:rFonts w:eastAsia="Times New Roman" w:cs="Times New Roman"/>
          <w:bCs/>
          <w:iCs/>
        </w:rPr>
        <w:t xml:space="preserve"> obszarów cennych przyrodniczo.</w:t>
      </w:r>
    </w:p>
    <w:p w:rsidR="00667D9A" w:rsidRPr="00723D46" w:rsidRDefault="00667D9A" w:rsidP="00723D46">
      <w:pPr>
        <w:tabs>
          <w:tab w:val="left" w:pos="2745"/>
        </w:tabs>
        <w:spacing w:line="360" w:lineRule="auto"/>
        <w:jc w:val="both"/>
        <w:rPr>
          <w:b/>
          <w:color w:val="3C4558" w:themeColor="accent4" w:themeShade="80"/>
        </w:rPr>
      </w:pPr>
    </w:p>
    <w:p w:rsidR="00B23A6F" w:rsidRPr="00723D46" w:rsidRDefault="00E3279F" w:rsidP="00723D46">
      <w:pPr>
        <w:tabs>
          <w:tab w:val="left" w:pos="2745"/>
        </w:tabs>
        <w:spacing w:line="360" w:lineRule="auto"/>
        <w:jc w:val="both"/>
        <w:rPr>
          <w:b/>
        </w:rPr>
      </w:pPr>
      <w:r w:rsidRPr="00723D46">
        <w:rPr>
          <w:b/>
        </w:rPr>
        <w:t>Polityka Energetyczna Polski do 2025</w:t>
      </w:r>
    </w:p>
    <w:p w:rsidR="00E3279F" w:rsidRPr="00723D46" w:rsidRDefault="00E3279F" w:rsidP="00723D46">
      <w:pPr>
        <w:spacing w:line="360" w:lineRule="auto"/>
        <w:jc w:val="both"/>
        <w:rPr>
          <w:rFonts w:eastAsia="Times New Roman" w:cs="Times New Roman"/>
          <w:bCs/>
          <w:iCs/>
        </w:rPr>
      </w:pPr>
      <w:r w:rsidRPr="00723D46">
        <w:rPr>
          <w:rFonts w:eastAsia="Times New Roman" w:cs="Times New Roman"/>
          <w:bCs/>
          <w:iCs/>
        </w:rPr>
        <w:t>Polityka energetyczna Polski do 2025 roku</w:t>
      </w:r>
      <w:r w:rsidRPr="00723D46">
        <w:rPr>
          <w:rFonts w:eastAsia="Times New Roman" w:cs="Times New Roman"/>
          <w:bCs/>
        </w:rPr>
        <w:t xml:space="preserve"> to dokument, który zawiera pakiet działań, mających na celu zapewnienie bezpieczeństwa energetycznego, </w:t>
      </w:r>
      <w:r w:rsidRPr="00723D46">
        <w:rPr>
          <w:rFonts w:eastAsia="Times New Roman" w:cs="Times New Roman"/>
          <w:bCs/>
          <w:iCs/>
        </w:rPr>
        <w:t>konkurencyjności gospodarki, jej efektywności energetycznej oraz ochrony środowiska.</w:t>
      </w:r>
    </w:p>
    <w:p w:rsidR="00E3279F" w:rsidRPr="00723D46" w:rsidRDefault="00E3279F" w:rsidP="00723D46">
      <w:pPr>
        <w:spacing w:line="360" w:lineRule="auto"/>
        <w:jc w:val="both"/>
        <w:rPr>
          <w:rFonts w:eastAsia="Times New Roman" w:cs="Times New Roman"/>
          <w:bCs/>
        </w:rPr>
      </w:pPr>
      <w:r w:rsidRPr="00723D46">
        <w:rPr>
          <w:rFonts w:eastAsia="Times New Roman" w:cs="Times New Roman"/>
          <w:bCs/>
        </w:rPr>
        <w:t xml:space="preserve">Za najistotniejsze zasady polityki energetycznej uważa się : zasadę harmonijnego gospodarowania energią w warunkach społecznej gospodarki rynkowej, pełną integrację polskiej energetyki </w:t>
      </w:r>
      <w:r w:rsidR="0094504D">
        <w:rPr>
          <w:rFonts w:eastAsia="Times New Roman" w:cs="Times New Roman"/>
          <w:bCs/>
        </w:rPr>
        <w:br/>
      </w:r>
      <w:r w:rsidRPr="00723D46">
        <w:rPr>
          <w:rFonts w:eastAsia="Times New Roman" w:cs="Times New Roman"/>
          <w:bCs/>
        </w:rPr>
        <w:t>z europejską i światową, wypełnianie zobowiązań traktatowych Polski, zasadę rynku konkurencyjnego z niezbędną administracyjną regulacją w obszarach, w których mechanizmy rynkowe nie działają oraz wspomaganie rozwoju Odnawialnych Źródeł Energii (OZE).</w:t>
      </w:r>
    </w:p>
    <w:p w:rsidR="00922CBD" w:rsidRPr="00723D46" w:rsidRDefault="00922CBD" w:rsidP="00723D46">
      <w:pPr>
        <w:spacing w:line="360" w:lineRule="auto"/>
        <w:jc w:val="both"/>
        <w:rPr>
          <w:rFonts w:eastAsia="Times New Roman" w:cs="Times New Roman"/>
          <w:b/>
          <w:bCs/>
        </w:rPr>
      </w:pPr>
    </w:p>
    <w:p w:rsidR="00E3279F" w:rsidRPr="00723D46" w:rsidRDefault="00E3279F" w:rsidP="00723D46">
      <w:pPr>
        <w:spacing w:line="360" w:lineRule="auto"/>
        <w:jc w:val="both"/>
        <w:rPr>
          <w:rFonts w:eastAsia="Times New Roman" w:cs="Times New Roman"/>
        </w:rPr>
      </w:pPr>
      <w:r w:rsidRPr="00723D46">
        <w:rPr>
          <w:rFonts w:eastAsia="Times New Roman" w:cs="Times New Roman"/>
          <w:b/>
          <w:bCs/>
        </w:rPr>
        <w:t>Główne cele krajowej polityki energetycznej.</w:t>
      </w:r>
    </w:p>
    <w:p w:rsidR="009E25E0" w:rsidRPr="00723D46" w:rsidRDefault="00E3279F" w:rsidP="00723D46">
      <w:pPr>
        <w:spacing w:line="360" w:lineRule="auto"/>
        <w:jc w:val="both"/>
        <w:rPr>
          <w:rFonts w:eastAsia="Times New Roman" w:cs="Times New Roman"/>
        </w:rPr>
      </w:pPr>
      <w:r w:rsidRPr="00723D46">
        <w:rPr>
          <w:rFonts w:eastAsia="Times New Roman" w:cs="Times New Roman"/>
        </w:rPr>
        <w:t xml:space="preserve">Zasadniczym wyzwaniem dla polskiej polityki energetycznej jest zapewnienie bezpieczeństwa energetycznego kraju. Oznacza to: konieczność podejmowania działań gwarantujących zaspokojenie </w:t>
      </w:r>
      <w:r w:rsidRPr="00723D46">
        <w:rPr>
          <w:rFonts w:eastAsia="Times New Roman" w:cs="Times New Roman"/>
        </w:rPr>
        <w:lastRenderedPageBreak/>
        <w:t>potrzeb odbiorców po jak najniższych kosztach przy równoczesnym uwzględnianiu wymagań bezpieczeństwa energetycznego i ochrony środowiska, a także równoważenie interesów wszystkich podmiotów życ</w:t>
      </w:r>
      <w:r w:rsidR="00922CBD" w:rsidRPr="00723D46">
        <w:rPr>
          <w:rFonts w:eastAsia="Times New Roman" w:cs="Times New Roman"/>
        </w:rPr>
        <w:t>ia społecznego i gospodarczego.</w:t>
      </w:r>
    </w:p>
    <w:p w:rsidR="00E3279F" w:rsidRPr="00723D46" w:rsidRDefault="00E3279F" w:rsidP="00723D46">
      <w:pPr>
        <w:spacing w:line="360" w:lineRule="auto"/>
        <w:jc w:val="both"/>
        <w:rPr>
          <w:rFonts w:eastAsia="Times New Roman" w:cs="Times New Roman"/>
        </w:rPr>
      </w:pPr>
      <w:r w:rsidRPr="00723D46">
        <w:rPr>
          <w:rFonts w:eastAsia="Times New Roman" w:cs="Times New Roman"/>
        </w:rPr>
        <w:t>Za kluczowe elementy polskiej polityki energetycznej uznaje się:</w:t>
      </w:r>
    </w:p>
    <w:p w:rsidR="00E3279F" w:rsidRPr="00723D46" w:rsidRDefault="00723D46" w:rsidP="00723D46">
      <w:pPr>
        <w:spacing w:line="360" w:lineRule="auto"/>
        <w:jc w:val="both"/>
        <w:rPr>
          <w:rFonts w:eastAsia="Times New Roman" w:cs="Times New Roman"/>
        </w:rPr>
      </w:pPr>
      <w:r>
        <w:rPr>
          <w:rFonts w:eastAsia="Times New Roman" w:cs="Times New Roman"/>
        </w:rPr>
        <w:t xml:space="preserve">1) </w:t>
      </w:r>
      <w:r w:rsidR="00E3279F" w:rsidRPr="00723D46">
        <w:rPr>
          <w:rFonts w:eastAsia="Times New Roman" w:cs="Times New Roman"/>
          <w:b/>
          <w:bCs/>
        </w:rPr>
        <w:t xml:space="preserve">bezpieczeństwo energetyczne </w:t>
      </w:r>
      <w:r w:rsidR="00E3279F" w:rsidRPr="00723D46">
        <w:rPr>
          <w:rFonts w:eastAsia="Times New Roman" w:cs="Times New Roman"/>
        </w:rPr>
        <w:t xml:space="preserve">co oznacza pokrycie bieżącego </w:t>
      </w:r>
      <w:r w:rsidR="00710F21" w:rsidRPr="00723D46">
        <w:rPr>
          <w:rFonts w:eastAsia="Times New Roman" w:cs="Times New Roman"/>
        </w:rPr>
        <w:br/>
      </w:r>
      <w:r w:rsidR="00E3279F" w:rsidRPr="00723D46">
        <w:rPr>
          <w:rFonts w:eastAsia="Times New Roman" w:cs="Times New Roman"/>
        </w:rPr>
        <w:t>i perspektywicznego zapotrzebowania na paliwo i energię. (Integralnym elementem tego bezpieczeństwa jest dywersyfikacja dostępu do gazu i ropy naftowej.);</w:t>
      </w:r>
    </w:p>
    <w:p w:rsidR="00E3279F" w:rsidRPr="00723D46" w:rsidRDefault="00E3279F" w:rsidP="00723D46">
      <w:pPr>
        <w:spacing w:line="360" w:lineRule="auto"/>
        <w:jc w:val="both"/>
        <w:rPr>
          <w:rFonts w:eastAsia="Times New Roman" w:cs="Times New Roman"/>
        </w:rPr>
      </w:pPr>
      <w:r w:rsidRPr="00723D46">
        <w:rPr>
          <w:rFonts w:eastAsia="Times New Roman" w:cs="Times New Roman"/>
        </w:rPr>
        <w:t>2)</w:t>
      </w:r>
      <w:r w:rsidRPr="00723D46">
        <w:rPr>
          <w:rFonts w:eastAsia="Times New Roman" w:cs="Times New Roman"/>
          <w:b/>
          <w:bCs/>
        </w:rPr>
        <w:t xml:space="preserve"> </w:t>
      </w:r>
      <w:r w:rsidRPr="00723D46">
        <w:rPr>
          <w:rFonts w:eastAsia="Times New Roman" w:cs="Times New Roman"/>
          <w:b/>
        </w:rPr>
        <w:t>odnawialne źródła energii-</w:t>
      </w:r>
      <w:r w:rsidRPr="00723D46">
        <w:rPr>
          <w:rFonts w:eastAsia="Times New Roman" w:cs="Times New Roman"/>
        </w:rPr>
        <w:t xml:space="preserve"> celem strategicznym polityki państwa jest wspieranie rozwoju odnawialnych źródeł energii i uzyskanie 7,5 proc. udziału energii, pochodzącej z tych źródeł, w bilansie energii pierwotnej do roku 2010. Planuje się przeprowadzenie do 2008 r. systemowej analizy mechanizmów wsparcia wykorzystania odnawialnych źródeł energii, a także podjęcie inicjatywy dotyczącej objęcia nowych krajów członkowskich UE systemem dopłat ze środków unijnych do wszystkich upraw energetycznych.</w:t>
      </w:r>
    </w:p>
    <w:p w:rsidR="00E3279F" w:rsidRPr="00723D46" w:rsidRDefault="00E3279F" w:rsidP="00723D46">
      <w:pPr>
        <w:spacing w:line="360" w:lineRule="auto"/>
        <w:jc w:val="both"/>
        <w:rPr>
          <w:rFonts w:eastAsia="Times New Roman" w:cs="Times New Roman"/>
        </w:rPr>
      </w:pPr>
      <w:r w:rsidRPr="00723D46">
        <w:rPr>
          <w:rFonts w:eastAsia="Times New Roman" w:cs="Times New Roman"/>
        </w:rPr>
        <w:t xml:space="preserve">3) </w:t>
      </w:r>
      <w:r w:rsidRPr="00723D46">
        <w:rPr>
          <w:rFonts w:eastAsia="Times New Roman" w:cs="Times New Roman"/>
          <w:b/>
        </w:rPr>
        <w:t>efektywność energetyczna gospodarki</w:t>
      </w:r>
      <w:r w:rsidRPr="00723D46">
        <w:rPr>
          <w:rFonts w:eastAsia="Times New Roman" w:cs="Times New Roman"/>
        </w:rPr>
        <w:t>- zwiększenie efektywności nastąpi poprzez: zmniejszenie energochłonności wyrobów, zwiększenie sprawności wytwarzania energii, zmniejszenie energochłonności procesów przemysłowych, zmniejszenie strat energii w przesyle i dystrybucji oraz wdrożenie systemów zarządzania popytem na energię.</w:t>
      </w:r>
    </w:p>
    <w:p w:rsidR="00E3279F" w:rsidRPr="00723D46" w:rsidRDefault="00E3279F" w:rsidP="00723D46">
      <w:pPr>
        <w:spacing w:line="360" w:lineRule="auto"/>
        <w:jc w:val="both"/>
        <w:rPr>
          <w:rFonts w:eastAsia="Times New Roman" w:cs="Times New Roman"/>
        </w:rPr>
      </w:pPr>
      <w:r w:rsidRPr="00723D46">
        <w:rPr>
          <w:rFonts w:eastAsia="Times New Roman" w:cs="Times New Roman"/>
        </w:rPr>
        <w:t xml:space="preserve">4) </w:t>
      </w:r>
      <w:r w:rsidRPr="00723D46">
        <w:rPr>
          <w:rFonts w:eastAsia="Times New Roman" w:cs="Times New Roman"/>
          <w:b/>
          <w:bCs/>
        </w:rPr>
        <w:t xml:space="preserve">poprawę konkurencyjności </w:t>
      </w:r>
      <w:r w:rsidRPr="00723D46">
        <w:rPr>
          <w:rFonts w:eastAsia="Times New Roman" w:cs="Times New Roman"/>
        </w:rPr>
        <w:t>krajowych podmiotów gospodarczych oraz produktów i usług oferowanych na rynkach międzynarodowych oraz rynku wewnętrznym;</w:t>
      </w:r>
    </w:p>
    <w:p w:rsidR="009E25E0" w:rsidRPr="00723D46" w:rsidRDefault="00E3279F" w:rsidP="00723D46">
      <w:pPr>
        <w:spacing w:line="360" w:lineRule="auto"/>
        <w:jc w:val="both"/>
        <w:rPr>
          <w:rFonts w:eastAsia="Times New Roman" w:cs="Times New Roman"/>
        </w:rPr>
      </w:pPr>
      <w:r w:rsidRPr="00723D46">
        <w:rPr>
          <w:rFonts w:eastAsia="Times New Roman" w:cs="Times New Roman"/>
        </w:rPr>
        <w:t xml:space="preserve">5) </w:t>
      </w:r>
      <w:r w:rsidRPr="00723D46">
        <w:rPr>
          <w:rFonts w:eastAsia="Times New Roman" w:cs="Times New Roman"/>
          <w:b/>
          <w:bCs/>
        </w:rPr>
        <w:t xml:space="preserve">ochronę środowiska przyrodniczego </w:t>
      </w:r>
      <w:r w:rsidRPr="00723D46">
        <w:rPr>
          <w:rFonts w:eastAsia="Times New Roman" w:cs="Times New Roman"/>
        </w:rPr>
        <w:t>przed negatywnymi sku</w:t>
      </w:r>
      <w:r w:rsidR="00922CBD" w:rsidRPr="00723D46">
        <w:rPr>
          <w:rFonts w:eastAsia="Times New Roman" w:cs="Times New Roman"/>
        </w:rPr>
        <w:t>tkami oddziaływania energetyki.</w:t>
      </w:r>
    </w:p>
    <w:p w:rsidR="00C53CAE" w:rsidRDefault="00C53CAE" w:rsidP="00723D46">
      <w:pPr>
        <w:tabs>
          <w:tab w:val="left" w:pos="2745"/>
        </w:tabs>
        <w:spacing w:line="360" w:lineRule="auto"/>
        <w:jc w:val="both"/>
        <w:rPr>
          <w:b/>
        </w:rPr>
        <w:sectPr w:rsidR="00C53CAE" w:rsidSect="00A16D0F">
          <w:pgSz w:w="11906" w:h="16838"/>
          <w:pgMar w:top="1417" w:right="1417" w:bottom="1417" w:left="1417" w:header="708" w:footer="708" w:gutter="0"/>
          <w:pgNumType w:start="65"/>
          <w:cols w:space="708"/>
          <w:titlePg/>
          <w:docGrid w:linePitch="360"/>
        </w:sectPr>
      </w:pPr>
    </w:p>
    <w:p w:rsidR="00C53CAE" w:rsidRDefault="00C53CAE" w:rsidP="00723D46">
      <w:pPr>
        <w:tabs>
          <w:tab w:val="left" w:pos="2745"/>
        </w:tabs>
        <w:spacing w:line="360" w:lineRule="auto"/>
        <w:jc w:val="both"/>
        <w:rPr>
          <w:b/>
        </w:rPr>
      </w:pPr>
    </w:p>
    <w:p w:rsidR="00E3279F" w:rsidRPr="00723D46" w:rsidRDefault="00E3279F" w:rsidP="00723D46">
      <w:pPr>
        <w:tabs>
          <w:tab w:val="left" w:pos="2745"/>
        </w:tabs>
        <w:spacing w:line="360" w:lineRule="auto"/>
        <w:jc w:val="both"/>
        <w:rPr>
          <w:b/>
        </w:rPr>
      </w:pPr>
      <w:r w:rsidRPr="00723D46">
        <w:rPr>
          <w:b/>
        </w:rPr>
        <w:t>Strategia Gospodarki Wodnej (do 2020r.)</w:t>
      </w:r>
    </w:p>
    <w:p w:rsidR="00E3279F" w:rsidRPr="00723D46" w:rsidRDefault="00E3279F" w:rsidP="00723D46">
      <w:pPr>
        <w:spacing w:line="360" w:lineRule="auto"/>
        <w:jc w:val="both"/>
        <w:rPr>
          <w:rFonts w:eastAsia="Times New Roman" w:cs="Times New Roman"/>
        </w:rPr>
      </w:pPr>
      <w:r w:rsidRPr="00723D46">
        <w:rPr>
          <w:rFonts w:eastAsia="Times New Roman" w:cs="Times New Roman"/>
        </w:rPr>
        <w:t xml:space="preserve">Ogólnym celem Strategii jest określenie podstawowych kierunków rozwoju gospodarki wodnej do roku 2020 oraz sprecyzowanie działań umożliwiających realizację konstytucyjnej zasady zrównoważonego rozwoju w gospodarowaniu wodami. Na tym tle można wyodrębnić następujące cele kierunkowe, odnoszące się do obszarów działań zawartych w Strategii: </w:t>
      </w:r>
    </w:p>
    <w:p w:rsidR="00E3279F" w:rsidRPr="00723D46" w:rsidRDefault="00E3279F" w:rsidP="00723D46">
      <w:pPr>
        <w:spacing w:line="360" w:lineRule="auto"/>
        <w:jc w:val="both"/>
        <w:rPr>
          <w:rFonts w:eastAsia="Times New Roman" w:cs="Times New Roman"/>
        </w:rPr>
      </w:pPr>
      <w:r w:rsidRPr="00723D46">
        <w:rPr>
          <w:rFonts w:eastAsia="Times New Roman" w:cs="Times New Roman"/>
        </w:rPr>
        <w:t xml:space="preserve">zaspokojenie uzasadnionych potrzeb wodnych ludności i gospodarki przy poszanowaniu zasad zrównoważonego użytkowania wód; </w:t>
      </w:r>
    </w:p>
    <w:p w:rsidR="00E3279F" w:rsidRPr="00723D46" w:rsidRDefault="00E3279F" w:rsidP="00723D46">
      <w:pPr>
        <w:spacing w:line="360" w:lineRule="auto"/>
        <w:jc w:val="both"/>
        <w:rPr>
          <w:rFonts w:eastAsia="Times New Roman" w:cs="Times New Roman"/>
        </w:rPr>
      </w:pPr>
      <w:r w:rsidRPr="00723D46">
        <w:rPr>
          <w:rFonts w:eastAsia="Times New Roman" w:cs="Times New Roman"/>
        </w:rPr>
        <w:t xml:space="preserve">osiągnięcie i utrzymanie dobrego stanu wód, a w szczególności ekosystemów wodnych i od wody zależnych; </w:t>
      </w:r>
    </w:p>
    <w:p w:rsidR="00922CBD" w:rsidRPr="00723D46" w:rsidRDefault="00E3279F" w:rsidP="00723D46">
      <w:pPr>
        <w:spacing w:line="360" w:lineRule="auto"/>
        <w:jc w:val="both"/>
        <w:rPr>
          <w:rFonts w:eastAsia="Times New Roman" w:cs="Times New Roman"/>
        </w:rPr>
      </w:pPr>
      <w:r w:rsidRPr="00723D46">
        <w:rPr>
          <w:rFonts w:eastAsia="Times New Roman" w:cs="Times New Roman"/>
        </w:rPr>
        <w:t>podniesienie skuteczności ochrony przed powodzią i skutkami suszy.</w:t>
      </w:r>
      <w:r w:rsidRPr="00723D46">
        <w:rPr>
          <w:rFonts w:eastAsia="Times New Roman" w:cs="Times New Roman"/>
          <w:b/>
          <w:bCs/>
        </w:rPr>
        <w:t xml:space="preserve"> </w:t>
      </w:r>
    </w:p>
    <w:p w:rsidR="00E3279F" w:rsidRPr="00723D46" w:rsidRDefault="00E3279F" w:rsidP="00723D46">
      <w:pPr>
        <w:spacing w:line="360" w:lineRule="auto"/>
        <w:jc w:val="both"/>
        <w:rPr>
          <w:rFonts w:eastAsia="Times New Roman" w:cs="Times New Roman"/>
        </w:rPr>
      </w:pPr>
      <w:r w:rsidRPr="00723D46">
        <w:rPr>
          <w:rFonts w:eastAsia="Times New Roman" w:cs="Times New Roman"/>
          <w:b/>
          <w:bCs/>
        </w:rPr>
        <w:t xml:space="preserve">CELE KIERUNKOWE GOSPODARKI WODNEJ : </w:t>
      </w:r>
    </w:p>
    <w:p w:rsidR="00E3279F" w:rsidRPr="00723D46" w:rsidRDefault="00E3279F" w:rsidP="00723D46">
      <w:pPr>
        <w:spacing w:line="360" w:lineRule="auto"/>
        <w:jc w:val="both"/>
        <w:rPr>
          <w:rFonts w:eastAsia="Times New Roman" w:cs="Times New Roman"/>
        </w:rPr>
      </w:pPr>
      <w:r w:rsidRPr="00723D46">
        <w:rPr>
          <w:rFonts w:eastAsia="Times New Roman" w:cs="Times New Roman"/>
        </w:rPr>
        <w:t xml:space="preserve">Cel I : Zaspokojenie uzasadnionych potrzeb wodnych ludności i gospodarki przy poszanowaniu zasad zrównoważonego użytkowania wód. </w:t>
      </w:r>
    </w:p>
    <w:p w:rsidR="00E3279F" w:rsidRPr="00723D46" w:rsidRDefault="00E3279F" w:rsidP="00723D46">
      <w:pPr>
        <w:spacing w:line="360" w:lineRule="auto"/>
        <w:jc w:val="both"/>
        <w:rPr>
          <w:rFonts w:eastAsia="Times New Roman" w:cs="Times New Roman"/>
        </w:rPr>
      </w:pPr>
      <w:r w:rsidRPr="00723D46">
        <w:rPr>
          <w:rFonts w:eastAsia="Times New Roman" w:cs="Times New Roman"/>
        </w:rPr>
        <w:t>Cel II :  Osiągnięcie i utrzymanie dobrego stanu wód, a w szczególności ekosystemów wodnych i od wody zależnych.</w:t>
      </w:r>
    </w:p>
    <w:p w:rsidR="00E3279F" w:rsidRPr="00723D46" w:rsidRDefault="00E3279F" w:rsidP="00723D46">
      <w:pPr>
        <w:tabs>
          <w:tab w:val="left" w:pos="2745"/>
        </w:tabs>
        <w:spacing w:line="360" w:lineRule="auto"/>
        <w:jc w:val="both"/>
      </w:pPr>
      <w:r w:rsidRPr="00723D46">
        <w:rPr>
          <w:rFonts w:eastAsia="Times New Roman" w:cs="Times New Roman"/>
        </w:rPr>
        <w:t>Cel III :  Podniesienie skuteczności ochrony przed powodzią i skutkami suszy.</w:t>
      </w:r>
    </w:p>
    <w:p w:rsidR="00922CBD" w:rsidRPr="00723D46" w:rsidRDefault="00922CBD" w:rsidP="00723D46">
      <w:pPr>
        <w:tabs>
          <w:tab w:val="left" w:pos="2745"/>
        </w:tabs>
        <w:spacing w:line="360" w:lineRule="auto"/>
        <w:jc w:val="both"/>
      </w:pPr>
    </w:p>
    <w:p w:rsidR="00E3279F" w:rsidRPr="00723D46" w:rsidRDefault="00E3279F" w:rsidP="00723D46">
      <w:pPr>
        <w:tabs>
          <w:tab w:val="left" w:pos="2745"/>
        </w:tabs>
        <w:spacing w:line="360" w:lineRule="auto"/>
        <w:jc w:val="both"/>
        <w:rPr>
          <w:b/>
        </w:rPr>
      </w:pPr>
      <w:r w:rsidRPr="00723D46">
        <w:rPr>
          <w:b/>
        </w:rPr>
        <w:t>Narodowa Strategia Rozwoju Kultury (2004 – 2020)</w:t>
      </w:r>
    </w:p>
    <w:p w:rsidR="00E3279F" w:rsidRPr="00723D46" w:rsidRDefault="00E3279F" w:rsidP="00723D46">
      <w:pPr>
        <w:spacing w:line="360" w:lineRule="auto"/>
        <w:jc w:val="both"/>
        <w:rPr>
          <w:rFonts w:eastAsia="Times New Roman" w:cs="Times New Roman"/>
        </w:rPr>
      </w:pPr>
      <w:r w:rsidRPr="00723D46">
        <w:rPr>
          <w:rFonts w:eastAsia="Times New Roman" w:cs="Times New Roman"/>
        </w:rPr>
        <w:t>Opracowana przez Ministerstwo Kultury Narodowa Strategia Rozwoju Kultury na lata 2004-2020, ma służyć kształtowaniu polityki kulturalnej oraz rozwojowi kultury w regionach.</w:t>
      </w:r>
    </w:p>
    <w:p w:rsidR="00E3279F" w:rsidRPr="00723D46" w:rsidRDefault="00E3279F" w:rsidP="00723D46">
      <w:pPr>
        <w:spacing w:line="360" w:lineRule="auto"/>
        <w:jc w:val="both"/>
        <w:rPr>
          <w:rFonts w:eastAsia="Times New Roman" w:cs="Times New Roman"/>
        </w:rPr>
      </w:pPr>
      <w:r w:rsidRPr="00723D46">
        <w:rPr>
          <w:rFonts w:eastAsia="Times New Roman" w:cs="Times New Roman"/>
          <w:b/>
        </w:rPr>
        <w:t>Strategicznymi obszarami</w:t>
      </w:r>
      <w:r w:rsidRPr="00723D46">
        <w:rPr>
          <w:rFonts w:eastAsia="Times New Roman" w:cs="Times New Roman"/>
        </w:rPr>
        <w:t xml:space="preserve"> w okresie programowania 2004-2020 są: </w:t>
      </w:r>
    </w:p>
    <w:p w:rsidR="00E3279F" w:rsidRPr="00723D46" w:rsidRDefault="00E3279F" w:rsidP="00723D46">
      <w:pPr>
        <w:spacing w:line="360" w:lineRule="auto"/>
        <w:jc w:val="both"/>
        <w:rPr>
          <w:rFonts w:eastAsia="Times New Roman" w:cs="Times New Roman"/>
          <w:iCs/>
        </w:rPr>
      </w:pPr>
      <w:r w:rsidRPr="00723D46">
        <w:rPr>
          <w:rFonts w:eastAsia="Times New Roman" w:cs="Times New Roman"/>
          <w:i/>
        </w:rPr>
        <w:t>a</w:t>
      </w:r>
      <w:r w:rsidRPr="00723D46">
        <w:rPr>
          <w:rFonts w:eastAsia="Times New Roman" w:cs="Times New Roman"/>
          <w:iCs/>
        </w:rPr>
        <w:t xml:space="preserve">) promocja czytelnictwa i wsparcie sektora książek i wydawnictw, </w:t>
      </w:r>
    </w:p>
    <w:p w:rsidR="00E3279F" w:rsidRPr="00723D46" w:rsidRDefault="00E3279F" w:rsidP="00723D46">
      <w:pPr>
        <w:spacing w:line="360" w:lineRule="auto"/>
        <w:jc w:val="both"/>
        <w:rPr>
          <w:rFonts w:eastAsia="Times New Roman" w:cs="Times New Roman"/>
          <w:iCs/>
        </w:rPr>
      </w:pPr>
      <w:r w:rsidRPr="00723D46">
        <w:rPr>
          <w:rFonts w:eastAsia="Times New Roman" w:cs="Times New Roman"/>
          <w:iCs/>
        </w:rPr>
        <w:lastRenderedPageBreak/>
        <w:t xml:space="preserve">b) ochrona dziedzictwa kulturowego, w tym szczególnie ochrona i rewaloryzacja zabytków, </w:t>
      </w:r>
    </w:p>
    <w:p w:rsidR="00E3279F" w:rsidRPr="00723D46" w:rsidRDefault="00E3279F" w:rsidP="00723D46">
      <w:pPr>
        <w:spacing w:line="360" w:lineRule="auto"/>
        <w:jc w:val="both"/>
        <w:rPr>
          <w:rFonts w:eastAsia="Times New Roman" w:cs="Times New Roman"/>
          <w:iCs/>
        </w:rPr>
      </w:pPr>
      <w:r w:rsidRPr="00723D46">
        <w:rPr>
          <w:rFonts w:eastAsia="Times New Roman" w:cs="Times New Roman"/>
          <w:iCs/>
        </w:rPr>
        <w:t xml:space="preserve">c) rozwój szkolnictwa artystycznego, w tym rozbudowa i modernizacja infrastruktury oraz unowocześnianie programów edukacji artystycznej i dostosowanie ich do rynku pracy, </w:t>
      </w:r>
    </w:p>
    <w:p w:rsidR="00E3279F" w:rsidRPr="00723D46" w:rsidRDefault="00E3279F" w:rsidP="00723D46">
      <w:pPr>
        <w:spacing w:line="360" w:lineRule="auto"/>
        <w:jc w:val="both"/>
        <w:rPr>
          <w:rFonts w:eastAsia="Times New Roman" w:cs="Times New Roman"/>
          <w:iCs/>
        </w:rPr>
      </w:pPr>
      <w:r w:rsidRPr="00723D46">
        <w:rPr>
          <w:rFonts w:eastAsia="Times New Roman" w:cs="Times New Roman"/>
          <w:iCs/>
        </w:rPr>
        <w:t xml:space="preserve">d) wzmocnienie efektywności działania i roli instytucji artystycznych w kreowaniu sfery kultury, w tym i promocji polskiej twórczości artystycznej, </w:t>
      </w:r>
    </w:p>
    <w:p w:rsidR="00E3279F" w:rsidRPr="00723D46" w:rsidRDefault="00E3279F" w:rsidP="00723D46">
      <w:pPr>
        <w:spacing w:line="360" w:lineRule="auto"/>
        <w:jc w:val="both"/>
        <w:rPr>
          <w:rFonts w:eastAsia="Times New Roman" w:cs="Times New Roman"/>
          <w:i/>
        </w:rPr>
      </w:pPr>
      <w:r w:rsidRPr="00723D46">
        <w:rPr>
          <w:rFonts w:eastAsia="Times New Roman" w:cs="Times New Roman"/>
          <w:iCs/>
        </w:rPr>
        <w:t>e) stworzenie systemu wspierania współczesnej twórczości artystycznej, stworzenie instytucji zajmujących się jej dokumentowaniem, gromadzeniem i udostępnianiem.</w:t>
      </w:r>
    </w:p>
    <w:p w:rsidR="00E3279F" w:rsidRPr="00723D46" w:rsidRDefault="00E3279F" w:rsidP="00723D46">
      <w:pPr>
        <w:spacing w:line="360" w:lineRule="auto"/>
        <w:jc w:val="both"/>
        <w:rPr>
          <w:rFonts w:eastAsia="Times New Roman" w:cs="Times New Roman"/>
        </w:rPr>
      </w:pPr>
      <w:r w:rsidRPr="00723D46">
        <w:rPr>
          <w:rFonts w:eastAsia="Times New Roman" w:cs="Times New Roman"/>
        </w:rPr>
        <w:t xml:space="preserve">Strategia jest tworzona centralnie, dla obszaru całej Polski. Określa spójne działania horyzontalne, realizowane w regionach. </w:t>
      </w:r>
    </w:p>
    <w:p w:rsidR="00E3279F" w:rsidRPr="00723D46" w:rsidRDefault="00E3279F" w:rsidP="00723D46">
      <w:pPr>
        <w:spacing w:line="360" w:lineRule="auto"/>
        <w:jc w:val="both"/>
        <w:rPr>
          <w:rFonts w:eastAsia="Times New Roman" w:cs="Times New Roman"/>
        </w:rPr>
      </w:pPr>
      <w:r w:rsidRPr="00723D46">
        <w:rPr>
          <w:rFonts w:eastAsia="Times New Roman" w:cs="Times New Roman"/>
        </w:rPr>
        <w:t xml:space="preserve">W ramach prac nad Narodową Strategią Rozwoju Kultury na lata 2004-2020 sformułowano następujący </w:t>
      </w:r>
      <w:r w:rsidRPr="00723D46">
        <w:rPr>
          <w:rFonts w:eastAsia="Times New Roman" w:cs="Times New Roman"/>
          <w:b/>
        </w:rPr>
        <w:t>cel strategiczny</w:t>
      </w:r>
      <w:r w:rsidRPr="00723D46">
        <w:rPr>
          <w:rFonts w:eastAsia="Times New Roman" w:cs="Times New Roman"/>
        </w:rPr>
        <w:t xml:space="preserve">: </w:t>
      </w:r>
    </w:p>
    <w:p w:rsidR="00E3279F" w:rsidRPr="00723D46" w:rsidRDefault="00E3279F" w:rsidP="00723D46">
      <w:pPr>
        <w:spacing w:line="360" w:lineRule="auto"/>
        <w:jc w:val="both"/>
        <w:rPr>
          <w:rFonts w:eastAsia="Times New Roman" w:cs="Times New Roman"/>
        </w:rPr>
      </w:pPr>
      <w:r w:rsidRPr="00723D46">
        <w:rPr>
          <w:rFonts w:eastAsia="Times New Roman" w:cs="Times New Roman"/>
          <w:b/>
        </w:rPr>
        <w:t>ZRÓWNOWAŻENIE ROZWOJU KULTURY W REGIONACH</w:t>
      </w:r>
    </w:p>
    <w:p w:rsidR="00E3279F" w:rsidRPr="00723D46" w:rsidRDefault="00E3279F" w:rsidP="00723D46">
      <w:pPr>
        <w:spacing w:line="360" w:lineRule="auto"/>
        <w:jc w:val="both"/>
        <w:rPr>
          <w:rFonts w:eastAsia="Times New Roman" w:cs="Times New Roman"/>
        </w:rPr>
      </w:pPr>
      <w:r w:rsidRPr="00723D46">
        <w:rPr>
          <w:rFonts w:eastAsia="Times New Roman" w:cs="Times New Roman"/>
        </w:rPr>
        <w:t xml:space="preserve"> oraz cele cząstkowe, w których uznano za istotne:</w:t>
      </w:r>
    </w:p>
    <w:p w:rsidR="00E3279F" w:rsidRPr="00723D46" w:rsidRDefault="00E3279F" w:rsidP="00723D46">
      <w:pPr>
        <w:spacing w:line="360" w:lineRule="auto"/>
        <w:jc w:val="both"/>
        <w:rPr>
          <w:rFonts w:eastAsia="Times New Roman" w:cs="Times New Roman"/>
          <w:b/>
          <w:i/>
        </w:rPr>
      </w:pPr>
      <w:r w:rsidRPr="00723D46">
        <w:rPr>
          <w:rFonts w:eastAsia="Times New Roman" w:cs="Times New Roman"/>
          <w:bCs/>
          <w:iCs/>
        </w:rPr>
        <w:t>zmniejszenie dysproporcji regionalnych w rozwoju kultury, zachowanie dziedzictwa kulturowego i aktywna ochrona zabytków, zmniejszenie luki cywilizacyjnej poprzez modernizację i rozbudowę infrastruktury kultury.</w:t>
      </w:r>
      <w:r w:rsidRPr="00723D46">
        <w:rPr>
          <w:rFonts w:eastAsia="Times New Roman" w:cs="Times New Roman"/>
          <w:b/>
          <w:i/>
        </w:rPr>
        <w:t xml:space="preserve"> </w:t>
      </w:r>
    </w:p>
    <w:p w:rsidR="00E3279F" w:rsidRPr="00723D46" w:rsidRDefault="00E3279F" w:rsidP="00723D46">
      <w:pPr>
        <w:tabs>
          <w:tab w:val="left" w:pos="2745"/>
        </w:tabs>
        <w:spacing w:line="360" w:lineRule="auto"/>
        <w:jc w:val="both"/>
        <w:rPr>
          <w:b/>
          <w:color w:val="3C4558" w:themeColor="accent4" w:themeShade="80"/>
        </w:rPr>
      </w:pPr>
    </w:p>
    <w:p w:rsidR="00FE5211" w:rsidRPr="00723D46" w:rsidRDefault="00E3279F" w:rsidP="00723D46">
      <w:pPr>
        <w:keepNext/>
        <w:spacing w:line="360" w:lineRule="auto"/>
        <w:jc w:val="both"/>
        <w:rPr>
          <w:b/>
        </w:rPr>
      </w:pPr>
      <w:r w:rsidRPr="00723D46">
        <w:rPr>
          <w:b/>
        </w:rPr>
        <w:t>Strategia Rozwoju Sportu (2007 – 2015)</w:t>
      </w:r>
    </w:p>
    <w:p w:rsidR="00E3279F" w:rsidRPr="00723D46" w:rsidRDefault="00E3279F" w:rsidP="00723D46">
      <w:pPr>
        <w:spacing w:line="360" w:lineRule="auto"/>
        <w:jc w:val="both"/>
        <w:rPr>
          <w:rFonts w:eastAsia="Times New Roman" w:cs="Times New Roman"/>
        </w:rPr>
      </w:pPr>
      <w:r w:rsidRPr="00723D46">
        <w:rPr>
          <w:rFonts w:eastAsia="Times New Roman" w:cs="Times New Roman"/>
          <w:iCs/>
        </w:rPr>
        <w:t xml:space="preserve">Strategia rozwoju sportu w Polsce do roku 2015, </w:t>
      </w:r>
      <w:r w:rsidRPr="00723D46">
        <w:rPr>
          <w:rFonts w:eastAsia="Times New Roman" w:cs="Times New Roman"/>
        </w:rPr>
        <w:t xml:space="preserve">jest dokumentem wytyczającym kierunki działań dla kultury fizycznej i sportu, określa  realizację celów i zadań, które mają doprowadzić do znaczącej poprawy stanu polskiego sportu. </w:t>
      </w:r>
    </w:p>
    <w:p w:rsidR="00E3279F" w:rsidRPr="00723D46" w:rsidRDefault="00E3279F" w:rsidP="00723D46">
      <w:pPr>
        <w:spacing w:line="360" w:lineRule="auto"/>
        <w:jc w:val="both"/>
        <w:rPr>
          <w:rFonts w:eastAsia="Times New Roman" w:cs="Times New Roman"/>
        </w:rPr>
      </w:pPr>
      <w:r w:rsidRPr="00723D46">
        <w:rPr>
          <w:rFonts w:eastAsia="Times New Roman" w:cs="Times New Roman"/>
        </w:rPr>
        <w:t xml:space="preserve">Główny cel strategiczny: </w:t>
      </w:r>
      <w:r w:rsidRPr="00723D46">
        <w:rPr>
          <w:rFonts w:eastAsia="Times New Roman" w:cs="Times New Roman"/>
          <w:b/>
        </w:rPr>
        <w:t>AKTYWNE I SPRAWNE SPOŁECZEŃSTWO</w:t>
      </w:r>
      <w:r w:rsidRPr="00723D46">
        <w:rPr>
          <w:rFonts w:eastAsia="Times New Roman" w:cs="Times New Roman"/>
        </w:rPr>
        <w:t xml:space="preserve"> będzie realizowany poprzez zadania ujęte w 3 priorytetach</w:t>
      </w:r>
      <w:r w:rsidRPr="00723D46">
        <w:rPr>
          <w:rFonts w:eastAsia="Times New Roman" w:cs="Times New Roman"/>
          <w:b/>
          <w:bCs/>
        </w:rPr>
        <w:t>:</w:t>
      </w:r>
    </w:p>
    <w:p w:rsidR="00E3279F" w:rsidRPr="00723D46" w:rsidRDefault="00E3279F" w:rsidP="00723D46">
      <w:pPr>
        <w:spacing w:line="360" w:lineRule="auto"/>
        <w:jc w:val="both"/>
        <w:rPr>
          <w:rFonts w:eastAsia="Times New Roman" w:cs="Arial"/>
          <w:i/>
        </w:rPr>
      </w:pPr>
      <w:r w:rsidRPr="00723D46">
        <w:rPr>
          <w:rFonts w:eastAsia="Times New Roman" w:cs="Times New Roman"/>
          <w:b/>
          <w:bCs/>
          <w:i/>
        </w:rPr>
        <w:t>Popularyzacja sportu dla wszystkich.</w:t>
      </w:r>
    </w:p>
    <w:p w:rsidR="00E3279F" w:rsidRPr="00723D46" w:rsidRDefault="00E3279F" w:rsidP="00723D46">
      <w:pPr>
        <w:spacing w:line="360" w:lineRule="auto"/>
        <w:jc w:val="both"/>
        <w:rPr>
          <w:rFonts w:eastAsia="Times New Roman" w:cs="Times New Roman"/>
        </w:rPr>
      </w:pPr>
      <w:r w:rsidRPr="00723D46">
        <w:rPr>
          <w:rFonts w:eastAsia="Times New Roman" w:cs="Times New Roman"/>
        </w:rPr>
        <w:lastRenderedPageBreak/>
        <w:t>Zakres priorytetu obejmuje szeroką problematykę działań mających wpływ na rozwój fizyczny</w:t>
      </w:r>
      <w:r w:rsidR="00061A9E">
        <w:rPr>
          <w:rFonts w:eastAsia="Times New Roman" w:cs="Times New Roman"/>
        </w:rPr>
        <w:br/>
      </w:r>
      <w:r w:rsidRPr="00723D46">
        <w:rPr>
          <w:rFonts w:eastAsia="Times New Roman" w:cs="Times New Roman"/>
        </w:rPr>
        <w:t xml:space="preserve"> i osobowościowy człowieka, jego zdrowie i jakość życia. Celem strategii w realizacji tego priorytetu jest osiągnięcie optymalnego poziomu utrwalenia zachowań prozdrowotnych społeczeństwa </w:t>
      </w:r>
      <w:r w:rsidR="00061A9E">
        <w:rPr>
          <w:rFonts w:eastAsia="Times New Roman" w:cs="Times New Roman"/>
        </w:rPr>
        <w:br/>
      </w:r>
      <w:r w:rsidRPr="00723D46">
        <w:rPr>
          <w:rFonts w:eastAsia="Times New Roman" w:cs="Times New Roman"/>
        </w:rPr>
        <w:t xml:space="preserve">w różnych grupach wiekowych, środowiskowych i zawodowych. </w:t>
      </w:r>
    </w:p>
    <w:p w:rsidR="00E3279F" w:rsidRPr="00723D46" w:rsidRDefault="00E3279F" w:rsidP="00723D46">
      <w:pPr>
        <w:spacing w:line="360" w:lineRule="auto"/>
        <w:jc w:val="both"/>
        <w:rPr>
          <w:rFonts w:eastAsia="Times New Roman" w:cs="Times New Roman"/>
          <w:i/>
        </w:rPr>
      </w:pPr>
      <w:r w:rsidRPr="00723D46">
        <w:rPr>
          <w:rFonts w:eastAsia="Times New Roman" w:cs="Times New Roman"/>
          <w:b/>
          <w:bCs/>
          <w:i/>
        </w:rPr>
        <w:t>Wzrost poziomu wyników sportowych.</w:t>
      </w:r>
    </w:p>
    <w:p w:rsidR="00E3279F" w:rsidRPr="00723D46" w:rsidRDefault="00E3279F" w:rsidP="00723D46">
      <w:pPr>
        <w:spacing w:line="360" w:lineRule="auto"/>
        <w:jc w:val="both"/>
        <w:rPr>
          <w:rFonts w:eastAsia="Times New Roman" w:cs="Times New Roman"/>
        </w:rPr>
      </w:pPr>
      <w:r w:rsidRPr="00723D46">
        <w:rPr>
          <w:rFonts w:eastAsia="Times New Roman" w:cs="Times New Roman"/>
        </w:rPr>
        <w:t xml:space="preserve">Zagadnienia wchodzące w zakres tego priorytetu obejmują swoim zasięgiem szeroko rozumiany sport kwalifikowany, zarówno ten na najwyższym poziomie, jak i sport młodzieżowy, akademicki </w:t>
      </w:r>
      <w:r w:rsidR="00061A9E">
        <w:rPr>
          <w:rFonts w:eastAsia="Times New Roman" w:cs="Times New Roman"/>
        </w:rPr>
        <w:br/>
      </w:r>
      <w:r w:rsidRPr="00723D46">
        <w:rPr>
          <w:rFonts w:eastAsia="Times New Roman" w:cs="Times New Roman"/>
        </w:rPr>
        <w:t xml:space="preserve">i paraolimpijski. Sukcesy sportowców na arenach międzynarodowych a w szczególności w rywalizacji olimpijskiej, przyczyniają się do upowszechniania sportu w świadomości społecznej. Podnosi się prestiż państwa na arenie międzynarodowej. Zwiększa się tym samym zainteresowanie dzieci </w:t>
      </w:r>
      <w:r w:rsidR="00061A9E">
        <w:rPr>
          <w:rFonts w:eastAsia="Times New Roman" w:cs="Times New Roman"/>
        </w:rPr>
        <w:br/>
      </w:r>
      <w:r w:rsidRPr="00723D46">
        <w:rPr>
          <w:rFonts w:eastAsia="Times New Roman" w:cs="Times New Roman"/>
        </w:rPr>
        <w:t xml:space="preserve">i młodzieży zorganizowanymi formami aktywności fizycznej, co przyczynia się do szybszego rozwoju poszczególnych dyscyplin sportowych. </w:t>
      </w:r>
    </w:p>
    <w:p w:rsidR="00922CBD" w:rsidRPr="00723D46" w:rsidRDefault="00922CBD" w:rsidP="00723D46">
      <w:pPr>
        <w:spacing w:line="360" w:lineRule="auto"/>
        <w:jc w:val="both"/>
        <w:rPr>
          <w:rFonts w:eastAsia="Times New Roman" w:cs="Times New Roman"/>
          <w:b/>
          <w:bCs/>
          <w:i/>
        </w:rPr>
      </w:pPr>
    </w:p>
    <w:p w:rsidR="00922CBD" w:rsidRPr="00723D46" w:rsidRDefault="00E3279F" w:rsidP="00723D46">
      <w:pPr>
        <w:spacing w:line="360" w:lineRule="auto"/>
        <w:jc w:val="both"/>
        <w:rPr>
          <w:rFonts w:eastAsia="Times New Roman" w:cs="Times New Roman"/>
          <w:b/>
          <w:bCs/>
          <w:i/>
        </w:rPr>
      </w:pPr>
      <w:r w:rsidRPr="00723D46">
        <w:rPr>
          <w:rFonts w:eastAsia="Times New Roman" w:cs="Times New Roman"/>
          <w:b/>
          <w:bCs/>
          <w:i/>
        </w:rPr>
        <w:t xml:space="preserve">Rozwój infrastruktury sportowo </w:t>
      </w:r>
      <w:r w:rsidR="00922CBD" w:rsidRPr="00723D46">
        <w:rPr>
          <w:rFonts w:eastAsia="Times New Roman" w:cs="Times New Roman"/>
          <w:b/>
          <w:bCs/>
          <w:i/>
        </w:rPr>
        <w:t>–</w:t>
      </w:r>
      <w:r w:rsidRPr="00723D46">
        <w:rPr>
          <w:rFonts w:eastAsia="Times New Roman" w:cs="Times New Roman"/>
          <w:b/>
          <w:bCs/>
          <w:i/>
        </w:rPr>
        <w:t xml:space="preserve"> rekreacyjnej</w:t>
      </w:r>
    </w:p>
    <w:p w:rsidR="008E3A35" w:rsidRPr="00723D46" w:rsidRDefault="00E3279F" w:rsidP="00723D46">
      <w:pPr>
        <w:spacing w:line="360" w:lineRule="auto"/>
        <w:jc w:val="both"/>
        <w:rPr>
          <w:rFonts w:eastAsia="Times New Roman" w:cs="Times New Roman"/>
          <w:i/>
        </w:rPr>
      </w:pPr>
      <w:r w:rsidRPr="00723D46">
        <w:rPr>
          <w:rFonts w:eastAsia="Times New Roman" w:cs="Times New Roman"/>
        </w:rPr>
        <w:t>Bez nowoczesnej bazy sportowo-rekreacyjnej nie jest możliwe odniesienie pełnego sukcesu sportowego i upowszechnienie sportu. Celem priorytetu jest zmniejszenie dystansu, jaki w tej dziedzinie dzieli Polskę od krajów europejskich. Szczególnie problem ten dotyczy stadionów piłkarskich, pełnowymiarowych basenów pływackich i ogólnodostępnych obiektów rekreacyjnych. Planowane obiekty muszą mieć najwyższy standard wykonawczy, spełniający normy międzynarodowych federacji sportowych. Zakłada się wyrównanie wieloletnich zaniedbań w małych miastach i na wsi. Strategia zakłada wzmocnienie inwestycji strategicznych likwidując zaniedbania</w:t>
      </w:r>
      <w:r w:rsidR="00061A9E">
        <w:rPr>
          <w:rFonts w:eastAsia="Times New Roman" w:cs="Times New Roman"/>
        </w:rPr>
        <w:br/>
      </w:r>
      <w:r w:rsidRPr="00723D46">
        <w:rPr>
          <w:rFonts w:eastAsia="Times New Roman" w:cs="Times New Roman"/>
        </w:rPr>
        <w:t xml:space="preserve"> i wzmacniając infrastrukturę czołowych dyscyplin olimpijskich.</w:t>
      </w:r>
    </w:p>
    <w:p w:rsidR="009524ED" w:rsidRPr="00723D46" w:rsidRDefault="009524ED" w:rsidP="00723D46">
      <w:pPr>
        <w:keepNext/>
        <w:spacing w:line="360" w:lineRule="auto"/>
        <w:jc w:val="both"/>
        <w:rPr>
          <w:b/>
        </w:rPr>
      </w:pPr>
      <w:r w:rsidRPr="00723D46">
        <w:rPr>
          <w:b/>
        </w:rPr>
        <w:t>Strategia Rozwoju Transportu do 2020r.</w:t>
      </w:r>
    </w:p>
    <w:p w:rsidR="009524ED" w:rsidRPr="00723D46" w:rsidRDefault="009524ED" w:rsidP="00723D46">
      <w:pPr>
        <w:spacing w:line="360" w:lineRule="auto"/>
        <w:jc w:val="both"/>
        <w:rPr>
          <w:rFonts w:eastAsia="Times New Roman" w:cs="Times New Roman"/>
          <w:bCs/>
          <w:iCs/>
        </w:rPr>
      </w:pPr>
      <w:r w:rsidRPr="00723D46">
        <w:rPr>
          <w:rFonts w:eastAsia="Times New Roman" w:cs="Times New Roman"/>
          <w:bCs/>
          <w:iCs/>
        </w:rPr>
        <w:t xml:space="preserve">Strategia Rozwoju Transportu do 2020 r. (z perspektywą do 2030 r.) (SRT) wyznacza najważniejsze kierunki działań oraz ich koordynację w obszarze swojego funkcjonowania. SRT jest średniookresowym dokumentem planistycznym, w którym wskazano cele oraz kierunki rozwoju transportu podlegającymi pod założenia w Długookresowej Strategii Rozwoju Kraju oraz Średniookresowej Strategii Rozwoju Kraju.  Transport stanowi bowiem jeden z najistotniejszych </w:t>
      </w:r>
      <w:r w:rsidRPr="00723D46">
        <w:rPr>
          <w:rFonts w:eastAsia="Times New Roman" w:cs="Times New Roman"/>
          <w:bCs/>
          <w:iCs/>
        </w:rPr>
        <w:lastRenderedPageBreak/>
        <w:t>czynników wpływających na rozwój gospodarczy kraju, a dobrze rozwinięta infrastruktura transportowa wzmacnia spójność społeczną, ekonomiczną i przestrzenną kraju.</w:t>
      </w:r>
    </w:p>
    <w:p w:rsidR="009524ED" w:rsidRPr="00723D46" w:rsidRDefault="009524ED" w:rsidP="00723D46">
      <w:pPr>
        <w:spacing w:line="360" w:lineRule="auto"/>
        <w:jc w:val="both"/>
        <w:rPr>
          <w:rFonts w:eastAsia="Times New Roman" w:cs="Times New Roman"/>
          <w:bCs/>
          <w:iCs/>
        </w:rPr>
      </w:pPr>
      <w:r w:rsidRPr="00723D46">
        <w:rPr>
          <w:rFonts w:eastAsia="Times New Roman" w:cs="Times New Roman"/>
          <w:b/>
          <w:bCs/>
          <w:iCs/>
        </w:rPr>
        <w:t>Główny cel</w:t>
      </w:r>
      <w:r w:rsidRPr="00723D46">
        <w:rPr>
          <w:rFonts w:eastAsia="Times New Roman" w:cs="Times New Roman"/>
          <w:bCs/>
          <w:iCs/>
        </w:rPr>
        <w:t xml:space="preserve"> SRT odnosi się zarówno do utworzenia zintegrowanego systemu transportowego przez inwestycje w infrastrukturę transportową, jak i wykreowanie sprzyjających warunków dla sprawnego funkcjonowania rynków transportowych oraz rozwoju efektywnych systemów przewozowych.</w:t>
      </w:r>
    </w:p>
    <w:p w:rsidR="009524ED" w:rsidRPr="00723D46" w:rsidRDefault="009524ED" w:rsidP="00723D46">
      <w:pPr>
        <w:spacing w:line="360" w:lineRule="auto"/>
        <w:jc w:val="both"/>
        <w:rPr>
          <w:rFonts w:eastAsia="Times New Roman" w:cs="Times New Roman"/>
          <w:bCs/>
          <w:iCs/>
        </w:rPr>
      </w:pPr>
      <w:r w:rsidRPr="00723D46">
        <w:rPr>
          <w:rFonts w:eastAsia="Times New Roman" w:cs="Times New Roman"/>
          <w:b/>
          <w:bCs/>
          <w:iCs/>
        </w:rPr>
        <w:t>Celami szczegółowymi</w:t>
      </w:r>
      <w:r w:rsidRPr="00723D46">
        <w:rPr>
          <w:rFonts w:eastAsia="Times New Roman" w:cs="Times New Roman"/>
          <w:bCs/>
          <w:iCs/>
        </w:rPr>
        <w:t xml:space="preserve"> w/w dokumentu są:</w:t>
      </w:r>
    </w:p>
    <w:p w:rsidR="009524ED" w:rsidRPr="00723D46" w:rsidRDefault="009524ED" w:rsidP="00C55DFA">
      <w:pPr>
        <w:numPr>
          <w:ilvl w:val="0"/>
          <w:numId w:val="7"/>
        </w:numPr>
        <w:spacing w:after="0" w:line="360" w:lineRule="auto"/>
        <w:jc w:val="both"/>
        <w:rPr>
          <w:rFonts w:eastAsia="Times New Roman" w:cs="Times New Roman"/>
          <w:bCs/>
          <w:iCs/>
        </w:rPr>
      </w:pPr>
      <w:r w:rsidRPr="00723D46">
        <w:rPr>
          <w:rFonts w:eastAsia="Times New Roman" w:cs="Times New Roman"/>
          <w:bCs/>
          <w:iCs/>
        </w:rPr>
        <w:t>stworzenie nowoczesnej i spójnej sieci infrastruktury transportowej;</w:t>
      </w:r>
    </w:p>
    <w:p w:rsidR="009524ED" w:rsidRPr="00723D46" w:rsidRDefault="009524ED" w:rsidP="00C55DFA">
      <w:pPr>
        <w:numPr>
          <w:ilvl w:val="0"/>
          <w:numId w:val="7"/>
        </w:numPr>
        <w:spacing w:after="0" w:line="360" w:lineRule="auto"/>
        <w:jc w:val="both"/>
        <w:rPr>
          <w:rFonts w:eastAsia="Times New Roman" w:cs="Times New Roman"/>
          <w:bCs/>
          <w:iCs/>
        </w:rPr>
      </w:pPr>
      <w:r w:rsidRPr="00723D46">
        <w:rPr>
          <w:rFonts w:eastAsia="Times New Roman" w:cs="Times New Roman"/>
          <w:bCs/>
          <w:iCs/>
        </w:rPr>
        <w:t>poprawę sposobu organizacji i zarządzania systemem transportowym;</w:t>
      </w:r>
    </w:p>
    <w:p w:rsidR="009524ED" w:rsidRPr="00723D46" w:rsidRDefault="009524ED" w:rsidP="00C55DFA">
      <w:pPr>
        <w:numPr>
          <w:ilvl w:val="0"/>
          <w:numId w:val="7"/>
        </w:numPr>
        <w:spacing w:after="0" w:line="360" w:lineRule="auto"/>
        <w:jc w:val="both"/>
        <w:rPr>
          <w:rFonts w:eastAsia="Times New Roman" w:cs="Times New Roman"/>
          <w:bCs/>
          <w:iCs/>
        </w:rPr>
      </w:pPr>
      <w:r w:rsidRPr="00723D46">
        <w:rPr>
          <w:rFonts w:eastAsia="Times New Roman" w:cs="Times New Roman"/>
          <w:bCs/>
          <w:iCs/>
        </w:rPr>
        <w:t>poprawę bezpieczeństwa użytkowników ruchu oraz przewożonych towarów;</w:t>
      </w:r>
    </w:p>
    <w:p w:rsidR="009524ED" w:rsidRPr="00723D46" w:rsidRDefault="009524ED" w:rsidP="00C55DFA">
      <w:pPr>
        <w:numPr>
          <w:ilvl w:val="0"/>
          <w:numId w:val="7"/>
        </w:numPr>
        <w:spacing w:after="0" w:line="360" w:lineRule="auto"/>
        <w:jc w:val="both"/>
        <w:rPr>
          <w:rFonts w:eastAsia="Times New Roman" w:cs="Times New Roman"/>
          <w:bCs/>
          <w:iCs/>
        </w:rPr>
      </w:pPr>
      <w:r w:rsidRPr="00723D46">
        <w:rPr>
          <w:rFonts w:eastAsia="Times New Roman" w:cs="Times New Roman"/>
          <w:bCs/>
          <w:iCs/>
        </w:rPr>
        <w:t>ograniczenie negatywnego wpływu transportu na środowisko;</w:t>
      </w:r>
    </w:p>
    <w:p w:rsidR="009524ED" w:rsidRPr="00723D46" w:rsidRDefault="009524ED" w:rsidP="00C55DFA">
      <w:pPr>
        <w:numPr>
          <w:ilvl w:val="0"/>
          <w:numId w:val="7"/>
        </w:numPr>
        <w:spacing w:after="0" w:line="360" w:lineRule="auto"/>
        <w:jc w:val="both"/>
        <w:rPr>
          <w:bCs/>
          <w:iCs/>
        </w:rPr>
      </w:pPr>
      <w:r w:rsidRPr="00723D46">
        <w:rPr>
          <w:rFonts w:eastAsia="Times New Roman" w:cs="Times New Roman"/>
          <w:bCs/>
          <w:iCs/>
        </w:rPr>
        <w:t>zbudowanie racjonalnego modelu finansowania inwestycji infrastrukturalnych</w:t>
      </w:r>
    </w:p>
    <w:p w:rsidR="009524ED" w:rsidRPr="00723D46" w:rsidRDefault="009524ED" w:rsidP="00723D46">
      <w:pPr>
        <w:spacing w:after="0" w:line="360" w:lineRule="auto"/>
        <w:jc w:val="both"/>
        <w:rPr>
          <w:bCs/>
          <w:iCs/>
        </w:rPr>
      </w:pPr>
    </w:p>
    <w:p w:rsidR="009524ED" w:rsidRPr="00723D46" w:rsidRDefault="009524ED" w:rsidP="00723D46">
      <w:pPr>
        <w:spacing w:after="0" w:line="360" w:lineRule="auto"/>
        <w:jc w:val="both"/>
        <w:rPr>
          <w:bCs/>
          <w:iCs/>
        </w:rPr>
      </w:pPr>
    </w:p>
    <w:p w:rsidR="009524ED" w:rsidRPr="00723D46" w:rsidRDefault="009524ED" w:rsidP="00723D46">
      <w:pPr>
        <w:spacing w:after="0" w:line="360" w:lineRule="auto"/>
        <w:jc w:val="both"/>
        <w:rPr>
          <w:b/>
          <w:bCs/>
          <w:iCs/>
        </w:rPr>
      </w:pPr>
      <w:r w:rsidRPr="00723D46">
        <w:rPr>
          <w:b/>
          <w:bCs/>
          <w:iCs/>
        </w:rPr>
        <w:t>Regionalny Program Operacyjny (RPO) dla województwa łódzkiego na lata 2014 – 2020</w:t>
      </w:r>
    </w:p>
    <w:p w:rsidR="009524ED" w:rsidRPr="00723D46" w:rsidRDefault="009524ED" w:rsidP="00723D46">
      <w:pPr>
        <w:autoSpaceDE w:val="0"/>
        <w:autoSpaceDN w:val="0"/>
        <w:adjustRightInd w:val="0"/>
        <w:spacing w:line="360" w:lineRule="auto"/>
        <w:jc w:val="both"/>
        <w:rPr>
          <w:rFonts w:eastAsia="Times New Roman" w:cs="TimesNewRoman"/>
        </w:rPr>
      </w:pPr>
      <w:r w:rsidRPr="00723D46">
        <w:rPr>
          <w:rFonts w:eastAsia="Times New Roman" w:cs="TimesNewRoman"/>
        </w:rPr>
        <w:t>RPO Województwa Łódzkiego 2014 – 2020 jest dokumentem o charakterze operacyjnym, określającym główne kierunki rozwoju województwa, zmierzające m.in. do zwiększenia konkurencyjności regionu łódzkiego oraz poprawy jakości życia jego mieszkańców poprzez wykorzystywanie potencjałów endogenicznych regionu i skoncentrowane niwelowanie barier rozwojowych, w oparciu o Strategie Rozwoju Województwa Łódzkiego 2020 i inne dokumenty programowe tj.: Regionalna Strategia Innowacji dla Województwa Łódzkiego LORIS 2030, Plan Przeciwdziałania Depopulacji Województwa Łódzkiego.</w:t>
      </w:r>
    </w:p>
    <w:p w:rsidR="002F7E96" w:rsidRDefault="002F7E96" w:rsidP="00723D46">
      <w:pPr>
        <w:autoSpaceDE w:val="0"/>
        <w:autoSpaceDN w:val="0"/>
        <w:adjustRightInd w:val="0"/>
        <w:spacing w:line="360" w:lineRule="auto"/>
        <w:jc w:val="both"/>
        <w:rPr>
          <w:rFonts w:eastAsia="Times New Roman" w:cs="TimesNewRoman"/>
          <w:b/>
        </w:rPr>
      </w:pPr>
    </w:p>
    <w:p w:rsidR="009524ED" w:rsidRPr="00723D46" w:rsidRDefault="009524ED" w:rsidP="00723D46">
      <w:pPr>
        <w:autoSpaceDE w:val="0"/>
        <w:autoSpaceDN w:val="0"/>
        <w:adjustRightInd w:val="0"/>
        <w:spacing w:line="360" w:lineRule="auto"/>
        <w:jc w:val="both"/>
        <w:rPr>
          <w:rFonts w:eastAsia="Times New Roman" w:cs="TimesNewRoman"/>
          <w:b/>
        </w:rPr>
      </w:pPr>
      <w:r w:rsidRPr="00723D46">
        <w:rPr>
          <w:rFonts w:eastAsia="Times New Roman" w:cs="TimesNewRoman"/>
          <w:b/>
        </w:rPr>
        <w:t>Osie priorytetowe</w:t>
      </w:r>
    </w:p>
    <w:p w:rsidR="009524ED" w:rsidRPr="00723D46" w:rsidRDefault="009524ED" w:rsidP="00723D46">
      <w:pPr>
        <w:autoSpaceDE w:val="0"/>
        <w:autoSpaceDN w:val="0"/>
        <w:adjustRightInd w:val="0"/>
        <w:spacing w:after="120" w:line="360" w:lineRule="auto"/>
        <w:jc w:val="both"/>
        <w:rPr>
          <w:rFonts w:eastAsia="Times New Roman" w:cs="TimesNewRoman"/>
        </w:rPr>
      </w:pPr>
      <w:r w:rsidRPr="00723D46">
        <w:rPr>
          <w:rFonts w:eastAsia="Times New Roman" w:cs="TimesNewRoman"/>
        </w:rPr>
        <w:t>Oś priorytetowa I – Badania, rozwój i komercjalizacja wiedzy</w:t>
      </w:r>
    </w:p>
    <w:p w:rsidR="009524ED" w:rsidRPr="00723D46" w:rsidRDefault="009524ED" w:rsidP="00723D46">
      <w:pPr>
        <w:autoSpaceDE w:val="0"/>
        <w:autoSpaceDN w:val="0"/>
        <w:adjustRightInd w:val="0"/>
        <w:spacing w:after="120" w:line="360" w:lineRule="auto"/>
        <w:jc w:val="both"/>
        <w:rPr>
          <w:rFonts w:eastAsia="Times New Roman" w:cs="TimesNewRoman"/>
        </w:rPr>
      </w:pPr>
      <w:r w:rsidRPr="00723D46">
        <w:rPr>
          <w:rFonts w:eastAsia="Times New Roman" w:cs="TimesNewRoman"/>
        </w:rPr>
        <w:t>Oś priorytetowa II – Innowacja i konkurencyjna gospodarka</w:t>
      </w:r>
    </w:p>
    <w:p w:rsidR="009524ED" w:rsidRPr="00723D46" w:rsidRDefault="009524ED" w:rsidP="00723D46">
      <w:pPr>
        <w:autoSpaceDE w:val="0"/>
        <w:autoSpaceDN w:val="0"/>
        <w:adjustRightInd w:val="0"/>
        <w:spacing w:after="120" w:line="360" w:lineRule="auto"/>
        <w:jc w:val="both"/>
        <w:rPr>
          <w:rFonts w:eastAsia="Times New Roman" w:cs="TimesNewRoman"/>
        </w:rPr>
      </w:pPr>
      <w:r w:rsidRPr="00723D46">
        <w:rPr>
          <w:rFonts w:eastAsia="Times New Roman" w:cs="TimesNewRoman"/>
        </w:rPr>
        <w:t>Oś priorytetowa III – Transport</w:t>
      </w:r>
    </w:p>
    <w:p w:rsidR="009524ED" w:rsidRPr="00723D46" w:rsidRDefault="009524ED" w:rsidP="00723D46">
      <w:pPr>
        <w:autoSpaceDE w:val="0"/>
        <w:autoSpaceDN w:val="0"/>
        <w:adjustRightInd w:val="0"/>
        <w:spacing w:after="120" w:line="360" w:lineRule="auto"/>
        <w:jc w:val="both"/>
        <w:rPr>
          <w:rFonts w:eastAsia="Times New Roman" w:cs="TimesNewRoman"/>
        </w:rPr>
      </w:pPr>
      <w:r w:rsidRPr="00723D46">
        <w:rPr>
          <w:rFonts w:eastAsia="Times New Roman" w:cs="TimesNewRoman"/>
        </w:rPr>
        <w:t>Oś priorytetowa IV – Gospodarka niskoemisyjna</w:t>
      </w:r>
    </w:p>
    <w:p w:rsidR="009524ED" w:rsidRPr="00723D46" w:rsidRDefault="009524ED" w:rsidP="00723D46">
      <w:pPr>
        <w:autoSpaceDE w:val="0"/>
        <w:autoSpaceDN w:val="0"/>
        <w:adjustRightInd w:val="0"/>
        <w:spacing w:after="120" w:line="360" w:lineRule="auto"/>
        <w:jc w:val="both"/>
        <w:rPr>
          <w:rFonts w:eastAsia="Times New Roman" w:cs="TimesNewRoman"/>
        </w:rPr>
      </w:pPr>
      <w:r w:rsidRPr="00723D46">
        <w:rPr>
          <w:rFonts w:eastAsia="Times New Roman" w:cs="TimesNewRoman"/>
        </w:rPr>
        <w:lastRenderedPageBreak/>
        <w:t>Oś priorytetowa V – Ochrona środowiska</w:t>
      </w:r>
    </w:p>
    <w:p w:rsidR="009524ED" w:rsidRPr="00723D46" w:rsidRDefault="009524ED" w:rsidP="00723D46">
      <w:pPr>
        <w:autoSpaceDE w:val="0"/>
        <w:autoSpaceDN w:val="0"/>
        <w:adjustRightInd w:val="0"/>
        <w:spacing w:after="120" w:line="360" w:lineRule="auto"/>
        <w:jc w:val="both"/>
        <w:rPr>
          <w:rFonts w:eastAsia="Times New Roman" w:cs="TimesNewRoman"/>
        </w:rPr>
      </w:pPr>
      <w:r w:rsidRPr="00723D46">
        <w:rPr>
          <w:rFonts w:eastAsia="Times New Roman" w:cs="TimesNewRoman"/>
        </w:rPr>
        <w:t>Oś priorytetowa VI – Rewitalizacja i potencjał endogeniczny regionu</w:t>
      </w:r>
    </w:p>
    <w:p w:rsidR="009524ED" w:rsidRPr="00723D46" w:rsidRDefault="009524ED" w:rsidP="00723D46">
      <w:pPr>
        <w:autoSpaceDE w:val="0"/>
        <w:autoSpaceDN w:val="0"/>
        <w:adjustRightInd w:val="0"/>
        <w:spacing w:after="120" w:line="360" w:lineRule="auto"/>
        <w:jc w:val="both"/>
        <w:rPr>
          <w:rFonts w:eastAsia="Times New Roman" w:cs="TimesNewRoman"/>
        </w:rPr>
      </w:pPr>
      <w:r w:rsidRPr="00723D46">
        <w:rPr>
          <w:rFonts w:eastAsia="Times New Roman" w:cs="TimesNewRoman"/>
        </w:rPr>
        <w:t>Oś priorytetowa VII – Infrastruktura dla usług społecznych</w:t>
      </w:r>
    </w:p>
    <w:p w:rsidR="009524ED" w:rsidRPr="00723D46" w:rsidRDefault="009524ED" w:rsidP="00723D46">
      <w:pPr>
        <w:autoSpaceDE w:val="0"/>
        <w:autoSpaceDN w:val="0"/>
        <w:adjustRightInd w:val="0"/>
        <w:spacing w:after="120" w:line="360" w:lineRule="auto"/>
        <w:jc w:val="both"/>
        <w:rPr>
          <w:rFonts w:eastAsia="Times New Roman" w:cs="TimesNewRoman"/>
        </w:rPr>
      </w:pPr>
      <w:r w:rsidRPr="00723D46">
        <w:rPr>
          <w:rFonts w:eastAsia="Times New Roman" w:cs="TimesNewRoman"/>
        </w:rPr>
        <w:t>Oś priorytetowa VIII – Zatrudnienie</w:t>
      </w:r>
    </w:p>
    <w:p w:rsidR="009524ED" w:rsidRPr="00723D46" w:rsidRDefault="009524ED" w:rsidP="00723D46">
      <w:pPr>
        <w:autoSpaceDE w:val="0"/>
        <w:autoSpaceDN w:val="0"/>
        <w:adjustRightInd w:val="0"/>
        <w:spacing w:after="120" w:line="360" w:lineRule="auto"/>
        <w:jc w:val="both"/>
        <w:rPr>
          <w:rFonts w:eastAsia="Times New Roman" w:cs="TimesNewRoman"/>
        </w:rPr>
      </w:pPr>
      <w:r w:rsidRPr="00723D46">
        <w:rPr>
          <w:rFonts w:eastAsia="Times New Roman" w:cs="TimesNewRoman"/>
        </w:rPr>
        <w:t>Oś priorytetowa IX – Włączenie społeczne</w:t>
      </w:r>
    </w:p>
    <w:p w:rsidR="009524ED" w:rsidRPr="00723D46" w:rsidRDefault="009524ED" w:rsidP="00723D46">
      <w:pPr>
        <w:autoSpaceDE w:val="0"/>
        <w:autoSpaceDN w:val="0"/>
        <w:adjustRightInd w:val="0"/>
        <w:spacing w:after="120" w:line="360" w:lineRule="auto"/>
        <w:jc w:val="both"/>
        <w:rPr>
          <w:rFonts w:eastAsia="Times New Roman" w:cs="TimesNewRoman"/>
        </w:rPr>
      </w:pPr>
      <w:r w:rsidRPr="00723D46">
        <w:rPr>
          <w:rFonts w:eastAsia="Times New Roman" w:cs="TimesNewRoman"/>
        </w:rPr>
        <w:t>Oś priorytetowa X – Adaptacyjność pracowników i przedsiębiorstw w regionie</w:t>
      </w:r>
    </w:p>
    <w:p w:rsidR="009524ED" w:rsidRPr="00723D46" w:rsidRDefault="009524ED" w:rsidP="00723D46">
      <w:pPr>
        <w:autoSpaceDE w:val="0"/>
        <w:autoSpaceDN w:val="0"/>
        <w:adjustRightInd w:val="0"/>
        <w:spacing w:after="120" w:line="360" w:lineRule="auto"/>
        <w:jc w:val="both"/>
        <w:rPr>
          <w:rFonts w:eastAsia="Times New Roman" w:cs="TimesNewRoman"/>
        </w:rPr>
      </w:pPr>
      <w:r w:rsidRPr="00723D46">
        <w:rPr>
          <w:rFonts w:eastAsia="Times New Roman" w:cs="TimesNewRoman"/>
        </w:rPr>
        <w:t>Oś priorytetowa XI – Edukacja, Kwalifikacje, Umiejętności</w:t>
      </w:r>
    </w:p>
    <w:p w:rsidR="009524ED" w:rsidRPr="00723D46" w:rsidRDefault="009524ED" w:rsidP="00723D46">
      <w:pPr>
        <w:autoSpaceDE w:val="0"/>
        <w:autoSpaceDN w:val="0"/>
        <w:adjustRightInd w:val="0"/>
        <w:spacing w:after="120" w:line="360" w:lineRule="auto"/>
        <w:jc w:val="both"/>
        <w:rPr>
          <w:rFonts w:eastAsia="Times New Roman" w:cs="TimesNewRoman"/>
        </w:rPr>
      </w:pPr>
      <w:r w:rsidRPr="00723D46">
        <w:rPr>
          <w:rFonts w:eastAsia="Times New Roman" w:cs="TimesNewRoman"/>
        </w:rPr>
        <w:t>Oś priorytetowa XII – Pomoc techniczna</w:t>
      </w:r>
    </w:p>
    <w:p w:rsidR="009524ED" w:rsidRPr="00723D46" w:rsidRDefault="009524ED" w:rsidP="00723D46">
      <w:pPr>
        <w:spacing w:after="0" w:line="360" w:lineRule="auto"/>
        <w:jc w:val="both"/>
        <w:rPr>
          <w:b/>
          <w:bCs/>
          <w:iCs/>
          <w:color w:val="3C4558" w:themeColor="accent4" w:themeShade="80"/>
        </w:rPr>
      </w:pPr>
    </w:p>
    <w:p w:rsidR="009524ED" w:rsidRPr="00723D46" w:rsidRDefault="009524ED" w:rsidP="00723D46">
      <w:pPr>
        <w:spacing w:after="0" w:line="360" w:lineRule="auto"/>
        <w:jc w:val="both"/>
        <w:rPr>
          <w:b/>
          <w:bCs/>
          <w:iCs/>
        </w:rPr>
      </w:pPr>
      <w:r w:rsidRPr="00723D46">
        <w:rPr>
          <w:b/>
          <w:bCs/>
          <w:iCs/>
        </w:rPr>
        <w:t>Strategia Rozwoju Województwa Łódzkiego na lata 2020</w:t>
      </w:r>
    </w:p>
    <w:p w:rsidR="009524ED" w:rsidRPr="00723D46" w:rsidRDefault="009524ED" w:rsidP="00723D46">
      <w:pPr>
        <w:autoSpaceDE w:val="0"/>
        <w:autoSpaceDN w:val="0"/>
        <w:adjustRightInd w:val="0"/>
        <w:spacing w:line="360" w:lineRule="auto"/>
        <w:jc w:val="both"/>
        <w:rPr>
          <w:rFonts w:eastAsia="Times New Roman" w:cs="ArialMT"/>
        </w:rPr>
      </w:pPr>
      <w:r w:rsidRPr="00723D46">
        <w:rPr>
          <w:rFonts w:eastAsia="Times New Roman" w:cs="ArialMT"/>
        </w:rPr>
        <w:t>Strategia rozwoju województwa jest jednym z najważniejszym dokumentów samorządu województwa, który określa wizję rozwoju, cele oraz główne działania zmierzające do ich osiągnięcia. Strategiczna polityka rozwoju zdefiniowana w powyższym dokumencie jest odpowiedzią na wyzwania najbliższych lat pozwalającą na kształtowanie regionu nowoczesnego i atrakcyjnego gospodarczo oraz przyjaznego dla jego mieszkańców.</w:t>
      </w:r>
    </w:p>
    <w:p w:rsidR="002F7E96" w:rsidRPr="00723D46" w:rsidRDefault="009524ED" w:rsidP="00723D46">
      <w:pPr>
        <w:autoSpaceDE w:val="0"/>
        <w:autoSpaceDN w:val="0"/>
        <w:adjustRightInd w:val="0"/>
        <w:spacing w:line="360" w:lineRule="auto"/>
        <w:jc w:val="both"/>
        <w:rPr>
          <w:rFonts w:eastAsia="Times New Roman" w:cs="ArialMT"/>
        </w:rPr>
      </w:pPr>
      <w:r w:rsidRPr="00723D46">
        <w:rPr>
          <w:rFonts w:eastAsia="Times New Roman" w:cs="ArialMT"/>
        </w:rPr>
        <w:t xml:space="preserve">Dla wspierania pozytywnych przemian, niwelowania głównych barier rozwojowych w regionie, </w:t>
      </w:r>
      <w:r w:rsidR="00061A9E">
        <w:rPr>
          <w:rFonts w:eastAsia="Times New Roman" w:cs="ArialMT"/>
        </w:rPr>
        <w:br/>
      </w:r>
      <w:r w:rsidRPr="00723D46">
        <w:rPr>
          <w:rFonts w:eastAsia="Times New Roman" w:cs="ArialMT"/>
        </w:rPr>
        <w:t xml:space="preserve">a także efektywnego wykorzystywania zasobów analizowany dokument zakłada, iż polityka regionalna będzie realizowana w dwóch płaszczyznach: </w:t>
      </w:r>
      <w:r w:rsidRPr="00723D46">
        <w:rPr>
          <w:rFonts w:eastAsia="Times New Roman" w:cs="ArialMT"/>
          <w:b/>
        </w:rPr>
        <w:t>horyzontalnej</w:t>
      </w:r>
      <w:r w:rsidRPr="00723D46">
        <w:rPr>
          <w:rFonts w:eastAsia="Times New Roman" w:cs="ArialMT"/>
        </w:rPr>
        <w:t xml:space="preserve"> oraz </w:t>
      </w:r>
      <w:r w:rsidRPr="00723D46">
        <w:rPr>
          <w:rFonts w:eastAsia="Times New Roman" w:cs="ArialMT"/>
          <w:b/>
        </w:rPr>
        <w:t>terytorialno – funkcjonalnej</w:t>
      </w:r>
      <w:r w:rsidRPr="00723D46">
        <w:rPr>
          <w:rFonts w:eastAsia="Times New Roman" w:cs="ArialMT"/>
        </w:rPr>
        <w:t>. Polityka horyzontalna obejmuje swym oddziaływaniem obszar całego województwa. Złożą się na nią trzy filary rozwoju obejmujące sferę gospodarczą, społeczną i przestrzenną. Natomiast polityka terytorialno – funkcjonalna będzie oddziaływać na tereny obszarów miejskich, obszarów wiejskich oraz wyspecj</w:t>
      </w:r>
      <w:r w:rsidR="00922CBD" w:rsidRPr="00723D46">
        <w:rPr>
          <w:rFonts w:eastAsia="Times New Roman" w:cs="ArialMT"/>
        </w:rPr>
        <w:t>alizowane obszary funkcjonalne.</w:t>
      </w:r>
    </w:p>
    <w:p w:rsidR="009524ED" w:rsidRPr="00723D46" w:rsidRDefault="009524ED" w:rsidP="00723D46">
      <w:pPr>
        <w:autoSpaceDE w:val="0"/>
        <w:autoSpaceDN w:val="0"/>
        <w:adjustRightInd w:val="0"/>
        <w:spacing w:line="360" w:lineRule="auto"/>
        <w:jc w:val="both"/>
        <w:rPr>
          <w:rFonts w:eastAsia="Times New Roman" w:cs="ArialMT"/>
        </w:rPr>
      </w:pPr>
      <w:r w:rsidRPr="00723D46">
        <w:rPr>
          <w:rFonts w:eastAsia="Times New Roman" w:cs="ArialMT"/>
          <w:b/>
        </w:rPr>
        <w:t>POLITYKA HORYZONTALNA</w:t>
      </w:r>
      <w:r w:rsidRPr="00723D46">
        <w:rPr>
          <w:rFonts w:eastAsia="Times New Roman" w:cs="ArialMT"/>
        </w:rPr>
        <w:t>:</w:t>
      </w:r>
    </w:p>
    <w:p w:rsidR="009524ED" w:rsidRPr="00723D46" w:rsidRDefault="009524ED" w:rsidP="00723D46">
      <w:pPr>
        <w:autoSpaceDE w:val="0"/>
        <w:autoSpaceDN w:val="0"/>
        <w:adjustRightInd w:val="0"/>
        <w:spacing w:line="360" w:lineRule="auto"/>
        <w:jc w:val="both"/>
        <w:rPr>
          <w:rFonts w:eastAsia="Times New Roman" w:cs="TimesNewRomanPS-BoldMT"/>
          <w:b/>
          <w:bCs/>
        </w:rPr>
      </w:pPr>
      <w:r w:rsidRPr="00723D46">
        <w:rPr>
          <w:rFonts w:eastAsia="Times New Roman" w:cs="ArialMT"/>
          <w:b/>
        </w:rPr>
        <w:t xml:space="preserve">Filar 1. Spójność gospodarcza </w:t>
      </w:r>
    </w:p>
    <w:p w:rsidR="009524ED" w:rsidRPr="00723D46" w:rsidRDefault="009524ED" w:rsidP="00723D46">
      <w:pPr>
        <w:pStyle w:val="Default"/>
        <w:spacing w:line="360" w:lineRule="auto"/>
        <w:jc w:val="both"/>
        <w:rPr>
          <w:rFonts w:asciiTheme="minorHAnsi" w:hAnsiTheme="minorHAnsi"/>
          <w:sz w:val="22"/>
          <w:szCs w:val="22"/>
        </w:rPr>
      </w:pPr>
      <w:r w:rsidRPr="00723D46">
        <w:rPr>
          <w:rFonts w:asciiTheme="minorHAnsi" w:hAnsiTheme="minorHAnsi"/>
          <w:b/>
          <w:sz w:val="22"/>
          <w:szCs w:val="22"/>
        </w:rPr>
        <w:t>Cel strategiczny</w:t>
      </w:r>
      <w:r w:rsidRPr="00723D46">
        <w:rPr>
          <w:rFonts w:asciiTheme="minorHAnsi" w:hAnsiTheme="minorHAnsi"/>
          <w:sz w:val="22"/>
          <w:szCs w:val="22"/>
        </w:rPr>
        <w:t>: Region wykorzystujący potencjał endogeniczny do rozwoju inteligentnej gospodarki, oparty na kreatywności i przedsiębiorczości mieszkańców.</w:t>
      </w:r>
    </w:p>
    <w:p w:rsidR="009524ED" w:rsidRPr="00723D46" w:rsidRDefault="009524ED" w:rsidP="00723D46">
      <w:pPr>
        <w:pStyle w:val="Default"/>
        <w:spacing w:line="360" w:lineRule="auto"/>
        <w:jc w:val="both"/>
        <w:rPr>
          <w:rFonts w:asciiTheme="minorHAnsi" w:hAnsiTheme="minorHAnsi"/>
          <w:sz w:val="22"/>
          <w:szCs w:val="22"/>
        </w:rPr>
      </w:pPr>
      <w:r w:rsidRPr="00723D46">
        <w:rPr>
          <w:rFonts w:asciiTheme="minorHAnsi" w:hAnsiTheme="minorHAnsi"/>
          <w:sz w:val="22"/>
          <w:szCs w:val="22"/>
          <w:u w:val="single"/>
        </w:rPr>
        <w:t>Cel operacyjny 1</w:t>
      </w:r>
      <w:r w:rsidRPr="00723D46">
        <w:rPr>
          <w:rFonts w:asciiTheme="minorHAnsi" w:hAnsiTheme="minorHAnsi"/>
          <w:sz w:val="22"/>
          <w:szCs w:val="22"/>
        </w:rPr>
        <w:t>: Zaawansowana gospodarka wiedzy i innowacji</w:t>
      </w:r>
    </w:p>
    <w:p w:rsidR="009524ED" w:rsidRPr="00723D46" w:rsidRDefault="009524ED" w:rsidP="00723D46">
      <w:pPr>
        <w:pStyle w:val="Default"/>
        <w:spacing w:line="360" w:lineRule="auto"/>
        <w:jc w:val="both"/>
        <w:rPr>
          <w:rFonts w:asciiTheme="minorHAnsi" w:hAnsiTheme="minorHAnsi"/>
          <w:sz w:val="22"/>
          <w:szCs w:val="22"/>
        </w:rPr>
      </w:pPr>
      <w:r w:rsidRPr="00723D46">
        <w:rPr>
          <w:rFonts w:asciiTheme="minorHAnsi" w:hAnsiTheme="minorHAnsi"/>
          <w:sz w:val="22"/>
          <w:szCs w:val="22"/>
          <w:u w:val="single"/>
        </w:rPr>
        <w:lastRenderedPageBreak/>
        <w:t>Cel operacyjny 2</w:t>
      </w:r>
      <w:r w:rsidRPr="00723D46">
        <w:rPr>
          <w:rFonts w:asciiTheme="minorHAnsi" w:hAnsiTheme="minorHAnsi"/>
          <w:sz w:val="22"/>
          <w:szCs w:val="22"/>
        </w:rPr>
        <w:t>: Nowoczesny kapitał ludzki i rynek pracy</w:t>
      </w:r>
    </w:p>
    <w:p w:rsidR="009524ED" w:rsidRPr="00723D46" w:rsidRDefault="009524ED" w:rsidP="00723D46">
      <w:pPr>
        <w:pStyle w:val="Default"/>
        <w:spacing w:line="360" w:lineRule="auto"/>
        <w:jc w:val="both"/>
        <w:rPr>
          <w:rFonts w:asciiTheme="minorHAnsi" w:hAnsiTheme="minorHAnsi"/>
          <w:sz w:val="22"/>
          <w:szCs w:val="22"/>
        </w:rPr>
      </w:pPr>
      <w:r w:rsidRPr="00723D46">
        <w:rPr>
          <w:rFonts w:asciiTheme="minorHAnsi" w:hAnsiTheme="minorHAnsi"/>
          <w:sz w:val="22"/>
          <w:szCs w:val="22"/>
          <w:u w:val="single"/>
        </w:rPr>
        <w:t>Cel operacyjny 3</w:t>
      </w:r>
      <w:r w:rsidRPr="00723D46">
        <w:rPr>
          <w:rFonts w:asciiTheme="minorHAnsi" w:hAnsiTheme="minorHAnsi"/>
          <w:sz w:val="22"/>
          <w:szCs w:val="22"/>
        </w:rPr>
        <w:t>: Zintegrowane środowisko przedsiębiorczości dla rozwoju gospodarki</w:t>
      </w:r>
    </w:p>
    <w:p w:rsidR="009E25E0" w:rsidRPr="00723D46" w:rsidRDefault="009E25E0" w:rsidP="00723D46">
      <w:pPr>
        <w:pStyle w:val="Default"/>
        <w:spacing w:line="360" w:lineRule="auto"/>
        <w:jc w:val="both"/>
        <w:rPr>
          <w:rFonts w:asciiTheme="minorHAnsi" w:hAnsiTheme="minorHAnsi"/>
          <w:sz w:val="22"/>
          <w:szCs w:val="22"/>
        </w:rPr>
      </w:pPr>
    </w:p>
    <w:p w:rsidR="00C53CAE" w:rsidRDefault="00C53CAE" w:rsidP="00723D46">
      <w:pPr>
        <w:pStyle w:val="Default"/>
        <w:spacing w:line="360" w:lineRule="auto"/>
        <w:jc w:val="both"/>
        <w:rPr>
          <w:rFonts w:asciiTheme="minorHAnsi" w:hAnsiTheme="minorHAnsi"/>
          <w:b/>
          <w:sz w:val="22"/>
          <w:szCs w:val="22"/>
        </w:rPr>
      </w:pPr>
    </w:p>
    <w:p w:rsidR="009524ED" w:rsidRPr="00723D46" w:rsidRDefault="009524ED" w:rsidP="00723D46">
      <w:pPr>
        <w:pStyle w:val="Default"/>
        <w:spacing w:line="360" w:lineRule="auto"/>
        <w:jc w:val="both"/>
        <w:rPr>
          <w:rFonts w:asciiTheme="minorHAnsi" w:hAnsiTheme="minorHAnsi"/>
          <w:b/>
          <w:sz w:val="22"/>
          <w:szCs w:val="22"/>
        </w:rPr>
      </w:pPr>
      <w:r w:rsidRPr="00723D46">
        <w:rPr>
          <w:rFonts w:asciiTheme="minorHAnsi" w:hAnsiTheme="minorHAnsi"/>
          <w:b/>
          <w:sz w:val="22"/>
          <w:szCs w:val="22"/>
        </w:rPr>
        <w:t xml:space="preserve">Filar 2. Spójność społeczna </w:t>
      </w:r>
    </w:p>
    <w:p w:rsidR="009524ED" w:rsidRPr="00723D46" w:rsidRDefault="009524ED" w:rsidP="00723D46">
      <w:pPr>
        <w:pStyle w:val="Default"/>
        <w:spacing w:line="360" w:lineRule="auto"/>
        <w:jc w:val="both"/>
        <w:rPr>
          <w:rFonts w:asciiTheme="minorHAnsi" w:hAnsiTheme="minorHAnsi"/>
          <w:iCs/>
          <w:sz w:val="22"/>
          <w:szCs w:val="22"/>
        </w:rPr>
      </w:pPr>
      <w:r w:rsidRPr="00723D46">
        <w:rPr>
          <w:rFonts w:asciiTheme="minorHAnsi" w:hAnsiTheme="minorHAnsi"/>
          <w:b/>
          <w:iCs/>
          <w:sz w:val="22"/>
          <w:szCs w:val="22"/>
        </w:rPr>
        <w:t>Cel strategiczny</w:t>
      </w:r>
      <w:r w:rsidRPr="00723D46">
        <w:rPr>
          <w:rFonts w:asciiTheme="minorHAnsi" w:hAnsiTheme="minorHAnsi"/>
          <w:iCs/>
          <w:sz w:val="22"/>
          <w:szCs w:val="22"/>
        </w:rPr>
        <w:t>: Aktywne społeczeństwo obywatelskie, z dobrym dostępem do usług publicznych, sprzyjające włączeniu społecznemu grup wykluczonych</w:t>
      </w:r>
    </w:p>
    <w:p w:rsidR="009524ED" w:rsidRPr="00723D46" w:rsidRDefault="009524ED" w:rsidP="00723D46">
      <w:pPr>
        <w:pStyle w:val="Default"/>
        <w:spacing w:line="360" w:lineRule="auto"/>
        <w:jc w:val="both"/>
        <w:rPr>
          <w:rFonts w:asciiTheme="minorHAnsi" w:hAnsiTheme="minorHAnsi"/>
          <w:bCs/>
          <w:iCs/>
          <w:sz w:val="22"/>
          <w:szCs w:val="22"/>
        </w:rPr>
      </w:pPr>
      <w:r w:rsidRPr="00723D46">
        <w:rPr>
          <w:rFonts w:asciiTheme="minorHAnsi" w:hAnsiTheme="minorHAnsi"/>
          <w:bCs/>
          <w:iCs/>
          <w:sz w:val="22"/>
          <w:szCs w:val="22"/>
          <w:u w:val="single"/>
        </w:rPr>
        <w:t>Cel operacyjny 4</w:t>
      </w:r>
      <w:r w:rsidRPr="00723D46">
        <w:rPr>
          <w:rFonts w:asciiTheme="minorHAnsi" w:hAnsiTheme="minorHAnsi"/>
          <w:bCs/>
          <w:iCs/>
          <w:sz w:val="22"/>
          <w:szCs w:val="22"/>
        </w:rPr>
        <w:t>: Wysoki poziom kapitału społecznego i silne społeczeństwo obywatelskie</w:t>
      </w:r>
    </w:p>
    <w:p w:rsidR="009524ED" w:rsidRPr="00723D46" w:rsidRDefault="009524ED" w:rsidP="00723D46">
      <w:pPr>
        <w:pStyle w:val="Default"/>
        <w:spacing w:line="360" w:lineRule="auto"/>
        <w:jc w:val="both"/>
        <w:rPr>
          <w:rFonts w:asciiTheme="minorHAnsi" w:hAnsiTheme="minorHAnsi"/>
          <w:bCs/>
          <w:iCs/>
          <w:sz w:val="22"/>
          <w:szCs w:val="22"/>
        </w:rPr>
      </w:pPr>
      <w:r w:rsidRPr="00723D46">
        <w:rPr>
          <w:rFonts w:asciiTheme="minorHAnsi" w:hAnsiTheme="minorHAnsi"/>
          <w:bCs/>
          <w:iCs/>
          <w:sz w:val="22"/>
          <w:szCs w:val="22"/>
          <w:u w:val="single"/>
        </w:rPr>
        <w:t>Cel operacyjny 5</w:t>
      </w:r>
      <w:r w:rsidRPr="00723D46">
        <w:rPr>
          <w:rFonts w:asciiTheme="minorHAnsi" w:hAnsiTheme="minorHAnsi"/>
          <w:bCs/>
          <w:iCs/>
          <w:sz w:val="22"/>
          <w:szCs w:val="22"/>
        </w:rPr>
        <w:t>: Wysoki standard i dostęp do usług publicznych</w:t>
      </w:r>
    </w:p>
    <w:p w:rsidR="009524ED" w:rsidRPr="00723D46" w:rsidRDefault="009524ED" w:rsidP="00723D46">
      <w:pPr>
        <w:pStyle w:val="Default"/>
        <w:spacing w:line="360" w:lineRule="auto"/>
        <w:jc w:val="both"/>
        <w:rPr>
          <w:rFonts w:asciiTheme="minorHAnsi" w:hAnsiTheme="minorHAnsi"/>
          <w:bCs/>
          <w:iCs/>
          <w:sz w:val="22"/>
          <w:szCs w:val="22"/>
        </w:rPr>
      </w:pPr>
      <w:r w:rsidRPr="00723D46">
        <w:rPr>
          <w:rFonts w:asciiTheme="minorHAnsi" w:hAnsiTheme="minorHAnsi"/>
          <w:bCs/>
          <w:iCs/>
          <w:sz w:val="22"/>
          <w:szCs w:val="22"/>
          <w:u w:val="single"/>
        </w:rPr>
        <w:t>Cel operacyjny 6</w:t>
      </w:r>
      <w:r w:rsidRPr="00723D46">
        <w:rPr>
          <w:rFonts w:asciiTheme="minorHAnsi" w:hAnsiTheme="minorHAnsi"/>
          <w:bCs/>
          <w:iCs/>
          <w:sz w:val="22"/>
          <w:szCs w:val="22"/>
        </w:rPr>
        <w:t>: Reintegracja społeczna grup wykluczonych lub zagrożonych wykluczeniem społecznym</w:t>
      </w:r>
    </w:p>
    <w:p w:rsidR="003A3DAE" w:rsidRPr="00723D46" w:rsidRDefault="003A3DAE" w:rsidP="00723D46">
      <w:pPr>
        <w:pStyle w:val="Default"/>
        <w:spacing w:line="360" w:lineRule="auto"/>
        <w:jc w:val="both"/>
        <w:rPr>
          <w:rFonts w:asciiTheme="minorHAnsi" w:hAnsiTheme="minorHAnsi"/>
          <w:bCs/>
          <w:iCs/>
          <w:sz w:val="22"/>
          <w:szCs w:val="22"/>
        </w:rPr>
      </w:pPr>
    </w:p>
    <w:p w:rsidR="009524ED" w:rsidRPr="00723D46" w:rsidRDefault="009524ED" w:rsidP="00723D46">
      <w:pPr>
        <w:pStyle w:val="Default"/>
        <w:spacing w:line="360" w:lineRule="auto"/>
        <w:jc w:val="both"/>
        <w:rPr>
          <w:rFonts w:asciiTheme="minorHAnsi" w:hAnsiTheme="minorHAnsi"/>
          <w:b/>
          <w:bCs/>
          <w:iCs/>
          <w:sz w:val="22"/>
          <w:szCs w:val="22"/>
        </w:rPr>
      </w:pPr>
      <w:r w:rsidRPr="00723D46">
        <w:rPr>
          <w:rFonts w:asciiTheme="minorHAnsi" w:hAnsiTheme="minorHAnsi"/>
          <w:b/>
          <w:bCs/>
          <w:iCs/>
          <w:sz w:val="22"/>
          <w:szCs w:val="22"/>
        </w:rPr>
        <w:t>Filar 3. Spójność przestrzenna</w:t>
      </w:r>
    </w:p>
    <w:p w:rsidR="009524ED" w:rsidRPr="00723D46" w:rsidRDefault="009524ED" w:rsidP="00723D46">
      <w:pPr>
        <w:pStyle w:val="Default"/>
        <w:spacing w:line="360" w:lineRule="auto"/>
        <w:jc w:val="both"/>
        <w:rPr>
          <w:rFonts w:asciiTheme="minorHAnsi" w:hAnsiTheme="minorHAnsi"/>
          <w:bCs/>
          <w:iCs/>
          <w:sz w:val="22"/>
          <w:szCs w:val="22"/>
        </w:rPr>
      </w:pPr>
      <w:r w:rsidRPr="00723D46">
        <w:rPr>
          <w:rFonts w:asciiTheme="minorHAnsi" w:hAnsiTheme="minorHAnsi"/>
          <w:b/>
          <w:bCs/>
          <w:iCs/>
          <w:sz w:val="22"/>
          <w:szCs w:val="22"/>
        </w:rPr>
        <w:t xml:space="preserve">Cel strategiczny: </w:t>
      </w:r>
      <w:r w:rsidRPr="00723D46">
        <w:rPr>
          <w:rFonts w:asciiTheme="minorHAnsi" w:hAnsiTheme="minorHAnsi"/>
          <w:bCs/>
          <w:iCs/>
          <w:sz w:val="22"/>
          <w:szCs w:val="22"/>
        </w:rPr>
        <w:t>Zrównoważony rozwój przestrzenny regionu z silnie powiązanymi systemem osadniczym, z nowoczesna infrastrukturą i racjonalnie wykorzystywanymi zasobami środowiska przyrodniczego</w:t>
      </w:r>
    </w:p>
    <w:p w:rsidR="009524ED" w:rsidRPr="00723D46" w:rsidRDefault="009524ED" w:rsidP="00723D46">
      <w:pPr>
        <w:pStyle w:val="Default"/>
        <w:spacing w:line="360" w:lineRule="auto"/>
        <w:jc w:val="both"/>
        <w:rPr>
          <w:rFonts w:asciiTheme="minorHAnsi" w:hAnsiTheme="minorHAnsi"/>
          <w:bCs/>
          <w:iCs/>
          <w:sz w:val="22"/>
          <w:szCs w:val="22"/>
        </w:rPr>
      </w:pPr>
      <w:r w:rsidRPr="00723D46">
        <w:rPr>
          <w:rFonts w:asciiTheme="minorHAnsi" w:hAnsiTheme="minorHAnsi"/>
          <w:bCs/>
          <w:iCs/>
          <w:sz w:val="22"/>
          <w:szCs w:val="22"/>
          <w:u w:val="single"/>
        </w:rPr>
        <w:t>Cel operacyjny 7</w:t>
      </w:r>
      <w:r w:rsidRPr="00723D46">
        <w:rPr>
          <w:rFonts w:asciiTheme="minorHAnsi" w:hAnsiTheme="minorHAnsi"/>
          <w:bCs/>
          <w:iCs/>
          <w:sz w:val="22"/>
          <w:szCs w:val="22"/>
        </w:rPr>
        <w:t>: Wysoka jakość i dostępność infrastruktury transportowej i technicznej</w:t>
      </w:r>
    </w:p>
    <w:p w:rsidR="009524ED" w:rsidRPr="00723D46" w:rsidRDefault="009524ED" w:rsidP="00723D46">
      <w:pPr>
        <w:pStyle w:val="Default"/>
        <w:spacing w:line="360" w:lineRule="auto"/>
        <w:jc w:val="both"/>
        <w:rPr>
          <w:rFonts w:asciiTheme="minorHAnsi" w:hAnsiTheme="minorHAnsi"/>
          <w:bCs/>
          <w:iCs/>
          <w:sz w:val="22"/>
          <w:szCs w:val="22"/>
        </w:rPr>
      </w:pPr>
      <w:r w:rsidRPr="00723D46">
        <w:rPr>
          <w:rFonts w:asciiTheme="minorHAnsi" w:hAnsiTheme="minorHAnsi"/>
          <w:bCs/>
          <w:iCs/>
          <w:sz w:val="22"/>
          <w:szCs w:val="22"/>
          <w:u w:val="single"/>
        </w:rPr>
        <w:t>Cel operacyjny 8</w:t>
      </w:r>
      <w:r w:rsidRPr="00723D46">
        <w:rPr>
          <w:rFonts w:asciiTheme="minorHAnsi" w:hAnsiTheme="minorHAnsi"/>
          <w:bCs/>
          <w:iCs/>
          <w:sz w:val="22"/>
          <w:szCs w:val="22"/>
        </w:rPr>
        <w:t>: Wysoka jakość środowiska przyrodniczego</w:t>
      </w:r>
    </w:p>
    <w:p w:rsidR="009524ED" w:rsidRPr="00723D46" w:rsidRDefault="009524ED" w:rsidP="00723D46">
      <w:pPr>
        <w:pStyle w:val="Default"/>
        <w:spacing w:line="360" w:lineRule="auto"/>
        <w:jc w:val="both"/>
        <w:rPr>
          <w:rFonts w:asciiTheme="minorHAnsi" w:hAnsiTheme="minorHAnsi"/>
          <w:bCs/>
          <w:iCs/>
          <w:sz w:val="22"/>
          <w:szCs w:val="22"/>
        </w:rPr>
      </w:pPr>
      <w:r w:rsidRPr="00723D46">
        <w:rPr>
          <w:rFonts w:asciiTheme="minorHAnsi" w:hAnsiTheme="minorHAnsi"/>
          <w:bCs/>
          <w:iCs/>
          <w:sz w:val="22"/>
          <w:szCs w:val="22"/>
          <w:u w:val="single"/>
        </w:rPr>
        <w:t>Cel operacyjny 9</w:t>
      </w:r>
      <w:r w:rsidRPr="00723D46">
        <w:rPr>
          <w:rFonts w:asciiTheme="minorHAnsi" w:hAnsiTheme="minorHAnsi"/>
          <w:bCs/>
          <w:iCs/>
          <w:sz w:val="22"/>
          <w:szCs w:val="22"/>
        </w:rPr>
        <w:t>: Zrównoważony system osadniczy</w:t>
      </w:r>
    </w:p>
    <w:p w:rsidR="009524ED" w:rsidRPr="00723D46" w:rsidRDefault="009524ED" w:rsidP="00723D46">
      <w:pPr>
        <w:pStyle w:val="Default"/>
        <w:spacing w:line="360" w:lineRule="auto"/>
        <w:jc w:val="both"/>
        <w:rPr>
          <w:rFonts w:asciiTheme="minorHAnsi" w:hAnsiTheme="minorHAnsi"/>
          <w:bCs/>
          <w:iCs/>
          <w:sz w:val="22"/>
          <w:szCs w:val="22"/>
        </w:rPr>
      </w:pPr>
    </w:p>
    <w:p w:rsidR="009524ED" w:rsidRPr="00723D46" w:rsidRDefault="009524ED" w:rsidP="00723D46">
      <w:pPr>
        <w:pStyle w:val="Default"/>
        <w:spacing w:line="360" w:lineRule="auto"/>
        <w:jc w:val="both"/>
        <w:rPr>
          <w:rFonts w:asciiTheme="minorHAnsi" w:hAnsiTheme="minorHAnsi"/>
          <w:b/>
          <w:bCs/>
          <w:iCs/>
          <w:sz w:val="22"/>
          <w:szCs w:val="22"/>
        </w:rPr>
      </w:pPr>
      <w:r w:rsidRPr="00723D46">
        <w:rPr>
          <w:rFonts w:asciiTheme="minorHAnsi" w:hAnsiTheme="minorHAnsi"/>
          <w:b/>
          <w:bCs/>
          <w:iCs/>
          <w:sz w:val="22"/>
          <w:szCs w:val="22"/>
        </w:rPr>
        <w:t>POLITYKA TERYTORIALNA – FUNKCJONALNA</w:t>
      </w:r>
    </w:p>
    <w:p w:rsidR="009524ED" w:rsidRPr="00723D46" w:rsidRDefault="009524ED" w:rsidP="00723D46">
      <w:pPr>
        <w:pStyle w:val="Default"/>
        <w:spacing w:line="360" w:lineRule="auto"/>
        <w:jc w:val="both"/>
        <w:rPr>
          <w:rFonts w:asciiTheme="minorHAnsi" w:hAnsiTheme="minorHAnsi"/>
          <w:b/>
          <w:bCs/>
          <w:iCs/>
          <w:sz w:val="22"/>
          <w:szCs w:val="22"/>
        </w:rPr>
      </w:pPr>
      <w:r w:rsidRPr="00723D46">
        <w:rPr>
          <w:rFonts w:asciiTheme="minorHAnsi" w:hAnsiTheme="minorHAnsi"/>
          <w:b/>
          <w:bCs/>
          <w:iCs/>
          <w:sz w:val="22"/>
          <w:szCs w:val="22"/>
        </w:rPr>
        <w:t>1. Obszary miejskie i wiejskie</w:t>
      </w:r>
    </w:p>
    <w:p w:rsidR="009524ED" w:rsidRPr="00723D46" w:rsidRDefault="009524ED" w:rsidP="00723D46">
      <w:pPr>
        <w:pStyle w:val="Default"/>
        <w:spacing w:line="360" w:lineRule="auto"/>
        <w:jc w:val="both"/>
        <w:rPr>
          <w:rFonts w:asciiTheme="minorHAnsi" w:hAnsiTheme="minorHAnsi"/>
          <w:bCs/>
          <w:iCs/>
          <w:sz w:val="22"/>
          <w:szCs w:val="22"/>
          <w:u w:val="single"/>
        </w:rPr>
      </w:pPr>
      <w:r w:rsidRPr="00723D46">
        <w:rPr>
          <w:rFonts w:asciiTheme="minorHAnsi" w:hAnsiTheme="minorHAnsi"/>
          <w:bCs/>
          <w:iCs/>
          <w:sz w:val="22"/>
          <w:szCs w:val="22"/>
          <w:u w:val="single"/>
        </w:rPr>
        <w:t>1.1 Obszary miejskie</w:t>
      </w:r>
    </w:p>
    <w:p w:rsidR="009524ED" w:rsidRPr="00723D46" w:rsidRDefault="009524ED" w:rsidP="00723D46">
      <w:pPr>
        <w:pStyle w:val="Default"/>
        <w:spacing w:line="360" w:lineRule="auto"/>
        <w:jc w:val="both"/>
        <w:rPr>
          <w:rFonts w:asciiTheme="minorHAnsi" w:hAnsiTheme="minorHAnsi"/>
          <w:bCs/>
          <w:iCs/>
          <w:sz w:val="22"/>
          <w:szCs w:val="22"/>
        </w:rPr>
      </w:pPr>
      <w:r w:rsidRPr="00723D46">
        <w:rPr>
          <w:rFonts w:asciiTheme="minorHAnsi" w:hAnsiTheme="minorHAnsi"/>
          <w:bCs/>
          <w:iCs/>
          <w:sz w:val="22"/>
          <w:szCs w:val="22"/>
        </w:rPr>
        <w:t>Cel strategiczny: Obszary miejskie zapewniające mieszkańcom wysoki poziom życia, wykorzystujące przewagi konkurencyjne do dynamicznego wzrostu gospodarczego oraz adaptujące się do zmian demograficznych i klimatycznych</w:t>
      </w:r>
    </w:p>
    <w:p w:rsidR="00B06710" w:rsidRPr="00723D46" w:rsidRDefault="00B06710" w:rsidP="00723D46">
      <w:pPr>
        <w:pStyle w:val="Default"/>
        <w:spacing w:line="360" w:lineRule="auto"/>
        <w:jc w:val="both"/>
        <w:rPr>
          <w:rFonts w:asciiTheme="minorHAnsi" w:hAnsiTheme="minorHAnsi"/>
          <w:bCs/>
          <w:iCs/>
          <w:sz w:val="22"/>
          <w:szCs w:val="22"/>
        </w:rPr>
      </w:pPr>
    </w:p>
    <w:p w:rsidR="009524ED" w:rsidRPr="00723D46" w:rsidRDefault="009524ED" w:rsidP="00723D46">
      <w:pPr>
        <w:pStyle w:val="Default"/>
        <w:spacing w:line="360" w:lineRule="auto"/>
        <w:jc w:val="both"/>
        <w:rPr>
          <w:rFonts w:asciiTheme="minorHAnsi" w:hAnsiTheme="minorHAnsi"/>
          <w:bCs/>
          <w:iCs/>
          <w:sz w:val="22"/>
          <w:szCs w:val="22"/>
          <w:u w:val="single"/>
        </w:rPr>
      </w:pPr>
      <w:r w:rsidRPr="00723D46">
        <w:rPr>
          <w:rFonts w:asciiTheme="minorHAnsi" w:hAnsiTheme="minorHAnsi"/>
          <w:bCs/>
          <w:iCs/>
          <w:sz w:val="22"/>
          <w:szCs w:val="22"/>
          <w:u w:val="single"/>
        </w:rPr>
        <w:t>1.2 Obszary wiejskie</w:t>
      </w:r>
    </w:p>
    <w:p w:rsidR="009524ED" w:rsidRPr="00723D46" w:rsidRDefault="009524ED" w:rsidP="00723D46">
      <w:pPr>
        <w:pStyle w:val="Default"/>
        <w:spacing w:line="360" w:lineRule="auto"/>
        <w:jc w:val="both"/>
        <w:rPr>
          <w:rFonts w:asciiTheme="minorHAnsi" w:hAnsiTheme="minorHAnsi"/>
          <w:bCs/>
          <w:iCs/>
          <w:sz w:val="22"/>
          <w:szCs w:val="22"/>
        </w:rPr>
      </w:pPr>
      <w:r w:rsidRPr="00723D46">
        <w:rPr>
          <w:rFonts w:asciiTheme="minorHAnsi" w:hAnsiTheme="minorHAnsi"/>
          <w:bCs/>
          <w:iCs/>
          <w:sz w:val="22"/>
          <w:szCs w:val="22"/>
        </w:rPr>
        <w:t xml:space="preserve">Cel strategiczny: Atrakcyjne osadniczo obszary wiejskie, wykorzystujące potencjały wewnętrzne </w:t>
      </w:r>
      <w:r w:rsidR="00061A9E">
        <w:rPr>
          <w:rFonts w:asciiTheme="minorHAnsi" w:hAnsiTheme="minorHAnsi"/>
          <w:bCs/>
          <w:iCs/>
          <w:sz w:val="22"/>
          <w:szCs w:val="22"/>
        </w:rPr>
        <w:br/>
      </w:r>
      <w:r w:rsidRPr="00723D46">
        <w:rPr>
          <w:rFonts w:asciiTheme="minorHAnsi" w:hAnsiTheme="minorHAnsi"/>
          <w:bCs/>
          <w:iCs/>
          <w:sz w:val="22"/>
          <w:szCs w:val="22"/>
        </w:rPr>
        <w:t>do rozwoju wielofunkcyjnego</w:t>
      </w:r>
    </w:p>
    <w:p w:rsidR="009524ED" w:rsidRPr="00723D46" w:rsidRDefault="009524ED" w:rsidP="00723D46">
      <w:pPr>
        <w:pStyle w:val="Default"/>
        <w:spacing w:line="360" w:lineRule="auto"/>
        <w:jc w:val="both"/>
        <w:rPr>
          <w:rFonts w:asciiTheme="minorHAnsi" w:hAnsiTheme="minorHAnsi"/>
          <w:bCs/>
          <w:iCs/>
          <w:sz w:val="22"/>
          <w:szCs w:val="22"/>
        </w:rPr>
      </w:pPr>
    </w:p>
    <w:p w:rsidR="009524ED" w:rsidRPr="00723D46" w:rsidRDefault="009524ED" w:rsidP="00723D46">
      <w:pPr>
        <w:pStyle w:val="Default"/>
        <w:spacing w:line="360" w:lineRule="auto"/>
        <w:jc w:val="both"/>
        <w:rPr>
          <w:rFonts w:asciiTheme="minorHAnsi" w:hAnsiTheme="minorHAnsi"/>
          <w:b/>
          <w:bCs/>
          <w:iCs/>
          <w:sz w:val="22"/>
          <w:szCs w:val="22"/>
        </w:rPr>
      </w:pPr>
      <w:r w:rsidRPr="00723D46">
        <w:rPr>
          <w:rFonts w:asciiTheme="minorHAnsi" w:hAnsiTheme="minorHAnsi"/>
          <w:b/>
          <w:bCs/>
          <w:iCs/>
          <w:sz w:val="22"/>
          <w:szCs w:val="22"/>
        </w:rPr>
        <w:lastRenderedPageBreak/>
        <w:t>2. Obszary funkcjonalne</w:t>
      </w:r>
    </w:p>
    <w:p w:rsidR="009524ED" w:rsidRPr="00723D46" w:rsidRDefault="009524ED" w:rsidP="00723D46">
      <w:pPr>
        <w:pStyle w:val="Default"/>
        <w:spacing w:line="360" w:lineRule="auto"/>
        <w:jc w:val="both"/>
        <w:rPr>
          <w:rFonts w:asciiTheme="minorHAnsi" w:hAnsiTheme="minorHAnsi"/>
          <w:sz w:val="22"/>
          <w:szCs w:val="22"/>
          <w:u w:val="single"/>
        </w:rPr>
      </w:pPr>
      <w:r w:rsidRPr="00723D46">
        <w:rPr>
          <w:rFonts w:asciiTheme="minorHAnsi" w:hAnsiTheme="minorHAnsi"/>
          <w:sz w:val="22"/>
          <w:szCs w:val="22"/>
          <w:u w:val="single"/>
        </w:rPr>
        <w:t>2.1 Łódzki Obszar Metropolitarny</w:t>
      </w:r>
    </w:p>
    <w:p w:rsidR="009524ED" w:rsidRPr="00723D46" w:rsidRDefault="009524ED" w:rsidP="00723D46">
      <w:pPr>
        <w:pStyle w:val="Default"/>
        <w:spacing w:line="360" w:lineRule="auto"/>
        <w:jc w:val="both"/>
        <w:rPr>
          <w:rFonts w:asciiTheme="minorHAnsi" w:hAnsiTheme="minorHAnsi"/>
          <w:sz w:val="22"/>
          <w:szCs w:val="22"/>
        </w:rPr>
      </w:pPr>
      <w:r w:rsidRPr="00723D46">
        <w:rPr>
          <w:rFonts w:asciiTheme="minorHAnsi" w:hAnsiTheme="minorHAnsi"/>
          <w:sz w:val="22"/>
          <w:szCs w:val="22"/>
        </w:rPr>
        <w:t xml:space="preserve">Cel strategiczny: Spójny, dynamiczny i konkurencyjny obszar rozwoju funkcji metropolitarnych, współtworzący krajowy system metropolii oraz wpisujący się w proces rozwoju bipolarnego układu metropolitarnego Łódź – Warszawa </w:t>
      </w:r>
    </w:p>
    <w:p w:rsidR="009524ED" w:rsidRPr="00723D46" w:rsidRDefault="009524ED" w:rsidP="00723D46">
      <w:pPr>
        <w:pStyle w:val="Default"/>
        <w:spacing w:line="360" w:lineRule="auto"/>
        <w:jc w:val="both"/>
        <w:rPr>
          <w:rFonts w:asciiTheme="minorHAnsi" w:hAnsiTheme="minorHAnsi"/>
          <w:sz w:val="22"/>
          <w:szCs w:val="22"/>
          <w:u w:val="single"/>
        </w:rPr>
      </w:pPr>
      <w:r w:rsidRPr="00723D46">
        <w:rPr>
          <w:rFonts w:asciiTheme="minorHAnsi" w:hAnsiTheme="minorHAnsi"/>
          <w:sz w:val="22"/>
          <w:szCs w:val="22"/>
          <w:u w:val="single"/>
        </w:rPr>
        <w:t>2.2 Zagłębie górniczo – energetyczne Bełchatów – Szczerców - Złoczew</w:t>
      </w:r>
    </w:p>
    <w:p w:rsidR="009524ED" w:rsidRPr="00723D46" w:rsidRDefault="009524ED" w:rsidP="00723D46">
      <w:pPr>
        <w:pStyle w:val="Default"/>
        <w:spacing w:line="360" w:lineRule="auto"/>
        <w:jc w:val="both"/>
        <w:rPr>
          <w:rFonts w:asciiTheme="minorHAnsi" w:hAnsiTheme="minorHAnsi"/>
          <w:sz w:val="22"/>
          <w:szCs w:val="22"/>
        </w:rPr>
      </w:pPr>
      <w:r w:rsidRPr="00723D46">
        <w:rPr>
          <w:rFonts w:asciiTheme="minorHAnsi" w:hAnsiTheme="minorHAnsi"/>
          <w:sz w:val="22"/>
          <w:szCs w:val="22"/>
        </w:rPr>
        <w:t>Cel strategiczny: Obszar rozwoju nowoczesnej gospodarki energetycznej tworzącej i wykorzystującej innowacyjne i przyjazne środowisku technologie</w:t>
      </w:r>
    </w:p>
    <w:p w:rsidR="009524ED" w:rsidRPr="00723D46" w:rsidRDefault="009524ED" w:rsidP="00723D46">
      <w:pPr>
        <w:pStyle w:val="Default"/>
        <w:spacing w:line="360" w:lineRule="auto"/>
        <w:jc w:val="both"/>
        <w:rPr>
          <w:rFonts w:asciiTheme="minorHAnsi" w:hAnsiTheme="minorHAnsi"/>
          <w:sz w:val="22"/>
          <w:szCs w:val="22"/>
          <w:u w:val="single"/>
        </w:rPr>
      </w:pPr>
      <w:r w:rsidRPr="00723D46">
        <w:rPr>
          <w:rFonts w:asciiTheme="minorHAnsi" w:hAnsiTheme="minorHAnsi"/>
          <w:sz w:val="22"/>
          <w:szCs w:val="22"/>
          <w:u w:val="single"/>
        </w:rPr>
        <w:t>2.3 Zagłębie ceramiczno – budowlane Opoczno – Tomaszów Mazowiecki</w:t>
      </w:r>
    </w:p>
    <w:p w:rsidR="009524ED" w:rsidRPr="00723D46" w:rsidRDefault="009524ED" w:rsidP="00723D46">
      <w:pPr>
        <w:pStyle w:val="Default"/>
        <w:spacing w:line="360" w:lineRule="auto"/>
        <w:jc w:val="both"/>
        <w:rPr>
          <w:rFonts w:asciiTheme="minorHAnsi" w:hAnsiTheme="minorHAnsi"/>
          <w:sz w:val="22"/>
          <w:szCs w:val="22"/>
        </w:rPr>
      </w:pPr>
      <w:r w:rsidRPr="00723D46">
        <w:rPr>
          <w:rFonts w:asciiTheme="minorHAnsi" w:hAnsiTheme="minorHAnsi"/>
          <w:sz w:val="22"/>
          <w:szCs w:val="22"/>
        </w:rPr>
        <w:t xml:space="preserve">Cel strategiczny: Obszar nowoczesnego przemysłu materiałów budowlanych, opartego na zasobach surowcowych i wykorzystującego innowacyjne technologie oraz kreatywne rozwiązania w zakresie projektowania i wzornictwa </w:t>
      </w:r>
    </w:p>
    <w:p w:rsidR="009524ED" w:rsidRPr="00723D46" w:rsidRDefault="009524ED" w:rsidP="00723D46">
      <w:pPr>
        <w:pStyle w:val="Default"/>
        <w:spacing w:line="360" w:lineRule="auto"/>
        <w:jc w:val="both"/>
        <w:rPr>
          <w:rFonts w:asciiTheme="minorHAnsi" w:hAnsiTheme="minorHAnsi"/>
          <w:sz w:val="22"/>
          <w:szCs w:val="22"/>
          <w:u w:val="single"/>
        </w:rPr>
      </w:pPr>
      <w:r w:rsidRPr="00723D46">
        <w:rPr>
          <w:rFonts w:asciiTheme="minorHAnsi" w:hAnsiTheme="minorHAnsi"/>
          <w:sz w:val="22"/>
          <w:szCs w:val="22"/>
          <w:u w:val="single"/>
        </w:rPr>
        <w:t>2.4 Obszar rozwoju intensywnego rolnictwa</w:t>
      </w:r>
    </w:p>
    <w:p w:rsidR="009524ED" w:rsidRPr="00723D46" w:rsidRDefault="009524ED" w:rsidP="00723D46">
      <w:pPr>
        <w:pStyle w:val="Default"/>
        <w:spacing w:line="360" w:lineRule="auto"/>
        <w:jc w:val="both"/>
        <w:rPr>
          <w:rFonts w:asciiTheme="minorHAnsi" w:hAnsiTheme="minorHAnsi"/>
          <w:sz w:val="22"/>
          <w:szCs w:val="22"/>
        </w:rPr>
      </w:pPr>
      <w:r w:rsidRPr="00723D46">
        <w:rPr>
          <w:rFonts w:asciiTheme="minorHAnsi" w:hAnsiTheme="minorHAnsi"/>
          <w:sz w:val="22"/>
          <w:szCs w:val="22"/>
        </w:rPr>
        <w:t>Cel strategiczny: Obszar rozwoju konkurencyjnego, produktywnego rolnictwa oraz nowoczesnego przetwórstwa rolno – spożywczego, opartego na tradycjach przedsiębiorczych oraz strukturach sieciowych powiązanych z sektorem naukowo – badawczym</w:t>
      </w:r>
    </w:p>
    <w:p w:rsidR="009524ED" w:rsidRPr="00723D46" w:rsidRDefault="009524ED" w:rsidP="00723D46">
      <w:pPr>
        <w:pStyle w:val="Default"/>
        <w:spacing w:line="360" w:lineRule="auto"/>
        <w:jc w:val="both"/>
        <w:rPr>
          <w:rFonts w:asciiTheme="minorHAnsi" w:hAnsiTheme="minorHAnsi"/>
          <w:sz w:val="22"/>
          <w:szCs w:val="22"/>
          <w:u w:val="single"/>
        </w:rPr>
      </w:pPr>
      <w:r w:rsidRPr="00723D46">
        <w:rPr>
          <w:rFonts w:asciiTheme="minorHAnsi" w:hAnsiTheme="minorHAnsi"/>
          <w:sz w:val="22"/>
          <w:szCs w:val="22"/>
          <w:u w:val="single"/>
        </w:rPr>
        <w:t>2.5 Obszary turystyczne Dolin Rzecznych Pilicy, Warty i Bzury</w:t>
      </w:r>
    </w:p>
    <w:p w:rsidR="009524ED" w:rsidRPr="00723D46" w:rsidRDefault="009524ED" w:rsidP="00723D46">
      <w:pPr>
        <w:pStyle w:val="Default"/>
        <w:spacing w:line="360" w:lineRule="auto"/>
        <w:jc w:val="both"/>
        <w:rPr>
          <w:rFonts w:asciiTheme="minorHAnsi" w:hAnsiTheme="minorHAnsi"/>
          <w:sz w:val="22"/>
          <w:szCs w:val="22"/>
        </w:rPr>
      </w:pPr>
      <w:r w:rsidRPr="00723D46">
        <w:rPr>
          <w:rFonts w:asciiTheme="minorHAnsi" w:hAnsiTheme="minorHAnsi"/>
          <w:sz w:val="22"/>
          <w:szCs w:val="22"/>
        </w:rPr>
        <w:t>Cel strategiczny: Obszary rozwoju turystyki uzdrowiskowej, konferencyjnej, sportowej i aktywnej,</w:t>
      </w:r>
      <w:r w:rsidR="0094504D">
        <w:rPr>
          <w:rFonts w:asciiTheme="minorHAnsi" w:hAnsiTheme="minorHAnsi"/>
          <w:sz w:val="22"/>
          <w:szCs w:val="22"/>
        </w:rPr>
        <w:br/>
      </w:r>
      <w:r w:rsidRPr="00723D46">
        <w:rPr>
          <w:rFonts w:asciiTheme="minorHAnsi" w:hAnsiTheme="minorHAnsi"/>
          <w:sz w:val="22"/>
          <w:szCs w:val="22"/>
        </w:rPr>
        <w:t xml:space="preserve"> o znaczeniu ponadlokalnym, wykorzystujące endogeniczne potencjały środowiska przyrodniczego</w:t>
      </w:r>
      <w:r w:rsidR="0094504D">
        <w:rPr>
          <w:rFonts w:asciiTheme="minorHAnsi" w:hAnsiTheme="minorHAnsi"/>
          <w:sz w:val="22"/>
          <w:szCs w:val="22"/>
        </w:rPr>
        <w:br/>
      </w:r>
      <w:r w:rsidRPr="00723D46">
        <w:rPr>
          <w:rFonts w:asciiTheme="minorHAnsi" w:hAnsiTheme="minorHAnsi"/>
          <w:sz w:val="22"/>
          <w:szCs w:val="22"/>
        </w:rPr>
        <w:t xml:space="preserve"> i dziedzictwa kulturowego.</w:t>
      </w:r>
    </w:p>
    <w:p w:rsidR="009524ED" w:rsidRPr="000A62A1" w:rsidRDefault="009524ED" w:rsidP="009524ED">
      <w:pPr>
        <w:spacing w:after="0" w:line="360" w:lineRule="auto"/>
        <w:jc w:val="both"/>
        <w:rPr>
          <w:rFonts w:ascii="Georgia" w:eastAsia="Times New Roman" w:hAnsi="Georgia" w:cs="Times New Roman"/>
          <w:b/>
          <w:bCs/>
          <w:iCs/>
          <w:color w:val="403152"/>
        </w:rPr>
      </w:pPr>
    </w:p>
    <w:p w:rsidR="009524ED" w:rsidRPr="00644C03" w:rsidRDefault="009524ED" w:rsidP="00C55DFA">
      <w:pPr>
        <w:pStyle w:val="Nagwek1"/>
        <w:numPr>
          <w:ilvl w:val="0"/>
          <w:numId w:val="3"/>
        </w:numPr>
        <w:rPr>
          <w:rFonts w:ascii="Calibri Light" w:hAnsi="Calibri Light"/>
        </w:rPr>
      </w:pPr>
      <w:bookmarkStart w:id="219" w:name="_Toc434483329"/>
      <w:bookmarkStart w:id="220" w:name="_Toc434489904"/>
      <w:r w:rsidRPr="00644C03">
        <w:rPr>
          <w:rFonts w:ascii="Calibri Light" w:hAnsi="Calibri Light"/>
        </w:rPr>
        <w:t>Oczekiwane efekty Lokalnego Planu Rozwoju</w:t>
      </w:r>
      <w:bookmarkEnd w:id="219"/>
      <w:bookmarkEnd w:id="220"/>
    </w:p>
    <w:p w:rsidR="001261F7" w:rsidRDefault="001261F7" w:rsidP="001261F7"/>
    <w:p w:rsidR="00624604" w:rsidRPr="00644C03" w:rsidRDefault="00624604" w:rsidP="00624604">
      <w:pPr>
        <w:spacing w:line="360" w:lineRule="auto"/>
        <w:jc w:val="both"/>
        <w:rPr>
          <w:b/>
        </w:rPr>
      </w:pPr>
      <w:r w:rsidRPr="00644C03">
        <w:t xml:space="preserve">Realizacja Lokalnego Planu Rozwoju Gminy Zelów na lata 2014-2020 </w:t>
      </w:r>
      <w:r w:rsidRPr="00644C03">
        <w:rPr>
          <w:b/>
        </w:rPr>
        <w:t>przyniesie określone efekty, takie jak:</w:t>
      </w:r>
    </w:p>
    <w:p w:rsidR="002957DD" w:rsidRPr="00644C03" w:rsidRDefault="00D22129" w:rsidP="00C55DFA">
      <w:pPr>
        <w:pStyle w:val="Akapitzlist"/>
        <w:numPr>
          <w:ilvl w:val="0"/>
          <w:numId w:val="46"/>
        </w:numPr>
        <w:spacing w:line="360" w:lineRule="auto"/>
        <w:jc w:val="both"/>
      </w:pPr>
      <w:r w:rsidRPr="00644C03">
        <w:t>liczba utworzonych nowych miejsc pracy,</w:t>
      </w:r>
    </w:p>
    <w:p w:rsidR="00D22129" w:rsidRPr="00644C03" w:rsidRDefault="00D22129" w:rsidP="00C55DFA">
      <w:pPr>
        <w:pStyle w:val="Akapitzlist"/>
        <w:numPr>
          <w:ilvl w:val="0"/>
          <w:numId w:val="46"/>
        </w:numPr>
        <w:spacing w:line="360" w:lineRule="auto"/>
        <w:jc w:val="both"/>
      </w:pPr>
      <w:r w:rsidRPr="00644C03">
        <w:t>wzrost ilości terenów wyposażonych w infrastrukturę techniczną,</w:t>
      </w:r>
    </w:p>
    <w:p w:rsidR="00D22129" w:rsidRPr="00644C03" w:rsidRDefault="00D22129" w:rsidP="00C55DFA">
      <w:pPr>
        <w:pStyle w:val="Akapitzlist"/>
        <w:numPr>
          <w:ilvl w:val="0"/>
          <w:numId w:val="46"/>
        </w:numPr>
        <w:spacing w:line="360" w:lineRule="auto"/>
        <w:jc w:val="both"/>
      </w:pPr>
      <w:r w:rsidRPr="00644C03">
        <w:t>zwiększenie liczby turystów odwiedzających gminę,</w:t>
      </w:r>
    </w:p>
    <w:p w:rsidR="00D22129" w:rsidRPr="00644C03" w:rsidRDefault="00D22129" w:rsidP="00C55DFA">
      <w:pPr>
        <w:pStyle w:val="Akapitzlist"/>
        <w:numPr>
          <w:ilvl w:val="0"/>
          <w:numId w:val="46"/>
        </w:numPr>
        <w:spacing w:line="360" w:lineRule="auto"/>
        <w:jc w:val="both"/>
      </w:pPr>
      <w:r w:rsidRPr="00644C03">
        <w:t>wzrost aktywności gospodarczej mieszkańców,</w:t>
      </w:r>
    </w:p>
    <w:p w:rsidR="00D22129" w:rsidRPr="00644C03" w:rsidRDefault="00D22129" w:rsidP="00C55DFA">
      <w:pPr>
        <w:pStyle w:val="Akapitzlist"/>
        <w:numPr>
          <w:ilvl w:val="0"/>
          <w:numId w:val="46"/>
        </w:numPr>
        <w:spacing w:line="360" w:lineRule="auto"/>
        <w:jc w:val="both"/>
      </w:pPr>
      <w:r w:rsidRPr="00644C03">
        <w:lastRenderedPageBreak/>
        <w:t>wzrost konkurencyjności regionu,</w:t>
      </w:r>
    </w:p>
    <w:p w:rsidR="00D22129" w:rsidRPr="00644C03" w:rsidRDefault="00D22129" w:rsidP="00C55DFA">
      <w:pPr>
        <w:pStyle w:val="Akapitzlist"/>
        <w:numPr>
          <w:ilvl w:val="0"/>
          <w:numId w:val="46"/>
        </w:numPr>
        <w:spacing w:line="360" w:lineRule="auto"/>
        <w:jc w:val="both"/>
      </w:pPr>
      <w:r w:rsidRPr="00644C03">
        <w:t>spadek bezrobocia,</w:t>
      </w:r>
    </w:p>
    <w:p w:rsidR="00D22129" w:rsidRPr="00644C03" w:rsidRDefault="00D22129" w:rsidP="00C55DFA">
      <w:pPr>
        <w:pStyle w:val="Akapitzlist"/>
        <w:numPr>
          <w:ilvl w:val="0"/>
          <w:numId w:val="46"/>
        </w:numPr>
        <w:spacing w:line="360" w:lineRule="auto"/>
        <w:jc w:val="both"/>
      </w:pPr>
      <w:r w:rsidRPr="00644C03">
        <w:t>poprawa jakości dróg poprzez ich modernizację,</w:t>
      </w:r>
    </w:p>
    <w:p w:rsidR="00D22129" w:rsidRPr="00644C03" w:rsidRDefault="00D22129" w:rsidP="00C55DFA">
      <w:pPr>
        <w:pStyle w:val="Akapitzlist"/>
        <w:numPr>
          <w:ilvl w:val="0"/>
          <w:numId w:val="46"/>
        </w:numPr>
        <w:spacing w:line="360" w:lineRule="auto"/>
        <w:jc w:val="both"/>
      </w:pPr>
      <w:r w:rsidRPr="00644C03">
        <w:t>poprawa jakości środowiska naturalnego, zmniejszenie emisji zanieczyszczeń do atmosfery,</w:t>
      </w:r>
    </w:p>
    <w:p w:rsidR="00D22129" w:rsidRPr="00644C03" w:rsidRDefault="00D22129" w:rsidP="00C55DFA">
      <w:pPr>
        <w:pStyle w:val="Akapitzlist"/>
        <w:numPr>
          <w:ilvl w:val="0"/>
          <w:numId w:val="46"/>
        </w:numPr>
        <w:spacing w:line="360" w:lineRule="auto"/>
        <w:jc w:val="both"/>
      </w:pPr>
      <w:r w:rsidRPr="00644C03">
        <w:t>wzrost bezpieczeństwa publicznego,</w:t>
      </w:r>
    </w:p>
    <w:p w:rsidR="00D22129" w:rsidRPr="00644C03" w:rsidRDefault="00D22129" w:rsidP="00C55DFA">
      <w:pPr>
        <w:pStyle w:val="Akapitzlist"/>
        <w:numPr>
          <w:ilvl w:val="0"/>
          <w:numId w:val="46"/>
        </w:numPr>
        <w:spacing w:line="360" w:lineRule="auto"/>
        <w:jc w:val="both"/>
      </w:pPr>
      <w:r w:rsidRPr="00644C03">
        <w:t>poprawa bazy edukacyjnej dla uczniów w związku z modernizacją obiektów szkolnych,</w:t>
      </w:r>
    </w:p>
    <w:p w:rsidR="00D22129" w:rsidRPr="00644C03" w:rsidRDefault="00D22129" w:rsidP="00C55DFA">
      <w:pPr>
        <w:pStyle w:val="Akapitzlist"/>
        <w:numPr>
          <w:ilvl w:val="0"/>
          <w:numId w:val="46"/>
        </w:numPr>
        <w:spacing w:line="360" w:lineRule="auto"/>
        <w:jc w:val="both"/>
      </w:pPr>
      <w:r w:rsidRPr="00644C03">
        <w:t xml:space="preserve">zwiększenie </w:t>
      </w:r>
      <w:r w:rsidR="00D21C16" w:rsidRPr="00644C03">
        <w:t xml:space="preserve">dostępności </w:t>
      </w:r>
      <w:r w:rsidR="007E1881" w:rsidRPr="00644C03">
        <w:t>bazy turystyczno-rekreacyjnej,</w:t>
      </w:r>
    </w:p>
    <w:p w:rsidR="007E1881" w:rsidRPr="00644C03" w:rsidRDefault="007E1881" w:rsidP="00C55DFA">
      <w:pPr>
        <w:pStyle w:val="Akapitzlist"/>
        <w:numPr>
          <w:ilvl w:val="0"/>
          <w:numId w:val="46"/>
        </w:numPr>
        <w:spacing w:line="360" w:lineRule="auto"/>
        <w:jc w:val="both"/>
      </w:pPr>
      <w:r w:rsidRPr="00644C03">
        <w:t>dalszy rozwój instrumentów wspierania rozwoju przedsiębiorczości przez Fundację Rozwoju Gminy Zelów,</w:t>
      </w:r>
    </w:p>
    <w:p w:rsidR="00D21C16" w:rsidRPr="00644C03" w:rsidRDefault="00D21C16" w:rsidP="00C55DFA">
      <w:pPr>
        <w:pStyle w:val="Akapitzlist"/>
        <w:numPr>
          <w:ilvl w:val="0"/>
          <w:numId w:val="46"/>
        </w:numPr>
        <w:spacing w:line="360" w:lineRule="auto"/>
        <w:jc w:val="both"/>
      </w:pPr>
      <w:r w:rsidRPr="00644C03">
        <w:t>realizacja zadań z zakresu Partnerstwa Publiczno – Prywatnego</w:t>
      </w:r>
    </w:p>
    <w:p w:rsidR="007E1881" w:rsidRPr="00644C03" w:rsidRDefault="007E1881" w:rsidP="007E1881"/>
    <w:p w:rsidR="007E1881" w:rsidRPr="00644C03" w:rsidRDefault="007E1881" w:rsidP="007E1881">
      <w:pPr>
        <w:spacing w:line="360" w:lineRule="auto"/>
        <w:jc w:val="both"/>
      </w:pPr>
      <w:r w:rsidRPr="00644C03">
        <w:t>Oczekiwane efekty zostaną osiągnięte, poprzez realizację zadań inwestycyjnych określonych dla poszczególnych obszarów rozwojowych. Dla każdego zadania inwestycyjnego w studium wykonalności zostaną obliczone wskaźniki osiągnięć.</w:t>
      </w:r>
    </w:p>
    <w:p w:rsidR="007E1881" w:rsidRPr="00644C03" w:rsidRDefault="007E1881" w:rsidP="007E1881">
      <w:pPr>
        <w:spacing w:line="360" w:lineRule="auto"/>
        <w:jc w:val="both"/>
        <w:rPr>
          <w:b/>
          <w:bCs/>
        </w:rPr>
      </w:pPr>
      <w:r w:rsidRPr="00644C03">
        <w:t>Każde zadanie inwestycyjne będzie podlegać kontroli i ocenie. Stopień realizacji poszczególnych działań zostanie określony przy pomocy wskaźników produktu, rezultatu i oddziaływania. Poniższej zestawiono proponowane rodzaje wskaźników dla różnych rodzajów zadań oraz sposób ich pomiaru.</w:t>
      </w:r>
    </w:p>
    <w:p w:rsidR="007E1881" w:rsidRPr="00644C03" w:rsidRDefault="007E1881" w:rsidP="007E1881">
      <w:pPr>
        <w:spacing w:line="360" w:lineRule="auto"/>
        <w:jc w:val="both"/>
      </w:pPr>
      <w:r w:rsidRPr="00644C03">
        <w:rPr>
          <w:u w:val="single"/>
        </w:rPr>
        <w:t>Wskaźniki produktu</w:t>
      </w:r>
      <w:r w:rsidRPr="00644C03">
        <w:t xml:space="preserve"> -</w:t>
      </w:r>
      <w:r w:rsidRPr="00644C03">
        <w:rPr>
          <w:b/>
          <w:bCs/>
        </w:rPr>
        <w:t xml:space="preserve"> </w:t>
      </w:r>
      <w:r w:rsidRPr="00644C03">
        <w:t>odnoszące się do działalności. Liczone są w jednostkach materialnych lub monetarnych.</w:t>
      </w:r>
    </w:p>
    <w:p w:rsidR="007E1881" w:rsidRPr="00644C03" w:rsidRDefault="007E1881" w:rsidP="007E1881">
      <w:pPr>
        <w:spacing w:line="360" w:lineRule="auto"/>
        <w:jc w:val="both"/>
      </w:pPr>
      <w:r w:rsidRPr="00644C03">
        <w:rPr>
          <w:u w:val="single"/>
        </w:rPr>
        <w:t>Wskaźniki rezultatu</w:t>
      </w:r>
      <w:r w:rsidRPr="00644C03">
        <w:t xml:space="preserve"> -</w:t>
      </w:r>
      <w:r w:rsidRPr="00644C03">
        <w:rPr>
          <w:b/>
          <w:bCs/>
        </w:rPr>
        <w:t xml:space="preserve"> </w:t>
      </w:r>
      <w:r w:rsidRPr="00644C03">
        <w:t xml:space="preserve">odpowiadające bezpośrednim natychmiastowym efektom wynikającym </w:t>
      </w:r>
      <w:r w:rsidR="00644C03">
        <w:br/>
      </w:r>
      <w:r w:rsidRPr="00644C03">
        <w:t>z programu. Dostarczają one informacji o zmianach np. zachowania, pojemności lub wykonania, dotyczących bezpośrednich beneficjentów. Takie wskaźniki mogą przybierać formę wskaźników materialnych (liczba skutecznie przeszkolonych, liczba wypadków drogowych, itp.) lub finansowych (zwiększenie się środków finansowych sektora prywatnego, zmniejszenie kosztów transportu).</w:t>
      </w:r>
    </w:p>
    <w:p w:rsidR="00710F21" w:rsidRPr="00644C03" w:rsidRDefault="007E1881" w:rsidP="00922CBD">
      <w:pPr>
        <w:spacing w:line="360" w:lineRule="auto"/>
        <w:jc w:val="both"/>
      </w:pPr>
      <w:r w:rsidRPr="00644C03">
        <w:rPr>
          <w:u w:val="single"/>
        </w:rPr>
        <w:t>Wskaźniki oddziaływania</w:t>
      </w:r>
      <w:r w:rsidRPr="00644C03">
        <w:t xml:space="preserve"> - odnoszące się do konsekwencji danego projektu wykraczające poza natychmiastowe efekty dla bezpośrednich beneficjentów (np. wpływ projektu na sytuację społeczno-gospodarczą w pewnym okresie od zakończenia jego realizacji- wskaźnik urbanizacji).</w:t>
      </w:r>
    </w:p>
    <w:p w:rsidR="00710F21" w:rsidRPr="00644C03" w:rsidRDefault="00710F21" w:rsidP="001261F7"/>
    <w:tbl>
      <w:tblPr>
        <w:tblStyle w:val="Jasnasiatkaakcent5"/>
        <w:tblW w:w="0" w:type="auto"/>
        <w:tblLook w:val="04A0"/>
      </w:tblPr>
      <w:tblGrid>
        <w:gridCol w:w="6204"/>
        <w:gridCol w:w="1730"/>
      </w:tblGrid>
      <w:tr w:rsidR="009225FA" w:rsidRPr="00644C03" w:rsidTr="00644C03">
        <w:trPr>
          <w:cnfStyle w:val="100000000000"/>
          <w:trHeight w:val="262"/>
        </w:trPr>
        <w:tc>
          <w:tcPr>
            <w:cnfStyle w:val="001000000000"/>
            <w:tcW w:w="6204" w:type="dxa"/>
          </w:tcPr>
          <w:p w:rsidR="009225FA" w:rsidRPr="00644C03" w:rsidRDefault="009225FA" w:rsidP="009225FA">
            <w:pPr>
              <w:jc w:val="center"/>
              <w:rPr>
                <w:rFonts w:asciiTheme="minorHAnsi" w:hAnsiTheme="minorHAnsi"/>
                <w:b w:val="0"/>
              </w:rPr>
            </w:pPr>
            <w:r w:rsidRPr="00644C03">
              <w:rPr>
                <w:rFonts w:asciiTheme="minorHAnsi" w:hAnsiTheme="minorHAnsi"/>
                <w:b w:val="0"/>
              </w:rPr>
              <w:lastRenderedPageBreak/>
              <w:t>WSKAŹNIK PRODUKTÓW</w:t>
            </w:r>
          </w:p>
        </w:tc>
        <w:tc>
          <w:tcPr>
            <w:tcW w:w="1730" w:type="dxa"/>
          </w:tcPr>
          <w:p w:rsidR="009225FA" w:rsidRPr="00644C03" w:rsidRDefault="009225FA" w:rsidP="001261F7">
            <w:pPr>
              <w:cnfStyle w:val="100000000000"/>
              <w:rPr>
                <w:rFonts w:asciiTheme="minorHAnsi" w:hAnsiTheme="minorHAnsi"/>
                <w:b w:val="0"/>
              </w:rPr>
            </w:pPr>
            <w:r w:rsidRPr="00644C03">
              <w:rPr>
                <w:rFonts w:asciiTheme="minorHAnsi" w:hAnsiTheme="minorHAnsi"/>
                <w:b w:val="0"/>
              </w:rPr>
              <w:t>jednostka</w:t>
            </w:r>
          </w:p>
        </w:tc>
      </w:tr>
      <w:tr w:rsidR="009225FA" w:rsidRPr="00644C03" w:rsidTr="00644C03">
        <w:trPr>
          <w:cnfStyle w:val="000000100000"/>
          <w:trHeight w:val="277"/>
        </w:trPr>
        <w:tc>
          <w:tcPr>
            <w:cnfStyle w:val="001000000000"/>
            <w:tcW w:w="6204" w:type="dxa"/>
          </w:tcPr>
          <w:p w:rsidR="009225FA" w:rsidRPr="00644C03" w:rsidRDefault="009225FA" w:rsidP="001261F7">
            <w:pPr>
              <w:rPr>
                <w:rFonts w:asciiTheme="minorHAnsi" w:hAnsiTheme="minorHAnsi"/>
              </w:rPr>
            </w:pPr>
            <w:r w:rsidRPr="00644C03">
              <w:rPr>
                <w:rFonts w:asciiTheme="minorHAnsi" w:hAnsiTheme="minorHAnsi"/>
              </w:rPr>
              <w:t>Długość wybudowanej drogi</w:t>
            </w:r>
          </w:p>
        </w:tc>
        <w:tc>
          <w:tcPr>
            <w:tcW w:w="1730" w:type="dxa"/>
          </w:tcPr>
          <w:p w:rsidR="009225FA" w:rsidRPr="00644C03" w:rsidRDefault="009225FA" w:rsidP="009225FA">
            <w:pPr>
              <w:jc w:val="center"/>
              <w:cnfStyle w:val="000000100000"/>
            </w:pPr>
            <w:r w:rsidRPr="00644C03">
              <w:t>km</w:t>
            </w:r>
          </w:p>
        </w:tc>
      </w:tr>
      <w:tr w:rsidR="009225FA" w:rsidRPr="00644C03" w:rsidTr="00644C03">
        <w:trPr>
          <w:cnfStyle w:val="000000010000"/>
          <w:trHeight w:val="262"/>
        </w:trPr>
        <w:tc>
          <w:tcPr>
            <w:cnfStyle w:val="001000000000"/>
            <w:tcW w:w="6204" w:type="dxa"/>
          </w:tcPr>
          <w:p w:rsidR="009225FA" w:rsidRPr="00644C03" w:rsidRDefault="009225FA" w:rsidP="001261F7">
            <w:pPr>
              <w:rPr>
                <w:rFonts w:asciiTheme="minorHAnsi" w:hAnsiTheme="minorHAnsi"/>
              </w:rPr>
            </w:pPr>
            <w:r w:rsidRPr="00644C03">
              <w:rPr>
                <w:rFonts w:asciiTheme="minorHAnsi" w:hAnsiTheme="minorHAnsi"/>
              </w:rPr>
              <w:t>Długość wybudowanych/zmodernizowanych chodników</w:t>
            </w:r>
          </w:p>
        </w:tc>
        <w:tc>
          <w:tcPr>
            <w:tcW w:w="1730" w:type="dxa"/>
          </w:tcPr>
          <w:p w:rsidR="009225FA" w:rsidRPr="00644C03" w:rsidRDefault="009225FA" w:rsidP="009225FA">
            <w:pPr>
              <w:jc w:val="center"/>
              <w:cnfStyle w:val="000000010000"/>
            </w:pPr>
            <w:r w:rsidRPr="00644C03">
              <w:t>km</w:t>
            </w:r>
          </w:p>
        </w:tc>
      </w:tr>
      <w:tr w:rsidR="009225FA" w:rsidRPr="00644C03" w:rsidTr="00644C03">
        <w:trPr>
          <w:cnfStyle w:val="000000100000"/>
          <w:trHeight w:val="277"/>
        </w:trPr>
        <w:tc>
          <w:tcPr>
            <w:cnfStyle w:val="001000000000"/>
            <w:tcW w:w="6204" w:type="dxa"/>
          </w:tcPr>
          <w:p w:rsidR="009225FA" w:rsidRPr="00644C03" w:rsidRDefault="00C852C7" w:rsidP="001261F7">
            <w:pPr>
              <w:rPr>
                <w:rFonts w:asciiTheme="minorHAnsi" w:hAnsiTheme="minorHAnsi"/>
              </w:rPr>
            </w:pPr>
            <w:r w:rsidRPr="00644C03">
              <w:rPr>
                <w:rFonts w:asciiTheme="minorHAnsi" w:hAnsiTheme="minorHAnsi"/>
              </w:rPr>
              <w:t>Długość wybudowanej sieci kanalizacyjnej i wodociągowej</w:t>
            </w:r>
          </w:p>
        </w:tc>
        <w:tc>
          <w:tcPr>
            <w:tcW w:w="1730" w:type="dxa"/>
          </w:tcPr>
          <w:p w:rsidR="009225FA" w:rsidRPr="00644C03" w:rsidRDefault="00C852C7" w:rsidP="009225FA">
            <w:pPr>
              <w:jc w:val="center"/>
              <w:cnfStyle w:val="000000100000"/>
            </w:pPr>
            <w:r w:rsidRPr="00644C03">
              <w:t>km</w:t>
            </w:r>
          </w:p>
        </w:tc>
      </w:tr>
      <w:tr w:rsidR="009225FA" w:rsidRPr="00644C03" w:rsidTr="00644C03">
        <w:trPr>
          <w:cnfStyle w:val="000000010000"/>
          <w:trHeight w:val="277"/>
        </w:trPr>
        <w:tc>
          <w:tcPr>
            <w:cnfStyle w:val="001000000000"/>
            <w:tcW w:w="6204" w:type="dxa"/>
          </w:tcPr>
          <w:p w:rsidR="009225FA" w:rsidRPr="00644C03" w:rsidRDefault="00C852C7" w:rsidP="001261F7">
            <w:pPr>
              <w:rPr>
                <w:rFonts w:asciiTheme="minorHAnsi" w:hAnsiTheme="minorHAnsi"/>
              </w:rPr>
            </w:pPr>
            <w:r w:rsidRPr="00644C03">
              <w:rPr>
                <w:rFonts w:asciiTheme="minorHAnsi" w:hAnsiTheme="minorHAnsi"/>
              </w:rPr>
              <w:t>Ilość wybudowanych przydomowych oczyszczalni ścieków</w:t>
            </w:r>
          </w:p>
        </w:tc>
        <w:tc>
          <w:tcPr>
            <w:tcW w:w="1730" w:type="dxa"/>
          </w:tcPr>
          <w:p w:rsidR="009225FA" w:rsidRPr="00644C03" w:rsidRDefault="00C852C7" w:rsidP="009225FA">
            <w:pPr>
              <w:jc w:val="center"/>
              <w:cnfStyle w:val="000000010000"/>
            </w:pPr>
            <w:r w:rsidRPr="00644C03">
              <w:t>szt.</w:t>
            </w:r>
          </w:p>
        </w:tc>
      </w:tr>
      <w:tr w:rsidR="009225FA" w:rsidRPr="00644C03" w:rsidTr="00644C03">
        <w:trPr>
          <w:cnfStyle w:val="000000100000"/>
          <w:trHeight w:val="293"/>
        </w:trPr>
        <w:tc>
          <w:tcPr>
            <w:cnfStyle w:val="001000000000"/>
            <w:tcW w:w="6204" w:type="dxa"/>
          </w:tcPr>
          <w:p w:rsidR="009225FA" w:rsidRPr="00644C03" w:rsidRDefault="00C852C7" w:rsidP="001261F7">
            <w:pPr>
              <w:rPr>
                <w:rFonts w:asciiTheme="minorHAnsi" w:hAnsiTheme="minorHAnsi"/>
              </w:rPr>
            </w:pPr>
            <w:r w:rsidRPr="00644C03">
              <w:rPr>
                <w:rFonts w:asciiTheme="minorHAnsi" w:hAnsiTheme="minorHAnsi"/>
              </w:rPr>
              <w:t>Ilość wybudowanej sieci gazowej</w:t>
            </w:r>
          </w:p>
        </w:tc>
        <w:tc>
          <w:tcPr>
            <w:tcW w:w="1730" w:type="dxa"/>
          </w:tcPr>
          <w:p w:rsidR="009225FA" w:rsidRPr="00644C03" w:rsidRDefault="00C852C7" w:rsidP="009225FA">
            <w:pPr>
              <w:jc w:val="center"/>
              <w:cnfStyle w:val="000000100000"/>
            </w:pPr>
            <w:r w:rsidRPr="00644C03">
              <w:t>km</w:t>
            </w:r>
          </w:p>
        </w:tc>
      </w:tr>
      <w:tr w:rsidR="00C852C7" w:rsidRPr="00644C03" w:rsidTr="00644C03">
        <w:trPr>
          <w:cnfStyle w:val="000000010000"/>
          <w:trHeight w:val="293"/>
        </w:trPr>
        <w:tc>
          <w:tcPr>
            <w:cnfStyle w:val="001000000000"/>
            <w:tcW w:w="6204" w:type="dxa"/>
          </w:tcPr>
          <w:p w:rsidR="00C852C7" w:rsidRPr="00644C03" w:rsidRDefault="001C7FA0" w:rsidP="001261F7">
            <w:pPr>
              <w:rPr>
                <w:rFonts w:asciiTheme="minorHAnsi" w:hAnsiTheme="minorHAnsi"/>
              </w:rPr>
            </w:pPr>
            <w:r w:rsidRPr="00644C03">
              <w:rPr>
                <w:rFonts w:asciiTheme="minorHAnsi" w:hAnsiTheme="minorHAnsi"/>
              </w:rPr>
              <w:t>Liczba wybudowanych obiektów infrastruktury z uwagi na ochronę środowiska</w:t>
            </w:r>
          </w:p>
        </w:tc>
        <w:tc>
          <w:tcPr>
            <w:tcW w:w="1730" w:type="dxa"/>
          </w:tcPr>
          <w:p w:rsidR="00C852C7" w:rsidRPr="00644C03" w:rsidRDefault="001C7FA0" w:rsidP="009225FA">
            <w:pPr>
              <w:jc w:val="center"/>
              <w:cnfStyle w:val="000000010000"/>
            </w:pPr>
            <w:r w:rsidRPr="00644C03">
              <w:t>szt.</w:t>
            </w:r>
          </w:p>
        </w:tc>
      </w:tr>
      <w:tr w:rsidR="00C852C7" w:rsidRPr="00644C03" w:rsidTr="00644C03">
        <w:trPr>
          <w:cnfStyle w:val="000000100000"/>
          <w:trHeight w:val="293"/>
        </w:trPr>
        <w:tc>
          <w:tcPr>
            <w:cnfStyle w:val="001000000000"/>
            <w:tcW w:w="6204" w:type="dxa"/>
          </w:tcPr>
          <w:p w:rsidR="00C852C7" w:rsidRPr="00644C03" w:rsidRDefault="001C7FA0" w:rsidP="001261F7">
            <w:pPr>
              <w:rPr>
                <w:rFonts w:asciiTheme="minorHAnsi" w:hAnsiTheme="minorHAnsi"/>
              </w:rPr>
            </w:pPr>
            <w:r w:rsidRPr="00644C03">
              <w:rPr>
                <w:rFonts w:asciiTheme="minorHAnsi" w:hAnsiTheme="minorHAnsi"/>
              </w:rPr>
              <w:t>Liczba zmodernizowanych źródeł ciepła</w:t>
            </w:r>
          </w:p>
        </w:tc>
        <w:tc>
          <w:tcPr>
            <w:tcW w:w="1730" w:type="dxa"/>
          </w:tcPr>
          <w:p w:rsidR="00C852C7" w:rsidRPr="00644C03" w:rsidRDefault="001C7FA0" w:rsidP="009225FA">
            <w:pPr>
              <w:jc w:val="center"/>
              <w:cnfStyle w:val="000000100000"/>
            </w:pPr>
            <w:r w:rsidRPr="00644C03">
              <w:t>szt.</w:t>
            </w:r>
          </w:p>
        </w:tc>
      </w:tr>
      <w:tr w:rsidR="00C852C7" w:rsidRPr="00644C03" w:rsidTr="00644C03">
        <w:trPr>
          <w:cnfStyle w:val="000000010000"/>
          <w:trHeight w:val="293"/>
        </w:trPr>
        <w:tc>
          <w:tcPr>
            <w:cnfStyle w:val="001000000000"/>
            <w:tcW w:w="6204" w:type="dxa"/>
          </w:tcPr>
          <w:p w:rsidR="00C852C7" w:rsidRPr="00644C03" w:rsidRDefault="001C7FA0" w:rsidP="001261F7">
            <w:pPr>
              <w:rPr>
                <w:rFonts w:asciiTheme="minorHAnsi" w:hAnsiTheme="minorHAnsi"/>
              </w:rPr>
            </w:pPr>
            <w:r w:rsidRPr="00644C03">
              <w:rPr>
                <w:rFonts w:asciiTheme="minorHAnsi" w:hAnsiTheme="minorHAnsi"/>
              </w:rPr>
              <w:t xml:space="preserve">Długość zmodernizowanej sieci kanalizacji deszczowej </w:t>
            </w:r>
          </w:p>
        </w:tc>
        <w:tc>
          <w:tcPr>
            <w:tcW w:w="1730" w:type="dxa"/>
          </w:tcPr>
          <w:p w:rsidR="00C852C7" w:rsidRPr="00644C03" w:rsidRDefault="001C7FA0" w:rsidP="009225FA">
            <w:pPr>
              <w:jc w:val="center"/>
              <w:cnfStyle w:val="000000010000"/>
            </w:pPr>
            <w:r w:rsidRPr="00644C03">
              <w:t>km</w:t>
            </w:r>
          </w:p>
        </w:tc>
      </w:tr>
      <w:tr w:rsidR="001C7FA0" w:rsidRPr="00644C03" w:rsidTr="00644C03">
        <w:trPr>
          <w:cnfStyle w:val="000000100000"/>
          <w:trHeight w:val="293"/>
        </w:trPr>
        <w:tc>
          <w:tcPr>
            <w:cnfStyle w:val="001000000000"/>
            <w:tcW w:w="6204" w:type="dxa"/>
          </w:tcPr>
          <w:p w:rsidR="001C7FA0" w:rsidRPr="00644C03" w:rsidRDefault="001C7FA0" w:rsidP="001261F7">
            <w:pPr>
              <w:rPr>
                <w:rFonts w:asciiTheme="minorHAnsi" w:hAnsiTheme="minorHAnsi"/>
              </w:rPr>
            </w:pPr>
            <w:r w:rsidRPr="00644C03">
              <w:rPr>
                <w:rFonts w:asciiTheme="minorHAnsi" w:hAnsiTheme="minorHAnsi"/>
              </w:rPr>
              <w:t xml:space="preserve">Liczba </w:t>
            </w:r>
            <w:proofErr w:type="spellStart"/>
            <w:r w:rsidRPr="00644C03">
              <w:rPr>
                <w:rFonts w:asciiTheme="minorHAnsi" w:hAnsiTheme="minorHAnsi"/>
              </w:rPr>
              <w:t>wybodwanych</w:t>
            </w:r>
            <w:proofErr w:type="spellEnd"/>
            <w:r w:rsidRPr="00644C03">
              <w:rPr>
                <w:rFonts w:asciiTheme="minorHAnsi" w:hAnsiTheme="minorHAnsi"/>
              </w:rPr>
              <w:t xml:space="preserve">/zmodernizowanych </w:t>
            </w:r>
            <w:proofErr w:type="spellStart"/>
            <w:r w:rsidRPr="00644C03">
              <w:rPr>
                <w:rFonts w:asciiTheme="minorHAnsi" w:hAnsiTheme="minorHAnsi"/>
              </w:rPr>
              <w:t>placy</w:t>
            </w:r>
            <w:proofErr w:type="spellEnd"/>
            <w:r w:rsidRPr="00644C03">
              <w:rPr>
                <w:rFonts w:asciiTheme="minorHAnsi" w:hAnsiTheme="minorHAnsi"/>
              </w:rPr>
              <w:t xml:space="preserve"> zabaw</w:t>
            </w:r>
          </w:p>
        </w:tc>
        <w:tc>
          <w:tcPr>
            <w:tcW w:w="1730" w:type="dxa"/>
          </w:tcPr>
          <w:p w:rsidR="001C7FA0" w:rsidRPr="00644C03" w:rsidRDefault="001C7FA0" w:rsidP="009225FA">
            <w:pPr>
              <w:jc w:val="center"/>
              <w:cnfStyle w:val="000000100000"/>
            </w:pPr>
            <w:r w:rsidRPr="00644C03">
              <w:t>szt.</w:t>
            </w:r>
          </w:p>
        </w:tc>
      </w:tr>
      <w:tr w:rsidR="001C7FA0" w:rsidRPr="00644C03" w:rsidTr="00644C03">
        <w:trPr>
          <w:cnfStyle w:val="000000010000"/>
          <w:trHeight w:val="293"/>
        </w:trPr>
        <w:tc>
          <w:tcPr>
            <w:cnfStyle w:val="001000000000"/>
            <w:tcW w:w="6204" w:type="dxa"/>
          </w:tcPr>
          <w:p w:rsidR="001C7FA0" w:rsidRPr="00644C03" w:rsidRDefault="001C7FA0" w:rsidP="001261F7">
            <w:pPr>
              <w:rPr>
                <w:rFonts w:asciiTheme="minorHAnsi" w:hAnsiTheme="minorHAnsi"/>
              </w:rPr>
            </w:pPr>
            <w:r w:rsidRPr="00644C03">
              <w:rPr>
                <w:rFonts w:asciiTheme="minorHAnsi" w:hAnsiTheme="minorHAnsi"/>
              </w:rPr>
              <w:t>Liczba obiektów poddanych termomodernizacji</w:t>
            </w:r>
          </w:p>
        </w:tc>
        <w:tc>
          <w:tcPr>
            <w:tcW w:w="1730" w:type="dxa"/>
          </w:tcPr>
          <w:p w:rsidR="001C7FA0" w:rsidRPr="00644C03" w:rsidRDefault="001C7FA0" w:rsidP="009225FA">
            <w:pPr>
              <w:jc w:val="center"/>
              <w:cnfStyle w:val="000000010000"/>
            </w:pPr>
            <w:r w:rsidRPr="00644C03">
              <w:t>szt.</w:t>
            </w:r>
          </w:p>
        </w:tc>
      </w:tr>
      <w:tr w:rsidR="001C7FA0" w:rsidRPr="00644C03" w:rsidTr="00644C03">
        <w:trPr>
          <w:cnfStyle w:val="000000100000"/>
          <w:trHeight w:val="293"/>
        </w:trPr>
        <w:tc>
          <w:tcPr>
            <w:cnfStyle w:val="001000000000"/>
            <w:tcW w:w="6204" w:type="dxa"/>
          </w:tcPr>
          <w:p w:rsidR="001C7FA0" w:rsidRPr="00644C03" w:rsidRDefault="001C7FA0" w:rsidP="001261F7">
            <w:pPr>
              <w:rPr>
                <w:rFonts w:asciiTheme="minorHAnsi" w:hAnsiTheme="minorHAnsi"/>
              </w:rPr>
            </w:pPr>
            <w:r w:rsidRPr="00644C03">
              <w:rPr>
                <w:rFonts w:asciiTheme="minorHAnsi" w:hAnsiTheme="minorHAnsi"/>
              </w:rPr>
              <w:t>Liczba zmodernizowanych obiektów oświatowych</w:t>
            </w:r>
          </w:p>
        </w:tc>
        <w:tc>
          <w:tcPr>
            <w:tcW w:w="1730" w:type="dxa"/>
          </w:tcPr>
          <w:p w:rsidR="001C7FA0" w:rsidRPr="00644C03" w:rsidRDefault="001C7FA0" w:rsidP="009225FA">
            <w:pPr>
              <w:jc w:val="center"/>
              <w:cnfStyle w:val="000000100000"/>
            </w:pPr>
            <w:r w:rsidRPr="00644C03">
              <w:t>szt.</w:t>
            </w:r>
          </w:p>
        </w:tc>
      </w:tr>
      <w:tr w:rsidR="001C7FA0" w:rsidRPr="00644C03" w:rsidTr="00644C03">
        <w:trPr>
          <w:cnfStyle w:val="000000010000"/>
          <w:trHeight w:val="293"/>
        </w:trPr>
        <w:tc>
          <w:tcPr>
            <w:cnfStyle w:val="001000000000"/>
            <w:tcW w:w="6204" w:type="dxa"/>
          </w:tcPr>
          <w:p w:rsidR="001C7FA0" w:rsidRPr="00644C03" w:rsidRDefault="001C7FA0" w:rsidP="001261F7">
            <w:pPr>
              <w:rPr>
                <w:rFonts w:asciiTheme="minorHAnsi" w:hAnsiTheme="minorHAnsi"/>
              </w:rPr>
            </w:pPr>
            <w:r w:rsidRPr="00644C03">
              <w:rPr>
                <w:rFonts w:asciiTheme="minorHAnsi" w:hAnsiTheme="minorHAnsi"/>
              </w:rPr>
              <w:t>Liczba zmodernizowanych obiektów kulturalnych</w:t>
            </w:r>
          </w:p>
        </w:tc>
        <w:tc>
          <w:tcPr>
            <w:tcW w:w="1730" w:type="dxa"/>
          </w:tcPr>
          <w:p w:rsidR="001C7FA0" w:rsidRPr="00644C03" w:rsidRDefault="001C7FA0" w:rsidP="009225FA">
            <w:pPr>
              <w:jc w:val="center"/>
              <w:cnfStyle w:val="000000010000"/>
            </w:pPr>
            <w:r w:rsidRPr="00644C03">
              <w:t>szt.</w:t>
            </w:r>
          </w:p>
        </w:tc>
      </w:tr>
      <w:tr w:rsidR="001C7FA0" w:rsidRPr="00644C03" w:rsidTr="00644C03">
        <w:trPr>
          <w:cnfStyle w:val="000000100000"/>
          <w:trHeight w:val="293"/>
        </w:trPr>
        <w:tc>
          <w:tcPr>
            <w:cnfStyle w:val="001000000000"/>
            <w:tcW w:w="6204" w:type="dxa"/>
          </w:tcPr>
          <w:p w:rsidR="001C7FA0" w:rsidRPr="00644C03" w:rsidRDefault="001C7FA0" w:rsidP="001261F7">
            <w:pPr>
              <w:rPr>
                <w:rFonts w:asciiTheme="minorHAnsi" w:hAnsiTheme="minorHAnsi"/>
              </w:rPr>
            </w:pPr>
            <w:r w:rsidRPr="00644C03">
              <w:rPr>
                <w:rFonts w:asciiTheme="minorHAnsi" w:hAnsiTheme="minorHAnsi"/>
              </w:rPr>
              <w:t>Liczba wybudowanych obiektów sportowych</w:t>
            </w:r>
          </w:p>
        </w:tc>
        <w:tc>
          <w:tcPr>
            <w:tcW w:w="1730" w:type="dxa"/>
          </w:tcPr>
          <w:p w:rsidR="001C7FA0" w:rsidRPr="00644C03" w:rsidRDefault="001C7FA0" w:rsidP="009225FA">
            <w:pPr>
              <w:jc w:val="center"/>
              <w:cnfStyle w:val="000000100000"/>
            </w:pPr>
            <w:r w:rsidRPr="00644C03">
              <w:t>szt.</w:t>
            </w:r>
          </w:p>
        </w:tc>
      </w:tr>
    </w:tbl>
    <w:p w:rsidR="002957DD" w:rsidRPr="00644C03" w:rsidRDefault="002957DD" w:rsidP="001261F7"/>
    <w:tbl>
      <w:tblPr>
        <w:tblStyle w:val="Jasnasiatkaakcent5"/>
        <w:tblW w:w="0" w:type="auto"/>
        <w:tblLook w:val="04A0"/>
      </w:tblPr>
      <w:tblGrid>
        <w:gridCol w:w="6204"/>
        <w:gridCol w:w="1776"/>
      </w:tblGrid>
      <w:tr w:rsidR="00E62490" w:rsidRPr="00E62490" w:rsidTr="00644C03">
        <w:trPr>
          <w:cnfStyle w:val="100000000000"/>
          <w:trHeight w:val="249"/>
        </w:trPr>
        <w:tc>
          <w:tcPr>
            <w:cnfStyle w:val="001000000000"/>
            <w:tcW w:w="6204" w:type="dxa"/>
          </w:tcPr>
          <w:p w:rsidR="001C7FA0" w:rsidRPr="00644C03" w:rsidRDefault="001C7FA0" w:rsidP="001C7FA0">
            <w:pPr>
              <w:jc w:val="center"/>
              <w:rPr>
                <w:rFonts w:asciiTheme="minorHAnsi" w:hAnsiTheme="minorHAnsi"/>
                <w:b w:val="0"/>
                <w:color w:val="FFFFFF" w:themeColor="background1"/>
              </w:rPr>
            </w:pPr>
            <w:r w:rsidRPr="00E62490">
              <w:rPr>
                <w:rFonts w:asciiTheme="minorHAnsi" w:hAnsiTheme="minorHAnsi"/>
                <w:b w:val="0"/>
              </w:rPr>
              <w:t>WSKAŹNIK REZULTATÓW</w:t>
            </w:r>
          </w:p>
        </w:tc>
        <w:tc>
          <w:tcPr>
            <w:tcW w:w="1776" w:type="dxa"/>
          </w:tcPr>
          <w:p w:rsidR="001C7FA0" w:rsidRPr="00E62490" w:rsidRDefault="001C7FA0" w:rsidP="001261F7">
            <w:pPr>
              <w:cnfStyle w:val="100000000000"/>
              <w:rPr>
                <w:rFonts w:asciiTheme="minorHAnsi" w:hAnsiTheme="minorHAnsi"/>
                <w:b w:val="0"/>
              </w:rPr>
            </w:pPr>
            <w:r w:rsidRPr="00E62490">
              <w:rPr>
                <w:rFonts w:asciiTheme="minorHAnsi" w:hAnsiTheme="minorHAnsi"/>
                <w:b w:val="0"/>
              </w:rPr>
              <w:t>jednostka</w:t>
            </w:r>
          </w:p>
        </w:tc>
      </w:tr>
      <w:tr w:rsidR="001C7FA0" w:rsidRPr="00644C03" w:rsidTr="00644C03">
        <w:trPr>
          <w:cnfStyle w:val="000000100000"/>
          <w:trHeight w:val="264"/>
        </w:trPr>
        <w:tc>
          <w:tcPr>
            <w:cnfStyle w:val="001000000000"/>
            <w:tcW w:w="6204" w:type="dxa"/>
          </w:tcPr>
          <w:p w:rsidR="001C7FA0" w:rsidRPr="00644C03" w:rsidRDefault="00B13AE9" w:rsidP="001261F7">
            <w:pPr>
              <w:rPr>
                <w:rFonts w:asciiTheme="minorHAnsi" w:hAnsiTheme="minorHAnsi"/>
              </w:rPr>
            </w:pPr>
            <w:r w:rsidRPr="00644C03">
              <w:rPr>
                <w:rFonts w:asciiTheme="minorHAnsi" w:hAnsiTheme="minorHAnsi"/>
              </w:rPr>
              <w:t>Liczba zlikwidowanych źródeł niskiej emisji</w:t>
            </w:r>
          </w:p>
        </w:tc>
        <w:tc>
          <w:tcPr>
            <w:tcW w:w="1776" w:type="dxa"/>
          </w:tcPr>
          <w:p w:rsidR="001C7FA0" w:rsidRPr="00644C03" w:rsidRDefault="00B13AE9" w:rsidP="00B13AE9">
            <w:pPr>
              <w:jc w:val="center"/>
              <w:cnfStyle w:val="000000100000"/>
            </w:pPr>
            <w:r w:rsidRPr="00644C03">
              <w:t>szt.</w:t>
            </w:r>
          </w:p>
        </w:tc>
      </w:tr>
      <w:tr w:rsidR="001C7FA0" w:rsidRPr="00644C03" w:rsidTr="00644C03">
        <w:trPr>
          <w:cnfStyle w:val="000000010000"/>
          <w:trHeight w:val="249"/>
        </w:trPr>
        <w:tc>
          <w:tcPr>
            <w:cnfStyle w:val="001000000000"/>
            <w:tcW w:w="6204" w:type="dxa"/>
          </w:tcPr>
          <w:p w:rsidR="001C7FA0" w:rsidRPr="00644C03" w:rsidRDefault="00B13AE9" w:rsidP="001261F7">
            <w:pPr>
              <w:rPr>
                <w:rFonts w:asciiTheme="minorHAnsi" w:hAnsiTheme="minorHAnsi"/>
              </w:rPr>
            </w:pPr>
            <w:r w:rsidRPr="00644C03">
              <w:rPr>
                <w:rFonts w:asciiTheme="minorHAnsi" w:hAnsiTheme="minorHAnsi"/>
              </w:rPr>
              <w:t>Liczba budynków podłączonych do sieci ciepłowniczej</w:t>
            </w:r>
          </w:p>
        </w:tc>
        <w:tc>
          <w:tcPr>
            <w:tcW w:w="1776" w:type="dxa"/>
          </w:tcPr>
          <w:p w:rsidR="001C7FA0" w:rsidRPr="00644C03" w:rsidRDefault="00B13AE9" w:rsidP="00B13AE9">
            <w:pPr>
              <w:jc w:val="center"/>
              <w:cnfStyle w:val="000000010000"/>
            </w:pPr>
            <w:r w:rsidRPr="00644C03">
              <w:t>szt.</w:t>
            </w:r>
          </w:p>
        </w:tc>
      </w:tr>
      <w:tr w:rsidR="001C7FA0" w:rsidRPr="00644C03" w:rsidTr="00644C03">
        <w:trPr>
          <w:cnfStyle w:val="000000100000"/>
          <w:trHeight w:val="264"/>
        </w:trPr>
        <w:tc>
          <w:tcPr>
            <w:cnfStyle w:val="001000000000"/>
            <w:tcW w:w="6204" w:type="dxa"/>
          </w:tcPr>
          <w:p w:rsidR="001C7FA0" w:rsidRPr="00644C03" w:rsidRDefault="00B13AE9" w:rsidP="001261F7">
            <w:pPr>
              <w:rPr>
                <w:rFonts w:asciiTheme="minorHAnsi" w:hAnsiTheme="minorHAnsi"/>
              </w:rPr>
            </w:pPr>
            <w:r w:rsidRPr="00644C03">
              <w:rPr>
                <w:rFonts w:asciiTheme="minorHAnsi" w:hAnsiTheme="minorHAnsi"/>
              </w:rPr>
              <w:t>Liczba gospodarstw domowych/budynków podłączonych do sieci wodociągowej</w:t>
            </w:r>
          </w:p>
        </w:tc>
        <w:tc>
          <w:tcPr>
            <w:tcW w:w="1776" w:type="dxa"/>
          </w:tcPr>
          <w:p w:rsidR="001C7FA0" w:rsidRPr="00644C03" w:rsidRDefault="00B13AE9" w:rsidP="00B13AE9">
            <w:pPr>
              <w:jc w:val="center"/>
              <w:cnfStyle w:val="000000100000"/>
            </w:pPr>
            <w:r w:rsidRPr="00644C03">
              <w:t>szt.</w:t>
            </w:r>
          </w:p>
        </w:tc>
      </w:tr>
      <w:tr w:rsidR="001C7FA0" w:rsidRPr="00644C03" w:rsidTr="00644C03">
        <w:trPr>
          <w:cnfStyle w:val="000000010000"/>
          <w:trHeight w:val="264"/>
        </w:trPr>
        <w:tc>
          <w:tcPr>
            <w:cnfStyle w:val="001000000000"/>
            <w:tcW w:w="6204" w:type="dxa"/>
          </w:tcPr>
          <w:p w:rsidR="001C7FA0" w:rsidRPr="00644C03" w:rsidRDefault="00B13AE9" w:rsidP="001261F7">
            <w:pPr>
              <w:rPr>
                <w:rFonts w:asciiTheme="minorHAnsi" w:hAnsiTheme="minorHAnsi"/>
              </w:rPr>
            </w:pPr>
            <w:r w:rsidRPr="00644C03">
              <w:rPr>
                <w:rFonts w:asciiTheme="minorHAnsi" w:hAnsiTheme="minorHAnsi"/>
              </w:rPr>
              <w:t>Liczba osób korzystających z sieci wodociągowej/kanalizacyjnej</w:t>
            </w:r>
          </w:p>
        </w:tc>
        <w:tc>
          <w:tcPr>
            <w:tcW w:w="1776" w:type="dxa"/>
          </w:tcPr>
          <w:p w:rsidR="001C7FA0" w:rsidRPr="00644C03" w:rsidRDefault="00B13AE9" w:rsidP="00B13AE9">
            <w:pPr>
              <w:jc w:val="center"/>
              <w:cnfStyle w:val="000000010000"/>
            </w:pPr>
            <w:r w:rsidRPr="00644C03">
              <w:t>szt.</w:t>
            </w:r>
          </w:p>
        </w:tc>
      </w:tr>
      <w:tr w:rsidR="001C7FA0" w:rsidRPr="00644C03" w:rsidTr="00644C03">
        <w:trPr>
          <w:cnfStyle w:val="000000100000"/>
          <w:trHeight w:val="249"/>
        </w:trPr>
        <w:tc>
          <w:tcPr>
            <w:cnfStyle w:val="001000000000"/>
            <w:tcW w:w="6204" w:type="dxa"/>
          </w:tcPr>
          <w:p w:rsidR="001C7FA0" w:rsidRPr="00644C03" w:rsidRDefault="00B13AE9" w:rsidP="001261F7">
            <w:pPr>
              <w:rPr>
                <w:rFonts w:asciiTheme="minorHAnsi" w:hAnsiTheme="minorHAnsi"/>
              </w:rPr>
            </w:pPr>
            <w:r w:rsidRPr="00644C03">
              <w:rPr>
                <w:rFonts w:asciiTheme="minorHAnsi" w:hAnsiTheme="minorHAnsi"/>
              </w:rPr>
              <w:t>Relacja liczby budynków podłączonych do sieci wodociągowych/sieci kanalizacyjnej do wszystkich budynków w mieście/gminie</w:t>
            </w:r>
          </w:p>
        </w:tc>
        <w:tc>
          <w:tcPr>
            <w:tcW w:w="1776" w:type="dxa"/>
          </w:tcPr>
          <w:p w:rsidR="001C7FA0" w:rsidRPr="00644C03" w:rsidRDefault="00B13AE9" w:rsidP="00B13AE9">
            <w:pPr>
              <w:jc w:val="center"/>
              <w:cnfStyle w:val="000000100000"/>
            </w:pPr>
            <w:r w:rsidRPr="00644C03">
              <w:t>%</w:t>
            </w:r>
          </w:p>
        </w:tc>
      </w:tr>
      <w:tr w:rsidR="001C7FA0" w:rsidRPr="00644C03" w:rsidTr="00644C03">
        <w:trPr>
          <w:cnfStyle w:val="000000010000"/>
          <w:trHeight w:val="264"/>
        </w:trPr>
        <w:tc>
          <w:tcPr>
            <w:cnfStyle w:val="001000000000"/>
            <w:tcW w:w="6204" w:type="dxa"/>
          </w:tcPr>
          <w:p w:rsidR="001C7FA0" w:rsidRPr="00644C03" w:rsidRDefault="00B13AE9" w:rsidP="001261F7">
            <w:pPr>
              <w:rPr>
                <w:rFonts w:asciiTheme="minorHAnsi" w:hAnsiTheme="minorHAnsi"/>
              </w:rPr>
            </w:pPr>
            <w:r w:rsidRPr="00644C03">
              <w:rPr>
                <w:rFonts w:asciiTheme="minorHAnsi" w:hAnsiTheme="minorHAnsi"/>
              </w:rPr>
              <w:t>Przepustowość sieci kanalizacyjnej</w:t>
            </w:r>
          </w:p>
        </w:tc>
        <w:tc>
          <w:tcPr>
            <w:tcW w:w="1776" w:type="dxa"/>
          </w:tcPr>
          <w:p w:rsidR="001C7FA0" w:rsidRPr="00644C03" w:rsidRDefault="00B13AE9" w:rsidP="00B13AE9">
            <w:pPr>
              <w:jc w:val="center"/>
              <w:cnfStyle w:val="000000010000"/>
            </w:pPr>
            <w:r w:rsidRPr="00644C03">
              <w:t>m</w:t>
            </w:r>
            <w:r w:rsidRPr="00644C03">
              <w:rPr>
                <w:vertAlign w:val="superscript"/>
              </w:rPr>
              <w:t>3</w:t>
            </w:r>
            <w:r w:rsidRPr="00644C03">
              <w:t>/dobę</w:t>
            </w:r>
          </w:p>
        </w:tc>
      </w:tr>
      <w:tr w:rsidR="00B13AE9" w:rsidRPr="00644C03" w:rsidTr="00644C03">
        <w:trPr>
          <w:cnfStyle w:val="000000100000"/>
          <w:trHeight w:val="264"/>
        </w:trPr>
        <w:tc>
          <w:tcPr>
            <w:cnfStyle w:val="001000000000"/>
            <w:tcW w:w="6204" w:type="dxa"/>
          </w:tcPr>
          <w:p w:rsidR="00B13AE9" w:rsidRPr="00644C03" w:rsidRDefault="00B13AE9" w:rsidP="001261F7">
            <w:pPr>
              <w:rPr>
                <w:rFonts w:asciiTheme="minorHAnsi" w:hAnsiTheme="minorHAnsi"/>
              </w:rPr>
            </w:pPr>
            <w:r w:rsidRPr="00644C03">
              <w:rPr>
                <w:rFonts w:asciiTheme="minorHAnsi" w:hAnsiTheme="minorHAnsi"/>
              </w:rPr>
              <w:t>Poziom wskaźników fizykochemicznych uzdatnionej wody</w:t>
            </w:r>
          </w:p>
        </w:tc>
        <w:tc>
          <w:tcPr>
            <w:tcW w:w="1776" w:type="dxa"/>
          </w:tcPr>
          <w:p w:rsidR="00B13AE9" w:rsidRPr="00644C03" w:rsidRDefault="00B13AE9" w:rsidP="00B13AE9">
            <w:pPr>
              <w:jc w:val="center"/>
              <w:cnfStyle w:val="000000100000"/>
            </w:pPr>
            <w:r w:rsidRPr="00644C03">
              <w:t>mg/dm</w:t>
            </w:r>
            <w:r w:rsidRPr="00644C03">
              <w:rPr>
                <w:vertAlign w:val="superscript"/>
              </w:rPr>
              <w:t>3</w:t>
            </w:r>
          </w:p>
        </w:tc>
      </w:tr>
      <w:tr w:rsidR="00B13AE9" w:rsidRPr="00644C03" w:rsidTr="00644C03">
        <w:trPr>
          <w:cnfStyle w:val="000000010000"/>
          <w:trHeight w:val="264"/>
        </w:trPr>
        <w:tc>
          <w:tcPr>
            <w:cnfStyle w:val="001000000000"/>
            <w:tcW w:w="6204" w:type="dxa"/>
          </w:tcPr>
          <w:p w:rsidR="00B13AE9" w:rsidRPr="00644C03" w:rsidRDefault="00B13AE9" w:rsidP="001261F7">
            <w:pPr>
              <w:rPr>
                <w:rFonts w:asciiTheme="minorHAnsi" w:hAnsiTheme="minorHAnsi"/>
              </w:rPr>
            </w:pPr>
            <w:r w:rsidRPr="00644C03">
              <w:rPr>
                <w:rFonts w:asciiTheme="minorHAnsi" w:hAnsiTheme="minorHAnsi"/>
              </w:rPr>
              <w:t>Liczba gospodarstw domowych obsługiwanych przez oczyszczalnię ścieków</w:t>
            </w:r>
          </w:p>
        </w:tc>
        <w:tc>
          <w:tcPr>
            <w:tcW w:w="1776" w:type="dxa"/>
          </w:tcPr>
          <w:p w:rsidR="00B13AE9" w:rsidRPr="00644C03" w:rsidRDefault="00B13AE9" w:rsidP="00B13AE9">
            <w:pPr>
              <w:jc w:val="center"/>
              <w:cnfStyle w:val="000000010000"/>
            </w:pPr>
            <w:r w:rsidRPr="00644C03">
              <w:t>szt.</w:t>
            </w:r>
          </w:p>
        </w:tc>
      </w:tr>
      <w:tr w:rsidR="00B13AE9" w:rsidRPr="00644C03" w:rsidTr="00644C03">
        <w:trPr>
          <w:cnfStyle w:val="000000100000"/>
          <w:trHeight w:val="264"/>
        </w:trPr>
        <w:tc>
          <w:tcPr>
            <w:cnfStyle w:val="001000000000"/>
            <w:tcW w:w="6204" w:type="dxa"/>
          </w:tcPr>
          <w:p w:rsidR="00B13AE9" w:rsidRPr="00644C03" w:rsidRDefault="00B13AE9" w:rsidP="001261F7">
            <w:pPr>
              <w:rPr>
                <w:rFonts w:asciiTheme="minorHAnsi" w:hAnsiTheme="minorHAnsi"/>
              </w:rPr>
            </w:pPr>
            <w:r w:rsidRPr="00644C03">
              <w:rPr>
                <w:rFonts w:asciiTheme="minorHAnsi" w:hAnsiTheme="minorHAnsi"/>
              </w:rPr>
              <w:t>Ilość oczyszczonych ścieków</w:t>
            </w:r>
          </w:p>
        </w:tc>
        <w:tc>
          <w:tcPr>
            <w:tcW w:w="1776" w:type="dxa"/>
          </w:tcPr>
          <w:p w:rsidR="00B13AE9" w:rsidRPr="00644C03" w:rsidRDefault="00B13AE9" w:rsidP="00B13AE9">
            <w:pPr>
              <w:jc w:val="center"/>
              <w:cnfStyle w:val="000000100000"/>
            </w:pPr>
            <w:r w:rsidRPr="00644C03">
              <w:t>szt.</w:t>
            </w:r>
          </w:p>
        </w:tc>
      </w:tr>
      <w:tr w:rsidR="00B13AE9" w:rsidRPr="00644C03" w:rsidTr="00644C03">
        <w:trPr>
          <w:cnfStyle w:val="000000010000"/>
          <w:trHeight w:val="264"/>
        </w:trPr>
        <w:tc>
          <w:tcPr>
            <w:cnfStyle w:val="001000000000"/>
            <w:tcW w:w="6204" w:type="dxa"/>
          </w:tcPr>
          <w:p w:rsidR="00B13AE9" w:rsidRPr="00644C03" w:rsidRDefault="00B13AE9" w:rsidP="001261F7">
            <w:pPr>
              <w:rPr>
                <w:rFonts w:asciiTheme="minorHAnsi" w:hAnsiTheme="minorHAnsi"/>
              </w:rPr>
            </w:pPr>
            <w:r w:rsidRPr="00644C03">
              <w:rPr>
                <w:rFonts w:asciiTheme="minorHAnsi" w:hAnsiTheme="minorHAnsi"/>
              </w:rPr>
              <w:t>Poziom wskaźników fizykochemicznych oczyszczonych ścieków</w:t>
            </w:r>
          </w:p>
        </w:tc>
        <w:tc>
          <w:tcPr>
            <w:tcW w:w="1776" w:type="dxa"/>
          </w:tcPr>
          <w:p w:rsidR="00B13AE9" w:rsidRPr="00644C03" w:rsidRDefault="00B13AE9" w:rsidP="00B13AE9">
            <w:pPr>
              <w:jc w:val="center"/>
              <w:cnfStyle w:val="000000010000"/>
            </w:pPr>
            <w:r w:rsidRPr="00644C03">
              <w:t>mg/dm</w:t>
            </w:r>
            <w:r w:rsidRPr="00644C03">
              <w:rPr>
                <w:vertAlign w:val="superscript"/>
              </w:rPr>
              <w:t>3</w:t>
            </w:r>
          </w:p>
        </w:tc>
      </w:tr>
      <w:tr w:rsidR="00B13AE9" w:rsidRPr="00644C03" w:rsidTr="00644C03">
        <w:trPr>
          <w:cnfStyle w:val="000000100000"/>
          <w:trHeight w:val="264"/>
        </w:trPr>
        <w:tc>
          <w:tcPr>
            <w:cnfStyle w:val="001000000000"/>
            <w:tcW w:w="6204" w:type="dxa"/>
          </w:tcPr>
          <w:p w:rsidR="00B13AE9" w:rsidRPr="00644C03" w:rsidRDefault="00E005DC" w:rsidP="001261F7">
            <w:pPr>
              <w:rPr>
                <w:rFonts w:asciiTheme="minorHAnsi" w:hAnsiTheme="minorHAnsi"/>
              </w:rPr>
            </w:pPr>
            <w:r w:rsidRPr="00644C03">
              <w:rPr>
                <w:rFonts w:asciiTheme="minorHAnsi" w:hAnsiTheme="minorHAnsi"/>
              </w:rPr>
              <w:t>Liczba gospodarstw domowych objętych programem selektywnej zbiórki odpadów</w:t>
            </w:r>
          </w:p>
        </w:tc>
        <w:tc>
          <w:tcPr>
            <w:tcW w:w="1776" w:type="dxa"/>
          </w:tcPr>
          <w:p w:rsidR="00B13AE9" w:rsidRPr="00644C03" w:rsidRDefault="00E005DC" w:rsidP="00B13AE9">
            <w:pPr>
              <w:jc w:val="center"/>
              <w:cnfStyle w:val="000000100000"/>
            </w:pPr>
            <w:r w:rsidRPr="00644C03">
              <w:t>szt.</w:t>
            </w:r>
          </w:p>
        </w:tc>
      </w:tr>
      <w:tr w:rsidR="00B13AE9" w:rsidRPr="00644C03" w:rsidTr="00644C03">
        <w:trPr>
          <w:cnfStyle w:val="000000010000"/>
          <w:trHeight w:val="264"/>
        </w:trPr>
        <w:tc>
          <w:tcPr>
            <w:cnfStyle w:val="001000000000"/>
            <w:tcW w:w="6204" w:type="dxa"/>
          </w:tcPr>
          <w:p w:rsidR="00B13AE9" w:rsidRPr="00644C03" w:rsidRDefault="00E005DC" w:rsidP="001261F7">
            <w:pPr>
              <w:rPr>
                <w:rFonts w:asciiTheme="minorHAnsi" w:hAnsiTheme="minorHAnsi"/>
              </w:rPr>
            </w:pPr>
            <w:r w:rsidRPr="00644C03">
              <w:rPr>
                <w:rFonts w:asciiTheme="minorHAnsi" w:hAnsiTheme="minorHAnsi"/>
              </w:rPr>
              <w:t>Ilość odpadów poddawanych segregacji</w:t>
            </w:r>
          </w:p>
        </w:tc>
        <w:tc>
          <w:tcPr>
            <w:tcW w:w="1776" w:type="dxa"/>
          </w:tcPr>
          <w:p w:rsidR="00B13AE9" w:rsidRPr="00644C03" w:rsidRDefault="00E005DC" w:rsidP="00B13AE9">
            <w:pPr>
              <w:jc w:val="center"/>
              <w:cnfStyle w:val="000000010000"/>
            </w:pPr>
            <w:r w:rsidRPr="00644C03">
              <w:t>t/rok</w:t>
            </w:r>
          </w:p>
        </w:tc>
      </w:tr>
      <w:tr w:rsidR="00B13AE9" w:rsidRPr="00644C03" w:rsidTr="00644C03">
        <w:trPr>
          <w:cnfStyle w:val="000000100000"/>
          <w:trHeight w:val="264"/>
        </w:trPr>
        <w:tc>
          <w:tcPr>
            <w:cnfStyle w:val="001000000000"/>
            <w:tcW w:w="6204" w:type="dxa"/>
          </w:tcPr>
          <w:p w:rsidR="00B13AE9" w:rsidRPr="00644C03" w:rsidRDefault="00E005DC" w:rsidP="001261F7">
            <w:pPr>
              <w:rPr>
                <w:rFonts w:asciiTheme="minorHAnsi" w:hAnsiTheme="minorHAnsi"/>
              </w:rPr>
            </w:pPr>
            <w:r w:rsidRPr="00644C03">
              <w:rPr>
                <w:rFonts w:asciiTheme="minorHAnsi" w:hAnsiTheme="minorHAnsi"/>
              </w:rPr>
              <w:t>Liczba nowo pozyskanych inwestorów</w:t>
            </w:r>
          </w:p>
        </w:tc>
        <w:tc>
          <w:tcPr>
            <w:tcW w:w="1776" w:type="dxa"/>
          </w:tcPr>
          <w:p w:rsidR="00B13AE9" w:rsidRPr="00644C03" w:rsidRDefault="00E005DC" w:rsidP="00B13AE9">
            <w:pPr>
              <w:jc w:val="center"/>
              <w:cnfStyle w:val="000000100000"/>
            </w:pPr>
            <w:r w:rsidRPr="00644C03">
              <w:t>szt.</w:t>
            </w:r>
          </w:p>
        </w:tc>
      </w:tr>
      <w:tr w:rsidR="00E005DC" w:rsidRPr="00644C03" w:rsidTr="00644C03">
        <w:trPr>
          <w:cnfStyle w:val="000000010000"/>
          <w:trHeight w:val="264"/>
        </w:trPr>
        <w:tc>
          <w:tcPr>
            <w:cnfStyle w:val="001000000000"/>
            <w:tcW w:w="6204" w:type="dxa"/>
          </w:tcPr>
          <w:p w:rsidR="00E005DC" w:rsidRPr="00644C03" w:rsidRDefault="00E005DC" w:rsidP="001261F7">
            <w:pPr>
              <w:rPr>
                <w:rFonts w:asciiTheme="minorHAnsi" w:hAnsiTheme="minorHAnsi"/>
              </w:rPr>
            </w:pPr>
            <w:r w:rsidRPr="00644C03">
              <w:rPr>
                <w:rFonts w:asciiTheme="minorHAnsi" w:hAnsiTheme="minorHAnsi"/>
              </w:rPr>
              <w:t>Liczba utworzonych zajęć pozalekcyjnych</w:t>
            </w:r>
          </w:p>
        </w:tc>
        <w:tc>
          <w:tcPr>
            <w:tcW w:w="1776" w:type="dxa"/>
          </w:tcPr>
          <w:p w:rsidR="00E005DC" w:rsidRPr="00644C03" w:rsidRDefault="00E005DC" w:rsidP="00B13AE9">
            <w:pPr>
              <w:jc w:val="center"/>
              <w:cnfStyle w:val="000000010000"/>
            </w:pPr>
            <w:r w:rsidRPr="00644C03">
              <w:t>szt.</w:t>
            </w:r>
          </w:p>
        </w:tc>
      </w:tr>
    </w:tbl>
    <w:p w:rsidR="002957DD" w:rsidRPr="00644C03" w:rsidRDefault="002957DD" w:rsidP="001261F7"/>
    <w:p w:rsidR="00E005DC" w:rsidRPr="00644C03" w:rsidRDefault="00E005DC" w:rsidP="00E005DC">
      <w:pPr>
        <w:pStyle w:val="Tekstpodstawowy3"/>
        <w:jc w:val="both"/>
        <w:rPr>
          <w:rFonts w:asciiTheme="minorHAnsi" w:eastAsia="Times New Roman" w:hAnsiTheme="minorHAnsi" w:cs="Times New Roman"/>
          <w:szCs w:val="22"/>
        </w:rPr>
      </w:pPr>
      <w:r w:rsidRPr="00644C03">
        <w:rPr>
          <w:rFonts w:asciiTheme="minorHAnsi" w:eastAsia="Times New Roman" w:hAnsiTheme="minorHAnsi" w:cs="Times New Roman"/>
          <w:bCs/>
          <w:szCs w:val="22"/>
        </w:rPr>
        <w:t xml:space="preserve">Suma tych wskaźników będzie podstawą do określenia uzyskanego potencjału cywilizacyjnego przez gminę Zelów  w wyniku realizacji „Lokalnego Planu Rozwoju </w:t>
      </w:r>
      <w:r w:rsidRPr="00644C03">
        <w:rPr>
          <w:rFonts w:asciiTheme="minorHAnsi" w:hAnsiTheme="minorHAnsi"/>
          <w:bCs/>
          <w:szCs w:val="22"/>
        </w:rPr>
        <w:t xml:space="preserve">Gminy Zelów na lata 2014-2020”. </w:t>
      </w:r>
      <w:r w:rsidRPr="00644C03">
        <w:rPr>
          <w:rFonts w:asciiTheme="minorHAnsi" w:eastAsia="Times New Roman" w:hAnsiTheme="minorHAnsi" w:cs="Times New Roman"/>
          <w:bCs/>
          <w:szCs w:val="22"/>
        </w:rPr>
        <w:lastRenderedPageBreak/>
        <w:t xml:space="preserve">Wskaźniki te będą podstawą do monitoringu i ewaluacji Lokalnego Planu Rozwoju na koniec </w:t>
      </w:r>
      <w:r w:rsidR="00644C03">
        <w:rPr>
          <w:rFonts w:asciiTheme="minorHAnsi" w:eastAsia="Times New Roman" w:hAnsiTheme="minorHAnsi" w:cs="Times New Roman"/>
          <w:bCs/>
          <w:szCs w:val="22"/>
        </w:rPr>
        <w:br/>
      </w:r>
      <w:r w:rsidRPr="00644C03">
        <w:rPr>
          <w:rFonts w:asciiTheme="minorHAnsi" w:eastAsia="Times New Roman" w:hAnsiTheme="minorHAnsi" w:cs="Times New Roman"/>
          <w:bCs/>
          <w:szCs w:val="22"/>
        </w:rPr>
        <w:t>co drugieg</w:t>
      </w:r>
      <w:r w:rsidR="008A1756" w:rsidRPr="00644C03">
        <w:rPr>
          <w:rFonts w:asciiTheme="minorHAnsi" w:hAnsiTheme="minorHAnsi"/>
          <w:bCs/>
          <w:szCs w:val="22"/>
        </w:rPr>
        <w:t>o roku kalendarzowego czyli 2016</w:t>
      </w:r>
      <w:r w:rsidRPr="00644C03">
        <w:rPr>
          <w:rFonts w:asciiTheme="minorHAnsi" w:hAnsiTheme="minorHAnsi"/>
          <w:bCs/>
          <w:szCs w:val="22"/>
        </w:rPr>
        <w:t xml:space="preserve">, 2018 </w:t>
      </w:r>
      <w:r w:rsidRPr="00644C03">
        <w:rPr>
          <w:rFonts w:asciiTheme="minorHAnsi" w:eastAsia="Times New Roman" w:hAnsiTheme="minorHAnsi" w:cs="Times New Roman"/>
          <w:bCs/>
          <w:szCs w:val="22"/>
        </w:rPr>
        <w:t xml:space="preserve"> i do</w:t>
      </w:r>
      <w:r w:rsidRPr="00644C03">
        <w:rPr>
          <w:rFonts w:asciiTheme="minorHAnsi" w:hAnsiTheme="minorHAnsi"/>
          <w:bCs/>
          <w:szCs w:val="22"/>
        </w:rPr>
        <w:t xml:space="preserve"> oceny całego LPR na koniec 2020</w:t>
      </w:r>
      <w:r w:rsidRPr="00644C03">
        <w:rPr>
          <w:rFonts w:asciiTheme="minorHAnsi" w:eastAsia="Times New Roman" w:hAnsiTheme="minorHAnsi" w:cs="Times New Roman"/>
          <w:bCs/>
          <w:szCs w:val="22"/>
        </w:rPr>
        <w:t xml:space="preserve"> roku</w:t>
      </w:r>
      <w:r w:rsidRPr="00644C03">
        <w:rPr>
          <w:rFonts w:asciiTheme="minorHAnsi" w:eastAsia="Times New Roman" w:hAnsiTheme="minorHAnsi" w:cs="Times New Roman"/>
          <w:szCs w:val="22"/>
        </w:rPr>
        <w:t>.</w:t>
      </w:r>
    </w:p>
    <w:p w:rsidR="002957DD" w:rsidRDefault="002957DD" w:rsidP="001261F7"/>
    <w:p w:rsidR="002957DD" w:rsidRPr="00E62490" w:rsidRDefault="002957DD" w:rsidP="00C55DFA">
      <w:pPr>
        <w:pStyle w:val="Nagwek1"/>
        <w:numPr>
          <w:ilvl w:val="0"/>
          <w:numId w:val="3"/>
        </w:numPr>
        <w:rPr>
          <w:rFonts w:ascii="Calibri Light" w:hAnsi="Calibri Light"/>
        </w:rPr>
      </w:pPr>
      <w:bookmarkStart w:id="221" w:name="_Toc434483330"/>
      <w:bookmarkStart w:id="222" w:name="_Toc434489905"/>
      <w:r w:rsidRPr="00E62490">
        <w:rPr>
          <w:rFonts w:ascii="Calibri Light" w:hAnsi="Calibri Light"/>
        </w:rPr>
        <w:t>Wykaz Przedsięwzięć 2014 - 2022</w:t>
      </w:r>
      <w:bookmarkEnd w:id="221"/>
      <w:bookmarkEnd w:id="222"/>
    </w:p>
    <w:p w:rsidR="00D111B1" w:rsidRDefault="00D111B1" w:rsidP="00D111B1">
      <w:pPr>
        <w:spacing w:line="360" w:lineRule="auto"/>
        <w:jc w:val="both"/>
      </w:pPr>
    </w:p>
    <w:p w:rsidR="00D111B1" w:rsidRPr="00E62490" w:rsidRDefault="002957DD" w:rsidP="00E62490">
      <w:pPr>
        <w:spacing w:line="360" w:lineRule="auto"/>
        <w:jc w:val="both"/>
      </w:pPr>
      <w:r w:rsidRPr="00E62490">
        <w:t xml:space="preserve">Wykaz Przedsięwzięć na lata 2014-2020 zawiera zestawienie inwestycji odnoszących się do wszystkich aspektów funkcjonowania gminy. </w:t>
      </w:r>
      <w:r w:rsidR="00D111B1" w:rsidRPr="00E62490">
        <w:t>Realizacja tych działań przewidywana jest przez gminę Zelów oraz jej jednostki organizacyjne.</w:t>
      </w:r>
    </w:p>
    <w:p w:rsidR="00D111B1" w:rsidRPr="00E62490" w:rsidRDefault="00D111B1" w:rsidP="00D111B1">
      <w:pPr>
        <w:spacing w:line="360" w:lineRule="auto"/>
        <w:jc w:val="both"/>
      </w:pPr>
      <w:r w:rsidRPr="00E62490">
        <w:t>Punktem wyjścia do sporządzenia Wykazu Przedsięwzięć jest Wieloletni Plan Finansowy oraz budżet gminy.</w:t>
      </w:r>
    </w:p>
    <w:p w:rsidR="00AF59A4" w:rsidRPr="00E62490" w:rsidRDefault="00D111B1" w:rsidP="00D111B1">
      <w:pPr>
        <w:spacing w:line="360" w:lineRule="auto"/>
        <w:jc w:val="both"/>
      </w:pPr>
      <w:r w:rsidRPr="00E62490">
        <w:t xml:space="preserve">Zadania przedstawiono w ujęciu rzeczowym oraz finansowym. Wysokość nakładów w kolejnych latach przyjęto na podstawie danych z rozstrzygniętych już przetargów lub kosztorysów inwestorskich. W wielu przypadkach </w:t>
      </w:r>
      <w:r w:rsidR="00AF59A4" w:rsidRPr="00E62490">
        <w:t>wielkości prognozowanych nakładów finansowych są jedynie wartościami szacunkowymi.</w:t>
      </w:r>
    </w:p>
    <w:p w:rsidR="00D111B1" w:rsidRPr="00E62490" w:rsidRDefault="00AF59A4" w:rsidP="00D111B1">
      <w:pPr>
        <w:spacing w:line="360" w:lineRule="auto"/>
        <w:jc w:val="both"/>
      </w:pPr>
      <w:r w:rsidRPr="00E62490">
        <w:t xml:space="preserve">W zakresie realizacji opisanych poniżej przedsięwzięć </w:t>
      </w:r>
      <w:r w:rsidR="00CF3591" w:rsidRPr="00E62490">
        <w:t xml:space="preserve">stosowana będzie szeroko polityka poszukiwania dodatkowych źródeł finansowania inwestycji gminnych. Możliwości pokrywania wydatków z innych źródeł </w:t>
      </w:r>
      <w:r w:rsidR="000343FE" w:rsidRPr="00E62490">
        <w:t>finansowania, wśród dostępnych funduszy do najważniejszych należą:</w:t>
      </w:r>
    </w:p>
    <w:p w:rsidR="000343FE" w:rsidRPr="00E62490" w:rsidRDefault="000343FE" w:rsidP="00C55DFA">
      <w:pPr>
        <w:pStyle w:val="Akapitzlist"/>
        <w:numPr>
          <w:ilvl w:val="0"/>
          <w:numId w:val="38"/>
        </w:numPr>
        <w:spacing w:line="360" w:lineRule="auto"/>
        <w:jc w:val="both"/>
      </w:pPr>
      <w:r w:rsidRPr="00E62490">
        <w:t>Fundusze Strukturalne Unii Europejskie,</w:t>
      </w:r>
    </w:p>
    <w:p w:rsidR="000343FE" w:rsidRPr="00E62490" w:rsidRDefault="005B2CB8" w:rsidP="00C55DFA">
      <w:pPr>
        <w:pStyle w:val="Akapitzlist"/>
        <w:numPr>
          <w:ilvl w:val="0"/>
          <w:numId w:val="38"/>
        </w:numPr>
        <w:spacing w:line="360" w:lineRule="auto"/>
        <w:jc w:val="both"/>
      </w:pPr>
      <w:r w:rsidRPr="00E62490">
        <w:t>PO  Infrastruktura i Środowisko,</w:t>
      </w:r>
    </w:p>
    <w:p w:rsidR="005B2CB8" w:rsidRPr="00E62490" w:rsidRDefault="005B2CB8" w:rsidP="00C55DFA">
      <w:pPr>
        <w:pStyle w:val="Akapitzlist"/>
        <w:numPr>
          <w:ilvl w:val="0"/>
          <w:numId w:val="38"/>
        </w:numPr>
        <w:spacing w:line="360" w:lineRule="auto"/>
        <w:jc w:val="both"/>
      </w:pPr>
      <w:r w:rsidRPr="00E62490">
        <w:t>PO Inteligentny Rozwój,</w:t>
      </w:r>
    </w:p>
    <w:p w:rsidR="005B2CB8" w:rsidRPr="00E62490" w:rsidRDefault="005B2CB8" w:rsidP="00C55DFA">
      <w:pPr>
        <w:pStyle w:val="Akapitzlist"/>
        <w:numPr>
          <w:ilvl w:val="0"/>
          <w:numId w:val="38"/>
        </w:numPr>
        <w:spacing w:line="360" w:lineRule="auto"/>
        <w:jc w:val="both"/>
      </w:pPr>
      <w:r w:rsidRPr="00E62490">
        <w:t>PO Wiedza Edukacja Rozwój,</w:t>
      </w:r>
    </w:p>
    <w:p w:rsidR="005B2CB8" w:rsidRPr="00E62490" w:rsidRDefault="005B2CB8" w:rsidP="00C55DFA">
      <w:pPr>
        <w:pStyle w:val="Akapitzlist"/>
        <w:numPr>
          <w:ilvl w:val="0"/>
          <w:numId w:val="38"/>
        </w:numPr>
        <w:spacing w:line="360" w:lineRule="auto"/>
        <w:jc w:val="both"/>
      </w:pPr>
      <w:r w:rsidRPr="00E62490">
        <w:t>PO Polska Cyfrowa,</w:t>
      </w:r>
    </w:p>
    <w:p w:rsidR="005B2CB8" w:rsidRPr="00E62490" w:rsidRDefault="005B2CB8" w:rsidP="00C55DFA">
      <w:pPr>
        <w:pStyle w:val="Akapitzlist"/>
        <w:numPr>
          <w:ilvl w:val="0"/>
          <w:numId w:val="38"/>
        </w:numPr>
        <w:spacing w:line="360" w:lineRule="auto"/>
        <w:jc w:val="both"/>
      </w:pPr>
      <w:r w:rsidRPr="00E62490">
        <w:t>PO Polska Wschodnia,</w:t>
      </w:r>
    </w:p>
    <w:p w:rsidR="005B2CB8" w:rsidRPr="00E62490" w:rsidRDefault="005B2CB8" w:rsidP="00C55DFA">
      <w:pPr>
        <w:pStyle w:val="Akapitzlist"/>
        <w:numPr>
          <w:ilvl w:val="0"/>
          <w:numId w:val="38"/>
        </w:numPr>
        <w:spacing w:line="360" w:lineRule="auto"/>
        <w:jc w:val="both"/>
      </w:pPr>
      <w:r w:rsidRPr="00E62490">
        <w:t>PO Pomoc Techniczna,</w:t>
      </w:r>
    </w:p>
    <w:p w:rsidR="005B2CB8" w:rsidRPr="00E62490" w:rsidRDefault="005B2CB8" w:rsidP="00C55DFA">
      <w:pPr>
        <w:pStyle w:val="Akapitzlist"/>
        <w:numPr>
          <w:ilvl w:val="0"/>
          <w:numId w:val="38"/>
        </w:numPr>
        <w:spacing w:line="360" w:lineRule="auto"/>
        <w:jc w:val="both"/>
      </w:pPr>
      <w:r w:rsidRPr="00E62490">
        <w:t>Europejska Współpraca Terytorialna i Europejski Instrument Sąsiedztwa,</w:t>
      </w:r>
    </w:p>
    <w:p w:rsidR="005B2CB8" w:rsidRPr="00E62490" w:rsidRDefault="005B2CB8" w:rsidP="00C55DFA">
      <w:pPr>
        <w:pStyle w:val="Akapitzlist"/>
        <w:numPr>
          <w:ilvl w:val="0"/>
          <w:numId w:val="38"/>
        </w:numPr>
        <w:spacing w:line="360" w:lineRule="auto"/>
        <w:jc w:val="both"/>
      </w:pPr>
      <w:r w:rsidRPr="00E62490">
        <w:t>Regionalny Program Operacyjny Województwa Łódzkiego,</w:t>
      </w:r>
    </w:p>
    <w:p w:rsidR="005B2CB8" w:rsidRPr="00E62490" w:rsidRDefault="005B2CB8" w:rsidP="00C55DFA">
      <w:pPr>
        <w:pStyle w:val="Akapitzlist"/>
        <w:numPr>
          <w:ilvl w:val="0"/>
          <w:numId w:val="38"/>
        </w:numPr>
        <w:spacing w:line="360" w:lineRule="auto"/>
        <w:jc w:val="both"/>
      </w:pPr>
      <w:r w:rsidRPr="00E62490">
        <w:t>Narodowy Fundusz Ochrony Środowiska i Gospodarki Wodnej,</w:t>
      </w:r>
    </w:p>
    <w:p w:rsidR="005B2CB8" w:rsidRPr="00E62490" w:rsidRDefault="005B2CB8" w:rsidP="00C55DFA">
      <w:pPr>
        <w:pStyle w:val="Akapitzlist"/>
        <w:numPr>
          <w:ilvl w:val="0"/>
          <w:numId w:val="38"/>
        </w:numPr>
        <w:spacing w:line="360" w:lineRule="auto"/>
        <w:jc w:val="both"/>
      </w:pPr>
      <w:r w:rsidRPr="00E62490">
        <w:lastRenderedPageBreak/>
        <w:t>Wojewódzki Fundusz Ochrony Środowiska i Gospodarki Wodnej,</w:t>
      </w:r>
    </w:p>
    <w:p w:rsidR="005B2CB8" w:rsidRPr="00E62490" w:rsidRDefault="005B2CB8" w:rsidP="00C55DFA">
      <w:pPr>
        <w:pStyle w:val="Akapitzlist"/>
        <w:numPr>
          <w:ilvl w:val="0"/>
          <w:numId w:val="38"/>
        </w:numPr>
        <w:spacing w:line="360" w:lineRule="auto"/>
        <w:jc w:val="both"/>
      </w:pPr>
      <w:r w:rsidRPr="00E62490">
        <w:t>Bank Ochrony Środowiska,</w:t>
      </w:r>
    </w:p>
    <w:p w:rsidR="00CD49A4" w:rsidRPr="00E62490" w:rsidRDefault="005B2CB8" w:rsidP="00C55DFA">
      <w:pPr>
        <w:pStyle w:val="Akapitzlist"/>
        <w:numPr>
          <w:ilvl w:val="0"/>
          <w:numId w:val="38"/>
        </w:numPr>
        <w:spacing w:line="360" w:lineRule="auto"/>
        <w:jc w:val="both"/>
      </w:pPr>
      <w:r w:rsidRPr="00E62490">
        <w:t>Bank Gospodar</w:t>
      </w:r>
      <w:r w:rsidR="00CD49A4" w:rsidRPr="00E62490">
        <w:t>stwa Krajowego,</w:t>
      </w:r>
    </w:p>
    <w:p w:rsidR="00D111B1" w:rsidRPr="00E62490" w:rsidRDefault="00CD49A4" w:rsidP="00CD49A4">
      <w:pPr>
        <w:spacing w:line="360" w:lineRule="auto"/>
        <w:ind w:left="360"/>
        <w:jc w:val="both"/>
      </w:pPr>
      <w:r w:rsidRPr="00E62490">
        <w:t>w istotny sposób zadecydowały o ujęciu proponowanych zadań do realizacji.</w:t>
      </w:r>
    </w:p>
    <w:p w:rsidR="000C5071" w:rsidRPr="00E62490" w:rsidRDefault="004041FD" w:rsidP="00EE26E3">
      <w:pPr>
        <w:spacing w:after="0" w:line="360" w:lineRule="auto"/>
        <w:jc w:val="both"/>
      </w:pPr>
      <w:r w:rsidRPr="00E62490">
        <w:t xml:space="preserve">Wykaz Przedsięwzięć 2014 – 2022 </w:t>
      </w:r>
      <w:r w:rsidR="002D29A9" w:rsidRPr="00E62490">
        <w:t xml:space="preserve">(WP) </w:t>
      </w:r>
      <w:r w:rsidRPr="00E62490">
        <w:t xml:space="preserve">został opracowany dla zadań planowanych przez gminę i jej jednostki organizacyjne w powiązaniu z szacowanymi możliwościami finansowymi </w:t>
      </w:r>
      <w:r w:rsidR="00F20792" w:rsidRPr="00E62490">
        <w:t xml:space="preserve">wynikającymi </w:t>
      </w:r>
      <w:r w:rsidR="00E62490">
        <w:br/>
      </w:r>
      <w:r w:rsidR="00F20792" w:rsidRPr="00E62490">
        <w:t xml:space="preserve">z przygotowanych prognoz finansowych. Wykaz Przedsięwzięć przedstawia nakłady inwestycyjne </w:t>
      </w:r>
      <w:r w:rsidR="002D29A9" w:rsidRPr="00E62490">
        <w:t xml:space="preserve">na poszczególne projekty o wieloletnim horyzoncie czasowym. Zadania wchodzą w skład tego planu zgodnie z finansowymi możliwościami gminy. Podstawowym założeniem WP jest zintegrowanie go </w:t>
      </w:r>
      <w:r w:rsidR="00E62490">
        <w:br/>
      </w:r>
      <w:r w:rsidR="002D29A9" w:rsidRPr="00E62490">
        <w:t xml:space="preserve">z Lokalnym Programem Rozwoju, którego to WP jest integralną i jednocześnie autonomiczną </w:t>
      </w:r>
      <w:r w:rsidR="000C5071" w:rsidRPr="00E62490">
        <w:t>częścią.</w:t>
      </w:r>
    </w:p>
    <w:p w:rsidR="00EE26E3" w:rsidRPr="00E62490" w:rsidRDefault="000C5071" w:rsidP="00B14620">
      <w:pPr>
        <w:spacing w:after="0" w:line="360" w:lineRule="auto"/>
        <w:jc w:val="both"/>
        <w:sectPr w:rsidR="00EE26E3" w:rsidRPr="00E62490" w:rsidSect="00A16D0F">
          <w:pgSz w:w="11906" w:h="16838"/>
          <w:pgMar w:top="1417" w:right="1417" w:bottom="1417" w:left="1417" w:header="708" w:footer="708" w:gutter="0"/>
          <w:pgNumType w:start="65"/>
          <w:cols w:space="708"/>
          <w:titlePg/>
          <w:docGrid w:linePitch="360"/>
        </w:sectPr>
      </w:pPr>
      <w:r w:rsidRPr="00E62490">
        <w:t xml:space="preserve">Wdrożenie zapisów WP umożliwia gminie lepsze zarządzanie projektami inwestycyjnymi, </w:t>
      </w:r>
      <w:r w:rsidR="00E62490">
        <w:br/>
      </w:r>
      <w:r w:rsidRPr="00E62490">
        <w:t xml:space="preserve">co przyczynia się do pobudzania rozwoju gospodarczego oraz sprawniejszego i </w:t>
      </w:r>
      <w:r w:rsidR="00F703C0" w:rsidRPr="00E62490">
        <w:t>efektywniejszego zarządzania</w:t>
      </w:r>
      <w:r w:rsidRPr="00E62490">
        <w:t>.</w:t>
      </w:r>
      <w:r w:rsidR="00F703C0" w:rsidRPr="00E62490">
        <w:t xml:space="preserve"> </w:t>
      </w:r>
      <w:r w:rsidRPr="00E62490">
        <w:t xml:space="preserve">Dokument ten zapewnia również ciągłą gotowość do rozpoczynania następnych zadań </w:t>
      </w:r>
      <w:r w:rsidR="00E62490">
        <w:br/>
      </w:r>
      <w:r w:rsidRPr="00E62490">
        <w:t xml:space="preserve">w przypadku pojawienia się dodatkowych możliwości finansowych lub braku możliwości realizacji któregoś z zadań z przyczyn </w:t>
      </w:r>
      <w:r w:rsidR="00EE26E3" w:rsidRPr="00E62490">
        <w:t xml:space="preserve">innych niż finansowe. Ponadto WP pełni funkcję informacyjną </w:t>
      </w:r>
      <w:r w:rsidR="0097013E">
        <w:br/>
      </w:r>
      <w:r w:rsidR="00EE26E3" w:rsidRPr="00E62490">
        <w:t>o kierunkach inwestycji, planowanym termin</w:t>
      </w:r>
      <w:r w:rsidR="00B14620" w:rsidRPr="00E62490">
        <w:t>ie ich realizacji oraz kosztach.</w:t>
      </w:r>
    </w:p>
    <w:p w:rsidR="001261F7" w:rsidRDefault="001261F7" w:rsidP="001261F7"/>
    <w:tbl>
      <w:tblPr>
        <w:tblStyle w:val="redniasiatka3akcent1"/>
        <w:tblW w:w="14235" w:type="dxa"/>
        <w:tblLayout w:type="fixed"/>
        <w:tblLook w:val="04A0"/>
      </w:tblPr>
      <w:tblGrid>
        <w:gridCol w:w="2235"/>
        <w:gridCol w:w="1500"/>
        <w:gridCol w:w="1500"/>
        <w:gridCol w:w="1500"/>
        <w:gridCol w:w="1500"/>
        <w:gridCol w:w="1500"/>
        <w:gridCol w:w="1500"/>
        <w:gridCol w:w="1500"/>
        <w:gridCol w:w="1500"/>
      </w:tblGrid>
      <w:tr w:rsidR="006E3C4B" w:rsidTr="00785EC8">
        <w:trPr>
          <w:cnfStyle w:val="100000000000"/>
          <w:trHeight w:val="777"/>
        </w:trPr>
        <w:tc>
          <w:tcPr>
            <w:cnfStyle w:val="001000000000"/>
            <w:tcW w:w="2235" w:type="dxa"/>
          </w:tcPr>
          <w:p w:rsidR="006E3C4B" w:rsidRPr="00AD21E0" w:rsidRDefault="006E3C4B" w:rsidP="00785EC8">
            <w:pPr>
              <w:rPr>
                <w:color w:val="000000" w:themeColor="text1"/>
                <w:sz w:val="20"/>
                <w:szCs w:val="20"/>
              </w:rPr>
            </w:pPr>
            <w:r w:rsidRPr="00AD21E0">
              <w:rPr>
                <w:color w:val="000000" w:themeColor="text1"/>
                <w:sz w:val="20"/>
                <w:szCs w:val="20"/>
              </w:rPr>
              <w:t>Nazwa i cel</w:t>
            </w:r>
          </w:p>
        </w:tc>
        <w:tc>
          <w:tcPr>
            <w:tcW w:w="1500" w:type="dxa"/>
          </w:tcPr>
          <w:p w:rsidR="006E3C4B" w:rsidRPr="00AD21E0" w:rsidRDefault="006E3C4B" w:rsidP="00785EC8">
            <w:pPr>
              <w:cnfStyle w:val="100000000000"/>
              <w:rPr>
                <w:color w:val="000000" w:themeColor="text1"/>
                <w:sz w:val="20"/>
                <w:szCs w:val="20"/>
              </w:rPr>
            </w:pPr>
            <w:r>
              <w:rPr>
                <w:color w:val="000000" w:themeColor="text1"/>
                <w:sz w:val="20"/>
                <w:szCs w:val="20"/>
              </w:rPr>
              <w:t xml:space="preserve">Łączne nakłady finansowe </w:t>
            </w:r>
          </w:p>
        </w:tc>
        <w:tc>
          <w:tcPr>
            <w:tcW w:w="1500" w:type="dxa"/>
          </w:tcPr>
          <w:p w:rsidR="006E3C4B" w:rsidRPr="00AD21E0" w:rsidRDefault="006E3C4B" w:rsidP="00785EC8">
            <w:pPr>
              <w:cnfStyle w:val="100000000000"/>
              <w:rPr>
                <w:color w:val="000000" w:themeColor="text1"/>
                <w:sz w:val="20"/>
                <w:szCs w:val="20"/>
              </w:rPr>
            </w:pPr>
            <w:r>
              <w:rPr>
                <w:color w:val="000000" w:themeColor="text1"/>
                <w:sz w:val="20"/>
                <w:szCs w:val="20"/>
              </w:rPr>
              <w:t>Limit 2014</w:t>
            </w:r>
          </w:p>
        </w:tc>
        <w:tc>
          <w:tcPr>
            <w:tcW w:w="1500" w:type="dxa"/>
          </w:tcPr>
          <w:p w:rsidR="006E3C4B" w:rsidRPr="00AD21E0" w:rsidRDefault="006E3C4B" w:rsidP="00785EC8">
            <w:pPr>
              <w:cnfStyle w:val="100000000000"/>
              <w:rPr>
                <w:color w:val="000000" w:themeColor="text1"/>
                <w:sz w:val="20"/>
                <w:szCs w:val="20"/>
              </w:rPr>
            </w:pPr>
            <w:r>
              <w:rPr>
                <w:color w:val="000000" w:themeColor="text1"/>
                <w:sz w:val="20"/>
                <w:szCs w:val="20"/>
              </w:rPr>
              <w:t>Limit 2015</w:t>
            </w:r>
          </w:p>
        </w:tc>
        <w:tc>
          <w:tcPr>
            <w:tcW w:w="1500" w:type="dxa"/>
          </w:tcPr>
          <w:p w:rsidR="006E3C4B" w:rsidRPr="00AD21E0" w:rsidRDefault="006E3C4B" w:rsidP="00785EC8">
            <w:pPr>
              <w:cnfStyle w:val="100000000000"/>
              <w:rPr>
                <w:color w:val="000000" w:themeColor="text1"/>
                <w:sz w:val="20"/>
                <w:szCs w:val="20"/>
              </w:rPr>
            </w:pPr>
            <w:r>
              <w:rPr>
                <w:color w:val="000000" w:themeColor="text1"/>
                <w:sz w:val="20"/>
                <w:szCs w:val="20"/>
              </w:rPr>
              <w:t>Limit 2016</w:t>
            </w:r>
          </w:p>
        </w:tc>
        <w:tc>
          <w:tcPr>
            <w:tcW w:w="1500" w:type="dxa"/>
          </w:tcPr>
          <w:p w:rsidR="006E3C4B" w:rsidRPr="00AD21E0" w:rsidRDefault="006E3C4B" w:rsidP="00785EC8">
            <w:pPr>
              <w:cnfStyle w:val="100000000000"/>
              <w:rPr>
                <w:color w:val="000000" w:themeColor="text1"/>
                <w:sz w:val="20"/>
                <w:szCs w:val="20"/>
              </w:rPr>
            </w:pPr>
            <w:r>
              <w:rPr>
                <w:color w:val="000000" w:themeColor="text1"/>
                <w:sz w:val="20"/>
                <w:szCs w:val="20"/>
              </w:rPr>
              <w:t>Limit 2017</w:t>
            </w:r>
          </w:p>
        </w:tc>
        <w:tc>
          <w:tcPr>
            <w:tcW w:w="1500" w:type="dxa"/>
          </w:tcPr>
          <w:p w:rsidR="006E3C4B" w:rsidRPr="00AD21E0" w:rsidRDefault="006E3C4B" w:rsidP="00785EC8">
            <w:pPr>
              <w:cnfStyle w:val="100000000000"/>
              <w:rPr>
                <w:color w:val="000000" w:themeColor="text1"/>
                <w:sz w:val="20"/>
                <w:szCs w:val="20"/>
              </w:rPr>
            </w:pPr>
            <w:r>
              <w:rPr>
                <w:color w:val="000000" w:themeColor="text1"/>
                <w:sz w:val="20"/>
                <w:szCs w:val="20"/>
              </w:rPr>
              <w:t>Limit 2018</w:t>
            </w:r>
          </w:p>
        </w:tc>
        <w:tc>
          <w:tcPr>
            <w:tcW w:w="1500" w:type="dxa"/>
          </w:tcPr>
          <w:p w:rsidR="006E3C4B" w:rsidRPr="00AD21E0" w:rsidRDefault="006E3C4B" w:rsidP="00785EC8">
            <w:pPr>
              <w:cnfStyle w:val="100000000000"/>
              <w:rPr>
                <w:color w:val="000000" w:themeColor="text1"/>
                <w:sz w:val="20"/>
                <w:szCs w:val="20"/>
              </w:rPr>
            </w:pPr>
            <w:r>
              <w:rPr>
                <w:color w:val="000000" w:themeColor="text1"/>
                <w:sz w:val="20"/>
                <w:szCs w:val="20"/>
              </w:rPr>
              <w:t>Limit 2019</w:t>
            </w:r>
          </w:p>
        </w:tc>
        <w:tc>
          <w:tcPr>
            <w:tcW w:w="1500" w:type="dxa"/>
          </w:tcPr>
          <w:p w:rsidR="006E3C4B" w:rsidRPr="00AD21E0" w:rsidRDefault="006E3C4B" w:rsidP="00785EC8">
            <w:pPr>
              <w:cnfStyle w:val="100000000000"/>
              <w:rPr>
                <w:color w:val="000000" w:themeColor="text1"/>
                <w:sz w:val="20"/>
                <w:szCs w:val="20"/>
              </w:rPr>
            </w:pPr>
            <w:r>
              <w:rPr>
                <w:color w:val="000000" w:themeColor="text1"/>
                <w:sz w:val="20"/>
                <w:szCs w:val="20"/>
              </w:rPr>
              <w:t>Limit 2020</w:t>
            </w:r>
          </w:p>
        </w:tc>
      </w:tr>
      <w:tr w:rsidR="006E3C4B" w:rsidTr="00785EC8">
        <w:trPr>
          <w:cnfStyle w:val="000000100000"/>
          <w:trHeight w:val="777"/>
        </w:trPr>
        <w:tc>
          <w:tcPr>
            <w:cnfStyle w:val="001000000000"/>
            <w:tcW w:w="2235" w:type="dxa"/>
          </w:tcPr>
          <w:p w:rsidR="006E3C4B" w:rsidRPr="00AD21E0" w:rsidRDefault="006E3C4B" w:rsidP="00785EC8">
            <w:pPr>
              <w:rPr>
                <w:sz w:val="20"/>
                <w:szCs w:val="20"/>
              </w:rPr>
            </w:pPr>
            <w:r w:rsidRPr="00AD21E0">
              <w:rPr>
                <w:sz w:val="20"/>
                <w:szCs w:val="20"/>
              </w:rPr>
              <w:t>Wydatki na przedsięwzięcia ogółem</w:t>
            </w:r>
          </w:p>
        </w:tc>
        <w:tc>
          <w:tcPr>
            <w:tcW w:w="1500" w:type="dxa"/>
          </w:tcPr>
          <w:p w:rsidR="006E3C4B" w:rsidRPr="00AD21E0" w:rsidRDefault="005E2C5F" w:rsidP="00785EC8">
            <w:pPr>
              <w:cnfStyle w:val="000000100000"/>
              <w:rPr>
                <w:b/>
                <w:sz w:val="20"/>
                <w:szCs w:val="20"/>
              </w:rPr>
            </w:pPr>
            <w:r>
              <w:rPr>
                <w:b/>
                <w:sz w:val="20"/>
                <w:szCs w:val="20"/>
              </w:rPr>
              <w:t>36 701</w:t>
            </w:r>
            <w:r w:rsidR="006E3C4B">
              <w:rPr>
                <w:b/>
                <w:sz w:val="20"/>
                <w:szCs w:val="20"/>
              </w:rPr>
              <w:t> 000,00</w:t>
            </w:r>
          </w:p>
        </w:tc>
        <w:tc>
          <w:tcPr>
            <w:tcW w:w="1500" w:type="dxa"/>
          </w:tcPr>
          <w:p w:rsidR="006E3C4B" w:rsidRPr="00AD21E0" w:rsidRDefault="006E3C4B" w:rsidP="005E2C5F">
            <w:pPr>
              <w:cnfStyle w:val="000000100000"/>
              <w:rPr>
                <w:b/>
                <w:sz w:val="20"/>
                <w:szCs w:val="20"/>
              </w:rPr>
            </w:pPr>
            <w:r>
              <w:rPr>
                <w:b/>
                <w:sz w:val="20"/>
                <w:szCs w:val="20"/>
              </w:rPr>
              <w:t>2</w:t>
            </w:r>
            <w:r w:rsidR="005E2C5F">
              <w:rPr>
                <w:b/>
                <w:sz w:val="20"/>
                <w:szCs w:val="20"/>
              </w:rPr>
              <w:t xml:space="preserve"> 171 </w:t>
            </w:r>
            <w:r>
              <w:rPr>
                <w:b/>
                <w:sz w:val="20"/>
                <w:szCs w:val="20"/>
              </w:rPr>
              <w:t>000,00</w:t>
            </w:r>
          </w:p>
        </w:tc>
        <w:tc>
          <w:tcPr>
            <w:tcW w:w="1500" w:type="dxa"/>
          </w:tcPr>
          <w:p w:rsidR="006E3C4B" w:rsidRPr="00AD21E0" w:rsidRDefault="005E2C5F" w:rsidP="00785EC8">
            <w:pPr>
              <w:cnfStyle w:val="000000100000"/>
              <w:rPr>
                <w:b/>
                <w:sz w:val="20"/>
                <w:szCs w:val="20"/>
              </w:rPr>
            </w:pPr>
            <w:r>
              <w:rPr>
                <w:b/>
                <w:sz w:val="20"/>
                <w:szCs w:val="20"/>
              </w:rPr>
              <w:t>2 401 000,00</w:t>
            </w:r>
          </w:p>
        </w:tc>
        <w:tc>
          <w:tcPr>
            <w:tcW w:w="1500" w:type="dxa"/>
          </w:tcPr>
          <w:p w:rsidR="006E3C4B" w:rsidRPr="00AD21E0" w:rsidRDefault="005E2C5F" w:rsidP="00785EC8">
            <w:pPr>
              <w:cnfStyle w:val="000000100000"/>
              <w:rPr>
                <w:b/>
                <w:sz w:val="20"/>
                <w:szCs w:val="20"/>
              </w:rPr>
            </w:pPr>
            <w:r>
              <w:rPr>
                <w:b/>
                <w:sz w:val="20"/>
                <w:szCs w:val="20"/>
              </w:rPr>
              <w:t>16 100 000,00</w:t>
            </w:r>
          </w:p>
        </w:tc>
        <w:tc>
          <w:tcPr>
            <w:tcW w:w="1500" w:type="dxa"/>
          </w:tcPr>
          <w:p w:rsidR="006E3C4B" w:rsidRPr="00AD21E0" w:rsidRDefault="005E2C5F" w:rsidP="00785EC8">
            <w:pPr>
              <w:cnfStyle w:val="000000100000"/>
              <w:rPr>
                <w:b/>
                <w:sz w:val="20"/>
                <w:szCs w:val="20"/>
              </w:rPr>
            </w:pPr>
            <w:r>
              <w:rPr>
                <w:b/>
                <w:sz w:val="20"/>
                <w:szCs w:val="20"/>
              </w:rPr>
              <w:t>16 029 000,00</w:t>
            </w:r>
          </w:p>
        </w:tc>
        <w:tc>
          <w:tcPr>
            <w:tcW w:w="1500" w:type="dxa"/>
          </w:tcPr>
          <w:p w:rsidR="006E3C4B" w:rsidRPr="00AD21E0" w:rsidRDefault="006E3C4B" w:rsidP="00785EC8">
            <w:pPr>
              <w:cnfStyle w:val="000000100000"/>
              <w:rPr>
                <w:b/>
                <w:sz w:val="20"/>
                <w:szCs w:val="20"/>
              </w:rPr>
            </w:pPr>
            <w:r>
              <w:rPr>
                <w:b/>
                <w:sz w:val="20"/>
                <w:szCs w:val="20"/>
              </w:rPr>
              <w:t>0,00</w:t>
            </w:r>
          </w:p>
        </w:tc>
        <w:tc>
          <w:tcPr>
            <w:tcW w:w="1500" w:type="dxa"/>
          </w:tcPr>
          <w:p w:rsidR="006E3C4B" w:rsidRPr="00AD21E0" w:rsidRDefault="006E3C4B" w:rsidP="00785EC8">
            <w:pPr>
              <w:cnfStyle w:val="000000100000"/>
              <w:rPr>
                <w:b/>
                <w:sz w:val="20"/>
                <w:szCs w:val="20"/>
              </w:rPr>
            </w:pPr>
            <w:r>
              <w:rPr>
                <w:b/>
                <w:sz w:val="20"/>
                <w:szCs w:val="20"/>
              </w:rPr>
              <w:t>0,00</w:t>
            </w:r>
          </w:p>
        </w:tc>
        <w:tc>
          <w:tcPr>
            <w:tcW w:w="1500" w:type="dxa"/>
          </w:tcPr>
          <w:p w:rsidR="006E3C4B" w:rsidRPr="00AD21E0" w:rsidRDefault="006E3C4B" w:rsidP="00785EC8">
            <w:pPr>
              <w:cnfStyle w:val="000000100000"/>
              <w:rPr>
                <w:b/>
                <w:sz w:val="20"/>
                <w:szCs w:val="20"/>
              </w:rPr>
            </w:pPr>
            <w:r>
              <w:rPr>
                <w:b/>
                <w:sz w:val="20"/>
                <w:szCs w:val="20"/>
              </w:rPr>
              <w:t>0,00</w:t>
            </w:r>
          </w:p>
        </w:tc>
      </w:tr>
      <w:tr w:rsidR="006E3C4B" w:rsidTr="00785EC8">
        <w:trPr>
          <w:trHeight w:val="254"/>
        </w:trPr>
        <w:tc>
          <w:tcPr>
            <w:cnfStyle w:val="001000000000"/>
            <w:tcW w:w="2235" w:type="dxa"/>
          </w:tcPr>
          <w:p w:rsidR="006E3C4B" w:rsidRPr="00BF7EE4" w:rsidRDefault="006E3C4B" w:rsidP="00785EC8">
            <w:pPr>
              <w:rPr>
                <w:b w:val="0"/>
                <w:i/>
                <w:sz w:val="20"/>
                <w:szCs w:val="20"/>
              </w:rPr>
            </w:pPr>
            <w:r w:rsidRPr="00BF7EE4">
              <w:rPr>
                <w:b w:val="0"/>
                <w:i/>
                <w:sz w:val="20"/>
                <w:szCs w:val="20"/>
              </w:rPr>
              <w:t>Budowa wodociągu we wsiach Pszczółki, Wola Pszczółecka</w:t>
            </w:r>
            <w:r>
              <w:rPr>
                <w:b w:val="0"/>
                <w:i/>
                <w:sz w:val="20"/>
                <w:szCs w:val="20"/>
              </w:rPr>
              <w:t xml:space="preserve"> i Walewice – dostawa wody pitnej</w:t>
            </w:r>
          </w:p>
        </w:tc>
        <w:tc>
          <w:tcPr>
            <w:tcW w:w="1500" w:type="dxa"/>
          </w:tcPr>
          <w:p w:rsidR="006E3C4B" w:rsidRPr="00BF7EE4" w:rsidRDefault="006E3C4B" w:rsidP="00785EC8">
            <w:pPr>
              <w:cnfStyle w:val="000000000000"/>
              <w:rPr>
                <w:i/>
                <w:sz w:val="20"/>
                <w:szCs w:val="20"/>
              </w:rPr>
            </w:pPr>
            <w:r>
              <w:rPr>
                <w:i/>
                <w:sz w:val="20"/>
                <w:szCs w:val="20"/>
              </w:rPr>
              <w:t>1 790 000,00</w:t>
            </w:r>
          </w:p>
        </w:tc>
        <w:tc>
          <w:tcPr>
            <w:tcW w:w="1500" w:type="dxa"/>
          </w:tcPr>
          <w:p w:rsidR="006E3C4B" w:rsidRPr="00BF7EE4" w:rsidRDefault="006E3C4B" w:rsidP="00785EC8">
            <w:pPr>
              <w:cnfStyle w:val="000000000000"/>
              <w:rPr>
                <w:i/>
                <w:sz w:val="20"/>
                <w:szCs w:val="20"/>
              </w:rPr>
            </w:pPr>
            <w:r>
              <w:rPr>
                <w:i/>
                <w:sz w:val="20"/>
                <w:szCs w:val="20"/>
              </w:rPr>
              <w:t>610 000,00</w:t>
            </w:r>
          </w:p>
        </w:tc>
        <w:tc>
          <w:tcPr>
            <w:tcW w:w="1500" w:type="dxa"/>
          </w:tcPr>
          <w:p w:rsidR="006E3C4B" w:rsidRPr="00BF7EE4" w:rsidRDefault="006E3C4B" w:rsidP="00785EC8">
            <w:pPr>
              <w:cnfStyle w:val="000000000000"/>
              <w:rPr>
                <w:i/>
                <w:sz w:val="20"/>
                <w:szCs w:val="20"/>
              </w:rPr>
            </w:pPr>
            <w:r>
              <w:rPr>
                <w:i/>
                <w:sz w:val="20"/>
                <w:szCs w:val="20"/>
              </w:rPr>
              <w:t>0,00</w:t>
            </w:r>
          </w:p>
        </w:tc>
        <w:tc>
          <w:tcPr>
            <w:tcW w:w="1500" w:type="dxa"/>
          </w:tcPr>
          <w:p w:rsidR="006E3C4B" w:rsidRPr="00BF7EE4" w:rsidRDefault="006E3C4B" w:rsidP="00785EC8">
            <w:pPr>
              <w:cnfStyle w:val="000000000000"/>
              <w:rPr>
                <w:i/>
                <w:sz w:val="20"/>
                <w:szCs w:val="20"/>
              </w:rPr>
            </w:pPr>
            <w:r>
              <w:rPr>
                <w:i/>
                <w:sz w:val="20"/>
                <w:szCs w:val="20"/>
              </w:rPr>
              <w:t>0,00</w:t>
            </w:r>
          </w:p>
        </w:tc>
        <w:tc>
          <w:tcPr>
            <w:tcW w:w="1500" w:type="dxa"/>
          </w:tcPr>
          <w:p w:rsidR="006E3C4B" w:rsidRPr="00BF7EE4" w:rsidRDefault="006E3C4B" w:rsidP="00785EC8">
            <w:pPr>
              <w:cnfStyle w:val="000000000000"/>
              <w:rPr>
                <w:i/>
                <w:sz w:val="20"/>
                <w:szCs w:val="20"/>
              </w:rPr>
            </w:pPr>
            <w:r>
              <w:rPr>
                <w:i/>
                <w:sz w:val="20"/>
                <w:szCs w:val="20"/>
              </w:rPr>
              <w:t>0,00</w:t>
            </w:r>
          </w:p>
        </w:tc>
        <w:tc>
          <w:tcPr>
            <w:tcW w:w="1500" w:type="dxa"/>
          </w:tcPr>
          <w:p w:rsidR="006E3C4B" w:rsidRPr="00BF7EE4" w:rsidRDefault="006E3C4B" w:rsidP="00785EC8">
            <w:pPr>
              <w:cnfStyle w:val="000000000000"/>
              <w:rPr>
                <w:i/>
                <w:sz w:val="20"/>
                <w:szCs w:val="20"/>
              </w:rPr>
            </w:pPr>
            <w:r>
              <w:rPr>
                <w:i/>
                <w:sz w:val="20"/>
                <w:szCs w:val="20"/>
              </w:rPr>
              <w:t>0,00</w:t>
            </w:r>
          </w:p>
        </w:tc>
        <w:tc>
          <w:tcPr>
            <w:tcW w:w="1500" w:type="dxa"/>
          </w:tcPr>
          <w:p w:rsidR="006E3C4B" w:rsidRPr="00BF7EE4" w:rsidRDefault="006E3C4B" w:rsidP="00785EC8">
            <w:pPr>
              <w:cnfStyle w:val="000000000000"/>
              <w:rPr>
                <w:i/>
                <w:sz w:val="20"/>
                <w:szCs w:val="20"/>
              </w:rPr>
            </w:pPr>
            <w:r>
              <w:rPr>
                <w:i/>
                <w:sz w:val="20"/>
                <w:szCs w:val="20"/>
              </w:rPr>
              <w:t>0,00</w:t>
            </w:r>
          </w:p>
        </w:tc>
        <w:tc>
          <w:tcPr>
            <w:tcW w:w="1500" w:type="dxa"/>
          </w:tcPr>
          <w:p w:rsidR="006E3C4B" w:rsidRPr="00BF7EE4" w:rsidRDefault="006E3C4B" w:rsidP="00785EC8">
            <w:pPr>
              <w:cnfStyle w:val="000000000000"/>
              <w:rPr>
                <w:i/>
                <w:sz w:val="20"/>
                <w:szCs w:val="20"/>
              </w:rPr>
            </w:pPr>
            <w:r>
              <w:rPr>
                <w:i/>
                <w:sz w:val="20"/>
                <w:szCs w:val="20"/>
              </w:rPr>
              <w:t>0,00</w:t>
            </w:r>
          </w:p>
        </w:tc>
      </w:tr>
      <w:tr w:rsidR="006E3C4B" w:rsidTr="00785EC8">
        <w:trPr>
          <w:cnfStyle w:val="000000100000"/>
          <w:trHeight w:val="270"/>
        </w:trPr>
        <w:tc>
          <w:tcPr>
            <w:cnfStyle w:val="001000000000"/>
            <w:tcW w:w="2235" w:type="dxa"/>
          </w:tcPr>
          <w:p w:rsidR="006E3C4B" w:rsidRPr="00E21CDF" w:rsidRDefault="006E3C4B" w:rsidP="00785EC8">
            <w:pPr>
              <w:rPr>
                <w:b w:val="0"/>
                <w:i/>
                <w:sz w:val="20"/>
                <w:szCs w:val="20"/>
              </w:rPr>
            </w:pPr>
            <w:r w:rsidRPr="00E21CDF">
              <w:rPr>
                <w:b w:val="0"/>
                <w:i/>
                <w:sz w:val="20"/>
                <w:szCs w:val="20"/>
              </w:rPr>
              <w:t>Rozbudowa</w:t>
            </w:r>
            <w:r>
              <w:rPr>
                <w:b w:val="0"/>
                <w:i/>
                <w:sz w:val="20"/>
                <w:szCs w:val="20"/>
              </w:rPr>
              <w:t xml:space="preserve"> systemów wodno – kanalizacyjnych w Zelowie i gminie Zelów – II etap</w:t>
            </w:r>
          </w:p>
        </w:tc>
        <w:tc>
          <w:tcPr>
            <w:tcW w:w="1500" w:type="dxa"/>
          </w:tcPr>
          <w:p w:rsidR="006E3C4B" w:rsidRPr="00E21CDF" w:rsidRDefault="006E3C4B" w:rsidP="00785EC8">
            <w:pPr>
              <w:cnfStyle w:val="000000100000"/>
              <w:rPr>
                <w:i/>
                <w:sz w:val="20"/>
                <w:szCs w:val="20"/>
              </w:rPr>
            </w:pPr>
            <w:r>
              <w:rPr>
                <w:i/>
                <w:sz w:val="20"/>
                <w:szCs w:val="20"/>
              </w:rPr>
              <w:t>26 000 000,00</w:t>
            </w:r>
          </w:p>
        </w:tc>
        <w:tc>
          <w:tcPr>
            <w:tcW w:w="1500" w:type="dxa"/>
          </w:tcPr>
          <w:p w:rsidR="006E3C4B" w:rsidRPr="00E21CDF" w:rsidRDefault="0004335A" w:rsidP="00785EC8">
            <w:pPr>
              <w:cnfStyle w:val="000000100000"/>
              <w:rPr>
                <w:i/>
                <w:sz w:val="20"/>
                <w:szCs w:val="20"/>
              </w:rPr>
            </w:pPr>
            <w:r>
              <w:rPr>
                <w:i/>
                <w:sz w:val="20"/>
                <w:szCs w:val="20"/>
              </w:rPr>
              <w:t>0,00</w:t>
            </w:r>
          </w:p>
        </w:tc>
        <w:tc>
          <w:tcPr>
            <w:tcW w:w="1500" w:type="dxa"/>
          </w:tcPr>
          <w:p w:rsidR="006E3C4B" w:rsidRPr="00E21CDF" w:rsidRDefault="0004335A" w:rsidP="00785EC8">
            <w:pPr>
              <w:cnfStyle w:val="000000100000"/>
              <w:rPr>
                <w:i/>
                <w:sz w:val="20"/>
                <w:szCs w:val="20"/>
              </w:rPr>
            </w:pPr>
            <w:r>
              <w:rPr>
                <w:i/>
                <w:sz w:val="20"/>
                <w:szCs w:val="20"/>
              </w:rPr>
              <w:t>221 000,00</w:t>
            </w:r>
          </w:p>
        </w:tc>
        <w:tc>
          <w:tcPr>
            <w:tcW w:w="1500" w:type="dxa"/>
          </w:tcPr>
          <w:p w:rsidR="006E3C4B" w:rsidRPr="00E21CDF" w:rsidRDefault="0004335A" w:rsidP="00785EC8">
            <w:pPr>
              <w:cnfStyle w:val="000000100000"/>
              <w:rPr>
                <w:i/>
                <w:sz w:val="20"/>
                <w:szCs w:val="20"/>
              </w:rPr>
            </w:pPr>
            <w:r>
              <w:rPr>
                <w:i/>
                <w:sz w:val="20"/>
                <w:szCs w:val="20"/>
              </w:rPr>
              <w:t>12 000 000,00</w:t>
            </w:r>
          </w:p>
        </w:tc>
        <w:tc>
          <w:tcPr>
            <w:tcW w:w="1500" w:type="dxa"/>
          </w:tcPr>
          <w:p w:rsidR="006E3C4B" w:rsidRPr="00E21CDF" w:rsidRDefault="0004335A" w:rsidP="00785EC8">
            <w:pPr>
              <w:cnfStyle w:val="000000100000"/>
              <w:rPr>
                <w:i/>
                <w:sz w:val="20"/>
                <w:szCs w:val="20"/>
              </w:rPr>
            </w:pPr>
            <w:r>
              <w:rPr>
                <w:i/>
                <w:sz w:val="20"/>
                <w:szCs w:val="20"/>
              </w:rPr>
              <w:t>13 679 000,00</w:t>
            </w:r>
          </w:p>
        </w:tc>
        <w:tc>
          <w:tcPr>
            <w:tcW w:w="1500" w:type="dxa"/>
          </w:tcPr>
          <w:p w:rsidR="006E3C4B" w:rsidRPr="00E21CDF" w:rsidRDefault="006E3C4B" w:rsidP="00785EC8">
            <w:pPr>
              <w:cnfStyle w:val="000000100000"/>
              <w:rPr>
                <w:i/>
                <w:sz w:val="20"/>
                <w:szCs w:val="20"/>
              </w:rPr>
            </w:pPr>
            <w:r>
              <w:rPr>
                <w:i/>
                <w:sz w:val="20"/>
                <w:szCs w:val="20"/>
              </w:rPr>
              <w:t>0,00</w:t>
            </w:r>
          </w:p>
        </w:tc>
        <w:tc>
          <w:tcPr>
            <w:tcW w:w="1500" w:type="dxa"/>
          </w:tcPr>
          <w:p w:rsidR="006E3C4B" w:rsidRPr="00E21CDF" w:rsidRDefault="006E3C4B" w:rsidP="00785EC8">
            <w:pPr>
              <w:cnfStyle w:val="000000100000"/>
              <w:rPr>
                <w:i/>
                <w:sz w:val="20"/>
                <w:szCs w:val="20"/>
              </w:rPr>
            </w:pPr>
            <w:r>
              <w:rPr>
                <w:i/>
                <w:sz w:val="20"/>
                <w:szCs w:val="20"/>
              </w:rPr>
              <w:t>0,00</w:t>
            </w:r>
          </w:p>
        </w:tc>
        <w:tc>
          <w:tcPr>
            <w:tcW w:w="1500" w:type="dxa"/>
          </w:tcPr>
          <w:p w:rsidR="006E3C4B" w:rsidRPr="00E21CDF" w:rsidRDefault="006E3C4B" w:rsidP="00785EC8">
            <w:pPr>
              <w:cnfStyle w:val="000000100000"/>
              <w:rPr>
                <w:i/>
                <w:sz w:val="20"/>
                <w:szCs w:val="20"/>
              </w:rPr>
            </w:pPr>
            <w:r>
              <w:rPr>
                <w:i/>
                <w:sz w:val="20"/>
                <w:szCs w:val="20"/>
              </w:rPr>
              <w:t>0,00</w:t>
            </w:r>
          </w:p>
        </w:tc>
      </w:tr>
      <w:tr w:rsidR="006E3C4B" w:rsidTr="00785EC8">
        <w:trPr>
          <w:trHeight w:val="270"/>
        </w:trPr>
        <w:tc>
          <w:tcPr>
            <w:cnfStyle w:val="001000000000"/>
            <w:tcW w:w="2235" w:type="dxa"/>
          </w:tcPr>
          <w:p w:rsidR="006E3C4B" w:rsidRPr="00E21CDF" w:rsidRDefault="006E3C4B" w:rsidP="00785EC8">
            <w:pPr>
              <w:rPr>
                <w:b w:val="0"/>
                <w:i/>
                <w:sz w:val="20"/>
                <w:szCs w:val="20"/>
              </w:rPr>
            </w:pPr>
            <w:r>
              <w:rPr>
                <w:b w:val="0"/>
                <w:i/>
                <w:sz w:val="20"/>
                <w:szCs w:val="20"/>
              </w:rPr>
              <w:t>Rozbudowa, przebudowa i termomodernizacja świetlicy wiejskiej w Pożdżenicach</w:t>
            </w:r>
          </w:p>
        </w:tc>
        <w:tc>
          <w:tcPr>
            <w:tcW w:w="1500" w:type="dxa"/>
          </w:tcPr>
          <w:p w:rsidR="006E3C4B" w:rsidRPr="00E21CDF" w:rsidRDefault="0004335A" w:rsidP="00785EC8">
            <w:pPr>
              <w:cnfStyle w:val="000000000000"/>
              <w:rPr>
                <w:i/>
                <w:sz w:val="20"/>
                <w:szCs w:val="20"/>
              </w:rPr>
            </w:pPr>
            <w:r>
              <w:rPr>
                <w:i/>
                <w:sz w:val="20"/>
                <w:szCs w:val="20"/>
              </w:rPr>
              <w:t>571 000,00</w:t>
            </w:r>
          </w:p>
        </w:tc>
        <w:tc>
          <w:tcPr>
            <w:tcW w:w="1500" w:type="dxa"/>
          </w:tcPr>
          <w:p w:rsidR="006E3C4B" w:rsidRPr="00E21CDF" w:rsidRDefault="0004335A" w:rsidP="00785EC8">
            <w:pPr>
              <w:cnfStyle w:val="000000000000"/>
              <w:rPr>
                <w:i/>
                <w:sz w:val="20"/>
                <w:szCs w:val="20"/>
              </w:rPr>
            </w:pPr>
            <w:r>
              <w:rPr>
                <w:i/>
                <w:sz w:val="20"/>
                <w:szCs w:val="20"/>
              </w:rPr>
              <w:t>141 000,00</w:t>
            </w:r>
          </w:p>
        </w:tc>
        <w:tc>
          <w:tcPr>
            <w:tcW w:w="1500" w:type="dxa"/>
          </w:tcPr>
          <w:p w:rsidR="006E3C4B" w:rsidRPr="00E21CDF" w:rsidRDefault="0004335A" w:rsidP="00785EC8">
            <w:pPr>
              <w:cnfStyle w:val="000000000000"/>
              <w:rPr>
                <w:i/>
                <w:sz w:val="20"/>
                <w:szCs w:val="20"/>
              </w:rPr>
            </w:pPr>
            <w:r>
              <w:rPr>
                <w:i/>
                <w:sz w:val="20"/>
                <w:szCs w:val="20"/>
              </w:rPr>
              <w:t>430 000,00</w:t>
            </w:r>
          </w:p>
        </w:tc>
        <w:tc>
          <w:tcPr>
            <w:tcW w:w="1500" w:type="dxa"/>
          </w:tcPr>
          <w:p w:rsidR="006E3C4B" w:rsidRPr="00E21CDF" w:rsidRDefault="006E3C4B" w:rsidP="00785EC8">
            <w:pPr>
              <w:cnfStyle w:val="000000000000"/>
              <w:rPr>
                <w:i/>
                <w:sz w:val="20"/>
                <w:szCs w:val="20"/>
              </w:rPr>
            </w:pPr>
            <w:r>
              <w:rPr>
                <w:i/>
                <w:sz w:val="20"/>
                <w:szCs w:val="20"/>
              </w:rPr>
              <w:t>0,00</w:t>
            </w:r>
          </w:p>
        </w:tc>
        <w:tc>
          <w:tcPr>
            <w:tcW w:w="1500" w:type="dxa"/>
          </w:tcPr>
          <w:p w:rsidR="006E3C4B" w:rsidRPr="00E21CDF" w:rsidRDefault="006E3C4B" w:rsidP="00785EC8">
            <w:pPr>
              <w:cnfStyle w:val="000000000000"/>
              <w:rPr>
                <w:i/>
                <w:sz w:val="20"/>
                <w:szCs w:val="20"/>
              </w:rPr>
            </w:pPr>
            <w:r>
              <w:rPr>
                <w:i/>
                <w:sz w:val="20"/>
                <w:szCs w:val="20"/>
              </w:rPr>
              <w:t>0,00</w:t>
            </w:r>
          </w:p>
        </w:tc>
        <w:tc>
          <w:tcPr>
            <w:tcW w:w="1500" w:type="dxa"/>
          </w:tcPr>
          <w:p w:rsidR="006E3C4B" w:rsidRPr="00E21CDF" w:rsidRDefault="006E3C4B" w:rsidP="00785EC8">
            <w:pPr>
              <w:cnfStyle w:val="000000000000"/>
              <w:rPr>
                <w:i/>
                <w:sz w:val="20"/>
                <w:szCs w:val="20"/>
              </w:rPr>
            </w:pPr>
            <w:r>
              <w:rPr>
                <w:i/>
                <w:sz w:val="20"/>
                <w:szCs w:val="20"/>
              </w:rPr>
              <w:t>0,00</w:t>
            </w:r>
          </w:p>
        </w:tc>
        <w:tc>
          <w:tcPr>
            <w:tcW w:w="1500" w:type="dxa"/>
          </w:tcPr>
          <w:p w:rsidR="006E3C4B" w:rsidRPr="00E21CDF" w:rsidRDefault="006E3C4B" w:rsidP="00785EC8">
            <w:pPr>
              <w:cnfStyle w:val="000000000000"/>
              <w:rPr>
                <w:i/>
                <w:sz w:val="20"/>
                <w:szCs w:val="20"/>
              </w:rPr>
            </w:pPr>
            <w:r>
              <w:rPr>
                <w:i/>
                <w:sz w:val="20"/>
                <w:szCs w:val="20"/>
              </w:rPr>
              <w:t>0,00</w:t>
            </w:r>
          </w:p>
        </w:tc>
        <w:tc>
          <w:tcPr>
            <w:tcW w:w="1500" w:type="dxa"/>
          </w:tcPr>
          <w:p w:rsidR="006E3C4B" w:rsidRPr="00E21CDF" w:rsidRDefault="006E3C4B" w:rsidP="00785EC8">
            <w:pPr>
              <w:cnfStyle w:val="000000000000"/>
              <w:rPr>
                <w:i/>
                <w:sz w:val="20"/>
                <w:szCs w:val="20"/>
              </w:rPr>
            </w:pPr>
            <w:r>
              <w:rPr>
                <w:i/>
                <w:sz w:val="20"/>
                <w:szCs w:val="20"/>
              </w:rPr>
              <w:t>0,00</w:t>
            </w:r>
          </w:p>
        </w:tc>
      </w:tr>
      <w:tr w:rsidR="006E3C4B" w:rsidTr="00785EC8">
        <w:trPr>
          <w:cnfStyle w:val="000000100000"/>
          <w:trHeight w:val="254"/>
        </w:trPr>
        <w:tc>
          <w:tcPr>
            <w:cnfStyle w:val="001000000000"/>
            <w:tcW w:w="2235" w:type="dxa"/>
          </w:tcPr>
          <w:p w:rsidR="006E3C4B" w:rsidRPr="00E21CDF" w:rsidRDefault="006E3C4B" w:rsidP="00785EC8">
            <w:pPr>
              <w:rPr>
                <w:b w:val="0"/>
                <w:i/>
                <w:sz w:val="20"/>
                <w:szCs w:val="20"/>
              </w:rPr>
            </w:pPr>
            <w:r>
              <w:rPr>
                <w:b w:val="0"/>
                <w:i/>
                <w:sz w:val="20"/>
                <w:szCs w:val="20"/>
              </w:rPr>
              <w:t>Wydatki na programy, projekty lub zadania związane z umowami partnerstwa publiczno-prywatnego</w:t>
            </w:r>
          </w:p>
        </w:tc>
        <w:tc>
          <w:tcPr>
            <w:tcW w:w="1500" w:type="dxa"/>
          </w:tcPr>
          <w:p w:rsidR="006E3C4B" w:rsidRPr="00E21CDF" w:rsidRDefault="006E3C4B" w:rsidP="00785EC8">
            <w:pPr>
              <w:cnfStyle w:val="000000100000"/>
              <w:rPr>
                <w:i/>
                <w:sz w:val="20"/>
                <w:szCs w:val="20"/>
              </w:rPr>
            </w:pPr>
            <w:r>
              <w:rPr>
                <w:i/>
                <w:sz w:val="20"/>
                <w:szCs w:val="20"/>
              </w:rPr>
              <w:t>0,00</w:t>
            </w:r>
          </w:p>
        </w:tc>
        <w:tc>
          <w:tcPr>
            <w:tcW w:w="1500" w:type="dxa"/>
          </w:tcPr>
          <w:p w:rsidR="006E3C4B" w:rsidRPr="00E21CDF" w:rsidRDefault="006E3C4B" w:rsidP="00785EC8">
            <w:pPr>
              <w:cnfStyle w:val="000000100000"/>
              <w:rPr>
                <w:i/>
                <w:sz w:val="20"/>
                <w:szCs w:val="20"/>
              </w:rPr>
            </w:pPr>
            <w:r>
              <w:rPr>
                <w:i/>
                <w:sz w:val="20"/>
                <w:szCs w:val="20"/>
              </w:rPr>
              <w:t>0,00</w:t>
            </w:r>
          </w:p>
        </w:tc>
        <w:tc>
          <w:tcPr>
            <w:tcW w:w="1500" w:type="dxa"/>
          </w:tcPr>
          <w:p w:rsidR="006E3C4B" w:rsidRPr="00E21CDF" w:rsidRDefault="006E3C4B" w:rsidP="00785EC8">
            <w:pPr>
              <w:cnfStyle w:val="000000100000"/>
              <w:rPr>
                <w:i/>
                <w:sz w:val="20"/>
                <w:szCs w:val="20"/>
              </w:rPr>
            </w:pPr>
            <w:r>
              <w:rPr>
                <w:i/>
                <w:sz w:val="20"/>
                <w:szCs w:val="20"/>
              </w:rPr>
              <w:t>0,00</w:t>
            </w:r>
          </w:p>
        </w:tc>
        <w:tc>
          <w:tcPr>
            <w:tcW w:w="1500" w:type="dxa"/>
          </w:tcPr>
          <w:p w:rsidR="006E3C4B" w:rsidRPr="00E21CDF" w:rsidRDefault="006E3C4B" w:rsidP="00785EC8">
            <w:pPr>
              <w:cnfStyle w:val="000000100000"/>
              <w:rPr>
                <w:i/>
                <w:sz w:val="20"/>
                <w:szCs w:val="20"/>
              </w:rPr>
            </w:pPr>
            <w:r>
              <w:rPr>
                <w:i/>
                <w:sz w:val="20"/>
                <w:szCs w:val="20"/>
              </w:rPr>
              <w:t>0,00</w:t>
            </w:r>
          </w:p>
        </w:tc>
        <w:tc>
          <w:tcPr>
            <w:tcW w:w="1500" w:type="dxa"/>
          </w:tcPr>
          <w:p w:rsidR="006E3C4B" w:rsidRPr="00E21CDF" w:rsidRDefault="006E3C4B" w:rsidP="00785EC8">
            <w:pPr>
              <w:cnfStyle w:val="000000100000"/>
              <w:rPr>
                <w:i/>
                <w:sz w:val="20"/>
                <w:szCs w:val="20"/>
              </w:rPr>
            </w:pPr>
            <w:r>
              <w:rPr>
                <w:i/>
                <w:sz w:val="20"/>
                <w:szCs w:val="20"/>
              </w:rPr>
              <w:t>0,00</w:t>
            </w:r>
          </w:p>
        </w:tc>
        <w:tc>
          <w:tcPr>
            <w:tcW w:w="1500" w:type="dxa"/>
          </w:tcPr>
          <w:p w:rsidR="006E3C4B" w:rsidRPr="00E21CDF" w:rsidRDefault="006E3C4B" w:rsidP="00785EC8">
            <w:pPr>
              <w:cnfStyle w:val="000000100000"/>
              <w:rPr>
                <w:i/>
                <w:sz w:val="20"/>
                <w:szCs w:val="20"/>
              </w:rPr>
            </w:pPr>
            <w:r>
              <w:rPr>
                <w:i/>
                <w:sz w:val="20"/>
                <w:szCs w:val="20"/>
              </w:rPr>
              <w:t>0,00</w:t>
            </w:r>
          </w:p>
        </w:tc>
        <w:tc>
          <w:tcPr>
            <w:tcW w:w="1500" w:type="dxa"/>
          </w:tcPr>
          <w:p w:rsidR="006E3C4B" w:rsidRPr="00E21CDF" w:rsidRDefault="006E3C4B" w:rsidP="00785EC8">
            <w:pPr>
              <w:cnfStyle w:val="000000100000"/>
              <w:rPr>
                <w:i/>
                <w:sz w:val="20"/>
                <w:szCs w:val="20"/>
              </w:rPr>
            </w:pPr>
            <w:r>
              <w:rPr>
                <w:i/>
                <w:sz w:val="20"/>
                <w:szCs w:val="20"/>
              </w:rPr>
              <w:t>0,00</w:t>
            </w:r>
          </w:p>
        </w:tc>
        <w:tc>
          <w:tcPr>
            <w:tcW w:w="1500" w:type="dxa"/>
          </w:tcPr>
          <w:p w:rsidR="006E3C4B" w:rsidRPr="00E21CDF" w:rsidRDefault="006E3C4B" w:rsidP="00785EC8">
            <w:pPr>
              <w:cnfStyle w:val="000000100000"/>
              <w:rPr>
                <w:i/>
                <w:sz w:val="20"/>
                <w:szCs w:val="20"/>
              </w:rPr>
            </w:pPr>
            <w:r>
              <w:rPr>
                <w:i/>
                <w:sz w:val="20"/>
                <w:szCs w:val="20"/>
              </w:rPr>
              <w:t>0,00</w:t>
            </w:r>
          </w:p>
        </w:tc>
      </w:tr>
      <w:tr w:rsidR="006E3C4B" w:rsidTr="00785EC8">
        <w:trPr>
          <w:trHeight w:val="270"/>
        </w:trPr>
        <w:tc>
          <w:tcPr>
            <w:cnfStyle w:val="001000000000"/>
            <w:tcW w:w="2235" w:type="dxa"/>
          </w:tcPr>
          <w:p w:rsidR="006E3C4B" w:rsidRPr="00E21CDF" w:rsidRDefault="006E3C4B" w:rsidP="00785EC8">
            <w:pPr>
              <w:rPr>
                <w:b w:val="0"/>
                <w:i/>
                <w:sz w:val="20"/>
                <w:szCs w:val="20"/>
              </w:rPr>
            </w:pPr>
            <w:r>
              <w:rPr>
                <w:b w:val="0"/>
                <w:i/>
                <w:sz w:val="20"/>
                <w:szCs w:val="20"/>
              </w:rPr>
              <w:t xml:space="preserve">Wydatki na programy, projekty lub zadania pozostałe </w:t>
            </w:r>
          </w:p>
        </w:tc>
        <w:tc>
          <w:tcPr>
            <w:tcW w:w="1500" w:type="dxa"/>
          </w:tcPr>
          <w:p w:rsidR="006E3C4B" w:rsidRPr="00E21CDF" w:rsidRDefault="006E3C4B" w:rsidP="0004335A">
            <w:pPr>
              <w:cnfStyle w:val="000000000000"/>
              <w:rPr>
                <w:i/>
                <w:sz w:val="20"/>
                <w:szCs w:val="20"/>
              </w:rPr>
            </w:pPr>
            <w:r>
              <w:rPr>
                <w:i/>
                <w:sz w:val="20"/>
                <w:szCs w:val="20"/>
              </w:rPr>
              <w:t xml:space="preserve">9 </w:t>
            </w:r>
            <w:r w:rsidR="0004335A">
              <w:rPr>
                <w:i/>
                <w:sz w:val="20"/>
                <w:szCs w:val="20"/>
              </w:rPr>
              <w:t>580</w:t>
            </w:r>
            <w:r>
              <w:rPr>
                <w:i/>
                <w:sz w:val="20"/>
                <w:szCs w:val="20"/>
              </w:rPr>
              <w:t> 000,00</w:t>
            </w:r>
          </w:p>
        </w:tc>
        <w:tc>
          <w:tcPr>
            <w:tcW w:w="1500" w:type="dxa"/>
          </w:tcPr>
          <w:p w:rsidR="006E3C4B" w:rsidRPr="00E21CDF" w:rsidRDefault="006E3C4B" w:rsidP="00785EC8">
            <w:pPr>
              <w:cnfStyle w:val="000000000000"/>
              <w:rPr>
                <w:i/>
                <w:sz w:val="20"/>
                <w:szCs w:val="20"/>
              </w:rPr>
            </w:pPr>
            <w:r>
              <w:rPr>
                <w:i/>
                <w:sz w:val="20"/>
                <w:szCs w:val="20"/>
              </w:rPr>
              <w:t>1 420 000,00</w:t>
            </w:r>
          </w:p>
        </w:tc>
        <w:tc>
          <w:tcPr>
            <w:tcW w:w="1500" w:type="dxa"/>
          </w:tcPr>
          <w:p w:rsidR="006E3C4B" w:rsidRPr="00E21CDF" w:rsidRDefault="0004335A" w:rsidP="00785EC8">
            <w:pPr>
              <w:cnfStyle w:val="000000000000"/>
              <w:rPr>
                <w:i/>
                <w:sz w:val="20"/>
                <w:szCs w:val="20"/>
              </w:rPr>
            </w:pPr>
            <w:r>
              <w:rPr>
                <w:i/>
                <w:sz w:val="20"/>
                <w:szCs w:val="20"/>
              </w:rPr>
              <w:t xml:space="preserve">1 750 </w:t>
            </w:r>
            <w:r w:rsidR="006E3C4B">
              <w:rPr>
                <w:i/>
                <w:sz w:val="20"/>
                <w:szCs w:val="20"/>
              </w:rPr>
              <w:t>000,00</w:t>
            </w:r>
          </w:p>
        </w:tc>
        <w:tc>
          <w:tcPr>
            <w:tcW w:w="1500" w:type="dxa"/>
          </w:tcPr>
          <w:p w:rsidR="006E3C4B" w:rsidRPr="00E21CDF" w:rsidRDefault="006E3C4B" w:rsidP="00785EC8">
            <w:pPr>
              <w:cnfStyle w:val="000000000000"/>
              <w:rPr>
                <w:i/>
                <w:sz w:val="20"/>
                <w:szCs w:val="20"/>
              </w:rPr>
            </w:pPr>
            <w:r>
              <w:rPr>
                <w:i/>
                <w:sz w:val="20"/>
                <w:szCs w:val="20"/>
              </w:rPr>
              <w:t>4 100 000,00</w:t>
            </w:r>
          </w:p>
        </w:tc>
        <w:tc>
          <w:tcPr>
            <w:tcW w:w="1500" w:type="dxa"/>
          </w:tcPr>
          <w:p w:rsidR="006E3C4B" w:rsidRPr="00E21CDF" w:rsidRDefault="0004335A" w:rsidP="00785EC8">
            <w:pPr>
              <w:cnfStyle w:val="000000000000"/>
              <w:rPr>
                <w:i/>
                <w:sz w:val="20"/>
                <w:szCs w:val="20"/>
              </w:rPr>
            </w:pPr>
            <w:r>
              <w:rPr>
                <w:i/>
                <w:sz w:val="20"/>
                <w:szCs w:val="20"/>
              </w:rPr>
              <w:t>2 350 000,00</w:t>
            </w:r>
          </w:p>
        </w:tc>
        <w:tc>
          <w:tcPr>
            <w:tcW w:w="1500" w:type="dxa"/>
          </w:tcPr>
          <w:p w:rsidR="006E3C4B" w:rsidRPr="00E21CDF" w:rsidRDefault="006E3C4B" w:rsidP="00785EC8">
            <w:pPr>
              <w:cnfStyle w:val="000000000000"/>
              <w:rPr>
                <w:i/>
                <w:sz w:val="20"/>
                <w:szCs w:val="20"/>
              </w:rPr>
            </w:pPr>
            <w:r>
              <w:rPr>
                <w:i/>
                <w:sz w:val="20"/>
                <w:szCs w:val="20"/>
              </w:rPr>
              <w:t>0,00</w:t>
            </w:r>
          </w:p>
        </w:tc>
        <w:tc>
          <w:tcPr>
            <w:tcW w:w="1500" w:type="dxa"/>
          </w:tcPr>
          <w:p w:rsidR="006E3C4B" w:rsidRPr="00E21CDF" w:rsidRDefault="006E3C4B" w:rsidP="00785EC8">
            <w:pPr>
              <w:cnfStyle w:val="000000000000"/>
              <w:rPr>
                <w:i/>
                <w:sz w:val="20"/>
                <w:szCs w:val="20"/>
              </w:rPr>
            </w:pPr>
            <w:r>
              <w:rPr>
                <w:i/>
                <w:sz w:val="20"/>
                <w:szCs w:val="20"/>
              </w:rPr>
              <w:t>0,00</w:t>
            </w:r>
          </w:p>
        </w:tc>
        <w:tc>
          <w:tcPr>
            <w:tcW w:w="1500" w:type="dxa"/>
          </w:tcPr>
          <w:p w:rsidR="006E3C4B" w:rsidRPr="00E21CDF" w:rsidRDefault="006E3C4B" w:rsidP="00785EC8">
            <w:pPr>
              <w:cnfStyle w:val="000000000000"/>
              <w:rPr>
                <w:i/>
                <w:sz w:val="20"/>
                <w:szCs w:val="20"/>
              </w:rPr>
            </w:pPr>
            <w:r>
              <w:rPr>
                <w:i/>
                <w:sz w:val="20"/>
                <w:szCs w:val="20"/>
              </w:rPr>
              <w:t>0,00</w:t>
            </w:r>
          </w:p>
        </w:tc>
      </w:tr>
      <w:tr w:rsidR="006E3C4B" w:rsidTr="00785EC8">
        <w:trPr>
          <w:cnfStyle w:val="000000100000"/>
          <w:trHeight w:val="270"/>
        </w:trPr>
        <w:tc>
          <w:tcPr>
            <w:cnfStyle w:val="001000000000"/>
            <w:tcW w:w="2235" w:type="dxa"/>
          </w:tcPr>
          <w:p w:rsidR="006E3C4B" w:rsidRPr="00E21CDF" w:rsidRDefault="006E3C4B" w:rsidP="00785EC8">
            <w:pPr>
              <w:rPr>
                <w:b w:val="0"/>
                <w:i/>
                <w:sz w:val="20"/>
                <w:szCs w:val="20"/>
              </w:rPr>
            </w:pPr>
            <w:r>
              <w:rPr>
                <w:b w:val="0"/>
                <w:i/>
                <w:sz w:val="20"/>
                <w:szCs w:val="20"/>
              </w:rPr>
              <w:lastRenderedPageBreak/>
              <w:t>Gospodarka odpadami</w:t>
            </w:r>
          </w:p>
        </w:tc>
        <w:tc>
          <w:tcPr>
            <w:tcW w:w="1500" w:type="dxa"/>
          </w:tcPr>
          <w:p w:rsidR="006E3C4B" w:rsidRPr="00E21CDF" w:rsidRDefault="006E3C4B" w:rsidP="00785EC8">
            <w:pPr>
              <w:cnfStyle w:val="000000100000"/>
              <w:rPr>
                <w:i/>
                <w:sz w:val="20"/>
                <w:szCs w:val="20"/>
              </w:rPr>
            </w:pPr>
            <w:r>
              <w:rPr>
                <w:i/>
                <w:sz w:val="20"/>
                <w:szCs w:val="20"/>
              </w:rPr>
              <w:t>4 500 000,00</w:t>
            </w:r>
          </w:p>
        </w:tc>
        <w:tc>
          <w:tcPr>
            <w:tcW w:w="1500" w:type="dxa"/>
          </w:tcPr>
          <w:p w:rsidR="006E3C4B" w:rsidRPr="00E21CDF" w:rsidRDefault="006E3C4B" w:rsidP="00785EC8">
            <w:pPr>
              <w:cnfStyle w:val="000000100000"/>
              <w:rPr>
                <w:i/>
                <w:sz w:val="20"/>
                <w:szCs w:val="20"/>
              </w:rPr>
            </w:pPr>
            <w:r>
              <w:rPr>
                <w:i/>
                <w:sz w:val="20"/>
                <w:szCs w:val="20"/>
              </w:rPr>
              <w:t>1 300 000,00</w:t>
            </w:r>
          </w:p>
        </w:tc>
        <w:tc>
          <w:tcPr>
            <w:tcW w:w="1500" w:type="dxa"/>
          </w:tcPr>
          <w:p w:rsidR="006E3C4B" w:rsidRPr="00E21CDF" w:rsidRDefault="006E3C4B" w:rsidP="00785EC8">
            <w:pPr>
              <w:cnfStyle w:val="000000100000"/>
              <w:rPr>
                <w:i/>
                <w:sz w:val="20"/>
                <w:szCs w:val="20"/>
              </w:rPr>
            </w:pPr>
            <w:r>
              <w:rPr>
                <w:i/>
                <w:sz w:val="20"/>
                <w:szCs w:val="20"/>
              </w:rPr>
              <w:t>1 600 000,00</w:t>
            </w:r>
          </w:p>
        </w:tc>
        <w:tc>
          <w:tcPr>
            <w:tcW w:w="1500" w:type="dxa"/>
          </w:tcPr>
          <w:p w:rsidR="006E3C4B" w:rsidRPr="00E21CDF" w:rsidRDefault="006E3C4B" w:rsidP="00785EC8">
            <w:pPr>
              <w:cnfStyle w:val="000000100000"/>
              <w:rPr>
                <w:i/>
                <w:sz w:val="20"/>
                <w:szCs w:val="20"/>
              </w:rPr>
            </w:pPr>
            <w:r>
              <w:rPr>
                <w:i/>
                <w:sz w:val="20"/>
                <w:szCs w:val="20"/>
              </w:rPr>
              <w:t>1 600 000,00</w:t>
            </w:r>
          </w:p>
        </w:tc>
        <w:tc>
          <w:tcPr>
            <w:tcW w:w="1500" w:type="dxa"/>
          </w:tcPr>
          <w:p w:rsidR="006E3C4B" w:rsidRPr="00E21CDF" w:rsidRDefault="006E3C4B" w:rsidP="00785EC8">
            <w:pPr>
              <w:cnfStyle w:val="000000100000"/>
              <w:rPr>
                <w:i/>
                <w:sz w:val="20"/>
                <w:szCs w:val="20"/>
              </w:rPr>
            </w:pPr>
            <w:r>
              <w:rPr>
                <w:i/>
                <w:sz w:val="20"/>
                <w:szCs w:val="20"/>
              </w:rPr>
              <w:t>0,00</w:t>
            </w:r>
          </w:p>
        </w:tc>
        <w:tc>
          <w:tcPr>
            <w:tcW w:w="1500" w:type="dxa"/>
          </w:tcPr>
          <w:p w:rsidR="006E3C4B" w:rsidRPr="00E21CDF" w:rsidRDefault="006E3C4B" w:rsidP="00785EC8">
            <w:pPr>
              <w:cnfStyle w:val="000000100000"/>
              <w:rPr>
                <w:i/>
                <w:sz w:val="20"/>
                <w:szCs w:val="20"/>
              </w:rPr>
            </w:pPr>
            <w:r>
              <w:rPr>
                <w:i/>
                <w:sz w:val="20"/>
                <w:szCs w:val="20"/>
              </w:rPr>
              <w:t>0,00</w:t>
            </w:r>
          </w:p>
        </w:tc>
        <w:tc>
          <w:tcPr>
            <w:tcW w:w="1500" w:type="dxa"/>
          </w:tcPr>
          <w:p w:rsidR="006E3C4B" w:rsidRPr="00E21CDF" w:rsidRDefault="006E3C4B" w:rsidP="00785EC8">
            <w:pPr>
              <w:cnfStyle w:val="000000100000"/>
              <w:rPr>
                <w:i/>
                <w:sz w:val="20"/>
                <w:szCs w:val="20"/>
              </w:rPr>
            </w:pPr>
            <w:r>
              <w:rPr>
                <w:i/>
                <w:sz w:val="20"/>
                <w:szCs w:val="20"/>
              </w:rPr>
              <w:t>0,00</w:t>
            </w:r>
          </w:p>
        </w:tc>
        <w:tc>
          <w:tcPr>
            <w:tcW w:w="1500" w:type="dxa"/>
          </w:tcPr>
          <w:p w:rsidR="006E3C4B" w:rsidRPr="00E21CDF" w:rsidRDefault="006E3C4B" w:rsidP="00785EC8">
            <w:pPr>
              <w:cnfStyle w:val="000000100000"/>
              <w:rPr>
                <w:i/>
                <w:sz w:val="20"/>
                <w:szCs w:val="20"/>
              </w:rPr>
            </w:pPr>
            <w:r>
              <w:rPr>
                <w:i/>
                <w:sz w:val="20"/>
                <w:szCs w:val="20"/>
              </w:rPr>
              <w:t>0,00</w:t>
            </w:r>
          </w:p>
        </w:tc>
      </w:tr>
      <w:tr w:rsidR="006E3C4B" w:rsidTr="00785EC8">
        <w:trPr>
          <w:trHeight w:val="270"/>
        </w:trPr>
        <w:tc>
          <w:tcPr>
            <w:cnfStyle w:val="001000000000"/>
            <w:tcW w:w="2235" w:type="dxa"/>
          </w:tcPr>
          <w:p w:rsidR="006E3C4B" w:rsidRPr="00E21CDF" w:rsidRDefault="006E3C4B" w:rsidP="00785EC8">
            <w:pPr>
              <w:rPr>
                <w:b w:val="0"/>
                <w:i/>
                <w:sz w:val="20"/>
                <w:szCs w:val="20"/>
              </w:rPr>
            </w:pPr>
            <w:r>
              <w:rPr>
                <w:b w:val="0"/>
                <w:i/>
                <w:sz w:val="20"/>
                <w:szCs w:val="20"/>
              </w:rPr>
              <w:t>Budowa sali gimnastycznej przy SP Nr2 w Zelowie – poprawa sprawności fizycznej uczniów</w:t>
            </w:r>
          </w:p>
        </w:tc>
        <w:tc>
          <w:tcPr>
            <w:tcW w:w="1500" w:type="dxa"/>
          </w:tcPr>
          <w:p w:rsidR="006E3C4B" w:rsidRPr="00E21CDF" w:rsidRDefault="006E3C4B" w:rsidP="00785EC8">
            <w:pPr>
              <w:cnfStyle w:val="000000000000"/>
              <w:rPr>
                <w:i/>
                <w:sz w:val="20"/>
                <w:szCs w:val="20"/>
              </w:rPr>
            </w:pPr>
            <w:r>
              <w:rPr>
                <w:i/>
                <w:sz w:val="20"/>
                <w:szCs w:val="20"/>
              </w:rPr>
              <w:t>5 080 000,00</w:t>
            </w:r>
          </w:p>
        </w:tc>
        <w:tc>
          <w:tcPr>
            <w:tcW w:w="1500" w:type="dxa"/>
          </w:tcPr>
          <w:p w:rsidR="006E3C4B" w:rsidRPr="00E21CDF" w:rsidRDefault="006E3C4B" w:rsidP="00785EC8">
            <w:pPr>
              <w:cnfStyle w:val="000000000000"/>
              <w:rPr>
                <w:i/>
                <w:sz w:val="20"/>
                <w:szCs w:val="20"/>
              </w:rPr>
            </w:pPr>
            <w:r>
              <w:rPr>
                <w:i/>
                <w:sz w:val="20"/>
                <w:szCs w:val="20"/>
              </w:rPr>
              <w:t>80 000,00</w:t>
            </w:r>
          </w:p>
        </w:tc>
        <w:tc>
          <w:tcPr>
            <w:tcW w:w="1500" w:type="dxa"/>
          </w:tcPr>
          <w:p w:rsidR="006E3C4B" w:rsidRPr="00E21CDF" w:rsidRDefault="0004335A" w:rsidP="00785EC8">
            <w:pPr>
              <w:cnfStyle w:val="000000000000"/>
              <w:rPr>
                <w:i/>
                <w:sz w:val="20"/>
                <w:szCs w:val="20"/>
              </w:rPr>
            </w:pPr>
            <w:r>
              <w:rPr>
                <w:i/>
                <w:sz w:val="20"/>
                <w:szCs w:val="20"/>
              </w:rPr>
              <w:t>150 000,00</w:t>
            </w:r>
          </w:p>
        </w:tc>
        <w:tc>
          <w:tcPr>
            <w:tcW w:w="1500" w:type="dxa"/>
          </w:tcPr>
          <w:p w:rsidR="006E3C4B" w:rsidRPr="00E21CDF" w:rsidRDefault="0004335A" w:rsidP="00785EC8">
            <w:pPr>
              <w:cnfStyle w:val="000000000000"/>
              <w:rPr>
                <w:i/>
                <w:sz w:val="20"/>
                <w:szCs w:val="20"/>
              </w:rPr>
            </w:pPr>
            <w:r>
              <w:rPr>
                <w:i/>
                <w:sz w:val="20"/>
                <w:szCs w:val="20"/>
              </w:rPr>
              <w:t xml:space="preserve">2 500 </w:t>
            </w:r>
            <w:r w:rsidR="006E3C4B">
              <w:rPr>
                <w:i/>
                <w:sz w:val="20"/>
                <w:szCs w:val="20"/>
              </w:rPr>
              <w:t>000,00</w:t>
            </w:r>
          </w:p>
        </w:tc>
        <w:tc>
          <w:tcPr>
            <w:tcW w:w="1500" w:type="dxa"/>
          </w:tcPr>
          <w:p w:rsidR="006E3C4B" w:rsidRPr="00E21CDF" w:rsidRDefault="0004335A" w:rsidP="00785EC8">
            <w:pPr>
              <w:cnfStyle w:val="000000000000"/>
              <w:rPr>
                <w:i/>
                <w:sz w:val="20"/>
                <w:szCs w:val="20"/>
              </w:rPr>
            </w:pPr>
            <w:r>
              <w:rPr>
                <w:i/>
                <w:sz w:val="20"/>
                <w:szCs w:val="20"/>
              </w:rPr>
              <w:t>2 350 000,00</w:t>
            </w:r>
          </w:p>
        </w:tc>
        <w:tc>
          <w:tcPr>
            <w:tcW w:w="1500" w:type="dxa"/>
          </w:tcPr>
          <w:p w:rsidR="006E3C4B" w:rsidRPr="00E21CDF" w:rsidRDefault="006E3C4B" w:rsidP="00785EC8">
            <w:pPr>
              <w:cnfStyle w:val="000000000000"/>
              <w:rPr>
                <w:i/>
                <w:sz w:val="20"/>
                <w:szCs w:val="20"/>
              </w:rPr>
            </w:pPr>
            <w:r>
              <w:rPr>
                <w:i/>
                <w:sz w:val="20"/>
                <w:szCs w:val="20"/>
              </w:rPr>
              <w:t>0,00</w:t>
            </w:r>
          </w:p>
        </w:tc>
        <w:tc>
          <w:tcPr>
            <w:tcW w:w="1500" w:type="dxa"/>
          </w:tcPr>
          <w:p w:rsidR="006E3C4B" w:rsidRPr="00E21CDF" w:rsidRDefault="006E3C4B" w:rsidP="00785EC8">
            <w:pPr>
              <w:cnfStyle w:val="000000000000"/>
              <w:rPr>
                <w:i/>
                <w:sz w:val="20"/>
                <w:szCs w:val="20"/>
              </w:rPr>
            </w:pPr>
            <w:r>
              <w:rPr>
                <w:i/>
                <w:sz w:val="20"/>
                <w:szCs w:val="20"/>
              </w:rPr>
              <w:t>0,00</w:t>
            </w:r>
          </w:p>
        </w:tc>
        <w:tc>
          <w:tcPr>
            <w:tcW w:w="1500" w:type="dxa"/>
          </w:tcPr>
          <w:p w:rsidR="006E3C4B" w:rsidRPr="00E21CDF" w:rsidRDefault="006E3C4B" w:rsidP="00785EC8">
            <w:pPr>
              <w:cnfStyle w:val="000000000000"/>
              <w:rPr>
                <w:i/>
                <w:sz w:val="20"/>
                <w:szCs w:val="20"/>
              </w:rPr>
            </w:pPr>
            <w:r>
              <w:rPr>
                <w:i/>
                <w:sz w:val="20"/>
                <w:szCs w:val="20"/>
              </w:rPr>
              <w:t>0,00</w:t>
            </w:r>
          </w:p>
        </w:tc>
      </w:tr>
      <w:tr w:rsidR="006E3C4B" w:rsidTr="00785EC8">
        <w:trPr>
          <w:cnfStyle w:val="000000100000"/>
          <w:trHeight w:val="270"/>
        </w:trPr>
        <w:tc>
          <w:tcPr>
            <w:cnfStyle w:val="001000000000"/>
            <w:tcW w:w="2235" w:type="dxa"/>
          </w:tcPr>
          <w:p w:rsidR="006E3C4B" w:rsidRPr="00E21CDF" w:rsidRDefault="006E3C4B" w:rsidP="00785EC8">
            <w:pPr>
              <w:rPr>
                <w:b w:val="0"/>
                <w:i/>
                <w:sz w:val="20"/>
                <w:szCs w:val="20"/>
              </w:rPr>
            </w:pPr>
            <w:r>
              <w:rPr>
                <w:b w:val="0"/>
                <w:i/>
                <w:sz w:val="20"/>
                <w:szCs w:val="20"/>
              </w:rPr>
              <w:t>Modernizacja systemu sterowania stacji uzdatniania wody w Zelowie</w:t>
            </w:r>
          </w:p>
        </w:tc>
        <w:tc>
          <w:tcPr>
            <w:tcW w:w="1500" w:type="dxa"/>
          </w:tcPr>
          <w:p w:rsidR="006E3C4B" w:rsidRPr="00E21CDF" w:rsidRDefault="006E3C4B" w:rsidP="00785EC8">
            <w:pPr>
              <w:cnfStyle w:val="000000100000"/>
              <w:rPr>
                <w:i/>
                <w:sz w:val="20"/>
                <w:szCs w:val="20"/>
              </w:rPr>
            </w:pPr>
            <w:r>
              <w:rPr>
                <w:i/>
                <w:sz w:val="20"/>
                <w:szCs w:val="20"/>
              </w:rPr>
              <w:t>80 000,00</w:t>
            </w:r>
          </w:p>
        </w:tc>
        <w:tc>
          <w:tcPr>
            <w:tcW w:w="1500" w:type="dxa"/>
          </w:tcPr>
          <w:p w:rsidR="006E3C4B" w:rsidRPr="00E21CDF" w:rsidRDefault="006E3C4B" w:rsidP="00785EC8">
            <w:pPr>
              <w:cnfStyle w:val="000000100000"/>
              <w:rPr>
                <w:i/>
                <w:sz w:val="20"/>
                <w:szCs w:val="20"/>
              </w:rPr>
            </w:pPr>
            <w:r>
              <w:rPr>
                <w:i/>
                <w:sz w:val="20"/>
                <w:szCs w:val="20"/>
              </w:rPr>
              <w:t>40 000,00</w:t>
            </w:r>
          </w:p>
        </w:tc>
        <w:tc>
          <w:tcPr>
            <w:tcW w:w="1500" w:type="dxa"/>
          </w:tcPr>
          <w:p w:rsidR="006E3C4B" w:rsidRPr="00E21CDF" w:rsidRDefault="006E3C4B" w:rsidP="00785EC8">
            <w:pPr>
              <w:cnfStyle w:val="000000100000"/>
              <w:rPr>
                <w:i/>
                <w:sz w:val="20"/>
                <w:szCs w:val="20"/>
              </w:rPr>
            </w:pPr>
            <w:r>
              <w:rPr>
                <w:i/>
                <w:sz w:val="20"/>
                <w:szCs w:val="20"/>
              </w:rPr>
              <w:t>0,00</w:t>
            </w:r>
          </w:p>
        </w:tc>
        <w:tc>
          <w:tcPr>
            <w:tcW w:w="1500" w:type="dxa"/>
          </w:tcPr>
          <w:p w:rsidR="006E3C4B" w:rsidRPr="00E21CDF" w:rsidRDefault="006E3C4B" w:rsidP="00785EC8">
            <w:pPr>
              <w:cnfStyle w:val="000000100000"/>
              <w:rPr>
                <w:i/>
                <w:sz w:val="20"/>
                <w:szCs w:val="20"/>
              </w:rPr>
            </w:pPr>
            <w:r>
              <w:rPr>
                <w:i/>
                <w:sz w:val="20"/>
                <w:szCs w:val="20"/>
              </w:rPr>
              <w:t>0,00</w:t>
            </w:r>
          </w:p>
        </w:tc>
        <w:tc>
          <w:tcPr>
            <w:tcW w:w="1500" w:type="dxa"/>
          </w:tcPr>
          <w:p w:rsidR="006E3C4B" w:rsidRPr="00E21CDF" w:rsidRDefault="006E3C4B" w:rsidP="00785EC8">
            <w:pPr>
              <w:cnfStyle w:val="000000100000"/>
              <w:rPr>
                <w:i/>
                <w:sz w:val="20"/>
                <w:szCs w:val="20"/>
              </w:rPr>
            </w:pPr>
            <w:r>
              <w:rPr>
                <w:i/>
                <w:sz w:val="20"/>
                <w:szCs w:val="20"/>
              </w:rPr>
              <w:t>0,00</w:t>
            </w:r>
          </w:p>
        </w:tc>
        <w:tc>
          <w:tcPr>
            <w:tcW w:w="1500" w:type="dxa"/>
          </w:tcPr>
          <w:p w:rsidR="006E3C4B" w:rsidRPr="00E21CDF" w:rsidRDefault="006E3C4B" w:rsidP="00785EC8">
            <w:pPr>
              <w:cnfStyle w:val="000000100000"/>
              <w:rPr>
                <w:i/>
                <w:sz w:val="20"/>
                <w:szCs w:val="20"/>
              </w:rPr>
            </w:pPr>
            <w:r>
              <w:rPr>
                <w:i/>
                <w:sz w:val="20"/>
                <w:szCs w:val="20"/>
              </w:rPr>
              <w:t>0,00</w:t>
            </w:r>
          </w:p>
        </w:tc>
        <w:tc>
          <w:tcPr>
            <w:tcW w:w="1500" w:type="dxa"/>
          </w:tcPr>
          <w:p w:rsidR="006E3C4B" w:rsidRPr="00E21CDF" w:rsidRDefault="006E3C4B" w:rsidP="00785EC8">
            <w:pPr>
              <w:cnfStyle w:val="000000100000"/>
              <w:rPr>
                <w:i/>
                <w:sz w:val="20"/>
                <w:szCs w:val="20"/>
              </w:rPr>
            </w:pPr>
            <w:r>
              <w:rPr>
                <w:i/>
                <w:sz w:val="20"/>
                <w:szCs w:val="20"/>
              </w:rPr>
              <w:t>0,00</w:t>
            </w:r>
          </w:p>
        </w:tc>
        <w:tc>
          <w:tcPr>
            <w:tcW w:w="1500" w:type="dxa"/>
          </w:tcPr>
          <w:p w:rsidR="006E3C4B" w:rsidRPr="00E21CDF" w:rsidRDefault="006E3C4B" w:rsidP="00785EC8">
            <w:pPr>
              <w:cnfStyle w:val="000000100000"/>
              <w:rPr>
                <w:i/>
                <w:sz w:val="20"/>
                <w:szCs w:val="20"/>
              </w:rPr>
            </w:pPr>
            <w:r>
              <w:rPr>
                <w:i/>
                <w:sz w:val="20"/>
                <w:szCs w:val="20"/>
              </w:rPr>
              <w:t>0,00</w:t>
            </w:r>
          </w:p>
        </w:tc>
      </w:tr>
    </w:tbl>
    <w:p w:rsidR="006E3C4B" w:rsidRPr="00E62490" w:rsidRDefault="006E3C4B" w:rsidP="006E3C4B">
      <w:r w:rsidRPr="00E62490">
        <w:rPr>
          <w:sz w:val="20"/>
          <w:szCs w:val="20"/>
        </w:rPr>
        <w:t>Źródło: opracowane na podstawie</w:t>
      </w:r>
      <w:r w:rsidR="00EB4C27" w:rsidRPr="00EB4C27">
        <w:rPr>
          <w:i/>
          <w:sz w:val="20"/>
          <w:szCs w:val="20"/>
        </w:rPr>
        <w:t xml:space="preserve"> </w:t>
      </w:r>
      <w:r w:rsidR="00EB4C27" w:rsidRPr="00D613AC">
        <w:rPr>
          <w:i/>
          <w:sz w:val="20"/>
          <w:szCs w:val="20"/>
        </w:rPr>
        <w:t xml:space="preserve">Załącznika nr 2 do </w:t>
      </w:r>
      <w:r w:rsidR="00EB4C27">
        <w:rPr>
          <w:i/>
          <w:sz w:val="20"/>
          <w:szCs w:val="20"/>
        </w:rPr>
        <w:t xml:space="preserve">Uchwały nr L/430/2014 Rady Miejskiej w Zelowie z dnia 23 października 2014 roku oraz </w:t>
      </w:r>
      <w:r w:rsidRPr="00E62490">
        <w:rPr>
          <w:sz w:val="20"/>
          <w:szCs w:val="20"/>
        </w:rPr>
        <w:t xml:space="preserve"> Załącznika nr 2 do Uchwały nr </w:t>
      </w:r>
      <w:r w:rsidR="0004335A">
        <w:rPr>
          <w:sz w:val="20"/>
          <w:szCs w:val="20"/>
        </w:rPr>
        <w:t>V</w:t>
      </w:r>
      <w:r w:rsidRPr="00E62490">
        <w:rPr>
          <w:sz w:val="20"/>
          <w:szCs w:val="20"/>
        </w:rPr>
        <w:t>/</w:t>
      </w:r>
      <w:r w:rsidR="0004335A">
        <w:rPr>
          <w:sz w:val="20"/>
          <w:szCs w:val="20"/>
        </w:rPr>
        <w:t>20</w:t>
      </w:r>
      <w:r w:rsidRPr="00E62490">
        <w:rPr>
          <w:sz w:val="20"/>
          <w:szCs w:val="20"/>
        </w:rPr>
        <w:t xml:space="preserve">/2014 Rady Miejskiej w Zelowie z dnia </w:t>
      </w:r>
      <w:r w:rsidR="0004335A">
        <w:rPr>
          <w:sz w:val="20"/>
          <w:szCs w:val="20"/>
        </w:rPr>
        <w:t>29 grudnia</w:t>
      </w:r>
      <w:r w:rsidRPr="00E62490">
        <w:rPr>
          <w:sz w:val="20"/>
          <w:szCs w:val="20"/>
        </w:rPr>
        <w:t xml:space="preserve"> 2014 roku</w:t>
      </w:r>
    </w:p>
    <w:p w:rsidR="006E3C4B" w:rsidRPr="00E62490" w:rsidRDefault="006E3C4B" w:rsidP="006E3C4B"/>
    <w:p w:rsidR="006E3C4B" w:rsidRDefault="006E3C4B" w:rsidP="006E3C4B"/>
    <w:p w:rsidR="002957DD" w:rsidRDefault="002957DD" w:rsidP="001261F7"/>
    <w:p w:rsidR="002957DD" w:rsidRDefault="002957DD" w:rsidP="001261F7"/>
    <w:p w:rsidR="002957DD" w:rsidRDefault="002957DD" w:rsidP="001261F7"/>
    <w:p w:rsidR="002957DD" w:rsidRDefault="002957DD" w:rsidP="001261F7"/>
    <w:p w:rsidR="00EE26E3" w:rsidRDefault="00EE26E3" w:rsidP="001261F7">
      <w:pPr>
        <w:sectPr w:rsidR="00EE26E3" w:rsidSect="00D17C4F">
          <w:pgSz w:w="16838" w:h="11906" w:orient="landscape"/>
          <w:pgMar w:top="1418" w:right="1418" w:bottom="1418" w:left="1418" w:header="708" w:footer="708" w:gutter="0"/>
          <w:cols w:space="708"/>
          <w:docGrid w:linePitch="360"/>
        </w:sectPr>
      </w:pPr>
    </w:p>
    <w:p w:rsidR="002957DD" w:rsidRPr="000A62A1" w:rsidRDefault="002957DD" w:rsidP="001261F7"/>
    <w:p w:rsidR="001261F7" w:rsidRPr="00E62490" w:rsidRDefault="005C65FF" w:rsidP="00C55DFA">
      <w:pPr>
        <w:pStyle w:val="Nagwek1"/>
        <w:numPr>
          <w:ilvl w:val="0"/>
          <w:numId w:val="3"/>
        </w:numPr>
        <w:rPr>
          <w:rFonts w:ascii="Calibri Light" w:hAnsi="Calibri Light"/>
        </w:rPr>
      </w:pPr>
      <w:bookmarkStart w:id="223" w:name="_Toc434483331"/>
      <w:bookmarkStart w:id="224" w:name="_Toc434489906"/>
      <w:r w:rsidRPr="00E62490">
        <w:rPr>
          <w:rFonts w:ascii="Calibri Light" w:hAnsi="Calibri Light"/>
        </w:rPr>
        <w:t>Wieloletni</w:t>
      </w:r>
      <w:r w:rsidR="00971D25" w:rsidRPr="00E62490">
        <w:rPr>
          <w:rFonts w:ascii="Calibri Light" w:hAnsi="Calibri Light"/>
        </w:rPr>
        <w:t>a</w:t>
      </w:r>
      <w:r w:rsidRPr="00E62490">
        <w:rPr>
          <w:rFonts w:ascii="Calibri Light" w:hAnsi="Calibri Light"/>
        </w:rPr>
        <w:t xml:space="preserve"> Prognoza Finansowa</w:t>
      </w:r>
      <w:r w:rsidR="001261F7" w:rsidRPr="00E62490">
        <w:rPr>
          <w:rFonts w:ascii="Calibri Light" w:hAnsi="Calibri Light"/>
        </w:rPr>
        <w:t xml:space="preserve"> na lata 2014 – 2020</w:t>
      </w:r>
      <w:bookmarkEnd w:id="223"/>
      <w:bookmarkEnd w:id="224"/>
    </w:p>
    <w:p w:rsidR="003B3F43" w:rsidRDefault="003B3F43" w:rsidP="00971D25">
      <w:pPr>
        <w:spacing w:line="360" w:lineRule="auto"/>
        <w:ind w:firstLine="360"/>
        <w:jc w:val="both"/>
        <w:rPr>
          <w:rFonts w:ascii="Georgia" w:hAnsi="Georgia"/>
          <w:sz w:val="24"/>
          <w:szCs w:val="24"/>
        </w:rPr>
      </w:pPr>
    </w:p>
    <w:p w:rsidR="003B3F43" w:rsidRPr="00E62490" w:rsidRDefault="003B3F43" w:rsidP="00E62490">
      <w:pPr>
        <w:spacing w:line="360" w:lineRule="auto"/>
        <w:jc w:val="both"/>
      </w:pPr>
      <w:r w:rsidRPr="00E62490">
        <w:t xml:space="preserve">W oparciu o Ustawę z dnia 27 sierpnia 2009r. o finansach publicznych (Dz. U. z 2013r., poz. 885 </w:t>
      </w:r>
      <w:r w:rsidR="0029709C">
        <w:br/>
      </w:r>
      <w:r w:rsidRPr="00E62490">
        <w:t xml:space="preserve">z </w:t>
      </w:r>
      <w:proofErr w:type="spellStart"/>
      <w:r w:rsidRPr="00E62490">
        <w:t>późń</w:t>
      </w:r>
      <w:proofErr w:type="spellEnd"/>
      <w:r w:rsidRPr="00E62490">
        <w:t>.</w:t>
      </w:r>
      <w:r w:rsidR="008A1756" w:rsidRPr="00E62490">
        <w:t xml:space="preserve"> zm.) </w:t>
      </w:r>
      <w:r w:rsidRPr="00E62490">
        <w:t>Wieloletnia Prognoza Finansowa stanowi instrument wieloletniego planowania finansowego w jednostkach samorządu terytorialnego. WPF obejmuje prognozę m.in. takich parametrów budżetowych jednostki samorządu terytorialnego, jak:</w:t>
      </w:r>
    </w:p>
    <w:p w:rsidR="003B3F43" w:rsidRPr="00E62490" w:rsidRDefault="003B3F43" w:rsidP="00C55DFA">
      <w:pPr>
        <w:pStyle w:val="Akapitzlist"/>
        <w:numPr>
          <w:ilvl w:val="0"/>
          <w:numId w:val="47"/>
        </w:numPr>
        <w:spacing w:line="360" w:lineRule="auto"/>
        <w:jc w:val="both"/>
      </w:pPr>
      <w:r w:rsidRPr="00E62490">
        <w:t>dochody bieżące oraz wydatki bieżące budżetu,</w:t>
      </w:r>
    </w:p>
    <w:p w:rsidR="003B3F43" w:rsidRPr="00E62490" w:rsidRDefault="003B3F43" w:rsidP="00C55DFA">
      <w:pPr>
        <w:pStyle w:val="Akapitzlist"/>
        <w:numPr>
          <w:ilvl w:val="0"/>
          <w:numId w:val="47"/>
        </w:numPr>
        <w:spacing w:line="360" w:lineRule="auto"/>
        <w:jc w:val="both"/>
      </w:pPr>
      <w:r w:rsidRPr="00E62490">
        <w:t>dochody majątkowe oraz wydatki majątkowe budżetu,</w:t>
      </w:r>
    </w:p>
    <w:p w:rsidR="003B3F43" w:rsidRPr="00E62490" w:rsidRDefault="003B3F43" w:rsidP="00C55DFA">
      <w:pPr>
        <w:pStyle w:val="Akapitzlist"/>
        <w:numPr>
          <w:ilvl w:val="0"/>
          <w:numId w:val="47"/>
        </w:numPr>
        <w:spacing w:line="360" w:lineRule="auto"/>
        <w:jc w:val="both"/>
      </w:pPr>
      <w:r w:rsidRPr="00E62490">
        <w:t>wynik budżetu wraz ze wskazaniem przeznaczenia nadwyżki albo sposobu sfinansowania deficytu,</w:t>
      </w:r>
    </w:p>
    <w:p w:rsidR="003B3F43" w:rsidRPr="00E62490" w:rsidRDefault="003B3F43" w:rsidP="00C55DFA">
      <w:pPr>
        <w:pStyle w:val="Akapitzlist"/>
        <w:numPr>
          <w:ilvl w:val="0"/>
          <w:numId w:val="47"/>
        </w:numPr>
        <w:spacing w:line="360" w:lineRule="auto"/>
        <w:jc w:val="both"/>
      </w:pPr>
      <w:r w:rsidRPr="00E62490">
        <w:t xml:space="preserve">przychody i rozchody budżetu, z uwzględnieniem długu </w:t>
      </w:r>
      <w:proofErr w:type="spellStart"/>
      <w:r w:rsidRPr="00E62490">
        <w:t>zaciągnietego</w:t>
      </w:r>
      <w:proofErr w:type="spellEnd"/>
      <w:r w:rsidRPr="00E62490">
        <w:t xml:space="preserve"> oraz planowanego </w:t>
      </w:r>
      <w:r w:rsidR="0029709C">
        <w:br/>
      </w:r>
      <w:r w:rsidRPr="00E62490">
        <w:t>do zaciągnięcia.</w:t>
      </w:r>
    </w:p>
    <w:p w:rsidR="003B3F43" w:rsidRPr="00E62490" w:rsidRDefault="003B3F43" w:rsidP="008A1756">
      <w:pPr>
        <w:spacing w:after="0" w:line="360" w:lineRule="auto"/>
        <w:jc w:val="both"/>
      </w:pPr>
      <w:r w:rsidRPr="00E62490">
        <w:t>Obligatoryjnym elementem WPF jest również kwota długu jednostki samorządu terytorialnego wraz ze wskazaniem sposobu sfinansowania jego spłaty, fakultatywnym zaś upoważnienie dla organu wykonawczego do zaciągania zobowiązań. WPF obejmuje okres roku budżetowego oraz co najmniej trzech kolejnych lat. Prognozę kwoty długu sporządza się na okres, na który zaciągnięto oraz planuje zaciągnąć się zobowiązania.</w:t>
      </w:r>
    </w:p>
    <w:p w:rsidR="00971D25" w:rsidRPr="00E62490" w:rsidRDefault="005C65FF" w:rsidP="00E62490">
      <w:pPr>
        <w:spacing w:after="0" w:line="360" w:lineRule="auto"/>
        <w:jc w:val="both"/>
      </w:pPr>
      <w:r w:rsidRPr="00E62490">
        <w:t xml:space="preserve">Prognoza finansowa na lata 2014 – 2020 </w:t>
      </w:r>
      <w:r w:rsidR="003B3F43" w:rsidRPr="00E62490">
        <w:t xml:space="preserve">gminy Zelów </w:t>
      </w:r>
      <w:r w:rsidRPr="00E62490">
        <w:t xml:space="preserve">została opracowana </w:t>
      </w:r>
      <w:r w:rsidR="00832F96" w:rsidRPr="00E62490">
        <w:t xml:space="preserve">w oparciu </w:t>
      </w:r>
      <w:r w:rsidR="002C284F">
        <w:br/>
      </w:r>
      <w:r w:rsidR="00832F96" w:rsidRPr="00E62490">
        <w:t>o przedstawiony plany dotacji</w:t>
      </w:r>
      <w:r w:rsidR="00D91955" w:rsidRPr="00E62490">
        <w:t>, subwencji, udziału podatku dochodowego od osób fizycznych, dotacji wynikających z podpisanych umów</w:t>
      </w:r>
      <w:r w:rsidR="00970955" w:rsidRPr="00E62490">
        <w:t xml:space="preserve"> na realizację zadań z udziałem środków pochodzących z funduszy europejskich. </w:t>
      </w:r>
      <w:r w:rsidR="00970955" w:rsidRPr="00E62490">
        <w:rPr>
          <w:rFonts w:eastAsia="Times New Roman" w:cs="Times New Roman"/>
        </w:rPr>
        <w:t>Przygotowując plan wydatków bieżących przyjęto wskaźnik inflacji.  Szczególnej analizie zostały poddane wydatki s</w:t>
      </w:r>
      <w:r w:rsidR="00BF2AF5" w:rsidRPr="00E62490">
        <w:rPr>
          <w:rFonts w:eastAsia="Times New Roman" w:cs="Times New Roman"/>
        </w:rPr>
        <w:t>tatutowe gminy i jej jednostek</w:t>
      </w:r>
      <w:r w:rsidR="00970955" w:rsidRPr="00E62490">
        <w:rPr>
          <w:rFonts w:eastAsia="Times New Roman" w:cs="Times New Roman"/>
        </w:rPr>
        <w:t>, które  zapewniają bieżące funkcjonowanie</w:t>
      </w:r>
      <w:r w:rsidR="00970955" w:rsidRPr="00E62490">
        <w:t xml:space="preserve">. </w:t>
      </w:r>
      <w:r w:rsidR="00971D25" w:rsidRPr="00E62490">
        <w:t xml:space="preserve">Przychody w postaci kredytów i pożyczek, które gmina zaciąga są każdorazowo i szczegółowo analizowane, aby zapewnić płynność finansową i dotrzymać terminowej spłaty rat kredytów </w:t>
      </w:r>
      <w:r w:rsidR="002C284F">
        <w:br/>
      </w:r>
      <w:r w:rsidR="00971D25" w:rsidRPr="00E62490">
        <w:t>i pożyczek oraz zachować wskaźniki wynikające z ustawy o finansach publicznych.</w:t>
      </w:r>
    </w:p>
    <w:p w:rsidR="002957DD" w:rsidRPr="00E62490" w:rsidRDefault="002957DD" w:rsidP="00832F96">
      <w:pPr>
        <w:spacing w:line="360" w:lineRule="auto"/>
        <w:ind w:firstLine="360"/>
        <w:jc w:val="both"/>
      </w:pPr>
    </w:p>
    <w:p w:rsidR="002957DD" w:rsidRPr="00E62490" w:rsidRDefault="002957DD" w:rsidP="00832F96">
      <w:pPr>
        <w:spacing w:line="360" w:lineRule="auto"/>
        <w:ind w:firstLine="360"/>
        <w:jc w:val="both"/>
      </w:pPr>
    </w:p>
    <w:p w:rsidR="001475D1" w:rsidRDefault="001475D1">
      <w:pPr>
        <w:rPr>
          <w:rFonts w:ascii="Georgia" w:hAnsi="Georgia"/>
          <w:sz w:val="24"/>
          <w:szCs w:val="24"/>
        </w:rPr>
        <w:sectPr w:rsidR="001475D1" w:rsidSect="00D17C4F">
          <w:pgSz w:w="11906" w:h="16838"/>
          <w:pgMar w:top="1418" w:right="1418" w:bottom="1418" w:left="1418" w:header="708" w:footer="708" w:gutter="0"/>
          <w:cols w:space="708"/>
          <w:docGrid w:linePitch="360"/>
        </w:sectPr>
      </w:pPr>
    </w:p>
    <w:p w:rsidR="001475D1" w:rsidRDefault="001475D1">
      <w:pPr>
        <w:rPr>
          <w:rFonts w:ascii="Georgia" w:hAnsi="Georgia"/>
          <w:sz w:val="24"/>
          <w:szCs w:val="24"/>
        </w:rPr>
      </w:pPr>
    </w:p>
    <w:tbl>
      <w:tblPr>
        <w:tblStyle w:val="redniasiatka1akcent3"/>
        <w:tblW w:w="0" w:type="auto"/>
        <w:tblLook w:val="04A0"/>
      </w:tblPr>
      <w:tblGrid>
        <w:gridCol w:w="2609"/>
        <w:gridCol w:w="1628"/>
        <w:gridCol w:w="1628"/>
        <w:gridCol w:w="1624"/>
        <w:gridCol w:w="1624"/>
        <w:gridCol w:w="1624"/>
        <w:gridCol w:w="1624"/>
        <w:gridCol w:w="1624"/>
      </w:tblGrid>
      <w:tr w:rsidR="00310428" w:rsidRPr="00C80651" w:rsidTr="00240415">
        <w:trPr>
          <w:cnfStyle w:val="100000000000"/>
          <w:trHeight w:val="280"/>
        </w:trPr>
        <w:tc>
          <w:tcPr>
            <w:cnfStyle w:val="001000000000"/>
            <w:tcW w:w="2609" w:type="dxa"/>
          </w:tcPr>
          <w:p w:rsidR="00310428" w:rsidRPr="00310428" w:rsidRDefault="00310428" w:rsidP="005C4A01">
            <w:pPr>
              <w:rPr>
                <w:rFonts w:cs="Arial"/>
                <w:b w:val="0"/>
              </w:rPr>
            </w:pPr>
            <w:r w:rsidRPr="00310428">
              <w:rPr>
                <w:rFonts w:cs="Arial"/>
                <w:b w:val="0"/>
              </w:rPr>
              <w:t>Wyszczególnienie</w:t>
            </w:r>
          </w:p>
        </w:tc>
        <w:tc>
          <w:tcPr>
            <w:tcW w:w="1628" w:type="dxa"/>
          </w:tcPr>
          <w:p w:rsidR="00310428" w:rsidRPr="00310428" w:rsidRDefault="00310428" w:rsidP="00636891">
            <w:pPr>
              <w:jc w:val="center"/>
              <w:cnfStyle w:val="100000000000"/>
              <w:rPr>
                <w:rFonts w:cs="Arial"/>
                <w:b w:val="0"/>
              </w:rPr>
            </w:pPr>
            <w:r>
              <w:rPr>
                <w:rFonts w:cs="Arial"/>
                <w:b w:val="0"/>
              </w:rPr>
              <w:t>2014</w:t>
            </w:r>
          </w:p>
        </w:tc>
        <w:tc>
          <w:tcPr>
            <w:tcW w:w="1628" w:type="dxa"/>
          </w:tcPr>
          <w:p w:rsidR="00310428" w:rsidRPr="00310428" w:rsidRDefault="00310428" w:rsidP="00636891">
            <w:pPr>
              <w:jc w:val="center"/>
              <w:cnfStyle w:val="100000000000"/>
              <w:rPr>
                <w:rFonts w:cs="Arial"/>
                <w:b w:val="0"/>
              </w:rPr>
            </w:pPr>
            <w:r>
              <w:rPr>
                <w:rFonts w:cs="Arial"/>
                <w:b w:val="0"/>
              </w:rPr>
              <w:t>2015</w:t>
            </w:r>
          </w:p>
        </w:tc>
        <w:tc>
          <w:tcPr>
            <w:tcW w:w="1624" w:type="dxa"/>
          </w:tcPr>
          <w:p w:rsidR="00310428" w:rsidRPr="00310428" w:rsidRDefault="00310428" w:rsidP="00636891">
            <w:pPr>
              <w:jc w:val="center"/>
              <w:cnfStyle w:val="100000000000"/>
              <w:rPr>
                <w:rFonts w:cs="Arial"/>
                <w:b w:val="0"/>
              </w:rPr>
            </w:pPr>
            <w:r>
              <w:rPr>
                <w:rFonts w:cs="Arial"/>
                <w:b w:val="0"/>
              </w:rPr>
              <w:t>2016</w:t>
            </w:r>
          </w:p>
        </w:tc>
        <w:tc>
          <w:tcPr>
            <w:tcW w:w="1624" w:type="dxa"/>
          </w:tcPr>
          <w:p w:rsidR="00310428" w:rsidRPr="00310428" w:rsidRDefault="00310428" w:rsidP="00636891">
            <w:pPr>
              <w:jc w:val="center"/>
              <w:cnfStyle w:val="100000000000"/>
              <w:rPr>
                <w:rFonts w:cs="Arial"/>
                <w:b w:val="0"/>
              </w:rPr>
            </w:pPr>
            <w:r>
              <w:rPr>
                <w:rFonts w:cs="Arial"/>
                <w:b w:val="0"/>
              </w:rPr>
              <w:t>2017</w:t>
            </w:r>
          </w:p>
        </w:tc>
        <w:tc>
          <w:tcPr>
            <w:tcW w:w="1624" w:type="dxa"/>
          </w:tcPr>
          <w:p w:rsidR="00310428" w:rsidRPr="00310428" w:rsidRDefault="00310428" w:rsidP="00636891">
            <w:pPr>
              <w:jc w:val="center"/>
              <w:cnfStyle w:val="100000000000"/>
              <w:rPr>
                <w:rFonts w:cs="Arial"/>
                <w:b w:val="0"/>
              </w:rPr>
            </w:pPr>
            <w:r>
              <w:rPr>
                <w:rFonts w:cs="Arial"/>
                <w:b w:val="0"/>
              </w:rPr>
              <w:t>2018</w:t>
            </w:r>
          </w:p>
        </w:tc>
        <w:tc>
          <w:tcPr>
            <w:tcW w:w="1624" w:type="dxa"/>
          </w:tcPr>
          <w:p w:rsidR="00310428" w:rsidRPr="00310428" w:rsidRDefault="00310428" w:rsidP="00636891">
            <w:pPr>
              <w:jc w:val="center"/>
              <w:cnfStyle w:val="100000000000"/>
              <w:rPr>
                <w:rFonts w:cs="Arial"/>
                <w:b w:val="0"/>
              </w:rPr>
            </w:pPr>
            <w:r>
              <w:rPr>
                <w:rFonts w:cs="Arial"/>
                <w:b w:val="0"/>
              </w:rPr>
              <w:t>2019</w:t>
            </w:r>
          </w:p>
        </w:tc>
        <w:tc>
          <w:tcPr>
            <w:tcW w:w="1624" w:type="dxa"/>
          </w:tcPr>
          <w:p w:rsidR="00310428" w:rsidRPr="00310428" w:rsidRDefault="00310428" w:rsidP="00636891">
            <w:pPr>
              <w:jc w:val="center"/>
              <w:cnfStyle w:val="100000000000"/>
              <w:rPr>
                <w:rFonts w:cs="Arial"/>
                <w:b w:val="0"/>
              </w:rPr>
            </w:pPr>
            <w:r>
              <w:rPr>
                <w:rFonts w:cs="Arial"/>
                <w:b w:val="0"/>
              </w:rPr>
              <w:t>2020</w:t>
            </w:r>
          </w:p>
        </w:tc>
      </w:tr>
      <w:tr w:rsidR="00310428" w:rsidRPr="00C80651" w:rsidTr="00240415">
        <w:trPr>
          <w:cnfStyle w:val="000000100000"/>
          <w:trHeight w:val="280"/>
        </w:trPr>
        <w:tc>
          <w:tcPr>
            <w:cnfStyle w:val="001000000000"/>
            <w:tcW w:w="2609" w:type="dxa"/>
          </w:tcPr>
          <w:p w:rsidR="00310428" w:rsidRPr="00310428" w:rsidRDefault="00310428" w:rsidP="005C4A01">
            <w:pPr>
              <w:rPr>
                <w:rFonts w:cs="Arial"/>
                <w:b w:val="0"/>
              </w:rPr>
            </w:pPr>
            <w:r w:rsidRPr="00310428">
              <w:rPr>
                <w:rFonts w:cs="Arial"/>
                <w:b w:val="0"/>
              </w:rPr>
              <w:t>Dochody ogółem</w:t>
            </w:r>
            <w:r>
              <w:rPr>
                <w:rFonts w:cs="Arial"/>
                <w:b w:val="0"/>
              </w:rPr>
              <w:t>:</w:t>
            </w:r>
          </w:p>
        </w:tc>
        <w:tc>
          <w:tcPr>
            <w:tcW w:w="1628" w:type="dxa"/>
          </w:tcPr>
          <w:p w:rsidR="00310428" w:rsidRPr="00310428" w:rsidRDefault="00F0754B" w:rsidP="00636891">
            <w:pPr>
              <w:jc w:val="right"/>
              <w:cnfStyle w:val="000000100000"/>
              <w:rPr>
                <w:rFonts w:cs="Arial"/>
                <w:b/>
              </w:rPr>
            </w:pPr>
            <w:r>
              <w:rPr>
                <w:rFonts w:cs="Arial"/>
                <w:b/>
              </w:rPr>
              <w:t>46 260 498,87</w:t>
            </w:r>
          </w:p>
        </w:tc>
        <w:tc>
          <w:tcPr>
            <w:tcW w:w="1628" w:type="dxa"/>
          </w:tcPr>
          <w:p w:rsidR="00310428" w:rsidRPr="00310428" w:rsidRDefault="00F0754B" w:rsidP="00636891">
            <w:pPr>
              <w:jc w:val="right"/>
              <w:cnfStyle w:val="000000100000"/>
              <w:rPr>
                <w:rFonts w:cs="Arial"/>
                <w:b/>
              </w:rPr>
            </w:pPr>
            <w:r>
              <w:rPr>
                <w:rFonts w:cs="Arial"/>
                <w:b/>
              </w:rPr>
              <w:t>44 756 090,98</w:t>
            </w:r>
          </w:p>
        </w:tc>
        <w:tc>
          <w:tcPr>
            <w:tcW w:w="1624" w:type="dxa"/>
          </w:tcPr>
          <w:p w:rsidR="00310428" w:rsidRPr="00310428" w:rsidRDefault="00176046" w:rsidP="00636891">
            <w:pPr>
              <w:jc w:val="right"/>
              <w:cnfStyle w:val="000000100000"/>
              <w:rPr>
                <w:rFonts w:cs="Arial"/>
                <w:b/>
              </w:rPr>
            </w:pPr>
            <w:r>
              <w:rPr>
                <w:rFonts w:cs="Arial"/>
                <w:b/>
              </w:rPr>
              <w:t>57 751 800,00</w:t>
            </w:r>
          </w:p>
        </w:tc>
        <w:tc>
          <w:tcPr>
            <w:tcW w:w="1624" w:type="dxa"/>
          </w:tcPr>
          <w:p w:rsidR="00310428" w:rsidRPr="00310428" w:rsidRDefault="00176046" w:rsidP="00636891">
            <w:pPr>
              <w:jc w:val="right"/>
              <w:cnfStyle w:val="000000100000"/>
              <w:rPr>
                <w:rFonts w:cs="Arial"/>
                <w:b/>
              </w:rPr>
            </w:pPr>
            <w:r>
              <w:rPr>
                <w:rFonts w:cs="Arial"/>
                <w:b/>
              </w:rPr>
              <w:t>60 776 271,05</w:t>
            </w:r>
          </w:p>
        </w:tc>
        <w:tc>
          <w:tcPr>
            <w:tcW w:w="1624" w:type="dxa"/>
          </w:tcPr>
          <w:p w:rsidR="00310428" w:rsidRPr="00310428" w:rsidRDefault="00176046" w:rsidP="00636891">
            <w:pPr>
              <w:jc w:val="right"/>
              <w:cnfStyle w:val="000000100000"/>
              <w:rPr>
                <w:rFonts w:cs="Arial"/>
                <w:b/>
              </w:rPr>
            </w:pPr>
            <w:r>
              <w:rPr>
                <w:rFonts w:cs="Arial"/>
                <w:b/>
              </w:rPr>
              <w:t>50 483 500,00</w:t>
            </w:r>
          </w:p>
        </w:tc>
        <w:tc>
          <w:tcPr>
            <w:tcW w:w="1624" w:type="dxa"/>
          </w:tcPr>
          <w:p w:rsidR="00310428" w:rsidRPr="00310428" w:rsidRDefault="00176046" w:rsidP="00636891">
            <w:pPr>
              <w:jc w:val="right"/>
              <w:cnfStyle w:val="000000100000"/>
              <w:rPr>
                <w:rFonts w:cs="Arial"/>
                <w:b/>
              </w:rPr>
            </w:pPr>
            <w:r>
              <w:rPr>
                <w:rFonts w:cs="Arial"/>
                <w:b/>
              </w:rPr>
              <w:t>49 030 000,00</w:t>
            </w:r>
          </w:p>
        </w:tc>
        <w:tc>
          <w:tcPr>
            <w:tcW w:w="1624" w:type="dxa"/>
          </w:tcPr>
          <w:p w:rsidR="00310428" w:rsidRPr="00310428" w:rsidRDefault="00176046" w:rsidP="00636891">
            <w:pPr>
              <w:jc w:val="right"/>
              <w:cnfStyle w:val="000000100000"/>
              <w:rPr>
                <w:rFonts w:cs="Arial"/>
                <w:b/>
              </w:rPr>
            </w:pPr>
            <w:r>
              <w:rPr>
                <w:rFonts w:cs="Arial"/>
                <w:b/>
              </w:rPr>
              <w:t>50 370 400,00</w:t>
            </w:r>
          </w:p>
        </w:tc>
      </w:tr>
      <w:tr w:rsidR="00310428" w:rsidRPr="00C80651" w:rsidTr="00240415">
        <w:trPr>
          <w:trHeight w:val="280"/>
        </w:trPr>
        <w:tc>
          <w:tcPr>
            <w:cnfStyle w:val="001000000000"/>
            <w:tcW w:w="2609" w:type="dxa"/>
          </w:tcPr>
          <w:p w:rsidR="00310428" w:rsidRPr="00C80651" w:rsidRDefault="00310428" w:rsidP="005C4A01">
            <w:pPr>
              <w:rPr>
                <w:rFonts w:cs="Arial"/>
              </w:rPr>
            </w:pPr>
            <w:r>
              <w:rPr>
                <w:rFonts w:cs="Arial"/>
              </w:rPr>
              <w:t>- dochody bieżące:</w:t>
            </w:r>
          </w:p>
        </w:tc>
        <w:tc>
          <w:tcPr>
            <w:tcW w:w="1628" w:type="dxa"/>
          </w:tcPr>
          <w:p w:rsidR="00310428" w:rsidRPr="00C80651" w:rsidRDefault="00176046" w:rsidP="00636891">
            <w:pPr>
              <w:jc w:val="right"/>
              <w:cnfStyle w:val="000000000000"/>
              <w:rPr>
                <w:rFonts w:cs="Arial"/>
              </w:rPr>
            </w:pPr>
            <w:r>
              <w:rPr>
                <w:rFonts w:cs="Arial"/>
              </w:rPr>
              <w:t>43 384 526,75</w:t>
            </w:r>
          </w:p>
        </w:tc>
        <w:tc>
          <w:tcPr>
            <w:tcW w:w="1628" w:type="dxa"/>
          </w:tcPr>
          <w:p w:rsidR="00310428" w:rsidRPr="00C80651" w:rsidRDefault="00176046" w:rsidP="00003E51">
            <w:pPr>
              <w:jc w:val="right"/>
              <w:cnfStyle w:val="000000000000"/>
              <w:rPr>
                <w:rFonts w:cs="Arial"/>
              </w:rPr>
            </w:pPr>
            <w:r>
              <w:rPr>
                <w:rFonts w:cs="Arial"/>
              </w:rPr>
              <w:t>43 248 235,78</w:t>
            </w:r>
          </w:p>
        </w:tc>
        <w:tc>
          <w:tcPr>
            <w:tcW w:w="1624" w:type="dxa"/>
          </w:tcPr>
          <w:p w:rsidR="00310428" w:rsidRPr="00C80651" w:rsidRDefault="00176046" w:rsidP="00003E51">
            <w:pPr>
              <w:jc w:val="right"/>
              <w:cnfStyle w:val="000000000000"/>
              <w:rPr>
                <w:rFonts w:cs="Arial"/>
              </w:rPr>
            </w:pPr>
            <w:r>
              <w:rPr>
                <w:rFonts w:cs="Arial"/>
              </w:rPr>
              <w:t>44 931 800,00</w:t>
            </w:r>
          </w:p>
        </w:tc>
        <w:tc>
          <w:tcPr>
            <w:tcW w:w="1624" w:type="dxa"/>
          </w:tcPr>
          <w:p w:rsidR="00310428" w:rsidRPr="00C80651" w:rsidRDefault="00176046" w:rsidP="00003E51">
            <w:pPr>
              <w:jc w:val="right"/>
              <w:cnfStyle w:val="000000000000"/>
              <w:rPr>
                <w:rFonts w:cs="Arial"/>
              </w:rPr>
            </w:pPr>
            <w:r>
              <w:rPr>
                <w:rFonts w:cs="Arial"/>
              </w:rPr>
              <w:t>45 263 271,05</w:t>
            </w:r>
          </w:p>
        </w:tc>
        <w:tc>
          <w:tcPr>
            <w:tcW w:w="1624" w:type="dxa"/>
          </w:tcPr>
          <w:p w:rsidR="00310428" w:rsidRPr="00C80651" w:rsidRDefault="00176046" w:rsidP="00003E51">
            <w:pPr>
              <w:jc w:val="right"/>
              <w:cnfStyle w:val="000000000000"/>
              <w:rPr>
                <w:rFonts w:cs="Arial"/>
              </w:rPr>
            </w:pPr>
            <w:r>
              <w:rPr>
                <w:rFonts w:cs="Arial"/>
              </w:rPr>
              <w:t>46 983 500,00</w:t>
            </w:r>
          </w:p>
        </w:tc>
        <w:tc>
          <w:tcPr>
            <w:tcW w:w="1624" w:type="dxa"/>
          </w:tcPr>
          <w:p w:rsidR="00310428" w:rsidRPr="00C80651" w:rsidRDefault="00176046" w:rsidP="00003E51">
            <w:pPr>
              <w:jc w:val="right"/>
              <w:cnfStyle w:val="000000000000"/>
              <w:rPr>
                <w:rFonts w:cs="Arial"/>
              </w:rPr>
            </w:pPr>
            <w:r>
              <w:rPr>
                <w:rFonts w:cs="Arial"/>
              </w:rPr>
              <w:t>46 530 000,00</w:t>
            </w:r>
          </w:p>
        </w:tc>
        <w:tc>
          <w:tcPr>
            <w:tcW w:w="1624" w:type="dxa"/>
          </w:tcPr>
          <w:p w:rsidR="00310428" w:rsidRPr="00C80651" w:rsidRDefault="00176046" w:rsidP="00003E51">
            <w:pPr>
              <w:jc w:val="right"/>
              <w:cnfStyle w:val="000000000000"/>
              <w:rPr>
                <w:rFonts w:cs="Arial"/>
              </w:rPr>
            </w:pPr>
            <w:r>
              <w:rPr>
                <w:rFonts w:cs="Arial"/>
              </w:rPr>
              <w:t>47 870 400,00</w:t>
            </w:r>
          </w:p>
        </w:tc>
      </w:tr>
      <w:tr w:rsidR="00310428" w:rsidRPr="00C80651" w:rsidTr="00240415">
        <w:trPr>
          <w:cnfStyle w:val="000000100000"/>
          <w:trHeight w:val="280"/>
        </w:trPr>
        <w:tc>
          <w:tcPr>
            <w:cnfStyle w:val="001000000000"/>
            <w:tcW w:w="2609" w:type="dxa"/>
          </w:tcPr>
          <w:p w:rsidR="00310428" w:rsidRPr="00310428" w:rsidRDefault="00310428" w:rsidP="00C55DFA">
            <w:pPr>
              <w:pStyle w:val="Akapitzlist"/>
              <w:numPr>
                <w:ilvl w:val="0"/>
                <w:numId w:val="39"/>
              </w:numPr>
              <w:rPr>
                <w:rFonts w:cs="Arial"/>
              </w:rPr>
            </w:pPr>
            <w:r>
              <w:rPr>
                <w:rFonts w:cs="Arial"/>
              </w:rPr>
              <w:t>dochody z tytułu udziału we wpływach z podatku dochodowego od osób fizycznych</w:t>
            </w:r>
          </w:p>
        </w:tc>
        <w:tc>
          <w:tcPr>
            <w:tcW w:w="1628" w:type="dxa"/>
          </w:tcPr>
          <w:p w:rsidR="00310428" w:rsidRPr="00C80651" w:rsidRDefault="009265D8" w:rsidP="00003E51">
            <w:pPr>
              <w:jc w:val="right"/>
              <w:cnfStyle w:val="000000100000"/>
              <w:rPr>
                <w:rFonts w:cs="Arial"/>
              </w:rPr>
            </w:pPr>
            <w:r>
              <w:rPr>
                <w:rFonts w:cs="Arial"/>
              </w:rPr>
              <w:t>6 557 957,00</w:t>
            </w:r>
          </w:p>
        </w:tc>
        <w:tc>
          <w:tcPr>
            <w:tcW w:w="1628" w:type="dxa"/>
          </w:tcPr>
          <w:p w:rsidR="00310428" w:rsidRPr="00C80651" w:rsidRDefault="009265D8" w:rsidP="00003E51">
            <w:pPr>
              <w:jc w:val="right"/>
              <w:cnfStyle w:val="000000100000"/>
              <w:rPr>
                <w:rFonts w:cs="Arial"/>
              </w:rPr>
            </w:pPr>
            <w:r>
              <w:rPr>
                <w:rFonts w:cs="Arial"/>
              </w:rPr>
              <w:t>7 281 813,00</w:t>
            </w:r>
          </w:p>
        </w:tc>
        <w:tc>
          <w:tcPr>
            <w:tcW w:w="1624" w:type="dxa"/>
          </w:tcPr>
          <w:p w:rsidR="00310428" w:rsidRPr="00C80651" w:rsidRDefault="009265D8" w:rsidP="00003E51">
            <w:pPr>
              <w:jc w:val="right"/>
              <w:cnfStyle w:val="000000100000"/>
              <w:rPr>
                <w:rFonts w:cs="Arial"/>
              </w:rPr>
            </w:pPr>
            <w:r>
              <w:rPr>
                <w:rFonts w:cs="Arial"/>
              </w:rPr>
              <w:t>7 100 000,00</w:t>
            </w:r>
          </w:p>
        </w:tc>
        <w:tc>
          <w:tcPr>
            <w:tcW w:w="1624" w:type="dxa"/>
          </w:tcPr>
          <w:p w:rsidR="00310428" w:rsidRPr="00C80651" w:rsidRDefault="009265D8" w:rsidP="00003E51">
            <w:pPr>
              <w:jc w:val="right"/>
              <w:cnfStyle w:val="000000100000"/>
              <w:rPr>
                <w:rFonts w:cs="Arial"/>
              </w:rPr>
            </w:pPr>
            <w:r>
              <w:rPr>
                <w:rFonts w:cs="Arial"/>
              </w:rPr>
              <w:t>7 200 000,00</w:t>
            </w:r>
          </w:p>
        </w:tc>
        <w:tc>
          <w:tcPr>
            <w:tcW w:w="1624" w:type="dxa"/>
          </w:tcPr>
          <w:p w:rsidR="00310428" w:rsidRPr="00C80651" w:rsidRDefault="009265D8" w:rsidP="00003E51">
            <w:pPr>
              <w:jc w:val="right"/>
              <w:cnfStyle w:val="000000100000"/>
              <w:rPr>
                <w:rFonts w:cs="Arial"/>
              </w:rPr>
            </w:pPr>
            <w:r>
              <w:rPr>
                <w:rFonts w:cs="Arial"/>
              </w:rPr>
              <w:t>7 250 000,00</w:t>
            </w:r>
          </w:p>
        </w:tc>
        <w:tc>
          <w:tcPr>
            <w:tcW w:w="1624" w:type="dxa"/>
          </w:tcPr>
          <w:p w:rsidR="00310428" w:rsidRPr="00C80651" w:rsidRDefault="009265D8" w:rsidP="00003E51">
            <w:pPr>
              <w:jc w:val="right"/>
              <w:cnfStyle w:val="000000100000"/>
              <w:rPr>
                <w:rFonts w:cs="Arial"/>
              </w:rPr>
            </w:pPr>
            <w:r>
              <w:rPr>
                <w:rFonts w:cs="Arial"/>
              </w:rPr>
              <w:t>7 300 000,00</w:t>
            </w:r>
          </w:p>
        </w:tc>
        <w:tc>
          <w:tcPr>
            <w:tcW w:w="1624" w:type="dxa"/>
          </w:tcPr>
          <w:p w:rsidR="00310428" w:rsidRPr="00C80651" w:rsidRDefault="009265D8" w:rsidP="00003E51">
            <w:pPr>
              <w:jc w:val="right"/>
              <w:cnfStyle w:val="000000100000"/>
              <w:rPr>
                <w:rFonts w:cs="Arial"/>
              </w:rPr>
            </w:pPr>
            <w:r>
              <w:rPr>
                <w:rFonts w:cs="Arial"/>
              </w:rPr>
              <w:t>7 350 000,00</w:t>
            </w:r>
          </w:p>
        </w:tc>
      </w:tr>
      <w:tr w:rsidR="00310428" w:rsidRPr="00C80651" w:rsidTr="00240415">
        <w:trPr>
          <w:trHeight w:val="280"/>
        </w:trPr>
        <w:tc>
          <w:tcPr>
            <w:cnfStyle w:val="001000000000"/>
            <w:tcW w:w="2609" w:type="dxa"/>
          </w:tcPr>
          <w:p w:rsidR="00310428" w:rsidRPr="00310428" w:rsidRDefault="00310428" w:rsidP="00C55DFA">
            <w:pPr>
              <w:pStyle w:val="Akapitzlist"/>
              <w:numPr>
                <w:ilvl w:val="0"/>
                <w:numId w:val="39"/>
              </w:numPr>
              <w:rPr>
                <w:rFonts w:cs="Arial"/>
              </w:rPr>
            </w:pPr>
            <w:r>
              <w:rPr>
                <w:rFonts w:cs="Arial"/>
              </w:rPr>
              <w:t>dochody z tytułu udziału we wpływach z podatku dochodowego od osób prawnych</w:t>
            </w:r>
          </w:p>
        </w:tc>
        <w:tc>
          <w:tcPr>
            <w:tcW w:w="1628" w:type="dxa"/>
          </w:tcPr>
          <w:p w:rsidR="00310428" w:rsidRPr="00C80651" w:rsidRDefault="009265D8" w:rsidP="00003E51">
            <w:pPr>
              <w:jc w:val="right"/>
              <w:cnfStyle w:val="000000000000"/>
              <w:rPr>
                <w:rFonts w:cs="Arial"/>
              </w:rPr>
            </w:pPr>
            <w:r>
              <w:rPr>
                <w:rFonts w:cs="Arial"/>
              </w:rPr>
              <w:t>133 121,85</w:t>
            </w:r>
          </w:p>
        </w:tc>
        <w:tc>
          <w:tcPr>
            <w:tcW w:w="1628" w:type="dxa"/>
          </w:tcPr>
          <w:p w:rsidR="00310428" w:rsidRPr="00C80651" w:rsidRDefault="009265D8" w:rsidP="00003E51">
            <w:pPr>
              <w:jc w:val="right"/>
              <w:cnfStyle w:val="000000000000"/>
              <w:rPr>
                <w:rFonts w:cs="Arial"/>
              </w:rPr>
            </w:pPr>
            <w:r>
              <w:rPr>
                <w:rFonts w:cs="Arial"/>
              </w:rPr>
              <w:t>120 000,00</w:t>
            </w:r>
          </w:p>
        </w:tc>
        <w:tc>
          <w:tcPr>
            <w:tcW w:w="1624" w:type="dxa"/>
          </w:tcPr>
          <w:p w:rsidR="00310428" w:rsidRPr="00C80651" w:rsidRDefault="009265D8" w:rsidP="00003E51">
            <w:pPr>
              <w:jc w:val="right"/>
              <w:cnfStyle w:val="000000000000"/>
              <w:rPr>
                <w:rFonts w:cs="Arial"/>
              </w:rPr>
            </w:pPr>
            <w:r>
              <w:rPr>
                <w:rFonts w:cs="Arial"/>
              </w:rPr>
              <w:t>77 000,00</w:t>
            </w:r>
          </w:p>
        </w:tc>
        <w:tc>
          <w:tcPr>
            <w:tcW w:w="1624" w:type="dxa"/>
          </w:tcPr>
          <w:p w:rsidR="00310428" w:rsidRPr="00C80651" w:rsidRDefault="009265D8" w:rsidP="00003E51">
            <w:pPr>
              <w:jc w:val="right"/>
              <w:cnfStyle w:val="000000000000"/>
              <w:rPr>
                <w:rFonts w:cs="Arial"/>
              </w:rPr>
            </w:pPr>
            <w:r>
              <w:rPr>
                <w:rFonts w:cs="Arial"/>
              </w:rPr>
              <w:t>80 000,00</w:t>
            </w:r>
          </w:p>
        </w:tc>
        <w:tc>
          <w:tcPr>
            <w:tcW w:w="1624" w:type="dxa"/>
          </w:tcPr>
          <w:p w:rsidR="00310428" w:rsidRPr="00C80651" w:rsidRDefault="009265D8" w:rsidP="00003E51">
            <w:pPr>
              <w:jc w:val="right"/>
              <w:cnfStyle w:val="000000000000"/>
              <w:rPr>
                <w:rFonts w:cs="Arial"/>
              </w:rPr>
            </w:pPr>
            <w:r>
              <w:rPr>
                <w:rFonts w:cs="Arial"/>
              </w:rPr>
              <w:t>85 000,00</w:t>
            </w:r>
          </w:p>
        </w:tc>
        <w:tc>
          <w:tcPr>
            <w:tcW w:w="1624" w:type="dxa"/>
          </w:tcPr>
          <w:p w:rsidR="00310428" w:rsidRPr="00C80651" w:rsidRDefault="009265D8" w:rsidP="00003E51">
            <w:pPr>
              <w:jc w:val="right"/>
              <w:cnfStyle w:val="000000000000"/>
              <w:rPr>
                <w:rFonts w:cs="Arial"/>
              </w:rPr>
            </w:pPr>
            <w:r>
              <w:rPr>
                <w:rFonts w:cs="Arial"/>
              </w:rPr>
              <w:t>87 000,00</w:t>
            </w:r>
          </w:p>
        </w:tc>
        <w:tc>
          <w:tcPr>
            <w:tcW w:w="1624" w:type="dxa"/>
          </w:tcPr>
          <w:p w:rsidR="00310428" w:rsidRPr="00C80651" w:rsidRDefault="009265D8" w:rsidP="00003E51">
            <w:pPr>
              <w:jc w:val="right"/>
              <w:cnfStyle w:val="000000000000"/>
              <w:rPr>
                <w:rFonts w:cs="Arial"/>
              </w:rPr>
            </w:pPr>
            <w:r>
              <w:rPr>
                <w:rFonts w:cs="Arial"/>
              </w:rPr>
              <w:t>90 000,00</w:t>
            </w:r>
          </w:p>
        </w:tc>
      </w:tr>
      <w:tr w:rsidR="00310428" w:rsidRPr="00C80651" w:rsidTr="00240415">
        <w:trPr>
          <w:cnfStyle w:val="000000100000"/>
          <w:trHeight w:val="264"/>
        </w:trPr>
        <w:tc>
          <w:tcPr>
            <w:cnfStyle w:val="001000000000"/>
            <w:tcW w:w="2609" w:type="dxa"/>
          </w:tcPr>
          <w:p w:rsidR="00310428" w:rsidRPr="00310428" w:rsidRDefault="00310428" w:rsidP="00C55DFA">
            <w:pPr>
              <w:pStyle w:val="Akapitzlist"/>
              <w:numPr>
                <w:ilvl w:val="0"/>
                <w:numId w:val="39"/>
              </w:numPr>
              <w:rPr>
                <w:rFonts w:cs="Arial"/>
              </w:rPr>
            </w:pPr>
            <w:r>
              <w:rPr>
                <w:rFonts w:cs="Arial"/>
              </w:rPr>
              <w:t>podatki i opłaty</w:t>
            </w:r>
          </w:p>
        </w:tc>
        <w:tc>
          <w:tcPr>
            <w:tcW w:w="1628" w:type="dxa"/>
          </w:tcPr>
          <w:p w:rsidR="00310428" w:rsidRPr="00C80651" w:rsidRDefault="00240415" w:rsidP="00003E51">
            <w:pPr>
              <w:jc w:val="right"/>
              <w:cnfStyle w:val="000000100000"/>
              <w:rPr>
                <w:rFonts w:cs="Arial"/>
              </w:rPr>
            </w:pPr>
            <w:r>
              <w:rPr>
                <w:rFonts w:cs="Arial"/>
              </w:rPr>
              <w:t>8 222 115,77</w:t>
            </w:r>
          </w:p>
        </w:tc>
        <w:tc>
          <w:tcPr>
            <w:tcW w:w="1628" w:type="dxa"/>
          </w:tcPr>
          <w:p w:rsidR="00310428" w:rsidRPr="00C80651" w:rsidRDefault="00240415" w:rsidP="00003E51">
            <w:pPr>
              <w:jc w:val="right"/>
              <w:cnfStyle w:val="000000100000"/>
              <w:rPr>
                <w:rFonts w:cs="Arial"/>
              </w:rPr>
            </w:pPr>
            <w:r>
              <w:rPr>
                <w:rFonts w:cs="Arial"/>
              </w:rPr>
              <w:t>8 153 600,00</w:t>
            </w:r>
          </w:p>
        </w:tc>
        <w:tc>
          <w:tcPr>
            <w:tcW w:w="1624" w:type="dxa"/>
          </w:tcPr>
          <w:p w:rsidR="00310428" w:rsidRPr="00C80651" w:rsidRDefault="00240415" w:rsidP="00003E51">
            <w:pPr>
              <w:jc w:val="right"/>
              <w:cnfStyle w:val="000000100000"/>
              <w:rPr>
                <w:rFonts w:cs="Arial"/>
              </w:rPr>
            </w:pPr>
            <w:r>
              <w:rPr>
                <w:rFonts w:cs="Arial"/>
              </w:rPr>
              <w:t>8 600 000,00</w:t>
            </w:r>
          </w:p>
        </w:tc>
        <w:tc>
          <w:tcPr>
            <w:tcW w:w="1624" w:type="dxa"/>
          </w:tcPr>
          <w:p w:rsidR="00310428" w:rsidRPr="00C80651" w:rsidRDefault="00240415" w:rsidP="00003E51">
            <w:pPr>
              <w:jc w:val="right"/>
              <w:cnfStyle w:val="000000100000"/>
              <w:rPr>
                <w:rFonts w:cs="Arial"/>
              </w:rPr>
            </w:pPr>
            <w:r>
              <w:rPr>
                <w:rFonts w:cs="Arial"/>
              </w:rPr>
              <w:t>8 700 000,00</w:t>
            </w:r>
          </w:p>
        </w:tc>
        <w:tc>
          <w:tcPr>
            <w:tcW w:w="1624" w:type="dxa"/>
          </w:tcPr>
          <w:p w:rsidR="00310428" w:rsidRPr="00C80651" w:rsidRDefault="00240415" w:rsidP="00003E51">
            <w:pPr>
              <w:jc w:val="right"/>
              <w:cnfStyle w:val="000000100000"/>
              <w:rPr>
                <w:rFonts w:cs="Arial"/>
              </w:rPr>
            </w:pPr>
            <w:r>
              <w:rPr>
                <w:rFonts w:cs="Arial"/>
              </w:rPr>
              <w:t>9 000 000,00</w:t>
            </w:r>
          </w:p>
        </w:tc>
        <w:tc>
          <w:tcPr>
            <w:tcW w:w="1624" w:type="dxa"/>
          </w:tcPr>
          <w:p w:rsidR="00310428" w:rsidRPr="00C80651" w:rsidRDefault="00240415" w:rsidP="00003E51">
            <w:pPr>
              <w:jc w:val="right"/>
              <w:cnfStyle w:val="000000100000"/>
              <w:rPr>
                <w:rFonts w:cs="Arial"/>
              </w:rPr>
            </w:pPr>
            <w:r>
              <w:rPr>
                <w:rFonts w:cs="Arial"/>
              </w:rPr>
              <w:t>9 300 000,00</w:t>
            </w:r>
          </w:p>
        </w:tc>
        <w:tc>
          <w:tcPr>
            <w:tcW w:w="1624" w:type="dxa"/>
          </w:tcPr>
          <w:p w:rsidR="00310428" w:rsidRPr="00C80651" w:rsidRDefault="00240415" w:rsidP="00003E51">
            <w:pPr>
              <w:jc w:val="right"/>
              <w:cnfStyle w:val="000000100000"/>
              <w:rPr>
                <w:rFonts w:cs="Arial"/>
              </w:rPr>
            </w:pPr>
            <w:r>
              <w:rPr>
                <w:rFonts w:cs="Arial"/>
              </w:rPr>
              <w:t>9 500 000,00</w:t>
            </w:r>
          </w:p>
        </w:tc>
      </w:tr>
      <w:tr w:rsidR="00310428" w:rsidRPr="00C80651" w:rsidTr="00240415">
        <w:trPr>
          <w:trHeight w:val="280"/>
        </w:trPr>
        <w:tc>
          <w:tcPr>
            <w:cnfStyle w:val="001000000000"/>
            <w:tcW w:w="2609" w:type="dxa"/>
          </w:tcPr>
          <w:p w:rsidR="00310428" w:rsidRPr="00310428" w:rsidRDefault="00310428" w:rsidP="00C55DFA">
            <w:pPr>
              <w:pStyle w:val="Akapitzlist"/>
              <w:numPr>
                <w:ilvl w:val="0"/>
                <w:numId w:val="39"/>
              </w:numPr>
              <w:rPr>
                <w:rFonts w:cs="Arial"/>
              </w:rPr>
            </w:pPr>
            <w:r>
              <w:rPr>
                <w:rFonts w:cs="Arial"/>
              </w:rPr>
              <w:t>z subwencji ogólnej</w:t>
            </w:r>
          </w:p>
        </w:tc>
        <w:tc>
          <w:tcPr>
            <w:tcW w:w="1628" w:type="dxa"/>
          </w:tcPr>
          <w:p w:rsidR="00310428" w:rsidRPr="00C80651" w:rsidRDefault="00240415" w:rsidP="00003E51">
            <w:pPr>
              <w:jc w:val="right"/>
              <w:cnfStyle w:val="000000000000"/>
              <w:rPr>
                <w:rFonts w:cs="Arial"/>
              </w:rPr>
            </w:pPr>
            <w:r>
              <w:rPr>
                <w:rFonts w:cs="Arial"/>
              </w:rPr>
              <w:t>16 918 293,00</w:t>
            </w:r>
          </w:p>
        </w:tc>
        <w:tc>
          <w:tcPr>
            <w:tcW w:w="1628" w:type="dxa"/>
          </w:tcPr>
          <w:p w:rsidR="00240415" w:rsidRPr="00C80651" w:rsidRDefault="00240415" w:rsidP="00240415">
            <w:pPr>
              <w:jc w:val="right"/>
              <w:cnfStyle w:val="000000000000"/>
              <w:rPr>
                <w:rFonts w:cs="Arial"/>
              </w:rPr>
            </w:pPr>
            <w:r>
              <w:rPr>
                <w:rFonts w:cs="Arial"/>
              </w:rPr>
              <w:t>17 447 949,00</w:t>
            </w:r>
          </w:p>
        </w:tc>
        <w:tc>
          <w:tcPr>
            <w:tcW w:w="1624" w:type="dxa"/>
          </w:tcPr>
          <w:p w:rsidR="00310428" w:rsidRPr="00C80651" w:rsidRDefault="00240415" w:rsidP="00003E51">
            <w:pPr>
              <w:jc w:val="right"/>
              <w:cnfStyle w:val="000000000000"/>
              <w:rPr>
                <w:rFonts w:cs="Arial"/>
              </w:rPr>
            </w:pPr>
            <w:r>
              <w:rPr>
                <w:rFonts w:cs="Arial"/>
              </w:rPr>
              <w:t>17 300 000,00</w:t>
            </w:r>
          </w:p>
        </w:tc>
        <w:tc>
          <w:tcPr>
            <w:tcW w:w="1624" w:type="dxa"/>
          </w:tcPr>
          <w:p w:rsidR="00310428" w:rsidRPr="00C80651" w:rsidRDefault="00240415" w:rsidP="00003E51">
            <w:pPr>
              <w:jc w:val="right"/>
              <w:cnfStyle w:val="000000000000"/>
              <w:rPr>
                <w:rFonts w:cs="Arial"/>
              </w:rPr>
            </w:pPr>
            <w:r>
              <w:rPr>
                <w:rFonts w:cs="Arial"/>
              </w:rPr>
              <w:t>17 500 000,00</w:t>
            </w:r>
          </w:p>
        </w:tc>
        <w:tc>
          <w:tcPr>
            <w:tcW w:w="1624" w:type="dxa"/>
          </w:tcPr>
          <w:p w:rsidR="00310428" w:rsidRPr="00C80651" w:rsidRDefault="00240415" w:rsidP="00003E51">
            <w:pPr>
              <w:jc w:val="right"/>
              <w:cnfStyle w:val="000000000000"/>
              <w:rPr>
                <w:rFonts w:cs="Arial"/>
              </w:rPr>
            </w:pPr>
            <w:r>
              <w:rPr>
                <w:rFonts w:cs="Arial"/>
              </w:rPr>
              <w:t>17 700 000,00</w:t>
            </w:r>
          </w:p>
        </w:tc>
        <w:tc>
          <w:tcPr>
            <w:tcW w:w="1624" w:type="dxa"/>
          </w:tcPr>
          <w:p w:rsidR="00310428" w:rsidRPr="00C80651" w:rsidRDefault="00240415" w:rsidP="00003E51">
            <w:pPr>
              <w:jc w:val="right"/>
              <w:cnfStyle w:val="000000000000"/>
              <w:rPr>
                <w:rFonts w:cs="Arial"/>
              </w:rPr>
            </w:pPr>
            <w:r>
              <w:rPr>
                <w:rFonts w:cs="Arial"/>
              </w:rPr>
              <w:t>17 900 000,00</w:t>
            </w:r>
          </w:p>
        </w:tc>
        <w:tc>
          <w:tcPr>
            <w:tcW w:w="1624" w:type="dxa"/>
          </w:tcPr>
          <w:p w:rsidR="00310428" w:rsidRPr="00C80651" w:rsidRDefault="00240415" w:rsidP="00003E51">
            <w:pPr>
              <w:jc w:val="right"/>
              <w:cnfStyle w:val="000000000000"/>
              <w:rPr>
                <w:rFonts w:cs="Arial"/>
              </w:rPr>
            </w:pPr>
            <w:r>
              <w:rPr>
                <w:rFonts w:cs="Arial"/>
              </w:rPr>
              <w:t>18 100 000,00</w:t>
            </w:r>
          </w:p>
        </w:tc>
      </w:tr>
      <w:tr w:rsidR="00310428" w:rsidRPr="00C80651" w:rsidTr="00240415">
        <w:trPr>
          <w:cnfStyle w:val="000000100000"/>
          <w:trHeight w:val="280"/>
        </w:trPr>
        <w:tc>
          <w:tcPr>
            <w:cnfStyle w:val="001000000000"/>
            <w:tcW w:w="2609" w:type="dxa"/>
          </w:tcPr>
          <w:p w:rsidR="00310428" w:rsidRPr="00310428" w:rsidRDefault="00310428" w:rsidP="00C55DFA">
            <w:pPr>
              <w:pStyle w:val="Akapitzlist"/>
              <w:numPr>
                <w:ilvl w:val="0"/>
                <w:numId w:val="39"/>
              </w:numPr>
              <w:rPr>
                <w:rFonts w:cs="Arial"/>
              </w:rPr>
            </w:pPr>
            <w:r>
              <w:rPr>
                <w:rFonts w:cs="Arial"/>
              </w:rPr>
              <w:t xml:space="preserve">z tytułu dotacji i środków przeznaczonych </w:t>
            </w:r>
            <w:r w:rsidR="00D33AE4">
              <w:rPr>
                <w:rFonts w:cs="Arial"/>
              </w:rPr>
              <w:t>na cele bieżące</w:t>
            </w:r>
          </w:p>
        </w:tc>
        <w:tc>
          <w:tcPr>
            <w:tcW w:w="1628" w:type="dxa"/>
          </w:tcPr>
          <w:p w:rsidR="00310428" w:rsidRPr="00C80651" w:rsidRDefault="00240415" w:rsidP="00003E51">
            <w:pPr>
              <w:jc w:val="right"/>
              <w:cnfStyle w:val="000000100000"/>
              <w:rPr>
                <w:rFonts w:cs="Arial"/>
              </w:rPr>
            </w:pPr>
            <w:r>
              <w:rPr>
                <w:rFonts w:cs="Arial"/>
              </w:rPr>
              <w:t>9 548 551,23</w:t>
            </w:r>
          </w:p>
        </w:tc>
        <w:tc>
          <w:tcPr>
            <w:tcW w:w="1628" w:type="dxa"/>
          </w:tcPr>
          <w:p w:rsidR="00310428" w:rsidRPr="00C80651" w:rsidRDefault="00240415" w:rsidP="00003E51">
            <w:pPr>
              <w:jc w:val="right"/>
              <w:cnfStyle w:val="000000100000"/>
              <w:rPr>
                <w:rFonts w:cs="Arial"/>
              </w:rPr>
            </w:pPr>
            <w:r>
              <w:rPr>
                <w:rFonts w:cs="Arial"/>
              </w:rPr>
              <w:t>8 636 691,66</w:t>
            </w:r>
          </w:p>
        </w:tc>
        <w:tc>
          <w:tcPr>
            <w:tcW w:w="1624" w:type="dxa"/>
          </w:tcPr>
          <w:p w:rsidR="00310428" w:rsidRPr="00C80651" w:rsidRDefault="00240415" w:rsidP="00003E51">
            <w:pPr>
              <w:jc w:val="right"/>
              <w:cnfStyle w:val="000000100000"/>
              <w:rPr>
                <w:rFonts w:cs="Arial"/>
              </w:rPr>
            </w:pPr>
            <w:r>
              <w:rPr>
                <w:rFonts w:cs="Arial"/>
              </w:rPr>
              <w:t>8 200 000,00</w:t>
            </w:r>
          </w:p>
        </w:tc>
        <w:tc>
          <w:tcPr>
            <w:tcW w:w="1624" w:type="dxa"/>
          </w:tcPr>
          <w:p w:rsidR="00310428" w:rsidRPr="00C80651" w:rsidRDefault="00240415" w:rsidP="00003E51">
            <w:pPr>
              <w:jc w:val="right"/>
              <w:cnfStyle w:val="000000100000"/>
              <w:rPr>
                <w:rFonts w:cs="Arial"/>
              </w:rPr>
            </w:pPr>
            <w:r>
              <w:rPr>
                <w:rFonts w:cs="Arial"/>
              </w:rPr>
              <w:t>8 300 000,00</w:t>
            </w:r>
          </w:p>
        </w:tc>
        <w:tc>
          <w:tcPr>
            <w:tcW w:w="1624" w:type="dxa"/>
          </w:tcPr>
          <w:p w:rsidR="00310428" w:rsidRPr="00C80651" w:rsidRDefault="00240415" w:rsidP="00003E51">
            <w:pPr>
              <w:jc w:val="right"/>
              <w:cnfStyle w:val="000000100000"/>
              <w:rPr>
                <w:rFonts w:cs="Arial"/>
              </w:rPr>
            </w:pPr>
            <w:r>
              <w:rPr>
                <w:rFonts w:cs="Arial"/>
              </w:rPr>
              <w:t>8 400 000,00</w:t>
            </w:r>
          </w:p>
        </w:tc>
        <w:tc>
          <w:tcPr>
            <w:tcW w:w="1624" w:type="dxa"/>
          </w:tcPr>
          <w:p w:rsidR="00310428" w:rsidRPr="00C80651" w:rsidRDefault="00240415" w:rsidP="00003E51">
            <w:pPr>
              <w:jc w:val="right"/>
              <w:cnfStyle w:val="000000100000"/>
              <w:rPr>
                <w:rFonts w:cs="Arial"/>
              </w:rPr>
            </w:pPr>
            <w:r>
              <w:rPr>
                <w:rFonts w:cs="Arial"/>
              </w:rPr>
              <w:t>8 500 000,00</w:t>
            </w:r>
          </w:p>
        </w:tc>
        <w:tc>
          <w:tcPr>
            <w:tcW w:w="1624" w:type="dxa"/>
          </w:tcPr>
          <w:p w:rsidR="00310428" w:rsidRPr="00C80651" w:rsidRDefault="00240415" w:rsidP="00003E51">
            <w:pPr>
              <w:jc w:val="right"/>
              <w:cnfStyle w:val="000000100000"/>
              <w:rPr>
                <w:rFonts w:cs="Arial"/>
              </w:rPr>
            </w:pPr>
            <w:r>
              <w:rPr>
                <w:rFonts w:cs="Arial"/>
              </w:rPr>
              <w:t>8 600 000,00</w:t>
            </w:r>
          </w:p>
        </w:tc>
      </w:tr>
      <w:tr w:rsidR="00310428" w:rsidRPr="00C80651" w:rsidTr="00240415">
        <w:trPr>
          <w:trHeight w:val="280"/>
        </w:trPr>
        <w:tc>
          <w:tcPr>
            <w:cnfStyle w:val="001000000000"/>
            <w:tcW w:w="2609" w:type="dxa"/>
          </w:tcPr>
          <w:p w:rsidR="00310428" w:rsidRPr="00C80651" w:rsidRDefault="00D33AE4" w:rsidP="005C4A01">
            <w:pPr>
              <w:rPr>
                <w:rFonts w:cs="Arial"/>
              </w:rPr>
            </w:pPr>
            <w:r>
              <w:rPr>
                <w:rFonts w:cs="Arial"/>
              </w:rPr>
              <w:t>- dochody majątkowe:</w:t>
            </w:r>
          </w:p>
        </w:tc>
        <w:tc>
          <w:tcPr>
            <w:tcW w:w="1628" w:type="dxa"/>
          </w:tcPr>
          <w:p w:rsidR="00310428" w:rsidRPr="00C80651" w:rsidRDefault="00877072" w:rsidP="00636891">
            <w:pPr>
              <w:jc w:val="right"/>
              <w:cnfStyle w:val="000000000000"/>
              <w:rPr>
                <w:rFonts w:cs="Arial"/>
              </w:rPr>
            </w:pPr>
            <w:r>
              <w:rPr>
                <w:rFonts w:cs="Arial"/>
              </w:rPr>
              <w:t>2 875 972,12</w:t>
            </w:r>
          </w:p>
        </w:tc>
        <w:tc>
          <w:tcPr>
            <w:tcW w:w="1628" w:type="dxa"/>
          </w:tcPr>
          <w:p w:rsidR="00310428" w:rsidRPr="00C80651" w:rsidRDefault="00877072" w:rsidP="00636891">
            <w:pPr>
              <w:jc w:val="right"/>
              <w:cnfStyle w:val="000000000000"/>
              <w:rPr>
                <w:rFonts w:cs="Arial"/>
              </w:rPr>
            </w:pPr>
            <w:r>
              <w:rPr>
                <w:rFonts w:cs="Arial"/>
              </w:rPr>
              <w:t>1 507 855,20</w:t>
            </w:r>
          </w:p>
        </w:tc>
        <w:tc>
          <w:tcPr>
            <w:tcW w:w="1624" w:type="dxa"/>
          </w:tcPr>
          <w:p w:rsidR="00310428" w:rsidRPr="00C80651" w:rsidRDefault="00877072" w:rsidP="00636891">
            <w:pPr>
              <w:jc w:val="right"/>
              <w:cnfStyle w:val="000000000000"/>
              <w:rPr>
                <w:rFonts w:cs="Arial"/>
              </w:rPr>
            </w:pPr>
            <w:r>
              <w:rPr>
                <w:rFonts w:cs="Arial"/>
              </w:rPr>
              <w:t>12 820 000,00</w:t>
            </w:r>
          </w:p>
        </w:tc>
        <w:tc>
          <w:tcPr>
            <w:tcW w:w="1624" w:type="dxa"/>
          </w:tcPr>
          <w:p w:rsidR="00310428" w:rsidRPr="00C80651" w:rsidRDefault="00877072" w:rsidP="00636891">
            <w:pPr>
              <w:jc w:val="right"/>
              <w:cnfStyle w:val="000000000000"/>
              <w:rPr>
                <w:rFonts w:cs="Arial"/>
              </w:rPr>
            </w:pPr>
            <w:r>
              <w:rPr>
                <w:rFonts w:cs="Arial"/>
              </w:rPr>
              <w:t>15 513 000,00</w:t>
            </w:r>
          </w:p>
        </w:tc>
        <w:tc>
          <w:tcPr>
            <w:tcW w:w="1624" w:type="dxa"/>
          </w:tcPr>
          <w:p w:rsidR="00310428" w:rsidRPr="00C80651" w:rsidRDefault="00877072" w:rsidP="00636891">
            <w:pPr>
              <w:jc w:val="right"/>
              <w:cnfStyle w:val="000000000000"/>
              <w:rPr>
                <w:rFonts w:cs="Arial"/>
              </w:rPr>
            </w:pPr>
            <w:r>
              <w:rPr>
                <w:rFonts w:cs="Arial"/>
              </w:rPr>
              <w:t>3 500 000,00</w:t>
            </w:r>
          </w:p>
        </w:tc>
        <w:tc>
          <w:tcPr>
            <w:tcW w:w="1624" w:type="dxa"/>
          </w:tcPr>
          <w:p w:rsidR="00310428" w:rsidRPr="00C80651" w:rsidRDefault="00877072" w:rsidP="00636891">
            <w:pPr>
              <w:jc w:val="right"/>
              <w:cnfStyle w:val="000000000000"/>
              <w:rPr>
                <w:rFonts w:cs="Arial"/>
              </w:rPr>
            </w:pPr>
            <w:r>
              <w:rPr>
                <w:rFonts w:cs="Arial"/>
              </w:rPr>
              <w:t>2 500 000,00</w:t>
            </w:r>
          </w:p>
        </w:tc>
        <w:tc>
          <w:tcPr>
            <w:tcW w:w="1624" w:type="dxa"/>
          </w:tcPr>
          <w:p w:rsidR="00310428" w:rsidRPr="00C80651" w:rsidRDefault="00877072" w:rsidP="00636891">
            <w:pPr>
              <w:jc w:val="right"/>
              <w:cnfStyle w:val="000000000000"/>
              <w:rPr>
                <w:rFonts w:cs="Arial"/>
              </w:rPr>
            </w:pPr>
            <w:r>
              <w:rPr>
                <w:rFonts w:cs="Arial"/>
              </w:rPr>
              <w:t>2 500 000,00</w:t>
            </w:r>
          </w:p>
        </w:tc>
      </w:tr>
      <w:tr w:rsidR="00877072" w:rsidRPr="00C80651" w:rsidTr="00240415">
        <w:trPr>
          <w:cnfStyle w:val="000000100000"/>
          <w:trHeight w:val="280"/>
        </w:trPr>
        <w:tc>
          <w:tcPr>
            <w:cnfStyle w:val="001000000000"/>
            <w:tcW w:w="2609" w:type="dxa"/>
          </w:tcPr>
          <w:p w:rsidR="00877072" w:rsidRPr="00D33AE4" w:rsidRDefault="00877072" w:rsidP="00C55DFA">
            <w:pPr>
              <w:pStyle w:val="Akapitzlist"/>
              <w:numPr>
                <w:ilvl w:val="0"/>
                <w:numId w:val="40"/>
              </w:numPr>
              <w:rPr>
                <w:rFonts w:cs="Arial"/>
              </w:rPr>
            </w:pPr>
            <w:r>
              <w:rPr>
                <w:rFonts w:cs="Arial"/>
              </w:rPr>
              <w:t>ze sprzedaży majątku</w:t>
            </w:r>
          </w:p>
        </w:tc>
        <w:tc>
          <w:tcPr>
            <w:tcW w:w="1628" w:type="dxa"/>
          </w:tcPr>
          <w:p w:rsidR="00877072" w:rsidRPr="00C80651" w:rsidRDefault="00877072" w:rsidP="006479E0">
            <w:pPr>
              <w:jc w:val="right"/>
              <w:cnfStyle w:val="000000100000"/>
              <w:rPr>
                <w:rFonts w:cs="Arial"/>
              </w:rPr>
            </w:pPr>
            <w:r>
              <w:rPr>
                <w:rFonts w:cs="Arial"/>
              </w:rPr>
              <w:t>916 162,05</w:t>
            </w:r>
          </w:p>
        </w:tc>
        <w:tc>
          <w:tcPr>
            <w:tcW w:w="1628" w:type="dxa"/>
          </w:tcPr>
          <w:p w:rsidR="00877072" w:rsidRPr="00C80651" w:rsidRDefault="00877072" w:rsidP="006479E0">
            <w:pPr>
              <w:jc w:val="right"/>
              <w:cnfStyle w:val="000000100000"/>
              <w:rPr>
                <w:rFonts w:cs="Arial"/>
              </w:rPr>
            </w:pPr>
            <w:r>
              <w:rPr>
                <w:rFonts w:cs="Arial"/>
              </w:rPr>
              <w:t>900 000,00</w:t>
            </w:r>
          </w:p>
        </w:tc>
        <w:tc>
          <w:tcPr>
            <w:tcW w:w="1624" w:type="dxa"/>
          </w:tcPr>
          <w:p w:rsidR="00877072" w:rsidRPr="00C80651" w:rsidRDefault="00877072" w:rsidP="006479E0">
            <w:pPr>
              <w:jc w:val="right"/>
              <w:cnfStyle w:val="000000100000"/>
              <w:rPr>
                <w:rFonts w:cs="Arial"/>
              </w:rPr>
            </w:pPr>
            <w:r>
              <w:rPr>
                <w:rFonts w:cs="Arial"/>
              </w:rPr>
              <w:t>800 000,00</w:t>
            </w:r>
          </w:p>
        </w:tc>
        <w:tc>
          <w:tcPr>
            <w:tcW w:w="1624" w:type="dxa"/>
          </w:tcPr>
          <w:p w:rsidR="00877072" w:rsidRPr="00C80651" w:rsidRDefault="00877072" w:rsidP="006479E0">
            <w:pPr>
              <w:jc w:val="right"/>
              <w:cnfStyle w:val="000000100000"/>
              <w:rPr>
                <w:rFonts w:cs="Arial"/>
              </w:rPr>
            </w:pPr>
            <w:r>
              <w:rPr>
                <w:rFonts w:cs="Arial"/>
              </w:rPr>
              <w:t>800 000,00</w:t>
            </w:r>
          </w:p>
        </w:tc>
        <w:tc>
          <w:tcPr>
            <w:tcW w:w="1624" w:type="dxa"/>
          </w:tcPr>
          <w:p w:rsidR="00877072" w:rsidRPr="00C80651" w:rsidRDefault="00877072" w:rsidP="006479E0">
            <w:pPr>
              <w:jc w:val="right"/>
              <w:cnfStyle w:val="000000100000"/>
              <w:rPr>
                <w:rFonts w:cs="Arial"/>
              </w:rPr>
            </w:pPr>
            <w:r>
              <w:rPr>
                <w:rFonts w:cs="Arial"/>
              </w:rPr>
              <w:t>800 000,00</w:t>
            </w:r>
          </w:p>
        </w:tc>
        <w:tc>
          <w:tcPr>
            <w:tcW w:w="1624" w:type="dxa"/>
          </w:tcPr>
          <w:p w:rsidR="00877072" w:rsidRPr="00C80651" w:rsidRDefault="00877072" w:rsidP="006479E0">
            <w:pPr>
              <w:jc w:val="right"/>
              <w:cnfStyle w:val="000000100000"/>
              <w:rPr>
                <w:rFonts w:cs="Arial"/>
              </w:rPr>
            </w:pPr>
            <w:r>
              <w:rPr>
                <w:rFonts w:cs="Arial"/>
              </w:rPr>
              <w:t>310 000,00</w:t>
            </w:r>
          </w:p>
        </w:tc>
        <w:tc>
          <w:tcPr>
            <w:tcW w:w="1624" w:type="dxa"/>
          </w:tcPr>
          <w:p w:rsidR="00877072" w:rsidRPr="00C80651" w:rsidRDefault="00877072" w:rsidP="006479E0">
            <w:pPr>
              <w:jc w:val="right"/>
              <w:cnfStyle w:val="000000100000"/>
              <w:rPr>
                <w:rFonts w:cs="Arial"/>
              </w:rPr>
            </w:pPr>
            <w:r>
              <w:rPr>
                <w:rFonts w:cs="Arial"/>
              </w:rPr>
              <w:t>300 000,00</w:t>
            </w:r>
          </w:p>
        </w:tc>
      </w:tr>
      <w:tr w:rsidR="00877072" w:rsidRPr="00C80651" w:rsidTr="00240415">
        <w:trPr>
          <w:trHeight w:val="280"/>
        </w:trPr>
        <w:tc>
          <w:tcPr>
            <w:cnfStyle w:val="001000000000"/>
            <w:tcW w:w="2609" w:type="dxa"/>
          </w:tcPr>
          <w:p w:rsidR="00877072" w:rsidRPr="00D33AE4" w:rsidRDefault="00877072" w:rsidP="00C55DFA">
            <w:pPr>
              <w:pStyle w:val="Akapitzlist"/>
              <w:numPr>
                <w:ilvl w:val="0"/>
                <w:numId w:val="40"/>
              </w:numPr>
              <w:rPr>
                <w:rFonts w:cs="Arial"/>
              </w:rPr>
            </w:pPr>
            <w:r>
              <w:rPr>
                <w:rFonts w:cs="Arial"/>
              </w:rPr>
              <w:lastRenderedPageBreak/>
              <w:t>z tytułu dotacji oraz środków przeznaczonych na inwestycje</w:t>
            </w:r>
          </w:p>
        </w:tc>
        <w:tc>
          <w:tcPr>
            <w:tcW w:w="1628" w:type="dxa"/>
          </w:tcPr>
          <w:p w:rsidR="00877072" w:rsidRPr="00C80651" w:rsidRDefault="00DA1061" w:rsidP="00003E51">
            <w:pPr>
              <w:jc w:val="right"/>
              <w:cnfStyle w:val="000000000000"/>
              <w:rPr>
                <w:rFonts w:cs="Arial"/>
              </w:rPr>
            </w:pPr>
            <w:r>
              <w:rPr>
                <w:rFonts w:cs="Arial"/>
              </w:rPr>
              <w:t>1 949 441,27</w:t>
            </w:r>
          </w:p>
        </w:tc>
        <w:tc>
          <w:tcPr>
            <w:tcW w:w="1628" w:type="dxa"/>
          </w:tcPr>
          <w:p w:rsidR="00877072" w:rsidRPr="00C80651" w:rsidRDefault="00DA1061" w:rsidP="00003E51">
            <w:pPr>
              <w:jc w:val="right"/>
              <w:cnfStyle w:val="000000000000"/>
              <w:rPr>
                <w:rFonts w:cs="Arial"/>
              </w:rPr>
            </w:pPr>
            <w:r>
              <w:rPr>
                <w:rFonts w:cs="Arial"/>
              </w:rPr>
              <w:t>599 855,20</w:t>
            </w:r>
          </w:p>
        </w:tc>
        <w:tc>
          <w:tcPr>
            <w:tcW w:w="1624" w:type="dxa"/>
          </w:tcPr>
          <w:p w:rsidR="00877072" w:rsidRPr="00C80651" w:rsidRDefault="00DA1061" w:rsidP="00003E51">
            <w:pPr>
              <w:jc w:val="right"/>
              <w:cnfStyle w:val="000000000000"/>
              <w:rPr>
                <w:rFonts w:cs="Arial"/>
              </w:rPr>
            </w:pPr>
            <w:r>
              <w:rPr>
                <w:rFonts w:cs="Arial"/>
              </w:rPr>
              <w:t>10 120 000,00</w:t>
            </w:r>
          </w:p>
        </w:tc>
        <w:tc>
          <w:tcPr>
            <w:tcW w:w="1624" w:type="dxa"/>
          </w:tcPr>
          <w:p w:rsidR="00877072" w:rsidRPr="00C80651" w:rsidRDefault="00DA1061" w:rsidP="00003E51">
            <w:pPr>
              <w:jc w:val="right"/>
              <w:cnfStyle w:val="000000000000"/>
              <w:rPr>
                <w:rFonts w:cs="Arial"/>
              </w:rPr>
            </w:pPr>
            <w:r>
              <w:rPr>
                <w:rFonts w:cs="Arial"/>
              </w:rPr>
              <w:t>13 600 000,00</w:t>
            </w:r>
          </w:p>
        </w:tc>
        <w:tc>
          <w:tcPr>
            <w:tcW w:w="1624" w:type="dxa"/>
          </w:tcPr>
          <w:p w:rsidR="00877072" w:rsidRPr="00C80651" w:rsidRDefault="00DA1061" w:rsidP="00003E51">
            <w:pPr>
              <w:jc w:val="right"/>
              <w:cnfStyle w:val="000000000000"/>
              <w:rPr>
                <w:rFonts w:cs="Arial"/>
              </w:rPr>
            </w:pPr>
            <w:r>
              <w:rPr>
                <w:rFonts w:cs="Arial"/>
              </w:rPr>
              <w:t>0,00</w:t>
            </w:r>
          </w:p>
        </w:tc>
        <w:tc>
          <w:tcPr>
            <w:tcW w:w="1624" w:type="dxa"/>
          </w:tcPr>
          <w:p w:rsidR="00877072" w:rsidRPr="00C80651" w:rsidRDefault="00DA1061" w:rsidP="00003E51">
            <w:pPr>
              <w:jc w:val="right"/>
              <w:cnfStyle w:val="000000000000"/>
              <w:rPr>
                <w:rFonts w:cs="Arial"/>
              </w:rPr>
            </w:pPr>
            <w:r>
              <w:rPr>
                <w:rFonts w:cs="Arial"/>
              </w:rPr>
              <w:t>0,00</w:t>
            </w:r>
          </w:p>
        </w:tc>
        <w:tc>
          <w:tcPr>
            <w:tcW w:w="1624" w:type="dxa"/>
          </w:tcPr>
          <w:p w:rsidR="00877072" w:rsidRPr="00C80651" w:rsidRDefault="00DA1061" w:rsidP="00003E51">
            <w:pPr>
              <w:jc w:val="right"/>
              <w:cnfStyle w:val="000000000000"/>
              <w:rPr>
                <w:rFonts w:cs="Arial"/>
              </w:rPr>
            </w:pPr>
            <w:r>
              <w:rPr>
                <w:rFonts w:cs="Arial"/>
              </w:rPr>
              <w:t>0,00</w:t>
            </w:r>
          </w:p>
        </w:tc>
      </w:tr>
      <w:tr w:rsidR="00877072" w:rsidRPr="00C80651" w:rsidTr="00240415">
        <w:trPr>
          <w:cnfStyle w:val="000000100000"/>
          <w:trHeight w:val="280"/>
        </w:trPr>
        <w:tc>
          <w:tcPr>
            <w:cnfStyle w:val="001000000000"/>
            <w:tcW w:w="2609" w:type="dxa"/>
          </w:tcPr>
          <w:p w:rsidR="00877072" w:rsidRPr="00D33AE4" w:rsidRDefault="00877072">
            <w:pPr>
              <w:rPr>
                <w:rFonts w:cs="Arial"/>
                <w:b w:val="0"/>
              </w:rPr>
            </w:pPr>
            <w:r w:rsidRPr="00D33AE4">
              <w:rPr>
                <w:rFonts w:cs="Arial"/>
                <w:b w:val="0"/>
              </w:rPr>
              <w:t>Wydatki ogółem</w:t>
            </w:r>
            <w:r>
              <w:rPr>
                <w:rFonts w:cs="Arial"/>
                <w:b w:val="0"/>
              </w:rPr>
              <w:t>:</w:t>
            </w:r>
          </w:p>
        </w:tc>
        <w:tc>
          <w:tcPr>
            <w:tcW w:w="1628" w:type="dxa"/>
          </w:tcPr>
          <w:p w:rsidR="00877072" w:rsidRPr="00D33AE4" w:rsidRDefault="00130C04" w:rsidP="00636891">
            <w:pPr>
              <w:jc w:val="right"/>
              <w:cnfStyle w:val="000000100000"/>
              <w:rPr>
                <w:rFonts w:cs="Arial"/>
                <w:b/>
              </w:rPr>
            </w:pPr>
            <w:r>
              <w:rPr>
                <w:rFonts w:cs="Arial"/>
                <w:b/>
              </w:rPr>
              <w:t>43 107 054,54</w:t>
            </w:r>
          </w:p>
        </w:tc>
        <w:tc>
          <w:tcPr>
            <w:tcW w:w="1628" w:type="dxa"/>
          </w:tcPr>
          <w:p w:rsidR="00877072" w:rsidRPr="00D33AE4" w:rsidRDefault="00130C04" w:rsidP="00636891">
            <w:pPr>
              <w:jc w:val="right"/>
              <w:cnfStyle w:val="000000100000"/>
              <w:rPr>
                <w:rFonts w:cs="Arial"/>
                <w:b/>
              </w:rPr>
            </w:pPr>
            <w:r>
              <w:rPr>
                <w:rFonts w:cs="Arial"/>
                <w:b/>
              </w:rPr>
              <w:t>48 269 179,57</w:t>
            </w:r>
          </w:p>
        </w:tc>
        <w:tc>
          <w:tcPr>
            <w:tcW w:w="1624" w:type="dxa"/>
          </w:tcPr>
          <w:p w:rsidR="00877072" w:rsidRPr="00D33AE4" w:rsidRDefault="00130C04" w:rsidP="00636891">
            <w:pPr>
              <w:jc w:val="right"/>
              <w:cnfStyle w:val="000000100000"/>
              <w:rPr>
                <w:rFonts w:cs="Arial"/>
                <w:b/>
              </w:rPr>
            </w:pPr>
            <w:r>
              <w:rPr>
                <w:rFonts w:cs="Arial"/>
                <w:b/>
              </w:rPr>
              <w:t>56 356 801,16</w:t>
            </w:r>
          </w:p>
        </w:tc>
        <w:tc>
          <w:tcPr>
            <w:tcW w:w="1624" w:type="dxa"/>
          </w:tcPr>
          <w:p w:rsidR="00877072" w:rsidRPr="00D33AE4" w:rsidRDefault="00130C04" w:rsidP="00636891">
            <w:pPr>
              <w:jc w:val="right"/>
              <w:cnfStyle w:val="000000100000"/>
              <w:rPr>
                <w:rFonts w:cs="Arial"/>
                <w:b/>
              </w:rPr>
            </w:pPr>
            <w:r>
              <w:rPr>
                <w:rFonts w:cs="Arial"/>
                <w:b/>
              </w:rPr>
              <w:t>58 699 815,05</w:t>
            </w:r>
          </w:p>
        </w:tc>
        <w:tc>
          <w:tcPr>
            <w:tcW w:w="1624" w:type="dxa"/>
          </w:tcPr>
          <w:p w:rsidR="00877072" w:rsidRPr="00D33AE4" w:rsidRDefault="00130C04" w:rsidP="00636891">
            <w:pPr>
              <w:jc w:val="right"/>
              <w:cnfStyle w:val="000000100000"/>
              <w:rPr>
                <w:rFonts w:cs="Arial"/>
                <w:b/>
              </w:rPr>
            </w:pPr>
            <w:r>
              <w:rPr>
                <w:rFonts w:cs="Arial"/>
                <w:b/>
              </w:rPr>
              <w:t>48 355 544,00</w:t>
            </w:r>
          </w:p>
        </w:tc>
        <w:tc>
          <w:tcPr>
            <w:tcW w:w="1624" w:type="dxa"/>
          </w:tcPr>
          <w:p w:rsidR="00877072" w:rsidRPr="00D33AE4" w:rsidRDefault="00130C04" w:rsidP="00636891">
            <w:pPr>
              <w:jc w:val="right"/>
              <w:cnfStyle w:val="000000100000"/>
              <w:rPr>
                <w:rFonts w:cs="Arial"/>
                <w:b/>
              </w:rPr>
            </w:pPr>
            <w:r>
              <w:rPr>
                <w:rFonts w:cs="Arial"/>
                <w:b/>
              </w:rPr>
              <w:t>46 902 044,00</w:t>
            </w:r>
          </w:p>
        </w:tc>
        <w:tc>
          <w:tcPr>
            <w:tcW w:w="1624" w:type="dxa"/>
          </w:tcPr>
          <w:p w:rsidR="00877072" w:rsidRPr="00D33AE4" w:rsidRDefault="00130C04" w:rsidP="00636891">
            <w:pPr>
              <w:jc w:val="right"/>
              <w:cnfStyle w:val="000000100000"/>
              <w:rPr>
                <w:rFonts w:cs="Arial"/>
                <w:b/>
              </w:rPr>
            </w:pPr>
            <w:r>
              <w:rPr>
                <w:rFonts w:cs="Arial"/>
                <w:b/>
              </w:rPr>
              <w:t>48 250 013,00</w:t>
            </w:r>
          </w:p>
        </w:tc>
      </w:tr>
      <w:tr w:rsidR="00877072" w:rsidRPr="00C80651" w:rsidTr="00240415">
        <w:trPr>
          <w:trHeight w:val="280"/>
        </w:trPr>
        <w:tc>
          <w:tcPr>
            <w:cnfStyle w:val="001000000000"/>
            <w:tcW w:w="2609" w:type="dxa"/>
          </w:tcPr>
          <w:p w:rsidR="00877072" w:rsidRPr="00C80651" w:rsidRDefault="00877072">
            <w:pPr>
              <w:rPr>
                <w:rFonts w:cs="Arial"/>
              </w:rPr>
            </w:pPr>
            <w:r>
              <w:rPr>
                <w:rFonts w:cs="Arial"/>
              </w:rPr>
              <w:t>-wydatki bieżące:</w:t>
            </w:r>
          </w:p>
        </w:tc>
        <w:tc>
          <w:tcPr>
            <w:tcW w:w="1628" w:type="dxa"/>
          </w:tcPr>
          <w:p w:rsidR="00877072" w:rsidRPr="00C80651" w:rsidRDefault="00130C04" w:rsidP="00636891">
            <w:pPr>
              <w:jc w:val="right"/>
              <w:cnfStyle w:val="000000000000"/>
              <w:rPr>
                <w:rFonts w:cs="Arial"/>
              </w:rPr>
            </w:pPr>
            <w:r>
              <w:rPr>
                <w:rFonts w:cs="Arial"/>
              </w:rPr>
              <w:t>38 889 222,66</w:t>
            </w:r>
          </w:p>
        </w:tc>
        <w:tc>
          <w:tcPr>
            <w:tcW w:w="1628" w:type="dxa"/>
          </w:tcPr>
          <w:p w:rsidR="00877072" w:rsidRPr="00C80651" w:rsidRDefault="00130C04" w:rsidP="00636891">
            <w:pPr>
              <w:jc w:val="right"/>
              <w:cnfStyle w:val="000000000000"/>
              <w:rPr>
                <w:rFonts w:cs="Arial"/>
              </w:rPr>
            </w:pPr>
            <w:r>
              <w:rPr>
                <w:rFonts w:cs="Arial"/>
              </w:rPr>
              <w:t>42 609 212,12</w:t>
            </w:r>
          </w:p>
        </w:tc>
        <w:tc>
          <w:tcPr>
            <w:tcW w:w="1624" w:type="dxa"/>
          </w:tcPr>
          <w:p w:rsidR="00877072" w:rsidRPr="00C80651" w:rsidRDefault="00130C04" w:rsidP="00636891">
            <w:pPr>
              <w:jc w:val="right"/>
              <w:cnfStyle w:val="000000000000"/>
              <w:rPr>
                <w:rFonts w:cs="Arial"/>
              </w:rPr>
            </w:pPr>
            <w:r>
              <w:rPr>
                <w:rFonts w:cs="Arial"/>
              </w:rPr>
              <w:t>41 806 444,16</w:t>
            </w:r>
          </w:p>
        </w:tc>
        <w:tc>
          <w:tcPr>
            <w:tcW w:w="1624" w:type="dxa"/>
          </w:tcPr>
          <w:p w:rsidR="00877072" w:rsidRPr="00C80651" w:rsidRDefault="00130C04" w:rsidP="00636891">
            <w:pPr>
              <w:jc w:val="right"/>
              <w:cnfStyle w:val="000000000000"/>
              <w:rPr>
                <w:rFonts w:cs="Arial"/>
              </w:rPr>
            </w:pPr>
            <w:r>
              <w:rPr>
                <w:rFonts w:cs="Arial"/>
              </w:rPr>
              <w:t>42 670 091,0</w:t>
            </w:r>
          </w:p>
        </w:tc>
        <w:tc>
          <w:tcPr>
            <w:tcW w:w="1624" w:type="dxa"/>
          </w:tcPr>
          <w:p w:rsidR="00877072" w:rsidRPr="00C80651" w:rsidRDefault="00130C04" w:rsidP="00636891">
            <w:pPr>
              <w:jc w:val="right"/>
              <w:cnfStyle w:val="000000000000"/>
              <w:rPr>
                <w:rFonts w:cs="Arial"/>
              </w:rPr>
            </w:pPr>
            <w:r>
              <w:rPr>
                <w:rFonts w:cs="Arial"/>
              </w:rPr>
              <w:t>42 188 892,00</w:t>
            </w:r>
          </w:p>
        </w:tc>
        <w:tc>
          <w:tcPr>
            <w:tcW w:w="1624" w:type="dxa"/>
          </w:tcPr>
          <w:p w:rsidR="00877072" w:rsidRPr="00C80651" w:rsidRDefault="00130C04" w:rsidP="00636891">
            <w:pPr>
              <w:jc w:val="right"/>
              <w:cnfStyle w:val="000000000000"/>
              <w:rPr>
                <w:rFonts w:cs="Arial"/>
              </w:rPr>
            </w:pPr>
            <w:r>
              <w:rPr>
                <w:rFonts w:cs="Arial"/>
              </w:rPr>
              <w:t>42 981 984,00</w:t>
            </w:r>
          </w:p>
        </w:tc>
        <w:tc>
          <w:tcPr>
            <w:tcW w:w="1624" w:type="dxa"/>
          </w:tcPr>
          <w:p w:rsidR="00877072" w:rsidRPr="00C80651" w:rsidRDefault="00130C04" w:rsidP="00636891">
            <w:pPr>
              <w:jc w:val="right"/>
              <w:cnfStyle w:val="000000000000"/>
              <w:rPr>
                <w:rFonts w:cs="Arial"/>
              </w:rPr>
            </w:pPr>
            <w:r>
              <w:rPr>
                <w:rFonts w:cs="Arial"/>
              </w:rPr>
              <w:t>43 941 573,00</w:t>
            </w:r>
          </w:p>
        </w:tc>
      </w:tr>
      <w:tr w:rsidR="00877072" w:rsidRPr="00C80651" w:rsidTr="00240415">
        <w:trPr>
          <w:cnfStyle w:val="000000100000"/>
          <w:trHeight w:val="280"/>
        </w:trPr>
        <w:tc>
          <w:tcPr>
            <w:cnfStyle w:val="001000000000"/>
            <w:tcW w:w="2609" w:type="dxa"/>
          </w:tcPr>
          <w:p w:rsidR="00877072" w:rsidRPr="00636891" w:rsidRDefault="00877072" w:rsidP="00C55DFA">
            <w:pPr>
              <w:pStyle w:val="Akapitzlist"/>
              <w:numPr>
                <w:ilvl w:val="0"/>
                <w:numId w:val="41"/>
              </w:numPr>
              <w:rPr>
                <w:rFonts w:cs="Arial"/>
              </w:rPr>
            </w:pPr>
            <w:r>
              <w:rPr>
                <w:rFonts w:cs="Arial"/>
              </w:rPr>
              <w:t>z tytułu poręczeń i gwarancji</w:t>
            </w:r>
          </w:p>
        </w:tc>
        <w:tc>
          <w:tcPr>
            <w:tcW w:w="1628" w:type="dxa"/>
          </w:tcPr>
          <w:p w:rsidR="00877072" w:rsidRPr="00C80651" w:rsidRDefault="00877072" w:rsidP="008102E2">
            <w:pPr>
              <w:jc w:val="right"/>
              <w:cnfStyle w:val="000000100000"/>
              <w:rPr>
                <w:rFonts w:cs="Arial"/>
              </w:rPr>
            </w:pPr>
          </w:p>
        </w:tc>
        <w:tc>
          <w:tcPr>
            <w:tcW w:w="1628" w:type="dxa"/>
          </w:tcPr>
          <w:p w:rsidR="00877072" w:rsidRPr="00C80651" w:rsidRDefault="00877072" w:rsidP="008102E2">
            <w:pPr>
              <w:jc w:val="right"/>
              <w:cnfStyle w:val="000000100000"/>
              <w:rPr>
                <w:rFonts w:cs="Arial"/>
              </w:rPr>
            </w:pPr>
          </w:p>
        </w:tc>
        <w:tc>
          <w:tcPr>
            <w:tcW w:w="1624" w:type="dxa"/>
          </w:tcPr>
          <w:p w:rsidR="00877072" w:rsidRPr="00C80651" w:rsidRDefault="00877072" w:rsidP="008102E2">
            <w:pPr>
              <w:jc w:val="right"/>
              <w:cnfStyle w:val="000000100000"/>
              <w:rPr>
                <w:rFonts w:cs="Arial"/>
              </w:rPr>
            </w:pPr>
          </w:p>
        </w:tc>
        <w:tc>
          <w:tcPr>
            <w:tcW w:w="1624" w:type="dxa"/>
          </w:tcPr>
          <w:p w:rsidR="00877072" w:rsidRPr="00C80651" w:rsidRDefault="00877072" w:rsidP="008102E2">
            <w:pPr>
              <w:jc w:val="right"/>
              <w:cnfStyle w:val="000000100000"/>
              <w:rPr>
                <w:rFonts w:cs="Arial"/>
              </w:rPr>
            </w:pPr>
          </w:p>
        </w:tc>
        <w:tc>
          <w:tcPr>
            <w:tcW w:w="1624" w:type="dxa"/>
          </w:tcPr>
          <w:p w:rsidR="00877072" w:rsidRPr="00C80651" w:rsidRDefault="00877072" w:rsidP="008102E2">
            <w:pPr>
              <w:jc w:val="right"/>
              <w:cnfStyle w:val="000000100000"/>
              <w:rPr>
                <w:rFonts w:cs="Arial"/>
              </w:rPr>
            </w:pPr>
          </w:p>
        </w:tc>
        <w:tc>
          <w:tcPr>
            <w:tcW w:w="1624" w:type="dxa"/>
          </w:tcPr>
          <w:p w:rsidR="00877072" w:rsidRPr="00C80651" w:rsidRDefault="00877072" w:rsidP="008102E2">
            <w:pPr>
              <w:jc w:val="right"/>
              <w:cnfStyle w:val="000000100000"/>
              <w:rPr>
                <w:rFonts w:cs="Arial"/>
              </w:rPr>
            </w:pPr>
          </w:p>
        </w:tc>
        <w:tc>
          <w:tcPr>
            <w:tcW w:w="1624" w:type="dxa"/>
          </w:tcPr>
          <w:p w:rsidR="00877072" w:rsidRPr="00C80651" w:rsidRDefault="00877072" w:rsidP="008102E2">
            <w:pPr>
              <w:jc w:val="right"/>
              <w:cnfStyle w:val="000000100000"/>
              <w:rPr>
                <w:rFonts w:cs="Arial"/>
              </w:rPr>
            </w:pPr>
          </w:p>
        </w:tc>
      </w:tr>
      <w:tr w:rsidR="00877072" w:rsidRPr="00C80651" w:rsidTr="00240415">
        <w:trPr>
          <w:trHeight w:val="280"/>
        </w:trPr>
        <w:tc>
          <w:tcPr>
            <w:cnfStyle w:val="001000000000"/>
            <w:tcW w:w="2609" w:type="dxa"/>
          </w:tcPr>
          <w:p w:rsidR="00877072" w:rsidRPr="00636891" w:rsidRDefault="00877072" w:rsidP="00C55DFA">
            <w:pPr>
              <w:pStyle w:val="Akapitzlist"/>
              <w:numPr>
                <w:ilvl w:val="0"/>
                <w:numId w:val="41"/>
              </w:numPr>
              <w:rPr>
                <w:rFonts w:cs="Arial"/>
              </w:rPr>
            </w:pPr>
            <w:r w:rsidRPr="00636891">
              <w:rPr>
                <w:rFonts w:cs="Arial"/>
              </w:rPr>
              <w:t xml:space="preserve">na spłatę przejętych zobowiązań samodzielnego publicznego zakładu opieki zdrowotnej </w:t>
            </w:r>
          </w:p>
        </w:tc>
        <w:tc>
          <w:tcPr>
            <w:tcW w:w="1628" w:type="dxa"/>
          </w:tcPr>
          <w:p w:rsidR="00877072" w:rsidRPr="00C80651" w:rsidRDefault="00877072" w:rsidP="008102E2">
            <w:pPr>
              <w:jc w:val="right"/>
              <w:cnfStyle w:val="000000000000"/>
              <w:rPr>
                <w:rFonts w:cs="Arial"/>
              </w:rPr>
            </w:pPr>
          </w:p>
        </w:tc>
        <w:tc>
          <w:tcPr>
            <w:tcW w:w="1628" w:type="dxa"/>
          </w:tcPr>
          <w:p w:rsidR="00877072" w:rsidRPr="00C80651" w:rsidRDefault="00877072" w:rsidP="008102E2">
            <w:pPr>
              <w:jc w:val="right"/>
              <w:cnfStyle w:val="000000000000"/>
              <w:rPr>
                <w:rFonts w:cs="Arial"/>
              </w:rPr>
            </w:pPr>
          </w:p>
        </w:tc>
        <w:tc>
          <w:tcPr>
            <w:tcW w:w="1624" w:type="dxa"/>
          </w:tcPr>
          <w:p w:rsidR="00877072" w:rsidRPr="00C80651" w:rsidRDefault="00877072" w:rsidP="008102E2">
            <w:pPr>
              <w:jc w:val="right"/>
              <w:cnfStyle w:val="000000000000"/>
              <w:rPr>
                <w:rFonts w:cs="Arial"/>
              </w:rPr>
            </w:pPr>
          </w:p>
        </w:tc>
        <w:tc>
          <w:tcPr>
            <w:tcW w:w="1624" w:type="dxa"/>
          </w:tcPr>
          <w:p w:rsidR="00877072" w:rsidRPr="00C80651" w:rsidRDefault="00877072" w:rsidP="008102E2">
            <w:pPr>
              <w:jc w:val="right"/>
              <w:cnfStyle w:val="000000000000"/>
              <w:rPr>
                <w:rFonts w:cs="Arial"/>
              </w:rPr>
            </w:pPr>
          </w:p>
        </w:tc>
        <w:tc>
          <w:tcPr>
            <w:tcW w:w="1624" w:type="dxa"/>
          </w:tcPr>
          <w:p w:rsidR="00877072" w:rsidRPr="00C80651" w:rsidRDefault="00877072" w:rsidP="008102E2">
            <w:pPr>
              <w:jc w:val="right"/>
              <w:cnfStyle w:val="000000000000"/>
              <w:rPr>
                <w:rFonts w:cs="Arial"/>
              </w:rPr>
            </w:pPr>
          </w:p>
        </w:tc>
        <w:tc>
          <w:tcPr>
            <w:tcW w:w="1624" w:type="dxa"/>
          </w:tcPr>
          <w:p w:rsidR="00877072" w:rsidRPr="00C80651" w:rsidRDefault="00877072" w:rsidP="008102E2">
            <w:pPr>
              <w:jc w:val="right"/>
              <w:cnfStyle w:val="000000000000"/>
              <w:rPr>
                <w:rFonts w:cs="Arial"/>
              </w:rPr>
            </w:pPr>
          </w:p>
        </w:tc>
        <w:tc>
          <w:tcPr>
            <w:tcW w:w="1624" w:type="dxa"/>
          </w:tcPr>
          <w:p w:rsidR="00877072" w:rsidRPr="00C80651" w:rsidRDefault="00877072" w:rsidP="008102E2">
            <w:pPr>
              <w:jc w:val="right"/>
              <w:cnfStyle w:val="000000000000"/>
              <w:rPr>
                <w:rFonts w:cs="Arial"/>
              </w:rPr>
            </w:pPr>
          </w:p>
        </w:tc>
      </w:tr>
      <w:tr w:rsidR="00877072" w:rsidRPr="00C80651" w:rsidTr="00240415">
        <w:trPr>
          <w:cnfStyle w:val="000000100000"/>
          <w:trHeight w:val="280"/>
        </w:trPr>
        <w:tc>
          <w:tcPr>
            <w:cnfStyle w:val="001000000000"/>
            <w:tcW w:w="2609" w:type="dxa"/>
          </w:tcPr>
          <w:p w:rsidR="00877072" w:rsidRPr="00636891" w:rsidRDefault="00877072" w:rsidP="00C55DFA">
            <w:pPr>
              <w:pStyle w:val="Akapitzlist"/>
              <w:numPr>
                <w:ilvl w:val="0"/>
                <w:numId w:val="41"/>
              </w:numPr>
              <w:rPr>
                <w:rFonts w:cs="Arial"/>
              </w:rPr>
            </w:pPr>
            <w:r>
              <w:rPr>
                <w:rFonts w:cs="Arial"/>
              </w:rPr>
              <w:t>wydatki na obsługę długu</w:t>
            </w:r>
          </w:p>
        </w:tc>
        <w:tc>
          <w:tcPr>
            <w:tcW w:w="1628" w:type="dxa"/>
          </w:tcPr>
          <w:p w:rsidR="00877072" w:rsidRPr="00C80651" w:rsidRDefault="00130C04" w:rsidP="008102E2">
            <w:pPr>
              <w:jc w:val="right"/>
              <w:cnfStyle w:val="000000100000"/>
              <w:rPr>
                <w:rFonts w:cs="Arial"/>
              </w:rPr>
            </w:pPr>
            <w:r>
              <w:rPr>
                <w:rFonts w:cs="Arial"/>
              </w:rPr>
              <w:t>751 630,83</w:t>
            </w:r>
          </w:p>
        </w:tc>
        <w:tc>
          <w:tcPr>
            <w:tcW w:w="1628" w:type="dxa"/>
          </w:tcPr>
          <w:p w:rsidR="00877072" w:rsidRPr="00C80651" w:rsidRDefault="00130C04" w:rsidP="008102E2">
            <w:pPr>
              <w:jc w:val="right"/>
              <w:cnfStyle w:val="000000100000"/>
              <w:rPr>
                <w:rFonts w:cs="Arial"/>
              </w:rPr>
            </w:pPr>
            <w:r>
              <w:rPr>
                <w:rFonts w:cs="Arial"/>
              </w:rPr>
              <w:t>650 000,00</w:t>
            </w:r>
          </w:p>
        </w:tc>
        <w:tc>
          <w:tcPr>
            <w:tcW w:w="1624" w:type="dxa"/>
          </w:tcPr>
          <w:p w:rsidR="00877072" w:rsidRPr="00C80651" w:rsidRDefault="00130C04" w:rsidP="008102E2">
            <w:pPr>
              <w:jc w:val="right"/>
              <w:cnfStyle w:val="000000100000"/>
              <w:rPr>
                <w:rFonts w:cs="Arial"/>
              </w:rPr>
            </w:pPr>
            <w:r>
              <w:rPr>
                <w:rFonts w:cs="Arial"/>
              </w:rPr>
              <w:t>700 000,00</w:t>
            </w:r>
          </w:p>
        </w:tc>
        <w:tc>
          <w:tcPr>
            <w:tcW w:w="1624" w:type="dxa"/>
          </w:tcPr>
          <w:p w:rsidR="00877072" w:rsidRPr="00C80651" w:rsidRDefault="00130C04" w:rsidP="008102E2">
            <w:pPr>
              <w:jc w:val="right"/>
              <w:cnfStyle w:val="000000100000"/>
              <w:rPr>
                <w:rFonts w:cs="Arial"/>
              </w:rPr>
            </w:pPr>
            <w:r>
              <w:rPr>
                <w:rFonts w:cs="Arial"/>
              </w:rPr>
              <w:t>558 475,88</w:t>
            </w:r>
          </w:p>
        </w:tc>
        <w:tc>
          <w:tcPr>
            <w:tcW w:w="1624" w:type="dxa"/>
          </w:tcPr>
          <w:p w:rsidR="00877072" w:rsidRPr="00C80651" w:rsidRDefault="00130C04" w:rsidP="008102E2">
            <w:pPr>
              <w:jc w:val="right"/>
              <w:cnfStyle w:val="000000100000"/>
              <w:rPr>
                <w:rFonts w:cs="Arial"/>
              </w:rPr>
            </w:pPr>
            <w:r>
              <w:rPr>
                <w:rFonts w:cs="Arial"/>
              </w:rPr>
              <w:t>403 548,00</w:t>
            </w:r>
          </w:p>
        </w:tc>
        <w:tc>
          <w:tcPr>
            <w:tcW w:w="1624" w:type="dxa"/>
          </w:tcPr>
          <w:p w:rsidR="00877072" w:rsidRPr="00C80651" w:rsidRDefault="00130C04" w:rsidP="008102E2">
            <w:pPr>
              <w:jc w:val="right"/>
              <w:cnfStyle w:val="000000100000"/>
              <w:rPr>
                <w:rFonts w:cs="Arial"/>
              </w:rPr>
            </w:pPr>
            <w:r>
              <w:rPr>
                <w:rFonts w:cs="Arial"/>
              </w:rPr>
              <w:t>400 140,00</w:t>
            </w:r>
          </w:p>
        </w:tc>
        <w:tc>
          <w:tcPr>
            <w:tcW w:w="1624" w:type="dxa"/>
          </w:tcPr>
          <w:p w:rsidR="00877072" w:rsidRPr="00C80651" w:rsidRDefault="00130C04" w:rsidP="008102E2">
            <w:pPr>
              <w:jc w:val="right"/>
              <w:cnfStyle w:val="000000100000"/>
              <w:rPr>
                <w:rFonts w:cs="Arial"/>
              </w:rPr>
            </w:pPr>
            <w:r>
              <w:rPr>
                <w:rFonts w:cs="Arial"/>
              </w:rPr>
              <w:t>341 560,00</w:t>
            </w:r>
          </w:p>
        </w:tc>
      </w:tr>
      <w:tr w:rsidR="00877072" w:rsidRPr="00C80651" w:rsidTr="00240415">
        <w:trPr>
          <w:trHeight w:val="280"/>
        </w:trPr>
        <w:tc>
          <w:tcPr>
            <w:cnfStyle w:val="001000000000"/>
            <w:tcW w:w="2609" w:type="dxa"/>
          </w:tcPr>
          <w:p w:rsidR="00877072" w:rsidRPr="00636891" w:rsidRDefault="00877072" w:rsidP="00636891">
            <w:pPr>
              <w:rPr>
                <w:rFonts w:cs="Arial"/>
              </w:rPr>
            </w:pPr>
            <w:r>
              <w:rPr>
                <w:rFonts w:cs="Arial"/>
              </w:rPr>
              <w:t>-wydatki majątkowe:</w:t>
            </w:r>
          </w:p>
        </w:tc>
        <w:tc>
          <w:tcPr>
            <w:tcW w:w="1628" w:type="dxa"/>
          </w:tcPr>
          <w:p w:rsidR="00877072" w:rsidRPr="00C80651" w:rsidRDefault="00130C04" w:rsidP="008102E2">
            <w:pPr>
              <w:jc w:val="right"/>
              <w:cnfStyle w:val="000000000000"/>
              <w:rPr>
                <w:rFonts w:cs="Arial"/>
              </w:rPr>
            </w:pPr>
            <w:r>
              <w:rPr>
                <w:rFonts w:cs="Arial"/>
              </w:rPr>
              <w:t>4 217 831,88</w:t>
            </w:r>
          </w:p>
        </w:tc>
        <w:tc>
          <w:tcPr>
            <w:tcW w:w="1628" w:type="dxa"/>
          </w:tcPr>
          <w:p w:rsidR="00877072" w:rsidRPr="00C80651" w:rsidRDefault="00130C04" w:rsidP="008102E2">
            <w:pPr>
              <w:jc w:val="right"/>
              <w:cnfStyle w:val="000000000000"/>
              <w:rPr>
                <w:rFonts w:cs="Arial"/>
              </w:rPr>
            </w:pPr>
            <w:r>
              <w:rPr>
                <w:rFonts w:cs="Arial"/>
              </w:rPr>
              <w:t>5 659 967,45</w:t>
            </w:r>
          </w:p>
        </w:tc>
        <w:tc>
          <w:tcPr>
            <w:tcW w:w="1624" w:type="dxa"/>
          </w:tcPr>
          <w:p w:rsidR="00877072" w:rsidRPr="00C80651" w:rsidRDefault="00130C04" w:rsidP="008102E2">
            <w:pPr>
              <w:jc w:val="right"/>
              <w:cnfStyle w:val="000000000000"/>
              <w:rPr>
                <w:rFonts w:cs="Arial"/>
              </w:rPr>
            </w:pPr>
            <w:r>
              <w:rPr>
                <w:rFonts w:cs="Arial"/>
              </w:rPr>
              <w:t>14 550 357,00</w:t>
            </w:r>
          </w:p>
        </w:tc>
        <w:tc>
          <w:tcPr>
            <w:tcW w:w="1624" w:type="dxa"/>
          </w:tcPr>
          <w:p w:rsidR="00877072" w:rsidRPr="00C80651" w:rsidRDefault="00130C04" w:rsidP="008102E2">
            <w:pPr>
              <w:jc w:val="right"/>
              <w:cnfStyle w:val="000000000000"/>
              <w:rPr>
                <w:rFonts w:cs="Arial"/>
              </w:rPr>
            </w:pPr>
            <w:r>
              <w:rPr>
                <w:rFonts w:cs="Arial"/>
              </w:rPr>
              <w:t>16 029 724,00</w:t>
            </w:r>
          </w:p>
        </w:tc>
        <w:tc>
          <w:tcPr>
            <w:tcW w:w="1624" w:type="dxa"/>
          </w:tcPr>
          <w:p w:rsidR="00877072" w:rsidRPr="00C80651" w:rsidRDefault="00130C04" w:rsidP="008102E2">
            <w:pPr>
              <w:jc w:val="right"/>
              <w:cnfStyle w:val="000000000000"/>
              <w:rPr>
                <w:rFonts w:cs="Arial"/>
              </w:rPr>
            </w:pPr>
            <w:r>
              <w:rPr>
                <w:rFonts w:cs="Arial"/>
              </w:rPr>
              <w:t>6 166 652,00</w:t>
            </w:r>
          </w:p>
        </w:tc>
        <w:tc>
          <w:tcPr>
            <w:tcW w:w="1624" w:type="dxa"/>
          </w:tcPr>
          <w:p w:rsidR="00877072" w:rsidRPr="00C80651" w:rsidRDefault="00130C04" w:rsidP="008102E2">
            <w:pPr>
              <w:jc w:val="right"/>
              <w:cnfStyle w:val="000000000000"/>
              <w:rPr>
                <w:rFonts w:cs="Arial"/>
              </w:rPr>
            </w:pPr>
            <w:r>
              <w:rPr>
                <w:rFonts w:cs="Arial"/>
              </w:rPr>
              <w:t>3 920 060,00</w:t>
            </w:r>
          </w:p>
        </w:tc>
        <w:tc>
          <w:tcPr>
            <w:tcW w:w="1624" w:type="dxa"/>
          </w:tcPr>
          <w:p w:rsidR="00877072" w:rsidRPr="00C80651" w:rsidRDefault="00130C04" w:rsidP="008102E2">
            <w:pPr>
              <w:jc w:val="right"/>
              <w:cnfStyle w:val="000000000000"/>
              <w:rPr>
                <w:rFonts w:cs="Arial"/>
              </w:rPr>
            </w:pPr>
            <w:r>
              <w:rPr>
                <w:rFonts w:cs="Arial"/>
              </w:rPr>
              <w:t>4 308 440,00</w:t>
            </w:r>
          </w:p>
        </w:tc>
      </w:tr>
      <w:tr w:rsidR="00877072" w:rsidRPr="00C80651" w:rsidTr="007667C1">
        <w:trPr>
          <w:cnfStyle w:val="000000100000"/>
          <w:trHeight w:val="280"/>
        </w:trPr>
        <w:tc>
          <w:tcPr>
            <w:cnfStyle w:val="001000000000"/>
            <w:tcW w:w="2609" w:type="dxa"/>
            <w:shd w:val="clear" w:color="auto" w:fill="FF7461" w:themeFill="accent6" w:themeFillTint="66"/>
          </w:tcPr>
          <w:p w:rsidR="00877072" w:rsidRPr="00636891" w:rsidRDefault="00877072" w:rsidP="00130C04">
            <w:pPr>
              <w:rPr>
                <w:rFonts w:cs="Arial"/>
                <w:b w:val="0"/>
              </w:rPr>
            </w:pPr>
            <w:r w:rsidRPr="00636891">
              <w:rPr>
                <w:rFonts w:cs="Arial"/>
                <w:b w:val="0"/>
              </w:rPr>
              <w:t>WYNIK BUDŻETU</w:t>
            </w:r>
          </w:p>
        </w:tc>
        <w:tc>
          <w:tcPr>
            <w:tcW w:w="1628" w:type="dxa"/>
            <w:shd w:val="clear" w:color="auto" w:fill="FF7461" w:themeFill="accent6" w:themeFillTint="66"/>
          </w:tcPr>
          <w:p w:rsidR="00877072" w:rsidRPr="00636891" w:rsidRDefault="004E121D" w:rsidP="008102E2">
            <w:pPr>
              <w:jc w:val="right"/>
              <w:cnfStyle w:val="000000100000"/>
              <w:rPr>
                <w:rFonts w:cs="Arial"/>
                <w:b/>
              </w:rPr>
            </w:pPr>
            <w:r>
              <w:rPr>
                <w:rFonts w:cs="Arial"/>
                <w:b/>
              </w:rPr>
              <w:t>3 153 444,33</w:t>
            </w:r>
          </w:p>
        </w:tc>
        <w:tc>
          <w:tcPr>
            <w:tcW w:w="1628" w:type="dxa"/>
            <w:shd w:val="clear" w:color="auto" w:fill="FF7461" w:themeFill="accent6" w:themeFillTint="66"/>
          </w:tcPr>
          <w:p w:rsidR="00877072" w:rsidRPr="00636891" w:rsidRDefault="004E121D" w:rsidP="008102E2">
            <w:pPr>
              <w:jc w:val="right"/>
              <w:cnfStyle w:val="000000100000"/>
              <w:rPr>
                <w:rFonts w:cs="Arial"/>
                <w:b/>
              </w:rPr>
            </w:pPr>
            <w:r>
              <w:rPr>
                <w:rFonts w:cs="Arial"/>
                <w:b/>
              </w:rPr>
              <w:t>-3 513 088,59</w:t>
            </w:r>
          </w:p>
        </w:tc>
        <w:tc>
          <w:tcPr>
            <w:tcW w:w="1624" w:type="dxa"/>
            <w:shd w:val="clear" w:color="auto" w:fill="FF7461" w:themeFill="accent6" w:themeFillTint="66"/>
          </w:tcPr>
          <w:p w:rsidR="00877072" w:rsidRPr="00636891" w:rsidRDefault="004E121D" w:rsidP="008102E2">
            <w:pPr>
              <w:jc w:val="right"/>
              <w:cnfStyle w:val="000000100000"/>
              <w:rPr>
                <w:rFonts w:cs="Arial"/>
                <w:b/>
              </w:rPr>
            </w:pPr>
            <w:r>
              <w:rPr>
                <w:rFonts w:cs="Arial"/>
                <w:b/>
              </w:rPr>
              <w:t>1 394 998,84</w:t>
            </w:r>
          </w:p>
        </w:tc>
        <w:tc>
          <w:tcPr>
            <w:tcW w:w="1624" w:type="dxa"/>
            <w:shd w:val="clear" w:color="auto" w:fill="FF7461" w:themeFill="accent6" w:themeFillTint="66"/>
          </w:tcPr>
          <w:p w:rsidR="00877072" w:rsidRPr="00636891" w:rsidRDefault="004E121D" w:rsidP="008102E2">
            <w:pPr>
              <w:jc w:val="right"/>
              <w:cnfStyle w:val="000000100000"/>
              <w:rPr>
                <w:rFonts w:cs="Arial"/>
                <w:b/>
              </w:rPr>
            </w:pPr>
            <w:r>
              <w:rPr>
                <w:rFonts w:cs="Arial"/>
                <w:b/>
              </w:rPr>
              <w:t>2 076 456,00</w:t>
            </w:r>
          </w:p>
        </w:tc>
        <w:tc>
          <w:tcPr>
            <w:tcW w:w="1624" w:type="dxa"/>
            <w:shd w:val="clear" w:color="auto" w:fill="FF7461" w:themeFill="accent6" w:themeFillTint="66"/>
          </w:tcPr>
          <w:p w:rsidR="00877072" w:rsidRPr="00636891" w:rsidRDefault="004E121D" w:rsidP="008102E2">
            <w:pPr>
              <w:jc w:val="right"/>
              <w:cnfStyle w:val="000000100000"/>
              <w:rPr>
                <w:rFonts w:cs="Arial"/>
                <w:b/>
              </w:rPr>
            </w:pPr>
            <w:r>
              <w:rPr>
                <w:rFonts w:cs="Arial"/>
                <w:b/>
              </w:rPr>
              <w:t>2 127 956,00</w:t>
            </w:r>
          </w:p>
        </w:tc>
        <w:tc>
          <w:tcPr>
            <w:tcW w:w="1624" w:type="dxa"/>
            <w:shd w:val="clear" w:color="auto" w:fill="FF7461" w:themeFill="accent6" w:themeFillTint="66"/>
          </w:tcPr>
          <w:p w:rsidR="00877072" w:rsidRPr="00636891" w:rsidRDefault="004E121D" w:rsidP="008102E2">
            <w:pPr>
              <w:jc w:val="right"/>
              <w:cnfStyle w:val="000000100000"/>
              <w:rPr>
                <w:rFonts w:cs="Arial"/>
                <w:b/>
              </w:rPr>
            </w:pPr>
            <w:r>
              <w:rPr>
                <w:rFonts w:cs="Arial"/>
                <w:b/>
              </w:rPr>
              <w:t>2 127 956,00</w:t>
            </w:r>
          </w:p>
        </w:tc>
        <w:tc>
          <w:tcPr>
            <w:tcW w:w="1624" w:type="dxa"/>
            <w:shd w:val="clear" w:color="auto" w:fill="FF7461" w:themeFill="accent6" w:themeFillTint="66"/>
          </w:tcPr>
          <w:p w:rsidR="00877072" w:rsidRPr="00636891" w:rsidRDefault="004E121D" w:rsidP="008102E2">
            <w:pPr>
              <w:jc w:val="right"/>
              <w:cnfStyle w:val="000000100000"/>
              <w:rPr>
                <w:rFonts w:cs="Arial"/>
                <w:b/>
              </w:rPr>
            </w:pPr>
            <w:r>
              <w:rPr>
                <w:rFonts w:cs="Arial"/>
                <w:b/>
              </w:rPr>
              <w:t>2 120 387,00</w:t>
            </w:r>
          </w:p>
        </w:tc>
      </w:tr>
    </w:tbl>
    <w:p w:rsidR="001475D1" w:rsidRPr="001B63E1" w:rsidRDefault="001475D1" w:rsidP="00B37C4A">
      <w:pPr>
        <w:spacing w:line="360" w:lineRule="auto"/>
        <w:jc w:val="both"/>
        <w:rPr>
          <w:rFonts w:ascii="Georgia" w:hAnsi="Georgia"/>
          <w:sz w:val="20"/>
          <w:szCs w:val="20"/>
        </w:rPr>
        <w:sectPr w:rsidR="001475D1" w:rsidRPr="001B63E1" w:rsidSect="0051333F">
          <w:pgSz w:w="16838" w:h="11906" w:orient="landscape"/>
          <w:pgMar w:top="1418" w:right="1418" w:bottom="1418" w:left="1418" w:header="709" w:footer="709" w:gutter="0"/>
          <w:cols w:space="708"/>
          <w:docGrid w:linePitch="360"/>
        </w:sectPr>
      </w:pPr>
    </w:p>
    <w:p w:rsidR="00710F21" w:rsidRPr="00E62490" w:rsidRDefault="00710F21" w:rsidP="00710F21">
      <w:pPr>
        <w:pStyle w:val="Nagwek1"/>
        <w:rPr>
          <w:rFonts w:ascii="Calibri Light" w:hAnsi="Calibri Light"/>
        </w:rPr>
      </w:pPr>
    </w:p>
    <w:p w:rsidR="001261F7" w:rsidRPr="00E62490" w:rsidRDefault="001261F7" w:rsidP="00C55DFA">
      <w:pPr>
        <w:pStyle w:val="Nagwek1"/>
        <w:numPr>
          <w:ilvl w:val="0"/>
          <w:numId w:val="3"/>
        </w:numPr>
        <w:rPr>
          <w:rFonts w:ascii="Calibri Light" w:hAnsi="Calibri Light"/>
        </w:rPr>
      </w:pPr>
      <w:bookmarkStart w:id="225" w:name="_Toc434483332"/>
      <w:bookmarkStart w:id="226" w:name="_Toc434489907"/>
      <w:r w:rsidRPr="00E62490">
        <w:rPr>
          <w:rFonts w:ascii="Calibri Light" w:hAnsi="Calibri Light"/>
        </w:rPr>
        <w:t>Partnerstwo Publiczno – Prywatne</w:t>
      </w:r>
      <w:bookmarkEnd w:id="225"/>
      <w:bookmarkEnd w:id="226"/>
    </w:p>
    <w:p w:rsidR="001261F7" w:rsidRPr="00E62490" w:rsidRDefault="001261F7" w:rsidP="001261F7">
      <w:pPr>
        <w:rPr>
          <w:rFonts w:ascii="Calibri Light" w:hAnsi="Calibri Light"/>
        </w:rPr>
      </w:pPr>
    </w:p>
    <w:p w:rsidR="00FA42CD" w:rsidRPr="00E62490" w:rsidRDefault="00FA42CD" w:rsidP="008121DF">
      <w:pPr>
        <w:spacing w:line="360" w:lineRule="auto"/>
        <w:ind w:firstLine="360"/>
        <w:jc w:val="both"/>
      </w:pPr>
      <w:r w:rsidRPr="00E62490">
        <w:t xml:space="preserve">Przy realizacji zadań objętych Lokalnym Planem Rozwoju powinno być wykorzystywane partnerstwo publiczno-prywatne (PPP). Jest to forma współpracy podmiotów publicznych </w:t>
      </w:r>
      <w:r w:rsidR="00E62490">
        <w:br/>
      </w:r>
      <w:r w:rsidRPr="00E62490">
        <w:t xml:space="preserve">i prywatnych w celu realizacji zadań publicznych przez podmioty prywatne lub z ich udziałem. Partnerstwo oznacza taką relację, której istotą jest podział ryzyka według zasady, że każdy </w:t>
      </w:r>
      <w:r w:rsidR="00E62490">
        <w:br/>
      </w:r>
      <w:r w:rsidRPr="00E62490">
        <w:t>z partnerów robi to, co potrafi zrobić najlepiej.</w:t>
      </w:r>
    </w:p>
    <w:p w:rsidR="00FA42CD" w:rsidRDefault="00FA42CD" w:rsidP="00FA42CD">
      <w:pPr>
        <w:pStyle w:val="Legenda"/>
        <w:rPr>
          <w:color w:val="auto"/>
        </w:rPr>
      </w:pPr>
      <w:bookmarkStart w:id="227" w:name="_Toc434489250"/>
      <w:r w:rsidRPr="00FA42CD">
        <w:rPr>
          <w:color w:val="auto"/>
        </w:rPr>
        <w:t xml:space="preserve">Rysunek </w:t>
      </w:r>
      <w:r w:rsidR="008E6DD1" w:rsidRPr="00FA42CD">
        <w:rPr>
          <w:color w:val="auto"/>
        </w:rPr>
        <w:fldChar w:fldCharType="begin"/>
      </w:r>
      <w:r w:rsidRPr="00FA42CD">
        <w:rPr>
          <w:color w:val="auto"/>
        </w:rPr>
        <w:instrText xml:space="preserve"> SEQ Rysunek \* ARABIC </w:instrText>
      </w:r>
      <w:r w:rsidR="008E6DD1" w:rsidRPr="00FA42CD">
        <w:rPr>
          <w:color w:val="auto"/>
        </w:rPr>
        <w:fldChar w:fldCharType="separate"/>
      </w:r>
      <w:r w:rsidR="00EB35DC">
        <w:rPr>
          <w:noProof/>
          <w:color w:val="auto"/>
        </w:rPr>
        <w:t>6</w:t>
      </w:r>
      <w:r w:rsidR="008E6DD1" w:rsidRPr="00FA42CD">
        <w:rPr>
          <w:color w:val="auto"/>
        </w:rPr>
        <w:fldChar w:fldCharType="end"/>
      </w:r>
      <w:r w:rsidRPr="00FA42CD">
        <w:rPr>
          <w:color w:val="auto"/>
        </w:rPr>
        <w:t>. Partnerstwo publiczno – Prywatne PPP (ogólne założenia)</w:t>
      </w:r>
      <w:bookmarkEnd w:id="227"/>
    </w:p>
    <w:p w:rsidR="00FA42CD" w:rsidRPr="00270E68" w:rsidRDefault="008B2A64" w:rsidP="00FA42CD">
      <w:r>
        <w:rPr>
          <w:noProof/>
        </w:rPr>
        <w:drawing>
          <wp:inline distT="0" distB="0" distL="0" distR="0">
            <wp:extent cx="5759450" cy="3110230"/>
            <wp:effectExtent l="19050" t="0" r="0" b="0"/>
            <wp:docPr id="6" name="Obraz 5" descr="schemat zelow.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t zelow.bmp"/>
                    <pic:cNvPicPr/>
                  </pic:nvPicPr>
                  <pic:blipFill>
                    <a:blip r:embed="rId52" cstate="print"/>
                    <a:stretch>
                      <a:fillRect/>
                    </a:stretch>
                  </pic:blipFill>
                  <pic:spPr>
                    <a:xfrm>
                      <a:off x="0" y="0"/>
                      <a:ext cx="5759450" cy="3110230"/>
                    </a:xfrm>
                    <a:prstGeom prst="rect">
                      <a:avLst/>
                    </a:prstGeom>
                  </pic:spPr>
                </pic:pic>
              </a:graphicData>
            </a:graphic>
          </wp:inline>
        </w:drawing>
      </w:r>
    </w:p>
    <w:p w:rsidR="00FA42CD" w:rsidRPr="00E62490" w:rsidRDefault="008B2A64" w:rsidP="008B2A64">
      <w:pPr>
        <w:spacing w:after="0" w:line="360" w:lineRule="auto"/>
        <w:jc w:val="both"/>
        <w:rPr>
          <w:iCs/>
        </w:rPr>
      </w:pPr>
      <w:r w:rsidRPr="00E62490">
        <w:t xml:space="preserve">Powyższy schemat obrazuje klasyczne powiązanie pomiędzy podmiotem publiczny, a sektorem prywatnym. </w:t>
      </w:r>
      <w:r w:rsidR="00822F63" w:rsidRPr="00E62490">
        <w:t>Gmina, jako</w:t>
      </w:r>
      <w:r w:rsidRPr="00E62490">
        <w:t xml:space="preserve"> podmiot publiczny może część swoich projektów, wynikających z Lokalnego Planu Rozwoju, realizować właśnie w ramach PPP. </w:t>
      </w:r>
      <w:r w:rsidRPr="00E62490">
        <w:rPr>
          <w:iCs/>
        </w:rPr>
        <w:t xml:space="preserve">Jest to rozwiązanie umożliwiające przekazywanie do realizacji już na poziomie opracowywania dokumentacji technicznej zadań inwestycyjnych </w:t>
      </w:r>
      <w:r w:rsidR="00E62490">
        <w:rPr>
          <w:iCs/>
        </w:rPr>
        <w:br/>
      </w:r>
      <w:r w:rsidRPr="00E62490">
        <w:rPr>
          <w:iCs/>
        </w:rPr>
        <w:t>do realizacji partnerowi prywatnemu, przy zachowaniu oczywiście gwarancji realizacji przez nich oczekiwanych przez gminę zadań publicznych.</w:t>
      </w:r>
    </w:p>
    <w:p w:rsidR="008B2A64" w:rsidRPr="00E62490" w:rsidRDefault="008B2A64" w:rsidP="008B2A64">
      <w:pPr>
        <w:spacing w:after="0" w:line="360" w:lineRule="auto"/>
        <w:jc w:val="both"/>
        <w:rPr>
          <w:iCs/>
        </w:rPr>
      </w:pPr>
      <w:r w:rsidRPr="00E62490">
        <w:rPr>
          <w:iCs/>
        </w:rPr>
        <w:t>Partnerstwo publiczno-prywatne należy traktować, jako przełożenie zadań publicznych do sektora prywatnego, który powinien osiągnąć zysk. Ilustruje to poniższy schemat.</w:t>
      </w:r>
    </w:p>
    <w:p w:rsidR="008B2A64" w:rsidRDefault="008B2A64" w:rsidP="008B2A64">
      <w:pPr>
        <w:spacing w:line="360" w:lineRule="auto"/>
        <w:jc w:val="both"/>
        <w:rPr>
          <w:rFonts w:ascii="Georgia" w:hAnsi="Georgia"/>
          <w:sz w:val="24"/>
          <w:szCs w:val="24"/>
        </w:rPr>
      </w:pPr>
    </w:p>
    <w:p w:rsidR="008B2A64" w:rsidRPr="00236563" w:rsidRDefault="00236563" w:rsidP="00236563">
      <w:pPr>
        <w:pStyle w:val="Legenda"/>
        <w:rPr>
          <w:rFonts w:ascii="Georgia" w:hAnsi="Georgia"/>
          <w:color w:val="auto"/>
          <w:sz w:val="24"/>
          <w:szCs w:val="24"/>
        </w:rPr>
      </w:pPr>
      <w:bookmarkStart w:id="228" w:name="_Toc434489251"/>
      <w:r w:rsidRPr="00236563">
        <w:rPr>
          <w:color w:val="auto"/>
        </w:rPr>
        <w:t xml:space="preserve">Rysunek </w:t>
      </w:r>
      <w:r w:rsidR="008E6DD1" w:rsidRPr="00236563">
        <w:rPr>
          <w:color w:val="auto"/>
        </w:rPr>
        <w:fldChar w:fldCharType="begin"/>
      </w:r>
      <w:r w:rsidRPr="00236563">
        <w:rPr>
          <w:color w:val="auto"/>
        </w:rPr>
        <w:instrText xml:space="preserve"> SEQ Rysunek \* ARABIC </w:instrText>
      </w:r>
      <w:r w:rsidR="008E6DD1" w:rsidRPr="00236563">
        <w:rPr>
          <w:color w:val="auto"/>
        </w:rPr>
        <w:fldChar w:fldCharType="separate"/>
      </w:r>
      <w:r w:rsidR="00EB35DC">
        <w:rPr>
          <w:noProof/>
          <w:color w:val="auto"/>
        </w:rPr>
        <w:t>7</w:t>
      </w:r>
      <w:r w:rsidR="008E6DD1" w:rsidRPr="00236563">
        <w:rPr>
          <w:color w:val="auto"/>
        </w:rPr>
        <w:fldChar w:fldCharType="end"/>
      </w:r>
      <w:r w:rsidRPr="00236563">
        <w:rPr>
          <w:color w:val="auto"/>
        </w:rPr>
        <w:t>. Partnerstwo publiczno – Prywatne PPP (przepływ środków)</w:t>
      </w:r>
      <w:bookmarkEnd w:id="228"/>
    </w:p>
    <w:p w:rsidR="00FA42CD" w:rsidRDefault="00236563" w:rsidP="00FA42CD">
      <w:pPr>
        <w:rPr>
          <w:rFonts w:ascii="Georgia" w:hAnsi="Georgia"/>
          <w:sz w:val="24"/>
          <w:szCs w:val="24"/>
        </w:rPr>
      </w:pPr>
      <w:r>
        <w:rPr>
          <w:rFonts w:ascii="Georgia" w:hAnsi="Georgia"/>
          <w:noProof/>
          <w:sz w:val="24"/>
          <w:szCs w:val="24"/>
        </w:rPr>
        <w:drawing>
          <wp:inline distT="0" distB="0" distL="0" distR="0">
            <wp:extent cx="5029200" cy="2790825"/>
            <wp:effectExtent l="19050" t="0" r="0" b="0"/>
            <wp:docPr id="8" name="Obraz 7" descr="schematzelow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tzelow2.bmp"/>
                    <pic:cNvPicPr/>
                  </pic:nvPicPr>
                  <pic:blipFill>
                    <a:blip r:embed="rId53" cstate="print"/>
                    <a:stretch>
                      <a:fillRect/>
                    </a:stretch>
                  </pic:blipFill>
                  <pic:spPr>
                    <a:xfrm>
                      <a:off x="0" y="0"/>
                      <a:ext cx="5029200" cy="2790825"/>
                    </a:xfrm>
                    <a:prstGeom prst="rect">
                      <a:avLst/>
                    </a:prstGeom>
                  </pic:spPr>
                </pic:pic>
              </a:graphicData>
            </a:graphic>
          </wp:inline>
        </w:drawing>
      </w:r>
    </w:p>
    <w:p w:rsidR="00FA42CD" w:rsidRDefault="00FA42CD" w:rsidP="00FA42CD">
      <w:pPr>
        <w:rPr>
          <w:rFonts w:ascii="Georgia" w:hAnsi="Georgia"/>
          <w:sz w:val="24"/>
          <w:szCs w:val="24"/>
        </w:rPr>
      </w:pPr>
    </w:p>
    <w:p w:rsidR="009D2868" w:rsidRPr="00E62490" w:rsidRDefault="009D2868" w:rsidP="009D2868">
      <w:pPr>
        <w:spacing w:after="0" w:line="360" w:lineRule="auto"/>
        <w:jc w:val="both"/>
        <w:rPr>
          <w:iCs/>
        </w:rPr>
      </w:pPr>
      <w:r w:rsidRPr="00E62490">
        <w:rPr>
          <w:iCs/>
        </w:rPr>
        <w:t xml:space="preserve">Osiągnięcie zysku przy realizacji zadania publicznego nie jest naganne pod warunkiem oczywiście, </w:t>
      </w:r>
      <w:r w:rsidR="00E62490">
        <w:rPr>
          <w:iCs/>
        </w:rPr>
        <w:br/>
      </w:r>
      <w:r w:rsidRPr="00E62490">
        <w:rPr>
          <w:iCs/>
        </w:rPr>
        <w:t>iż podmiot prywatny zrealizował założone cele publiczne.</w:t>
      </w:r>
    </w:p>
    <w:p w:rsidR="00270E68" w:rsidRPr="00270E68" w:rsidRDefault="009D2868" w:rsidP="00270E68">
      <w:pPr>
        <w:spacing w:after="0" w:line="360" w:lineRule="auto"/>
        <w:jc w:val="both"/>
        <w:rPr>
          <w:iCs/>
        </w:rPr>
        <w:sectPr w:rsidR="00270E68" w:rsidRPr="00270E68" w:rsidSect="0051333F">
          <w:pgSz w:w="11906" w:h="16838"/>
          <w:pgMar w:top="1418" w:right="1418" w:bottom="1418" w:left="1418" w:header="709" w:footer="709" w:gutter="0"/>
          <w:cols w:space="708"/>
          <w:docGrid w:linePitch="360"/>
        </w:sectPr>
      </w:pPr>
      <w:r w:rsidRPr="00E62490">
        <w:rPr>
          <w:iCs/>
        </w:rPr>
        <w:t>Modelowe rozwiązania PPP prezentuje schemat zamieszczony niżej. Pokazuje on pełny zakres relacji pomiędzy partnerem publicznym, a partnerem prywatnym przy wykorzystaniu o</w:t>
      </w:r>
      <w:r w:rsidR="00270E68">
        <w:rPr>
          <w:iCs/>
        </w:rPr>
        <w:t>kreślonego zadania publicznego.</w:t>
      </w:r>
    </w:p>
    <w:p w:rsidR="00270E68" w:rsidRDefault="00270E68" w:rsidP="00324EB7">
      <w:pPr>
        <w:pStyle w:val="Legenda"/>
        <w:rPr>
          <w:color w:val="auto"/>
        </w:rPr>
      </w:pPr>
    </w:p>
    <w:p w:rsidR="00324EB7" w:rsidRPr="00324EB7" w:rsidRDefault="00324EB7" w:rsidP="00324EB7">
      <w:pPr>
        <w:pStyle w:val="Legenda"/>
        <w:rPr>
          <w:rFonts w:ascii="Georgia" w:hAnsi="Georgia"/>
          <w:iCs/>
          <w:color w:val="auto"/>
          <w:sz w:val="24"/>
          <w:szCs w:val="24"/>
        </w:rPr>
      </w:pPr>
      <w:bookmarkStart w:id="229" w:name="_Toc434489252"/>
      <w:r w:rsidRPr="00324EB7">
        <w:rPr>
          <w:color w:val="auto"/>
        </w:rPr>
        <w:t xml:space="preserve">Rysunek </w:t>
      </w:r>
      <w:r w:rsidR="008E6DD1" w:rsidRPr="00324EB7">
        <w:rPr>
          <w:color w:val="auto"/>
        </w:rPr>
        <w:fldChar w:fldCharType="begin"/>
      </w:r>
      <w:r w:rsidRPr="00324EB7">
        <w:rPr>
          <w:color w:val="auto"/>
        </w:rPr>
        <w:instrText xml:space="preserve"> SEQ Rysunek \* ARABIC </w:instrText>
      </w:r>
      <w:r w:rsidR="008E6DD1" w:rsidRPr="00324EB7">
        <w:rPr>
          <w:color w:val="auto"/>
        </w:rPr>
        <w:fldChar w:fldCharType="separate"/>
      </w:r>
      <w:r w:rsidR="00EB35DC">
        <w:rPr>
          <w:noProof/>
          <w:color w:val="auto"/>
        </w:rPr>
        <w:t>8</w:t>
      </w:r>
      <w:r w:rsidR="008E6DD1" w:rsidRPr="00324EB7">
        <w:rPr>
          <w:color w:val="auto"/>
        </w:rPr>
        <w:fldChar w:fldCharType="end"/>
      </w:r>
      <w:r w:rsidRPr="00324EB7">
        <w:rPr>
          <w:color w:val="auto"/>
        </w:rPr>
        <w:t>. Model PPP – kompleksowe podejście</w:t>
      </w:r>
      <w:bookmarkEnd w:id="229"/>
    </w:p>
    <w:p w:rsidR="00FA42CD" w:rsidRDefault="00FA42CD" w:rsidP="00FA42CD">
      <w:pPr>
        <w:rPr>
          <w:rFonts w:ascii="Georgia" w:hAnsi="Georgia"/>
          <w:sz w:val="24"/>
          <w:szCs w:val="24"/>
        </w:rPr>
      </w:pPr>
    </w:p>
    <w:p w:rsidR="00FA42CD" w:rsidRDefault="00324EB7" w:rsidP="00FA42CD">
      <w:pPr>
        <w:rPr>
          <w:rFonts w:ascii="Georgia" w:hAnsi="Georgia"/>
          <w:sz w:val="24"/>
          <w:szCs w:val="24"/>
        </w:rPr>
      </w:pPr>
      <w:r>
        <w:rPr>
          <w:rFonts w:ascii="Georgia" w:hAnsi="Georgia"/>
          <w:noProof/>
          <w:sz w:val="24"/>
          <w:szCs w:val="24"/>
        </w:rPr>
        <w:drawing>
          <wp:inline distT="0" distB="0" distL="0" distR="0">
            <wp:extent cx="5759450" cy="4065270"/>
            <wp:effectExtent l="19050" t="0" r="0" b="0"/>
            <wp:docPr id="9" name="Obraz 8" descr="schemat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t3.bmp"/>
                    <pic:cNvPicPr/>
                  </pic:nvPicPr>
                  <pic:blipFill>
                    <a:blip r:embed="rId54" cstate="print"/>
                    <a:stretch>
                      <a:fillRect/>
                    </a:stretch>
                  </pic:blipFill>
                  <pic:spPr>
                    <a:xfrm>
                      <a:off x="0" y="0"/>
                      <a:ext cx="5759450" cy="4065270"/>
                    </a:xfrm>
                    <a:prstGeom prst="rect">
                      <a:avLst/>
                    </a:prstGeom>
                  </pic:spPr>
                </pic:pic>
              </a:graphicData>
            </a:graphic>
          </wp:inline>
        </w:drawing>
      </w:r>
    </w:p>
    <w:p w:rsidR="00270E68" w:rsidRDefault="00270E68" w:rsidP="00A02DD4">
      <w:pPr>
        <w:spacing w:after="120"/>
        <w:jc w:val="both"/>
        <w:rPr>
          <w:iCs/>
        </w:rPr>
      </w:pPr>
    </w:p>
    <w:p w:rsidR="00A02DD4" w:rsidRPr="00E62490" w:rsidRDefault="00A02DD4" w:rsidP="00A02DD4">
      <w:pPr>
        <w:spacing w:after="120"/>
        <w:jc w:val="both"/>
        <w:rPr>
          <w:iCs/>
        </w:rPr>
      </w:pPr>
      <w:r w:rsidRPr="00E62490">
        <w:rPr>
          <w:iCs/>
        </w:rPr>
        <w:t>W partnerstwie publiczno-prywatnym podział zadań jest następujący:</w:t>
      </w:r>
    </w:p>
    <w:p w:rsidR="00324EB7" w:rsidRPr="00E62490" w:rsidRDefault="00A02DD4" w:rsidP="00A02DD4">
      <w:pPr>
        <w:jc w:val="center"/>
      </w:pPr>
      <w:r w:rsidRPr="00E62490">
        <w:t>PARTNER PUBLICZNY:</w:t>
      </w:r>
    </w:p>
    <w:p w:rsidR="00A02DD4" w:rsidRPr="00E62490" w:rsidRDefault="00A02DD4" w:rsidP="00C55DFA">
      <w:pPr>
        <w:pStyle w:val="Akapitzlist"/>
        <w:numPr>
          <w:ilvl w:val="0"/>
          <w:numId w:val="42"/>
        </w:numPr>
        <w:spacing w:line="360" w:lineRule="auto"/>
      </w:pPr>
      <w:r w:rsidRPr="00E62490">
        <w:t>zamawia wykonanie zadania publicznego,</w:t>
      </w:r>
    </w:p>
    <w:p w:rsidR="00A02DD4" w:rsidRPr="00E62490" w:rsidRDefault="00A02DD4" w:rsidP="00C55DFA">
      <w:pPr>
        <w:pStyle w:val="Akapitzlist"/>
        <w:numPr>
          <w:ilvl w:val="0"/>
          <w:numId w:val="42"/>
        </w:numPr>
        <w:spacing w:line="360" w:lineRule="auto"/>
      </w:pPr>
      <w:r w:rsidRPr="00E62490">
        <w:t>zapewnia warunki realizacji kontraktu,</w:t>
      </w:r>
    </w:p>
    <w:p w:rsidR="00A02DD4" w:rsidRPr="00E62490" w:rsidRDefault="00A02DD4" w:rsidP="00C55DFA">
      <w:pPr>
        <w:pStyle w:val="Akapitzlist"/>
        <w:numPr>
          <w:ilvl w:val="0"/>
          <w:numId w:val="42"/>
        </w:numPr>
        <w:spacing w:line="360" w:lineRule="auto"/>
      </w:pPr>
      <w:r w:rsidRPr="00E62490">
        <w:t>określa jak powinien być osiągnięty efekt społeczno-ekonomiczny,</w:t>
      </w:r>
    </w:p>
    <w:p w:rsidR="00A02DD4" w:rsidRPr="00E62490" w:rsidRDefault="00A02DD4" w:rsidP="00C55DFA">
      <w:pPr>
        <w:pStyle w:val="Akapitzlist"/>
        <w:numPr>
          <w:ilvl w:val="0"/>
          <w:numId w:val="42"/>
        </w:numPr>
        <w:spacing w:line="360" w:lineRule="auto"/>
      </w:pPr>
      <w:r w:rsidRPr="00E62490">
        <w:t>przygotowuje inwestycję, współorganizuje finansowanie wspomagające.</w:t>
      </w:r>
    </w:p>
    <w:p w:rsidR="00270E68" w:rsidRDefault="00A02DD4" w:rsidP="00E62490">
      <w:pPr>
        <w:spacing w:line="360" w:lineRule="auto"/>
        <w:jc w:val="both"/>
        <w:sectPr w:rsidR="00270E68" w:rsidSect="0051333F">
          <w:pgSz w:w="11906" w:h="16838"/>
          <w:pgMar w:top="1418" w:right="1418" w:bottom="1418" w:left="1418" w:header="709" w:footer="709" w:gutter="0"/>
          <w:cols w:space="708"/>
          <w:docGrid w:linePitch="360"/>
        </w:sectPr>
      </w:pPr>
      <w:r w:rsidRPr="00E62490">
        <w:t>Realizator zaj</w:t>
      </w:r>
      <w:r w:rsidR="004C57D1" w:rsidRPr="00E62490">
        <w:t>muje się: planowaniem, monitorowaniem wykonania za</w:t>
      </w:r>
      <w:r w:rsidR="00270E68">
        <w:t>dania i zarządzaniem kontraktem.</w:t>
      </w:r>
    </w:p>
    <w:p w:rsidR="00270E68" w:rsidRPr="00E62490" w:rsidRDefault="00270E68" w:rsidP="00E62490">
      <w:pPr>
        <w:spacing w:line="360" w:lineRule="auto"/>
        <w:jc w:val="both"/>
      </w:pPr>
    </w:p>
    <w:p w:rsidR="004C57D1" w:rsidRPr="00E62490" w:rsidRDefault="004C57D1" w:rsidP="004C57D1">
      <w:pPr>
        <w:jc w:val="center"/>
      </w:pPr>
      <w:r w:rsidRPr="00E62490">
        <w:t>PARTNER PRYWATNY:</w:t>
      </w:r>
    </w:p>
    <w:p w:rsidR="004C57D1" w:rsidRPr="00E62490" w:rsidRDefault="004C57D1" w:rsidP="00C55DFA">
      <w:pPr>
        <w:pStyle w:val="Akapitzlist"/>
        <w:numPr>
          <w:ilvl w:val="0"/>
          <w:numId w:val="43"/>
        </w:numPr>
        <w:spacing w:line="360" w:lineRule="auto"/>
        <w:ind w:left="714" w:hanging="357"/>
      </w:pPr>
      <w:r w:rsidRPr="00E62490">
        <w:t>wykonuje zadania publiczne,</w:t>
      </w:r>
    </w:p>
    <w:p w:rsidR="004C57D1" w:rsidRPr="00E62490" w:rsidRDefault="004C57D1" w:rsidP="00C55DFA">
      <w:pPr>
        <w:pStyle w:val="Akapitzlist"/>
        <w:numPr>
          <w:ilvl w:val="0"/>
          <w:numId w:val="43"/>
        </w:numPr>
        <w:spacing w:line="360" w:lineRule="auto"/>
        <w:ind w:left="714" w:hanging="357"/>
      </w:pPr>
      <w:r w:rsidRPr="00E62490">
        <w:t>przejmuje odpowiedzialność za: projektowanie, organizowanie, budowę, utrzymanie, eksploatację.</w:t>
      </w:r>
    </w:p>
    <w:p w:rsidR="004C57D1" w:rsidRPr="00E62490" w:rsidRDefault="004C57D1" w:rsidP="00C55DFA">
      <w:pPr>
        <w:pStyle w:val="Akapitzlist"/>
        <w:numPr>
          <w:ilvl w:val="0"/>
          <w:numId w:val="43"/>
        </w:numPr>
        <w:spacing w:line="360" w:lineRule="auto"/>
        <w:ind w:left="714" w:hanging="357"/>
      </w:pPr>
      <w:r w:rsidRPr="00E62490">
        <w:t>organizuje finansowanie projektu,</w:t>
      </w:r>
    </w:p>
    <w:p w:rsidR="004C57D1" w:rsidRPr="00E62490" w:rsidRDefault="004C57D1" w:rsidP="00C55DFA">
      <w:pPr>
        <w:pStyle w:val="Akapitzlist"/>
        <w:numPr>
          <w:ilvl w:val="0"/>
          <w:numId w:val="43"/>
        </w:numPr>
        <w:spacing w:line="360" w:lineRule="auto"/>
        <w:ind w:left="714" w:hanging="357"/>
      </w:pPr>
      <w:r w:rsidRPr="00E62490">
        <w:t>świadczy usługi na z góry określonymi i akceptowanym społecznie poziomie.</w:t>
      </w:r>
    </w:p>
    <w:p w:rsidR="00CE67FC" w:rsidRPr="00E62490" w:rsidRDefault="00CE67FC" w:rsidP="00CE67FC">
      <w:pPr>
        <w:spacing w:after="120" w:line="360" w:lineRule="auto"/>
        <w:jc w:val="both"/>
        <w:rPr>
          <w:iCs/>
        </w:rPr>
      </w:pPr>
      <w:r w:rsidRPr="00E62490">
        <w:rPr>
          <w:b/>
          <w:bCs/>
          <w:iCs/>
        </w:rPr>
        <w:t>Realizator</w:t>
      </w:r>
      <w:r w:rsidRPr="00E62490">
        <w:rPr>
          <w:iCs/>
        </w:rPr>
        <w:t xml:space="preserve"> zadania publicznego odpowiedzialny jest za wykonanie kontraktu. Przed podjęciem decyzji o wykorzystaniu PPP przez Gminę Zelów należy udzielić sobie odpowiedzi na następujące pytania:</w:t>
      </w:r>
    </w:p>
    <w:p w:rsidR="00CE67FC" w:rsidRPr="00E62490" w:rsidRDefault="00CE67FC" w:rsidP="00C55DFA">
      <w:pPr>
        <w:pStyle w:val="Akapitzlist"/>
        <w:numPr>
          <w:ilvl w:val="0"/>
          <w:numId w:val="44"/>
        </w:numPr>
        <w:spacing w:after="120" w:line="360" w:lineRule="auto"/>
        <w:jc w:val="both"/>
        <w:rPr>
          <w:iCs/>
        </w:rPr>
      </w:pPr>
      <w:r w:rsidRPr="00E62490">
        <w:rPr>
          <w:iCs/>
        </w:rPr>
        <w:t>Jak duże są nasze potrzeby inwestycyjne, społeczne i prorozwojowe?</w:t>
      </w:r>
    </w:p>
    <w:p w:rsidR="00CE67FC" w:rsidRPr="00E62490" w:rsidRDefault="00CE67FC" w:rsidP="00C55DFA">
      <w:pPr>
        <w:pStyle w:val="Akapitzlist"/>
        <w:numPr>
          <w:ilvl w:val="0"/>
          <w:numId w:val="44"/>
        </w:numPr>
        <w:spacing w:after="120" w:line="360" w:lineRule="auto"/>
        <w:jc w:val="both"/>
        <w:rPr>
          <w:iCs/>
        </w:rPr>
      </w:pPr>
      <w:r w:rsidRPr="00E62490">
        <w:rPr>
          <w:iCs/>
        </w:rPr>
        <w:t>Czy te potrzeby będą rosły?</w:t>
      </w:r>
    </w:p>
    <w:p w:rsidR="00CE67FC" w:rsidRPr="00E62490" w:rsidRDefault="00CE67FC" w:rsidP="00C55DFA">
      <w:pPr>
        <w:pStyle w:val="Akapitzlist"/>
        <w:numPr>
          <w:ilvl w:val="0"/>
          <w:numId w:val="44"/>
        </w:numPr>
        <w:spacing w:after="120" w:line="360" w:lineRule="auto"/>
        <w:jc w:val="both"/>
        <w:rPr>
          <w:iCs/>
        </w:rPr>
      </w:pPr>
      <w:r w:rsidRPr="00E62490">
        <w:rPr>
          <w:iCs/>
        </w:rPr>
        <w:t>Czy zadowoleni jesteśmy z jakości dotychczasowych usług publicznych?</w:t>
      </w:r>
    </w:p>
    <w:p w:rsidR="00CE67FC" w:rsidRPr="00E62490" w:rsidRDefault="00CE67FC" w:rsidP="00C55DFA">
      <w:pPr>
        <w:pStyle w:val="Akapitzlist"/>
        <w:numPr>
          <w:ilvl w:val="0"/>
          <w:numId w:val="44"/>
        </w:numPr>
        <w:spacing w:after="120" w:line="360" w:lineRule="auto"/>
        <w:jc w:val="both"/>
        <w:rPr>
          <w:iCs/>
        </w:rPr>
      </w:pPr>
      <w:r w:rsidRPr="00E62490">
        <w:rPr>
          <w:iCs/>
        </w:rPr>
        <w:t>Czy oczekiwania odbiorców będą jeszcze większe?</w:t>
      </w:r>
    </w:p>
    <w:p w:rsidR="00CE67FC" w:rsidRPr="00E62490" w:rsidRDefault="00CE67FC" w:rsidP="00C55DFA">
      <w:pPr>
        <w:pStyle w:val="Akapitzlist"/>
        <w:numPr>
          <w:ilvl w:val="0"/>
          <w:numId w:val="44"/>
        </w:numPr>
        <w:spacing w:after="120" w:line="360" w:lineRule="auto"/>
        <w:jc w:val="both"/>
        <w:rPr>
          <w:iCs/>
        </w:rPr>
      </w:pPr>
      <w:r w:rsidRPr="00E62490">
        <w:rPr>
          <w:iCs/>
        </w:rPr>
        <w:t>Czy mam wystarczająco kapitału publicznego?</w:t>
      </w:r>
    </w:p>
    <w:p w:rsidR="00CE67FC" w:rsidRPr="00E62490" w:rsidRDefault="00CE67FC" w:rsidP="00C55DFA">
      <w:pPr>
        <w:pStyle w:val="Akapitzlist"/>
        <w:numPr>
          <w:ilvl w:val="0"/>
          <w:numId w:val="44"/>
        </w:numPr>
        <w:spacing w:after="120" w:line="360" w:lineRule="auto"/>
        <w:jc w:val="both"/>
        <w:rPr>
          <w:iCs/>
        </w:rPr>
      </w:pPr>
      <w:r w:rsidRPr="00E62490">
        <w:rPr>
          <w:iCs/>
        </w:rPr>
        <w:t>Czy potrafimy efektywnie zarządzać projektami inwestycyjnymi?</w:t>
      </w:r>
    </w:p>
    <w:p w:rsidR="00CE67FC" w:rsidRPr="00E62490" w:rsidRDefault="00CE67FC" w:rsidP="00C55DFA">
      <w:pPr>
        <w:pStyle w:val="Akapitzlist"/>
        <w:numPr>
          <w:ilvl w:val="0"/>
          <w:numId w:val="44"/>
        </w:numPr>
        <w:spacing w:after="120" w:line="360" w:lineRule="auto"/>
        <w:jc w:val="both"/>
        <w:rPr>
          <w:iCs/>
        </w:rPr>
      </w:pPr>
      <w:r w:rsidRPr="00E62490">
        <w:rPr>
          <w:iCs/>
        </w:rPr>
        <w:t>Czy nie lepiej części zadań inwestycyjnych realizować w ramach PPP?</w:t>
      </w:r>
    </w:p>
    <w:p w:rsidR="00CE67FC" w:rsidRPr="00E62490" w:rsidRDefault="00CE67FC" w:rsidP="00C55DFA">
      <w:pPr>
        <w:pStyle w:val="Akapitzlist"/>
        <w:numPr>
          <w:ilvl w:val="0"/>
          <w:numId w:val="44"/>
        </w:numPr>
        <w:spacing w:after="120" w:line="360" w:lineRule="auto"/>
        <w:jc w:val="both"/>
        <w:rPr>
          <w:iCs/>
        </w:rPr>
      </w:pPr>
      <w:r w:rsidRPr="00E62490">
        <w:rPr>
          <w:iCs/>
        </w:rPr>
        <w:t>Czy przyda nam się doświadczenie sektora prywatnego?</w:t>
      </w:r>
    </w:p>
    <w:p w:rsidR="00CE67FC" w:rsidRPr="00E62490" w:rsidRDefault="00CE67FC" w:rsidP="00CE67FC">
      <w:pPr>
        <w:spacing w:after="120" w:line="360" w:lineRule="auto"/>
        <w:jc w:val="both"/>
        <w:rPr>
          <w:iCs/>
        </w:rPr>
      </w:pPr>
    </w:p>
    <w:p w:rsidR="00CE67FC" w:rsidRPr="00E62490" w:rsidRDefault="00CE67FC" w:rsidP="00CE67FC">
      <w:pPr>
        <w:pStyle w:val="Tekstpodstawowy3"/>
        <w:spacing w:after="120"/>
        <w:jc w:val="both"/>
        <w:rPr>
          <w:rFonts w:asciiTheme="minorHAnsi" w:hAnsiTheme="minorHAnsi"/>
          <w:b/>
          <w:iCs/>
          <w:szCs w:val="22"/>
        </w:rPr>
      </w:pPr>
      <w:r w:rsidRPr="00E62490">
        <w:rPr>
          <w:rFonts w:asciiTheme="minorHAnsi" w:hAnsiTheme="minorHAnsi"/>
          <w:b/>
          <w:iCs/>
          <w:szCs w:val="22"/>
        </w:rPr>
        <w:t xml:space="preserve">Odpowiedź na większość pytań jest oczywista. Korzyści dla GMINY ZELÓW z tego tytułu </w:t>
      </w:r>
      <w:r w:rsidR="00E62490">
        <w:rPr>
          <w:rFonts w:asciiTheme="minorHAnsi" w:hAnsiTheme="minorHAnsi"/>
          <w:b/>
          <w:iCs/>
          <w:szCs w:val="22"/>
        </w:rPr>
        <w:br/>
      </w:r>
      <w:r w:rsidRPr="00E62490">
        <w:rPr>
          <w:rFonts w:asciiTheme="minorHAnsi" w:hAnsiTheme="minorHAnsi"/>
          <w:b/>
          <w:iCs/>
          <w:szCs w:val="22"/>
        </w:rPr>
        <w:t>są ewidentne:</w:t>
      </w:r>
    </w:p>
    <w:p w:rsidR="00CE67FC" w:rsidRPr="00E62490" w:rsidRDefault="00CE67FC" w:rsidP="00C55DFA">
      <w:pPr>
        <w:pStyle w:val="Akapitzlist"/>
        <w:numPr>
          <w:ilvl w:val="0"/>
          <w:numId w:val="45"/>
        </w:numPr>
        <w:spacing w:after="120" w:line="360" w:lineRule="auto"/>
        <w:jc w:val="both"/>
        <w:rPr>
          <w:iCs/>
        </w:rPr>
      </w:pPr>
      <w:r w:rsidRPr="00E62490">
        <w:rPr>
          <w:iCs/>
        </w:rPr>
        <w:t>optymalizacja kosztów inwestycji i eksploatacji,</w:t>
      </w:r>
    </w:p>
    <w:p w:rsidR="00CE67FC" w:rsidRPr="00E62490" w:rsidRDefault="00CE67FC" w:rsidP="00C55DFA">
      <w:pPr>
        <w:pStyle w:val="Akapitzlist"/>
        <w:numPr>
          <w:ilvl w:val="0"/>
          <w:numId w:val="45"/>
        </w:numPr>
        <w:spacing w:after="120" w:line="360" w:lineRule="auto"/>
        <w:jc w:val="both"/>
        <w:rPr>
          <w:iCs/>
        </w:rPr>
      </w:pPr>
      <w:r w:rsidRPr="00E62490">
        <w:rPr>
          <w:iCs/>
        </w:rPr>
        <w:t>możliwość pozyskania środków finansowych z sektora prywatnego,</w:t>
      </w:r>
    </w:p>
    <w:p w:rsidR="00CE67FC" w:rsidRPr="00E62490" w:rsidRDefault="00CE67FC" w:rsidP="00C55DFA">
      <w:pPr>
        <w:pStyle w:val="Akapitzlist"/>
        <w:numPr>
          <w:ilvl w:val="0"/>
          <w:numId w:val="45"/>
        </w:numPr>
        <w:spacing w:after="120" w:line="360" w:lineRule="auto"/>
        <w:jc w:val="both"/>
        <w:rPr>
          <w:iCs/>
        </w:rPr>
      </w:pPr>
      <w:r w:rsidRPr="00E62490">
        <w:rPr>
          <w:iCs/>
        </w:rPr>
        <w:t>przejrzystość,</w:t>
      </w:r>
    </w:p>
    <w:p w:rsidR="00CE67FC" w:rsidRPr="00E62490" w:rsidRDefault="00CE67FC" w:rsidP="00C55DFA">
      <w:pPr>
        <w:pStyle w:val="Akapitzlist"/>
        <w:numPr>
          <w:ilvl w:val="0"/>
          <w:numId w:val="45"/>
        </w:numPr>
        <w:spacing w:after="120" w:line="360" w:lineRule="auto"/>
        <w:jc w:val="both"/>
        <w:rPr>
          <w:iCs/>
        </w:rPr>
      </w:pPr>
      <w:r w:rsidRPr="00E62490">
        <w:rPr>
          <w:iCs/>
        </w:rPr>
        <w:t>konkurencja,</w:t>
      </w:r>
    </w:p>
    <w:p w:rsidR="00CE67FC" w:rsidRPr="00E62490" w:rsidRDefault="00CE67FC" w:rsidP="00C55DFA">
      <w:pPr>
        <w:pStyle w:val="Akapitzlist"/>
        <w:numPr>
          <w:ilvl w:val="0"/>
          <w:numId w:val="45"/>
        </w:numPr>
        <w:spacing w:after="120" w:line="360" w:lineRule="auto"/>
        <w:jc w:val="both"/>
        <w:rPr>
          <w:iCs/>
        </w:rPr>
      </w:pPr>
      <w:r w:rsidRPr="00E62490">
        <w:rPr>
          <w:iCs/>
        </w:rPr>
        <w:t>promocja przedsiębiorczości połączona z tworzeniem nowych miejsc pracy,</w:t>
      </w:r>
    </w:p>
    <w:p w:rsidR="00CE67FC" w:rsidRPr="00E62490" w:rsidRDefault="008121DF" w:rsidP="00C55DFA">
      <w:pPr>
        <w:pStyle w:val="Akapitzlist"/>
        <w:numPr>
          <w:ilvl w:val="0"/>
          <w:numId w:val="45"/>
        </w:numPr>
        <w:spacing w:after="120" w:line="360" w:lineRule="auto"/>
        <w:jc w:val="both"/>
        <w:rPr>
          <w:iCs/>
        </w:rPr>
      </w:pPr>
      <w:r w:rsidRPr="00E62490">
        <w:rPr>
          <w:iCs/>
        </w:rPr>
        <w:t>stworzenie nowych możliwości dla kapitały prywatnego,</w:t>
      </w:r>
    </w:p>
    <w:p w:rsidR="008121DF" w:rsidRPr="00E62490" w:rsidRDefault="008121DF" w:rsidP="00C55DFA">
      <w:pPr>
        <w:pStyle w:val="Akapitzlist"/>
        <w:numPr>
          <w:ilvl w:val="0"/>
          <w:numId w:val="45"/>
        </w:numPr>
        <w:spacing w:after="120" w:line="360" w:lineRule="auto"/>
        <w:jc w:val="both"/>
        <w:rPr>
          <w:iCs/>
        </w:rPr>
      </w:pPr>
      <w:r w:rsidRPr="00E62490">
        <w:rPr>
          <w:iCs/>
        </w:rPr>
        <w:lastRenderedPageBreak/>
        <w:t xml:space="preserve">uruchomienie „zasady dźwigni” w ramach zsynchronizowanych działań PPP </w:t>
      </w:r>
      <w:r w:rsidR="00822F63" w:rsidRPr="00E62490">
        <w:rPr>
          <w:iCs/>
        </w:rPr>
        <w:br/>
      </w:r>
      <w:r w:rsidRPr="00E62490">
        <w:rPr>
          <w:iCs/>
        </w:rPr>
        <w:t>z Funduszem Rozwoju Miasta Zelów i prowadzonymi przez Fundację Rozwoju Gminy Zelów instrumentami wspierania rozwoju lokalnego.</w:t>
      </w:r>
    </w:p>
    <w:p w:rsidR="00FA42CD" w:rsidRPr="00FA42CD" w:rsidRDefault="00FA42CD" w:rsidP="00FA42CD">
      <w:pPr>
        <w:rPr>
          <w:rFonts w:ascii="Georgia" w:hAnsi="Georgia"/>
          <w:sz w:val="24"/>
          <w:szCs w:val="24"/>
        </w:rPr>
      </w:pPr>
    </w:p>
    <w:p w:rsidR="00F20379" w:rsidRPr="00E83E47" w:rsidRDefault="00F20379" w:rsidP="00C55DFA">
      <w:pPr>
        <w:pStyle w:val="Nagwek1"/>
        <w:numPr>
          <w:ilvl w:val="0"/>
          <w:numId w:val="3"/>
        </w:numPr>
        <w:jc w:val="both"/>
        <w:rPr>
          <w:rFonts w:ascii="Calibri Light" w:hAnsi="Calibri Light"/>
        </w:rPr>
      </w:pPr>
      <w:bookmarkStart w:id="230" w:name="_Toc434483333"/>
      <w:bookmarkStart w:id="231" w:name="_Toc434489908"/>
      <w:r w:rsidRPr="00E83E47">
        <w:rPr>
          <w:rFonts w:ascii="Calibri Light" w:hAnsi="Calibri Light"/>
        </w:rPr>
        <w:t>System wdrażania Lokalnego Planu Rozwoju i Wieloletniego Planu Inwestycyjnego</w:t>
      </w:r>
      <w:bookmarkEnd w:id="230"/>
      <w:bookmarkEnd w:id="231"/>
    </w:p>
    <w:p w:rsidR="00F20379" w:rsidRPr="000A62A1" w:rsidRDefault="00F20379" w:rsidP="00F20379"/>
    <w:p w:rsidR="00F20379" w:rsidRPr="00E83E47" w:rsidRDefault="00F20379" w:rsidP="00E07303">
      <w:pPr>
        <w:spacing w:line="360" w:lineRule="auto"/>
        <w:jc w:val="both"/>
      </w:pPr>
      <w:r w:rsidRPr="00E83E47">
        <w:t>System wdrażania zapisów Lokalnego Planu Rozwoju na lata 2014 - 2020 stanowi niezbędny element realizacji zapisów dokumentu. Realizacja programu jest bowiem uzależniona od pozyskania środków finansowych z funduszy zewnętrznych, krajowych oraz zagranicznych, w tym UE i EOG.</w:t>
      </w:r>
    </w:p>
    <w:p w:rsidR="008F60EF" w:rsidRPr="00E83E47" w:rsidRDefault="008F60EF" w:rsidP="00E07303">
      <w:pPr>
        <w:spacing w:line="360" w:lineRule="auto"/>
        <w:jc w:val="both"/>
        <w:rPr>
          <w:rFonts w:eastAsia="Times New Roman" w:cs="Times New Roman"/>
        </w:rPr>
      </w:pPr>
      <w:r w:rsidRPr="00E83E47">
        <w:t>Lokalny Plan Rozwoju jest niezbędnym dokumentem do pozyskiwania funduszy strukturalnych, jednak samo posiadanie tego dokumentu nie daje gwarancji sukcesu. Aby Plan ten mógł przynieść oczekiwane efekty konieczne jest jego sukcesywne wdrażanie i realizacja.</w:t>
      </w:r>
      <w:r w:rsidR="008218E0" w:rsidRPr="00E83E47">
        <w:t xml:space="preserve"> </w:t>
      </w:r>
      <w:r w:rsidRPr="00E83E47">
        <w:rPr>
          <w:rFonts w:eastAsia="Times New Roman" w:cs="Times New Roman"/>
        </w:rPr>
        <w:t xml:space="preserve">Właściwe wdrażanie LPR wymaga skumulowania działań wszystkich jednostek zaangażowanych w jego wdrożenie i realizację. </w:t>
      </w:r>
    </w:p>
    <w:p w:rsidR="008F60EF" w:rsidRPr="00E83E47" w:rsidRDefault="008F60EF" w:rsidP="00D17C4F">
      <w:pPr>
        <w:spacing w:line="360" w:lineRule="auto"/>
        <w:jc w:val="both"/>
        <w:rPr>
          <w:rFonts w:eastAsia="Times New Roman" w:cs="Times New Roman"/>
        </w:rPr>
      </w:pPr>
      <w:r w:rsidRPr="00E83E47">
        <w:rPr>
          <w:rFonts w:eastAsia="Times New Roman" w:cs="Times New Roman"/>
        </w:rPr>
        <w:t>Głównym podmiotem odpowiedzialnym za realizację zapisów dokument</w:t>
      </w:r>
      <w:r w:rsidR="00D17C4F" w:rsidRPr="00E83E47">
        <w:rPr>
          <w:rFonts w:eastAsia="Times New Roman" w:cs="Times New Roman"/>
        </w:rPr>
        <w:t xml:space="preserve">u jest Urząd Miejski </w:t>
      </w:r>
      <w:r w:rsidR="00271888">
        <w:rPr>
          <w:rFonts w:eastAsia="Times New Roman" w:cs="Times New Roman"/>
        </w:rPr>
        <w:br/>
      </w:r>
      <w:r w:rsidR="00D17C4F" w:rsidRPr="00E83E47">
        <w:rPr>
          <w:rFonts w:eastAsia="Times New Roman" w:cs="Times New Roman"/>
        </w:rPr>
        <w:t xml:space="preserve">w Zelowie. </w:t>
      </w:r>
    </w:p>
    <w:p w:rsidR="00D17C4F" w:rsidRPr="00E83E47" w:rsidRDefault="00D17C4F" w:rsidP="00D17C4F">
      <w:pPr>
        <w:spacing w:line="360" w:lineRule="auto"/>
        <w:jc w:val="both"/>
        <w:rPr>
          <w:rFonts w:eastAsia="Times New Roman" w:cs="Times New Roman"/>
          <w:b/>
          <w:bCs/>
        </w:rPr>
      </w:pPr>
    </w:p>
    <w:p w:rsidR="008218E0" w:rsidRPr="00E83E47" w:rsidRDefault="008218E0" w:rsidP="00E07303">
      <w:pPr>
        <w:spacing w:line="360" w:lineRule="auto"/>
        <w:jc w:val="both"/>
        <w:rPr>
          <w:rFonts w:eastAsia="Times New Roman" w:cs="Times New Roman"/>
          <w:b/>
        </w:rPr>
      </w:pPr>
      <w:r w:rsidRPr="00E83E47">
        <w:rPr>
          <w:rFonts w:eastAsia="Times New Roman" w:cs="Times New Roman"/>
          <w:b/>
        </w:rPr>
        <w:t>System wdrażania „Lokalnego Planu Rozwoju” obejmować winien następujące kroki:</w:t>
      </w:r>
    </w:p>
    <w:tbl>
      <w:tblPr>
        <w:tblW w:w="9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331"/>
        <w:gridCol w:w="4389"/>
        <w:gridCol w:w="4230"/>
      </w:tblGrid>
      <w:tr w:rsidR="00AE59F0" w:rsidRPr="00E83E47" w:rsidTr="00785EC8">
        <w:trPr>
          <w:tblHeader/>
        </w:trPr>
        <w:tc>
          <w:tcPr>
            <w:tcW w:w="1331" w:type="dxa"/>
            <w:shd w:val="clear" w:color="auto" w:fill="B3B3B3"/>
            <w:vAlign w:val="center"/>
          </w:tcPr>
          <w:p w:rsidR="00AE59F0" w:rsidRPr="00E83E47" w:rsidRDefault="00AE59F0" w:rsidP="00785EC8">
            <w:pPr>
              <w:jc w:val="both"/>
              <w:rPr>
                <w:rFonts w:eastAsia="Times New Roman" w:cs="Times New Roman"/>
                <w:b/>
              </w:rPr>
            </w:pPr>
            <w:r w:rsidRPr="00E83E47">
              <w:rPr>
                <w:rFonts w:eastAsia="Times New Roman" w:cs="Times New Roman"/>
                <w:b/>
              </w:rPr>
              <w:t>KROKI</w:t>
            </w:r>
          </w:p>
        </w:tc>
        <w:tc>
          <w:tcPr>
            <w:tcW w:w="4389" w:type="dxa"/>
            <w:shd w:val="clear" w:color="auto" w:fill="B3B3B3"/>
            <w:vAlign w:val="center"/>
          </w:tcPr>
          <w:p w:rsidR="00AE59F0" w:rsidRPr="00E83E47" w:rsidRDefault="00AE59F0" w:rsidP="00785EC8">
            <w:pPr>
              <w:jc w:val="both"/>
              <w:rPr>
                <w:rFonts w:eastAsia="Times New Roman" w:cs="Times New Roman"/>
                <w:b/>
              </w:rPr>
            </w:pPr>
            <w:r w:rsidRPr="00E83E47">
              <w:rPr>
                <w:rFonts w:eastAsia="Times New Roman" w:cs="Times New Roman"/>
                <w:b/>
              </w:rPr>
              <w:t>OPIS</w:t>
            </w:r>
          </w:p>
        </w:tc>
        <w:tc>
          <w:tcPr>
            <w:tcW w:w="4230" w:type="dxa"/>
            <w:shd w:val="clear" w:color="auto" w:fill="B3B3B3"/>
            <w:vAlign w:val="center"/>
          </w:tcPr>
          <w:p w:rsidR="00AE59F0" w:rsidRPr="00E83E47" w:rsidRDefault="00AE59F0" w:rsidP="00785EC8">
            <w:pPr>
              <w:jc w:val="both"/>
              <w:rPr>
                <w:rFonts w:eastAsia="Times New Roman" w:cs="Times New Roman"/>
                <w:b/>
              </w:rPr>
            </w:pPr>
            <w:r w:rsidRPr="00E83E47">
              <w:rPr>
                <w:rFonts w:eastAsia="Times New Roman" w:cs="Times New Roman"/>
                <w:b/>
              </w:rPr>
              <w:t>OKRES REALIZACJI</w:t>
            </w:r>
          </w:p>
        </w:tc>
      </w:tr>
      <w:tr w:rsidR="00AE59F0" w:rsidRPr="00E83E47" w:rsidTr="00785EC8">
        <w:tc>
          <w:tcPr>
            <w:tcW w:w="1331" w:type="dxa"/>
            <w:vAlign w:val="center"/>
          </w:tcPr>
          <w:p w:rsidR="00AE59F0" w:rsidRPr="00E83E47" w:rsidRDefault="00AE59F0" w:rsidP="00785EC8">
            <w:pPr>
              <w:jc w:val="both"/>
              <w:rPr>
                <w:rFonts w:eastAsia="Times New Roman" w:cs="Times New Roman"/>
                <w:b/>
              </w:rPr>
            </w:pPr>
            <w:r w:rsidRPr="00E83E47">
              <w:rPr>
                <w:rFonts w:eastAsia="Times New Roman" w:cs="Times New Roman"/>
                <w:b/>
              </w:rPr>
              <w:t>KROK 1</w:t>
            </w:r>
          </w:p>
        </w:tc>
        <w:tc>
          <w:tcPr>
            <w:tcW w:w="4389" w:type="dxa"/>
            <w:vAlign w:val="center"/>
          </w:tcPr>
          <w:p w:rsidR="00AE59F0" w:rsidRPr="00E83E47" w:rsidRDefault="00AE59F0" w:rsidP="00785EC8">
            <w:pPr>
              <w:jc w:val="both"/>
              <w:rPr>
                <w:rFonts w:eastAsia="Times New Roman" w:cs="Times New Roman"/>
                <w:b/>
              </w:rPr>
            </w:pPr>
            <w:r w:rsidRPr="00E83E47">
              <w:rPr>
                <w:rFonts w:eastAsia="Times New Roman" w:cs="Times New Roman"/>
                <w:bCs/>
              </w:rPr>
              <w:t xml:space="preserve">Podjęcie uchwały przez Radę Miejską o przyjęciu do realizacji „Lokalnego Planu Rozwoju” </w:t>
            </w:r>
          </w:p>
        </w:tc>
        <w:tc>
          <w:tcPr>
            <w:tcW w:w="4230" w:type="dxa"/>
            <w:shd w:val="clear" w:color="auto" w:fill="auto"/>
            <w:vAlign w:val="center"/>
          </w:tcPr>
          <w:p w:rsidR="00AE59F0" w:rsidRPr="00E83E47" w:rsidRDefault="00AE59F0" w:rsidP="00785EC8">
            <w:pPr>
              <w:jc w:val="both"/>
              <w:rPr>
                <w:rFonts w:eastAsia="Times New Roman" w:cs="Times New Roman"/>
                <w:bCs/>
              </w:rPr>
            </w:pPr>
            <w:r w:rsidRPr="00E83E47">
              <w:rPr>
                <w:rFonts w:eastAsia="Times New Roman" w:cs="Times New Roman"/>
                <w:bCs/>
              </w:rPr>
              <w:t>Zgodnie z programem obrad Rady Miejskiej oraz obowiązującymi w urzędzie procedurami.</w:t>
            </w:r>
          </w:p>
        </w:tc>
      </w:tr>
      <w:tr w:rsidR="00AE59F0" w:rsidRPr="00E83E47" w:rsidTr="00785EC8">
        <w:tc>
          <w:tcPr>
            <w:tcW w:w="1331" w:type="dxa"/>
            <w:vAlign w:val="center"/>
          </w:tcPr>
          <w:p w:rsidR="00AE59F0" w:rsidRPr="00E83E47" w:rsidRDefault="00AE59F0" w:rsidP="00785EC8">
            <w:pPr>
              <w:jc w:val="both"/>
              <w:rPr>
                <w:rFonts w:eastAsia="Times New Roman" w:cs="Times New Roman"/>
                <w:b/>
              </w:rPr>
            </w:pPr>
            <w:r w:rsidRPr="00E83E47">
              <w:rPr>
                <w:rFonts w:eastAsia="Times New Roman" w:cs="Times New Roman"/>
                <w:b/>
              </w:rPr>
              <w:t>KROK 2</w:t>
            </w:r>
          </w:p>
        </w:tc>
        <w:tc>
          <w:tcPr>
            <w:tcW w:w="4389" w:type="dxa"/>
            <w:vAlign w:val="center"/>
          </w:tcPr>
          <w:p w:rsidR="00AE59F0" w:rsidRPr="00E83E47" w:rsidRDefault="00AE59F0" w:rsidP="00785EC8">
            <w:pPr>
              <w:jc w:val="both"/>
              <w:rPr>
                <w:rFonts w:eastAsia="Times New Roman" w:cs="Times New Roman"/>
                <w:bCs/>
              </w:rPr>
            </w:pPr>
            <w:r w:rsidRPr="00E83E47">
              <w:rPr>
                <w:rFonts w:eastAsia="Times New Roman" w:cs="Times New Roman"/>
                <w:bCs/>
              </w:rPr>
              <w:t xml:space="preserve">Opracowanie ramowego planu działania </w:t>
            </w:r>
          </w:p>
        </w:tc>
        <w:tc>
          <w:tcPr>
            <w:tcW w:w="4230" w:type="dxa"/>
            <w:vAlign w:val="center"/>
          </w:tcPr>
          <w:p w:rsidR="00AE59F0" w:rsidRPr="00E83E47" w:rsidRDefault="00AE59F0" w:rsidP="00AE59F0">
            <w:pPr>
              <w:jc w:val="both"/>
              <w:rPr>
                <w:rFonts w:eastAsia="Times New Roman" w:cs="Times New Roman"/>
                <w:bCs/>
              </w:rPr>
            </w:pPr>
            <w:r w:rsidRPr="00E83E47">
              <w:rPr>
                <w:rFonts w:eastAsia="Times New Roman" w:cs="Times New Roman"/>
                <w:bCs/>
              </w:rPr>
              <w:t>W ciągu 2 miesięcy po przyjęciu dokumentu przez Radę Miejską, na dany rok. Kolejne harmonogramy opracowywane będą, co roku do końca lutego każdego roku.</w:t>
            </w:r>
          </w:p>
        </w:tc>
      </w:tr>
      <w:tr w:rsidR="00AE59F0" w:rsidRPr="00E83E47" w:rsidTr="00785EC8">
        <w:tc>
          <w:tcPr>
            <w:tcW w:w="1331" w:type="dxa"/>
            <w:vAlign w:val="center"/>
          </w:tcPr>
          <w:p w:rsidR="00AE59F0" w:rsidRPr="00E83E47" w:rsidRDefault="00AE59F0" w:rsidP="00785EC8">
            <w:pPr>
              <w:jc w:val="both"/>
              <w:rPr>
                <w:rFonts w:eastAsia="Times New Roman" w:cs="Times New Roman"/>
                <w:b/>
              </w:rPr>
            </w:pPr>
            <w:r w:rsidRPr="00E83E47">
              <w:rPr>
                <w:rFonts w:eastAsia="Times New Roman" w:cs="Times New Roman"/>
                <w:b/>
              </w:rPr>
              <w:t>KROK 3</w:t>
            </w:r>
          </w:p>
        </w:tc>
        <w:tc>
          <w:tcPr>
            <w:tcW w:w="4389" w:type="dxa"/>
            <w:vAlign w:val="center"/>
          </w:tcPr>
          <w:p w:rsidR="00AE59F0" w:rsidRPr="00E83E47" w:rsidRDefault="00AE59F0" w:rsidP="00785EC8">
            <w:pPr>
              <w:jc w:val="both"/>
              <w:rPr>
                <w:rFonts w:eastAsia="Times New Roman" w:cs="Times New Roman"/>
                <w:bCs/>
              </w:rPr>
            </w:pPr>
            <w:r w:rsidRPr="00E83E47">
              <w:rPr>
                <w:rFonts w:eastAsia="Times New Roman" w:cs="Times New Roman"/>
                <w:bCs/>
              </w:rPr>
              <w:t xml:space="preserve">Opracowywanie dokumentacji technicznej dla projektów wpisanych do Lokalnego  Planu </w:t>
            </w:r>
            <w:r w:rsidRPr="00E83E47">
              <w:rPr>
                <w:rFonts w:eastAsia="Times New Roman" w:cs="Times New Roman"/>
                <w:bCs/>
              </w:rPr>
              <w:lastRenderedPageBreak/>
              <w:t>Rozwoju, kosztorysów, uzyskiwanie wszelkich pozwoleń.</w:t>
            </w:r>
          </w:p>
        </w:tc>
        <w:tc>
          <w:tcPr>
            <w:tcW w:w="4230" w:type="dxa"/>
            <w:vAlign w:val="center"/>
          </w:tcPr>
          <w:p w:rsidR="00AE59F0" w:rsidRPr="00E83E47" w:rsidRDefault="00AE59F0" w:rsidP="00785EC8">
            <w:pPr>
              <w:jc w:val="both"/>
              <w:rPr>
                <w:rFonts w:eastAsia="Times New Roman" w:cs="Times New Roman"/>
                <w:bCs/>
              </w:rPr>
            </w:pPr>
            <w:r w:rsidRPr="00E83E47">
              <w:rPr>
                <w:rFonts w:eastAsia="Times New Roman" w:cs="Times New Roman"/>
                <w:bCs/>
              </w:rPr>
              <w:lastRenderedPageBreak/>
              <w:t xml:space="preserve">Sukcesywnie zgodnie z harmonogramem </w:t>
            </w:r>
            <w:r w:rsidRPr="00E83E47">
              <w:rPr>
                <w:rFonts w:eastAsia="Times New Roman" w:cs="Times New Roman"/>
                <w:bCs/>
              </w:rPr>
              <w:lastRenderedPageBreak/>
              <w:t>prac.</w:t>
            </w:r>
          </w:p>
        </w:tc>
      </w:tr>
      <w:tr w:rsidR="00AE59F0" w:rsidRPr="00E83E47" w:rsidTr="00785EC8">
        <w:tc>
          <w:tcPr>
            <w:tcW w:w="1331" w:type="dxa"/>
            <w:vAlign w:val="center"/>
          </w:tcPr>
          <w:p w:rsidR="00AE59F0" w:rsidRPr="00E83E47" w:rsidRDefault="00AE59F0" w:rsidP="00785EC8">
            <w:pPr>
              <w:jc w:val="both"/>
              <w:rPr>
                <w:rFonts w:eastAsia="Times New Roman" w:cs="Times New Roman"/>
                <w:b/>
              </w:rPr>
            </w:pPr>
            <w:r w:rsidRPr="00E83E47">
              <w:rPr>
                <w:rFonts w:eastAsia="Times New Roman" w:cs="Times New Roman"/>
                <w:b/>
              </w:rPr>
              <w:lastRenderedPageBreak/>
              <w:t>KROK 4</w:t>
            </w:r>
          </w:p>
        </w:tc>
        <w:tc>
          <w:tcPr>
            <w:tcW w:w="4389" w:type="dxa"/>
            <w:vAlign w:val="center"/>
          </w:tcPr>
          <w:p w:rsidR="00AE59F0" w:rsidRPr="00E83E47" w:rsidRDefault="00AE59F0" w:rsidP="00785EC8">
            <w:pPr>
              <w:jc w:val="both"/>
              <w:rPr>
                <w:rFonts w:eastAsia="Times New Roman" w:cs="Times New Roman"/>
                <w:bCs/>
              </w:rPr>
            </w:pPr>
            <w:r w:rsidRPr="00E83E47">
              <w:rPr>
                <w:rFonts w:eastAsia="Times New Roman" w:cs="Times New Roman"/>
                <w:bCs/>
              </w:rPr>
              <w:t>Opracowanie studiów wykonalności i wniosków aplikacyjnych dla zadań inwestycyjnych wpisanych do LPR oraz niezbędnych załączników.</w:t>
            </w:r>
          </w:p>
        </w:tc>
        <w:tc>
          <w:tcPr>
            <w:tcW w:w="4230" w:type="dxa"/>
            <w:vAlign w:val="center"/>
          </w:tcPr>
          <w:p w:rsidR="00AE59F0" w:rsidRPr="00E83E47" w:rsidRDefault="00AE59F0" w:rsidP="00785EC8">
            <w:pPr>
              <w:jc w:val="both"/>
              <w:rPr>
                <w:rFonts w:eastAsia="Times New Roman" w:cs="Times New Roman"/>
                <w:bCs/>
              </w:rPr>
            </w:pPr>
            <w:r w:rsidRPr="00E83E47">
              <w:rPr>
                <w:rFonts w:eastAsia="Times New Roman" w:cs="Times New Roman"/>
                <w:bCs/>
              </w:rPr>
              <w:t>Sukcesywnie zgodnie z ogłoszeniami naborów wniosków.</w:t>
            </w:r>
          </w:p>
        </w:tc>
      </w:tr>
      <w:tr w:rsidR="00AE59F0" w:rsidRPr="00E83E47" w:rsidTr="00785EC8">
        <w:tc>
          <w:tcPr>
            <w:tcW w:w="1331" w:type="dxa"/>
            <w:vAlign w:val="center"/>
          </w:tcPr>
          <w:p w:rsidR="00AE59F0" w:rsidRPr="00E83E47" w:rsidRDefault="00AE59F0" w:rsidP="00785EC8">
            <w:pPr>
              <w:jc w:val="both"/>
              <w:rPr>
                <w:rFonts w:eastAsia="Times New Roman" w:cs="Times New Roman"/>
                <w:b/>
              </w:rPr>
            </w:pPr>
            <w:r w:rsidRPr="00E83E47">
              <w:rPr>
                <w:rFonts w:eastAsia="Times New Roman" w:cs="Times New Roman"/>
                <w:b/>
              </w:rPr>
              <w:t>KROK 5</w:t>
            </w:r>
          </w:p>
        </w:tc>
        <w:tc>
          <w:tcPr>
            <w:tcW w:w="4389" w:type="dxa"/>
            <w:vAlign w:val="center"/>
          </w:tcPr>
          <w:p w:rsidR="00AE59F0" w:rsidRPr="00E83E47" w:rsidRDefault="00AE59F0" w:rsidP="00785EC8">
            <w:pPr>
              <w:jc w:val="both"/>
              <w:rPr>
                <w:rFonts w:eastAsia="Times New Roman" w:cs="Times New Roman"/>
                <w:bCs/>
              </w:rPr>
            </w:pPr>
            <w:r w:rsidRPr="00E83E47">
              <w:rPr>
                <w:rFonts w:eastAsia="Times New Roman" w:cs="Times New Roman"/>
                <w:bCs/>
              </w:rPr>
              <w:t>Realizacja zadań inwestycyjnych i społecznych wpisanych do LPR  zgodnie z harmonogramem.</w:t>
            </w:r>
          </w:p>
        </w:tc>
        <w:tc>
          <w:tcPr>
            <w:tcW w:w="4230" w:type="dxa"/>
            <w:vAlign w:val="center"/>
          </w:tcPr>
          <w:p w:rsidR="00AE59F0" w:rsidRPr="00E83E47" w:rsidRDefault="00AE59F0" w:rsidP="00785EC8">
            <w:pPr>
              <w:jc w:val="both"/>
              <w:rPr>
                <w:rFonts w:eastAsia="Times New Roman" w:cs="Times New Roman"/>
                <w:bCs/>
              </w:rPr>
            </w:pPr>
            <w:r w:rsidRPr="00E83E47">
              <w:rPr>
                <w:rFonts w:eastAsia="Times New Roman" w:cs="Times New Roman"/>
                <w:bCs/>
              </w:rPr>
              <w:t>Sukcesywnie, zgodnie z harmonogramem.</w:t>
            </w:r>
          </w:p>
        </w:tc>
      </w:tr>
      <w:tr w:rsidR="00AE59F0" w:rsidRPr="00E83E47" w:rsidTr="00785EC8">
        <w:tc>
          <w:tcPr>
            <w:tcW w:w="1331" w:type="dxa"/>
            <w:vAlign w:val="center"/>
          </w:tcPr>
          <w:p w:rsidR="00AE59F0" w:rsidRPr="00E83E47" w:rsidRDefault="00AE59F0" w:rsidP="00785EC8">
            <w:pPr>
              <w:jc w:val="both"/>
              <w:rPr>
                <w:rFonts w:eastAsia="Times New Roman" w:cs="Times New Roman"/>
                <w:b/>
              </w:rPr>
            </w:pPr>
            <w:r w:rsidRPr="00E83E47">
              <w:rPr>
                <w:rFonts w:eastAsia="Times New Roman" w:cs="Times New Roman"/>
                <w:b/>
              </w:rPr>
              <w:t>KROK 6</w:t>
            </w:r>
          </w:p>
        </w:tc>
        <w:tc>
          <w:tcPr>
            <w:tcW w:w="4389" w:type="dxa"/>
            <w:vAlign w:val="center"/>
          </w:tcPr>
          <w:p w:rsidR="00AE59F0" w:rsidRPr="00E83E47" w:rsidRDefault="00AE59F0" w:rsidP="00785EC8">
            <w:pPr>
              <w:jc w:val="both"/>
              <w:rPr>
                <w:rFonts w:eastAsia="Times New Roman" w:cs="Times New Roman"/>
                <w:bCs/>
              </w:rPr>
            </w:pPr>
            <w:r w:rsidRPr="00E83E47">
              <w:rPr>
                <w:rFonts w:eastAsia="Times New Roman" w:cs="Times New Roman"/>
                <w:bCs/>
              </w:rPr>
              <w:t>Monitoring i ewaluacja Lokalnego Planu Rozwoju, zgodnie z harmonogramami.</w:t>
            </w:r>
          </w:p>
        </w:tc>
        <w:tc>
          <w:tcPr>
            <w:tcW w:w="4230" w:type="dxa"/>
            <w:vAlign w:val="center"/>
          </w:tcPr>
          <w:p w:rsidR="00AE59F0" w:rsidRPr="00E83E47" w:rsidRDefault="00AE59F0" w:rsidP="00785EC8">
            <w:pPr>
              <w:jc w:val="both"/>
              <w:rPr>
                <w:rFonts w:eastAsia="Times New Roman" w:cs="Times New Roman"/>
                <w:bCs/>
              </w:rPr>
            </w:pPr>
            <w:r w:rsidRPr="00E83E47">
              <w:rPr>
                <w:rFonts w:eastAsia="Times New Roman" w:cs="Times New Roman"/>
                <w:bCs/>
              </w:rPr>
              <w:t>Sukcesywne zbieranie informacji o stanie realizowanych zadań.</w:t>
            </w:r>
          </w:p>
          <w:p w:rsidR="00AE59F0" w:rsidRPr="00E83E47" w:rsidRDefault="00AE59F0" w:rsidP="00785EC8">
            <w:pPr>
              <w:jc w:val="both"/>
              <w:rPr>
                <w:rFonts w:eastAsia="Times New Roman" w:cs="Times New Roman"/>
                <w:bCs/>
              </w:rPr>
            </w:pPr>
            <w:r w:rsidRPr="00E83E47">
              <w:rPr>
                <w:rFonts w:eastAsia="Times New Roman" w:cs="Times New Roman"/>
                <w:bCs/>
              </w:rPr>
              <w:t xml:space="preserve">Co dwa lata, czyli na koniec co drugiego roku kalendarzowego, należy przedstawić raport z monitoringu i ewaluacji. Pierwsza ocena zostanie dokonana na koniec 2016 r., </w:t>
            </w:r>
            <w:r w:rsidR="00271888">
              <w:rPr>
                <w:rFonts w:eastAsia="Times New Roman" w:cs="Times New Roman"/>
                <w:bCs/>
              </w:rPr>
              <w:br/>
            </w:r>
            <w:r w:rsidRPr="00E83E47">
              <w:rPr>
                <w:rFonts w:eastAsia="Times New Roman" w:cs="Times New Roman"/>
                <w:bCs/>
              </w:rPr>
              <w:t xml:space="preserve">a kolejne na koniec 2018, 2020 oraz po zakończeniu realizacji Lokalnego Planu Rozwoju. </w:t>
            </w:r>
          </w:p>
          <w:p w:rsidR="00AE59F0" w:rsidRPr="00E83E47" w:rsidRDefault="00AE59F0" w:rsidP="00785EC8">
            <w:pPr>
              <w:jc w:val="both"/>
              <w:rPr>
                <w:rFonts w:eastAsia="Times New Roman" w:cs="Times New Roman"/>
                <w:bCs/>
              </w:rPr>
            </w:pPr>
          </w:p>
        </w:tc>
      </w:tr>
      <w:tr w:rsidR="00AE59F0" w:rsidRPr="00E83E47" w:rsidTr="00785EC8">
        <w:trPr>
          <w:trHeight w:val="693"/>
        </w:trPr>
        <w:tc>
          <w:tcPr>
            <w:tcW w:w="1331" w:type="dxa"/>
            <w:vAlign w:val="center"/>
          </w:tcPr>
          <w:p w:rsidR="00AE59F0" w:rsidRPr="00E83E47" w:rsidRDefault="00AE59F0" w:rsidP="00785EC8">
            <w:pPr>
              <w:jc w:val="both"/>
              <w:rPr>
                <w:rFonts w:eastAsia="Times New Roman" w:cs="Times New Roman"/>
                <w:b/>
              </w:rPr>
            </w:pPr>
            <w:r w:rsidRPr="00E83E47">
              <w:rPr>
                <w:rFonts w:eastAsia="Times New Roman" w:cs="Times New Roman"/>
                <w:b/>
              </w:rPr>
              <w:t>KROK 7</w:t>
            </w:r>
          </w:p>
        </w:tc>
        <w:tc>
          <w:tcPr>
            <w:tcW w:w="4389" w:type="dxa"/>
            <w:vAlign w:val="center"/>
          </w:tcPr>
          <w:p w:rsidR="00AE59F0" w:rsidRPr="00E83E47" w:rsidRDefault="00AE59F0" w:rsidP="00785EC8">
            <w:pPr>
              <w:jc w:val="both"/>
              <w:rPr>
                <w:rFonts w:eastAsia="Times New Roman" w:cs="Times New Roman"/>
                <w:bCs/>
              </w:rPr>
            </w:pPr>
            <w:r w:rsidRPr="00E83E47">
              <w:rPr>
                <w:rFonts w:eastAsia="Times New Roman" w:cs="Times New Roman"/>
                <w:bCs/>
              </w:rPr>
              <w:t>Pomiar efektywności Lokalnego Planu Rozwoju, zgodnie ze wskaźnikami określonymi w rozdziale V</w:t>
            </w:r>
            <w:r w:rsidRPr="00E83E47">
              <w:rPr>
                <w:bCs/>
              </w:rPr>
              <w:t xml:space="preserve"> </w:t>
            </w:r>
            <w:r w:rsidRPr="00E83E47">
              <w:rPr>
                <w:rFonts w:eastAsia="Times New Roman" w:cs="Times New Roman"/>
                <w:bCs/>
              </w:rPr>
              <w:t>„ Oczekiwane efekty Lokalnego Planu Rozwoju”.</w:t>
            </w:r>
          </w:p>
          <w:p w:rsidR="00AE59F0" w:rsidRPr="00E83E47" w:rsidRDefault="00AE59F0" w:rsidP="00785EC8">
            <w:pPr>
              <w:jc w:val="both"/>
              <w:rPr>
                <w:rFonts w:eastAsia="Times New Roman" w:cs="Times New Roman"/>
                <w:bCs/>
              </w:rPr>
            </w:pPr>
          </w:p>
        </w:tc>
        <w:tc>
          <w:tcPr>
            <w:tcW w:w="4230" w:type="dxa"/>
            <w:vAlign w:val="center"/>
          </w:tcPr>
          <w:p w:rsidR="00AE59F0" w:rsidRPr="00E83E47" w:rsidRDefault="00AE59F0" w:rsidP="00785EC8">
            <w:pPr>
              <w:jc w:val="both"/>
              <w:rPr>
                <w:rFonts w:eastAsia="Times New Roman" w:cs="Times New Roman"/>
                <w:bCs/>
              </w:rPr>
            </w:pPr>
            <w:r w:rsidRPr="00E83E47">
              <w:rPr>
                <w:rFonts w:eastAsia="Times New Roman" w:cs="Times New Roman"/>
                <w:bCs/>
              </w:rPr>
              <w:t>Na bieżąco.</w:t>
            </w:r>
          </w:p>
        </w:tc>
      </w:tr>
      <w:tr w:rsidR="00AE59F0" w:rsidRPr="00E83E47" w:rsidTr="00785EC8">
        <w:tc>
          <w:tcPr>
            <w:tcW w:w="1331" w:type="dxa"/>
            <w:vAlign w:val="center"/>
          </w:tcPr>
          <w:p w:rsidR="00AE59F0" w:rsidRPr="00E83E47" w:rsidRDefault="00AE59F0" w:rsidP="00785EC8">
            <w:pPr>
              <w:jc w:val="both"/>
              <w:rPr>
                <w:rFonts w:eastAsia="Times New Roman" w:cs="Times New Roman"/>
                <w:b/>
              </w:rPr>
            </w:pPr>
            <w:r w:rsidRPr="00E83E47">
              <w:rPr>
                <w:rFonts w:eastAsia="Times New Roman" w:cs="Times New Roman"/>
                <w:b/>
              </w:rPr>
              <w:t>KROK 8</w:t>
            </w:r>
          </w:p>
        </w:tc>
        <w:tc>
          <w:tcPr>
            <w:tcW w:w="4389" w:type="dxa"/>
            <w:vAlign w:val="center"/>
          </w:tcPr>
          <w:p w:rsidR="00AE59F0" w:rsidRPr="00E83E47" w:rsidRDefault="00AE59F0" w:rsidP="00785EC8">
            <w:pPr>
              <w:jc w:val="both"/>
              <w:rPr>
                <w:rFonts w:eastAsia="Times New Roman" w:cs="Times New Roman"/>
                <w:bCs/>
              </w:rPr>
            </w:pPr>
            <w:r w:rsidRPr="00E83E47">
              <w:rPr>
                <w:rFonts w:eastAsia="Times New Roman" w:cs="Times New Roman"/>
                <w:bCs/>
              </w:rPr>
              <w:t>Uzupełnianie i rozszerzanie Lokalnego Planu Rozwoju o nowe zadania zgłaszane przez instytucje, organizacje i firmy działające na obszarze objętym Lokalnym Planem Rozwoju, w tym także o zadania miasta.</w:t>
            </w:r>
          </w:p>
        </w:tc>
        <w:tc>
          <w:tcPr>
            <w:tcW w:w="4230" w:type="dxa"/>
            <w:vAlign w:val="center"/>
          </w:tcPr>
          <w:p w:rsidR="00AE59F0" w:rsidRPr="00E83E47" w:rsidRDefault="00AE59F0" w:rsidP="00785EC8">
            <w:pPr>
              <w:jc w:val="both"/>
              <w:rPr>
                <w:rFonts w:eastAsia="Times New Roman" w:cs="Times New Roman"/>
                <w:bCs/>
              </w:rPr>
            </w:pPr>
            <w:r w:rsidRPr="00E83E47">
              <w:rPr>
                <w:rFonts w:eastAsia="Times New Roman" w:cs="Times New Roman"/>
                <w:bCs/>
              </w:rPr>
              <w:t>Co roku, do końca lutego należy ogłosić rozpoczęcie prac dotyczących aktualizacji LPR.</w:t>
            </w:r>
          </w:p>
          <w:p w:rsidR="00AE59F0" w:rsidRPr="00E83E47" w:rsidRDefault="00AE59F0" w:rsidP="00785EC8">
            <w:pPr>
              <w:jc w:val="both"/>
              <w:rPr>
                <w:rFonts w:eastAsia="Times New Roman" w:cs="Times New Roman"/>
                <w:bCs/>
              </w:rPr>
            </w:pPr>
            <w:r w:rsidRPr="00E83E47">
              <w:rPr>
                <w:rFonts w:eastAsia="Times New Roman" w:cs="Times New Roman"/>
                <w:bCs/>
              </w:rPr>
              <w:t xml:space="preserve">Beneficjenci zainteresowani uaktualnieniem swoich zadań w ciągu miesiąca składają nowe wnioski o umieszczenie zadania </w:t>
            </w:r>
            <w:r w:rsidR="00271888">
              <w:rPr>
                <w:rFonts w:eastAsia="Times New Roman" w:cs="Times New Roman"/>
                <w:bCs/>
              </w:rPr>
              <w:br/>
            </w:r>
            <w:r w:rsidRPr="00E83E47">
              <w:rPr>
                <w:rFonts w:eastAsia="Times New Roman" w:cs="Times New Roman"/>
                <w:bCs/>
              </w:rPr>
              <w:t>u koordynatora lub zespołu ds. wdrażania LPR</w:t>
            </w:r>
          </w:p>
          <w:p w:rsidR="00AE59F0" w:rsidRPr="00E83E47" w:rsidRDefault="00AE59F0" w:rsidP="00785EC8">
            <w:pPr>
              <w:jc w:val="both"/>
              <w:rPr>
                <w:rFonts w:eastAsia="Times New Roman" w:cs="Times New Roman"/>
                <w:bCs/>
              </w:rPr>
            </w:pPr>
            <w:r w:rsidRPr="00E83E47">
              <w:rPr>
                <w:rFonts w:eastAsia="Times New Roman" w:cs="Times New Roman"/>
                <w:bCs/>
              </w:rPr>
              <w:t xml:space="preserve">Koordynator lub zespół ds. realizowania LPR </w:t>
            </w:r>
            <w:r w:rsidRPr="00E83E47">
              <w:rPr>
                <w:rFonts w:eastAsia="Times New Roman" w:cs="Times New Roman"/>
                <w:bCs/>
              </w:rPr>
              <w:lastRenderedPageBreak/>
              <w:t>aktualizują dokument, usuwając z niego zadania zrealizowane, przesuwają w czasie zadania, które nie zostały zrealizowane zgodnie z zapisami LPR, dopisują nowe zadania, zarówno miasta i gminy jak i innych beneficjentów.</w:t>
            </w:r>
          </w:p>
          <w:p w:rsidR="00AE59F0" w:rsidRPr="00E83E47" w:rsidRDefault="00AE59F0" w:rsidP="00785EC8">
            <w:pPr>
              <w:jc w:val="both"/>
              <w:rPr>
                <w:rFonts w:eastAsia="Times New Roman" w:cs="Times New Roman"/>
                <w:bCs/>
              </w:rPr>
            </w:pPr>
            <w:r w:rsidRPr="00E83E47">
              <w:rPr>
                <w:rFonts w:eastAsia="Times New Roman" w:cs="Times New Roman"/>
                <w:bCs/>
              </w:rPr>
              <w:t>Aktualizują zapisy o aktualnej sytuacji społeczno – gospodarczej miasta.</w:t>
            </w:r>
          </w:p>
          <w:p w:rsidR="00AE59F0" w:rsidRPr="00E83E47" w:rsidRDefault="00AE59F0" w:rsidP="00785EC8">
            <w:pPr>
              <w:jc w:val="both"/>
              <w:rPr>
                <w:rFonts w:eastAsia="Times New Roman" w:cs="Times New Roman"/>
                <w:bCs/>
              </w:rPr>
            </w:pPr>
            <w:r w:rsidRPr="00E83E47">
              <w:rPr>
                <w:rFonts w:eastAsia="Times New Roman" w:cs="Times New Roman"/>
                <w:bCs/>
              </w:rPr>
              <w:t>Aktualizują zapisy dotyczące sytuacji finansowej miasta i gminy.</w:t>
            </w:r>
          </w:p>
          <w:p w:rsidR="00AE59F0" w:rsidRPr="00E83E47" w:rsidRDefault="00AE59F0" w:rsidP="00785EC8">
            <w:pPr>
              <w:jc w:val="both"/>
              <w:rPr>
                <w:rFonts w:eastAsia="Times New Roman" w:cs="Times New Roman"/>
                <w:bCs/>
              </w:rPr>
            </w:pPr>
            <w:r w:rsidRPr="00E83E47">
              <w:rPr>
                <w:rFonts w:eastAsia="Times New Roman" w:cs="Times New Roman"/>
                <w:bCs/>
              </w:rPr>
              <w:t>Przekazują LPR Radzie Miejskiej w celu uchwalenia aktualizacji dokumentu.</w:t>
            </w:r>
          </w:p>
        </w:tc>
      </w:tr>
      <w:tr w:rsidR="00AE59F0" w:rsidRPr="00E83E47" w:rsidTr="00785EC8">
        <w:tc>
          <w:tcPr>
            <w:tcW w:w="1331" w:type="dxa"/>
            <w:vAlign w:val="center"/>
          </w:tcPr>
          <w:p w:rsidR="00AE59F0" w:rsidRPr="00E83E47" w:rsidRDefault="00AE59F0" w:rsidP="00785EC8">
            <w:pPr>
              <w:jc w:val="both"/>
              <w:rPr>
                <w:rFonts w:eastAsia="Times New Roman" w:cs="Times New Roman"/>
                <w:b/>
              </w:rPr>
            </w:pPr>
            <w:r w:rsidRPr="00E83E47">
              <w:rPr>
                <w:rFonts w:eastAsia="Times New Roman" w:cs="Times New Roman"/>
                <w:b/>
              </w:rPr>
              <w:lastRenderedPageBreak/>
              <w:t>KROK 9</w:t>
            </w:r>
          </w:p>
        </w:tc>
        <w:tc>
          <w:tcPr>
            <w:tcW w:w="4389" w:type="dxa"/>
            <w:vAlign w:val="center"/>
          </w:tcPr>
          <w:p w:rsidR="00AE59F0" w:rsidRPr="00E83E47" w:rsidRDefault="00AE59F0" w:rsidP="00785EC8">
            <w:pPr>
              <w:jc w:val="both"/>
              <w:rPr>
                <w:rFonts w:eastAsia="Times New Roman" w:cs="Times New Roman"/>
                <w:bCs/>
              </w:rPr>
            </w:pPr>
            <w:r w:rsidRPr="00E83E47">
              <w:rPr>
                <w:rFonts w:eastAsia="Times New Roman" w:cs="Times New Roman"/>
                <w:bCs/>
              </w:rPr>
              <w:t xml:space="preserve">Public </w:t>
            </w:r>
            <w:proofErr w:type="spellStart"/>
            <w:r w:rsidRPr="00E83E47">
              <w:rPr>
                <w:rFonts w:eastAsia="Times New Roman" w:cs="Times New Roman"/>
                <w:bCs/>
              </w:rPr>
              <w:t>Relations</w:t>
            </w:r>
            <w:proofErr w:type="spellEnd"/>
            <w:r w:rsidRPr="00E83E47">
              <w:rPr>
                <w:rFonts w:eastAsia="Times New Roman" w:cs="Times New Roman"/>
                <w:bCs/>
              </w:rPr>
              <w:t xml:space="preserve"> LPR w całym okresie jego realizacji.</w:t>
            </w:r>
          </w:p>
        </w:tc>
        <w:tc>
          <w:tcPr>
            <w:tcW w:w="4230" w:type="dxa"/>
            <w:vAlign w:val="center"/>
          </w:tcPr>
          <w:p w:rsidR="00AE59F0" w:rsidRPr="00E83E47" w:rsidRDefault="00AE59F0" w:rsidP="00785EC8">
            <w:pPr>
              <w:jc w:val="both"/>
              <w:rPr>
                <w:rFonts w:eastAsia="Times New Roman" w:cs="Times New Roman"/>
                <w:bCs/>
              </w:rPr>
            </w:pPr>
            <w:r w:rsidRPr="00E83E47">
              <w:rPr>
                <w:rFonts w:eastAsia="Times New Roman" w:cs="Times New Roman"/>
                <w:bCs/>
              </w:rPr>
              <w:t>Na bieżąco w czasie realizowania LPR.</w:t>
            </w:r>
          </w:p>
        </w:tc>
      </w:tr>
    </w:tbl>
    <w:p w:rsidR="008218E0" w:rsidRPr="00E83E47" w:rsidRDefault="008218E0" w:rsidP="00C55DFA">
      <w:pPr>
        <w:pStyle w:val="Nagwek1"/>
        <w:numPr>
          <w:ilvl w:val="0"/>
          <w:numId w:val="3"/>
        </w:numPr>
        <w:rPr>
          <w:rFonts w:ascii="Calibri Light" w:hAnsi="Calibri Light"/>
        </w:rPr>
      </w:pPr>
      <w:bookmarkStart w:id="232" w:name="_Toc434483334"/>
      <w:bookmarkStart w:id="233" w:name="_Toc434489909"/>
      <w:r w:rsidRPr="00E83E47">
        <w:rPr>
          <w:rFonts w:ascii="Calibri Light" w:hAnsi="Calibri Light"/>
        </w:rPr>
        <w:t>Sposoby monitorowania i oceny Lokalnego Planu Rozwoju</w:t>
      </w:r>
      <w:bookmarkEnd w:id="232"/>
      <w:bookmarkEnd w:id="233"/>
      <w:r w:rsidRPr="00E83E47">
        <w:rPr>
          <w:rFonts w:ascii="Calibri Light" w:hAnsi="Calibri Light"/>
        </w:rPr>
        <w:t xml:space="preserve"> </w:t>
      </w:r>
    </w:p>
    <w:p w:rsidR="008218E0" w:rsidRPr="00E83E47" w:rsidRDefault="008218E0" w:rsidP="008218E0">
      <w:pPr>
        <w:rPr>
          <w:rFonts w:ascii="Calibri Light" w:hAnsi="Calibri Light"/>
        </w:rPr>
      </w:pPr>
    </w:p>
    <w:p w:rsidR="008218E0" w:rsidRPr="00E83E47" w:rsidRDefault="008218E0" w:rsidP="00C55DFA">
      <w:pPr>
        <w:pStyle w:val="Nagwek2"/>
        <w:numPr>
          <w:ilvl w:val="1"/>
          <w:numId w:val="3"/>
        </w:numPr>
        <w:rPr>
          <w:rFonts w:ascii="Calibri Light" w:hAnsi="Calibri Light"/>
        </w:rPr>
      </w:pPr>
      <w:bookmarkStart w:id="234" w:name="_Toc434483335"/>
      <w:bookmarkStart w:id="235" w:name="_Toc434489910"/>
      <w:r w:rsidRPr="00E83E47">
        <w:rPr>
          <w:rFonts w:ascii="Calibri Light" w:hAnsi="Calibri Light"/>
        </w:rPr>
        <w:t>System monitorowania</w:t>
      </w:r>
      <w:bookmarkEnd w:id="234"/>
      <w:bookmarkEnd w:id="235"/>
    </w:p>
    <w:p w:rsidR="008218E0" w:rsidRDefault="008218E0" w:rsidP="008218E0"/>
    <w:p w:rsidR="008218E0" w:rsidRPr="00E83E47" w:rsidRDefault="008218E0" w:rsidP="00E07303">
      <w:pPr>
        <w:spacing w:line="360" w:lineRule="auto"/>
        <w:jc w:val="both"/>
        <w:rPr>
          <w:bCs/>
        </w:rPr>
      </w:pPr>
      <w:r w:rsidRPr="00E83E47">
        <w:rPr>
          <w:bCs/>
        </w:rPr>
        <w:t>Monitorowanie projektu stanowi integralną część codziennego zarządzania. Jego celem jest dostarczenie informacji, na podstawie której osoby zarządzające projektem mogą wskazać na problemy związane z wdrażaniem projektu oraz je rozwiązać, jak również ocenić postęp w stosunku do pierwotnych planów.</w:t>
      </w:r>
    </w:p>
    <w:p w:rsidR="008218E0" w:rsidRPr="00E83E47" w:rsidRDefault="008218E0" w:rsidP="00E07303">
      <w:pPr>
        <w:spacing w:line="360" w:lineRule="auto"/>
        <w:jc w:val="both"/>
        <w:rPr>
          <w:bCs/>
        </w:rPr>
      </w:pPr>
      <w:r w:rsidRPr="00E83E47">
        <w:rPr>
          <w:bCs/>
        </w:rPr>
        <w:t xml:space="preserve">Monitorowanie pokazuje osobom realizującym Lokalny Plan Rozwoju wiarygodne, rzetelne informacje o stanie zaawansowania prac, postępach, uchybieniach w realizacji zadań, zmianie zakresu zadań czy też o zaniechaniu realizacji zadania wraz z przyczynami i uzasadnieniem takiego stanu rzeczy. </w:t>
      </w:r>
    </w:p>
    <w:p w:rsidR="008218E0" w:rsidRPr="00E83E47" w:rsidRDefault="008218E0" w:rsidP="00E07303">
      <w:pPr>
        <w:spacing w:line="360" w:lineRule="auto"/>
        <w:jc w:val="both"/>
        <w:rPr>
          <w:bCs/>
        </w:rPr>
      </w:pPr>
      <w:r w:rsidRPr="00E83E47">
        <w:rPr>
          <w:bCs/>
        </w:rPr>
        <w:t xml:space="preserve">Osoby monitorujące Lokalny Plan Rozwoju muszą znać odpowiedź na następujące pytania: </w:t>
      </w:r>
    </w:p>
    <w:p w:rsidR="008218E0" w:rsidRPr="00E83E47" w:rsidRDefault="008218E0" w:rsidP="00C55DFA">
      <w:pPr>
        <w:numPr>
          <w:ilvl w:val="0"/>
          <w:numId w:val="10"/>
        </w:numPr>
        <w:spacing w:line="360" w:lineRule="auto"/>
        <w:jc w:val="both"/>
        <w:rPr>
          <w:bCs/>
        </w:rPr>
      </w:pPr>
      <w:r w:rsidRPr="00E83E47">
        <w:rPr>
          <w:bCs/>
        </w:rPr>
        <w:lastRenderedPageBreak/>
        <w:t xml:space="preserve">Które zadania za rok poprzedni zostały zrealizowane zgodnie z harmonogramem? </w:t>
      </w:r>
    </w:p>
    <w:p w:rsidR="008218E0" w:rsidRPr="00E83E47" w:rsidRDefault="008218E0" w:rsidP="00C55DFA">
      <w:pPr>
        <w:numPr>
          <w:ilvl w:val="0"/>
          <w:numId w:val="10"/>
        </w:numPr>
        <w:spacing w:line="360" w:lineRule="auto"/>
        <w:jc w:val="both"/>
        <w:rPr>
          <w:bCs/>
        </w:rPr>
      </w:pPr>
      <w:r w:rsidRPr="00E83E47">
        <w:rPr>
          <w:bCs/>
        </w:rPr>
        <w:t>Które zadania za rok poprzedni nie zostały zrealizowane, wraz z podaniem przyczyn opóźnienia realizacji bądź przyczynami nie rozpoczęcia realizacji?</w:t>
      </w:r>
    </w:p>
    <w:p w:rsidR="008218E0" w:rsidRPr="00E83E47" w:rsidRDefault="008218E0" w:rsidP="00C55DFA">
      <w:pPr>
        <w:numPr>
          <w:ilvl w:val="0"/>
          <w:numId w:val="10"/>
        </w:numPr>
        <w:spacing w:line="360" w:lineRule="auto"/>
        <w:jc w:val="both"/>
        <w:rPr>
          <w:bCs/>
        </w:rPr>
      </w:pPr>
      <w:r w:rsidRPr="00E83E47">
        <w:rPr>
          <w:bCs/>
        </w:rPr>
        <w:t xml:space="preserve">Czy istnieją nowe zadania do umieszczenia w Lokalnym Planie Rozwoju? </w:t>
      </w:r>
    </w:p>
    <w:p w:rsidR="0028791F" w:rsidRPr="00D176AD" w:rsidRDefault="008218E0" w:rsidP="00E07303">
      <w:pPr>
        <w:numPr>
          <w:ilvl w:val="0"/>
          <w:numId w:val="10"/>
        </w:numPr>
        <w:spacing w:line="360" w:lineRule="auto"/>
        <w:jc w:val="both"/>
        <w:rPr>
          <w:bCs/>
        </w:rPr>
      </w:pPr>
      <w:r w:rsidRPr="00E83E47">
        <w:rPr>
          <w:bCs/>
        </w:rPr>
        <w:t xml:space="preserve">Czy są ewentualne zmiany w realizacji zadań przewidzianych do realizacji w późniejszym okresie? </w:t>
      </w:r>
    </w:p>
    <w:p w:rsidR="0028791F" w:rsidRDefault="008E6DD1" w:rsidP="0028791F">
      <w:pPr>
        <w:pStyle w:val="Legenda"/>
      </w:pPr>
      <w:bookmarkStart w:id="236" w:name="_Toc434218277"/>
      <w:bookmarkStart w:id="237" w:name="_Toc434489253"/>
      <w:r>
        <w:rPr>
          <w:noProof/>
        </w:rPr>
        <w:pict>
          <v:rect id="Prostokąt 1" o:spid="_x0000_s1028" style="position:absolute;margin-left:134.6pt;margin-top:18.55pt;width:178.5pt;height:96.75pt;z-index:25166438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" fillcolor="white [3212]" strokecolor="black [3213]" strokeweight="2pt">
            <v:textbox>
              <w:txbxContent>
                <w:p w:rsidR="00F66EBF" w:rsidRDefault="00F66EBF" w:rsidP="0028791F">
                  <w:pPr>
                    <w:jc w:val="center"/>
                  </w:pPr>
                  <w:r>
                    <w:t>Proces wdrażania Lokalnego Planu Rozwoju Gminy Zelów na lata 2014 2020</w:t>
                  </w:r>
                </w:p>
                <w:p w:rsidR="00F66EBF" w:rsidRDefault="00F66EBF" w:rsidP="0028791F">
                  <w:pPr>
                    <w:jc w:val="center"/>
                  </w:pPr>
                  <w:r>
                    <w:t>Osiągnięcie celów i realizacja przedsięwzięć</w:t>
                  </w:r>
                </w:p>
              </w:txbxContent>
            </v:textbox>
          </v:rect>
        </w:pict>
      </w:r>
      <w:r w:rsidR="0028791F" w:rsidRPr="00D710D6">
        <w:rPr>
          <w:color w:val="auto"/>
        </w:rPr>
        <w:t xml:space="preserve">Rysunek </w:t>
      </w:r>
      <w:r w:rsidRPr="00D710D6">
        <w:rPr>
          <w:color w:val="auto"/>
        </w:rPr>
        <w:fldChar w:fldCharType="begin"/>
      </w:r>
      <w:r w:rsidR="0028791F" w:rsidRPr="00D710D6">
        <w:rPr>
          <w:color w:val="auto"/>
        </w:rPr>
        <w:instrText xml:space="preserve"> SEQ Rysunek \* ARABIC </w:instrText>
      </w:r>
      <w:r w:rsidRPr="00D710D6">
        <w:rPr>
          <w:color w:val="auto"/>
        </w:rPr>
        <w:fldChar w:fldCharType="separate"/>
      </w:r>
      <w:r w:rsidR="00EB35DC">
        <w:rPr>
          <w:noProof/>
          <w:color w:val="auto"/>
        </w:rPr>
        <w:t>9</w:t>
      </w:r>
      <w:r w:rsidRPr="00D710D6">
        <w:rPr>
          <w:color w:val="auto"/>
        </w:rPr>
        <w:fldChar w:fldCharType="end"/>
      </w:r>
      <w:r w:rsidR="0028791F" w:rsidRPr="00D710D6">
        <w:rPr>
          <w:color w:val="auto"/>
        </w:rPr>
        <w:t>.</w:t>
      </w:r>
      <w:r w:rsidR="0028791F">
        <w:rPr>
          <w:color w:val="auto"/>
        </w:rPr>
        <w:t xml:space="preserve"> Schemat procesu wdrażania LPR</w:t>
      </w:r>
      <w:bookmarkEnd w:id="236"/>
      <w:bookmarkEnd w:id="237"/>
    </w:p>
    <w:p w:rsidR="0028791F" w:rsidRDefault="0028791F" w:rsidP="0028791F">
      <w:pPr>
        <w:jc w:val="both"/>
      </w:pPr>
    </w:p>
    <w:p w:rsidR="0028791F" w:rsidRDefault="008E6DD1" w:rsidP="0028791F">
      <w:pPr>
        <w:jc w:val="both"/>
      </w:pPr>
      <w:r>
        <w:rPr>
          <w:noProof/>
        </w:rPr>
        <w:pict>
          <v:shape id="Strzałka wygięta w górę 10" o:spid="_x0000_s1042" style="position:absolute;left:0;text-align:left;margin-left:355.9pt;margin-top:13.45pt;width:99pt;height:72.75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57300,923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" path="m,692944r910828,l910828,230981r-115490,l1026319,r230981,230981l1141809,230981r,692944l,923925,,692944xe" fillcolor="#d8d8d8 [2732]" strokecolor="#500 [1604]" strokeweight="2pt">
            <v:path arrowok="t" o:connecttype="custom" o:connectlocs="0,692944;910828,692944;910828,230981;795338,230981;1026319,0;1257300,230981;1141809,230981;1141809,923925;0,923925;0,692944" o:connectangles="0,0,0,0,0,0,0,0,0,0"/>
          </v:shape>
        </w:pict>
      </w:r>
      <w:r>
        <w:rPr>
          <w:noProof/>
        </w:rPr>
        <w:pict>
          <v:shape id="Wygięta strzałka 12" o:spid="_x0000_s1041" style="position:absolute;left:0;text-align:left;margin-left:21.4pt;margin-top:13.5pt;width:79.5pt;height:88.5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1009650,112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" path="m,1123950l,567928c,323972,197766,126206,441722,126206r315516,l757238,r252412,252413l757238,504825r,-126206l441722,378619v-104552,,-189309,84757,-189309,189309l252413,1123950,,1123950xe" fillcolor="#d8d8d8 [2732]" strokecolor="#500 [1604]" strokeweight="2pt">
            <v:path arrowok="t" o:connecttype="custom" o:connectlocs="0,1123950;0,567928;441722,126206;757238,126206;757238,0;1009650,252413;757238,504825;757238,378619;441722,378619;252413,567928;252413,1123950;0,1123950" o:connectangles="0,0,0,0,0,0,0,0,0,0,0,0"/>
          </v:shape>
        </w:pict>
      </w:r>
    </w:p>
    <w:p w:rsidR="0028791F" w:rsidRDefault="0028791F" w:rsidP="0028791F">
      <w:pPr>
        <w:jc w:val="both"/>
      </w:pPr>
    </w:p>
    <w:p w:rsidR="0028791F" w:rsidRDefault="008E6DD1" w:rsidP="0028791F">
      <w:pPr>
        <w:jc w:val="both"/>
      </w:pPr>
      <w:r>
        <w:rPr>
          <w:noProof/>
        </w:rPr>
        <w:pict>
          <v:shapetype id="_x0000_t32" coordsize="21600,21600" o:spt="32" o:oned="t" path="m,l21600,21600e" filled="f">
            <v:path arrowok="t" fillok="f" o:connecttype="none"/>
            <o:lock v:ext="edit" shapetype="t"/>
          </v:shapetype>
          <v:shape id="Łącznik prosty ze strzałką 14" o:spid="_x0000_s1040" type="#_x0000_t32" style="position:absolute;left:0;text-align:left;margin-left:223.9pt;margin-top:16.5pt;width:0;height:21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" strokecolor="black [3040]">
            <v:stroke endarrow="open"/>
          </v:shape>
        </w:pict>
      </w:r>
    </w:p>
    <w:p w:rsidR="0028791F" w:rsidRDefault="008E6DD1" w:rsidP="0028791F">
      <w:pPr>
        <w:jc w:val="both"/>
      </w:pPr>
      <w:r>
        <w:rPr>
          <w:noProof/>
        </w:rPr>
        <w:pict>
          <v:rect id="Prostokąt 21" o:spid="_x0000_s1029" style="position:absolute;left:0;text-align:left;margin-left:134.65pt;margin-top:15pt;width:178.5pt;height:34.5pt;z-index:25166540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" fillcolor="white [3212]" strokecolor="black [3213]" strokeweight="2pt">
            <v:textbox>
              <w:txbxContent>
                <w:p w:rsidR="00F66EBF" w:rsidRDefault="00F66EBF" w:rsidP="0028791F">
                  <w:pPr>
                    <w:jc w:val="center"/>
                  </w:pPr>
                  <w:r>
                    <w:t>Informacje</w:t>
                  </w:r>
                </w:p>
              </w:txbxContent>
            </v:textbox>
          </v:rect>
        </w:pict>
      </w:r>
    </w:p>
    <w:p w:rsidR="0028791F" w:rsidRDefault="0028791F" w:rsidP="0028791F">
      <w:pPr>
        <w:jc w:val="both"/>
      </w:pPr>
    </w:p>
    <w:p w:rsidR="0028791F" w:rsidRDefault="008E6DD1" w:rsidP="0028791F">
      <w:pPr>
        <w:jc w:val="both"/>
      </w:pPr>
      <w:r>
        <w:rPr>
          <w:noProof/>
        </w:rPr>
        <w:pict>
          <v:shape id="Łącznik prosty ze strzałką 22" o:spid="_x0000_s1039" type="#_x0000_t32" style="position:absolute;left:0;text-align:left;margin-left:223.9pt;margin-top:4.55pt;width:0;height:24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" strokecolor="black [3040]">
            <v:stroke endarrow="open"/>
          </v:shape>
        </w:pict>
      </w:r>
      <w:r>
        <w:rPr>
          <w:noProof/>
        </w:rPr>
        <w:pict>
          <v:rect id="Prostokąt 28" o:spid="_x0000_s1030" style="position:absolute;left:0;text-align:left;margin-left:-21.35pt;margin-top:20.3pt;width:93pt;height:64.5pt;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" fillcolor="white [3212]" strokecolor="black [3213]" strokeweight="2pt">
            <v:textbox>
              <w:txbxContent>
                <w:p w:rsidR="00F66EBF" w:rsidRDefault="00F66EBF" w:rsidP="0028791F">
                  <w:pPr>
                    <w:jc w:val="center"/>
                  </w:pPr>
                  <w:r>
                    <w:t>Informacje o stopniu realizacji LPR</w:t>
                  </w:r>
                </w:p>
              </w:txbxContent>
            </v:textbox>
          </v:rect>
        </w:pict>
      </w:r>
      <w:r>
        <w:rPr>
          <w:noProof/>
        </w:rPr>
        <w:pict>
          <v:rect id="Prostokąt 29" o:spid="_x0000_s1031" style="position:absolute;left:0;text-align:left;margin-left:373.9pt;margin-top:15.8pt;width:93.75pt;height:69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" fillcolor="white [3212]" strokecolor="black [3213]" strokeweight="2pt">
            <v:textbox>
              <w:txbxContent>
                <w:p w:rsidR="00F66EBF" w:rsidRDefault="00F66EBF" w:rsidP="0028791F">
                  <w:pPr>
                    <w:jc w:val="center"/>
                  </w:pPr>
                  <w:r>
                    <w:t>Propozycje korekt zapisów LPR</w:t>
                  </w:r>
                </w:p>
              </w:txbxContent>
            </v:textbox>
          </v:rect>
        </w:pict>
      </w:r>
    </w:p>
    <w:p w:rsidR="0028791F" w:rsidRDefault="008E6DD1" w:rsidP="0028791F">
      <w:pPr>
        <w:jc w:val="both"/>
      </w:pPr>
      <w:r>
        <w:rPr>
          <w:noProof/>
        </w:rPr>
        <w:pict>
          <v:rect id="Prostokąt 30" o:spid="_x0000_s1032" style="position:absolute;left:0;text-align:left;margin-left:134.65pt;margin-top:6.05pt;width:178.5pt;height:44.25pt;z-index:2516664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" fillcolor="white [3212]" strokecolor="black [3213]" strokeweight="2pt">
            <v:textbox>
              <w:txbxContent>
                <w:p w:rsidR="00F66EBF" w:rsidRDefault="00F66EBF" w:rsidP="0028791F">
                  <w:pPr>
                    <w:jc w:val="center"/>
                  </w:pPr>
                  <w:r>
                    <w:t>Monitoring – gromadzenie danych</w:t>
                  </w:r>
                </w:p>
              </w:txbxContent>
            </v:textbox>
          </v:rect>
        </w:pict>
      </w:r>
    </w:p>
    <w:p w:rsidR="0028791F" w:rsidRDefault="0028791F" w:rsidP="0028791F">
      <w:pPr>
        <w:jc w:val="both"/>
      </w:pPr>
    </w:p>
    <w:p w:rsidR="0028791F" w:rsidRDefault="008E6DD1" w:rsidP="0028791F">
      <w:pPr>
        <w:jc w:val="both"/>
      </w:pPr>
      <w:r>
        <w:rPr>
          <w:noProof/>
        </w:rPr>
        <w:pict>
          <v:shape id="Łącznik prosty ze strzałką 230" o:spid="_x0000_s1038" type="#_x0000_t32" style="position:absolute;left:0;text-align:left;margin-left:223.9pt;margin-top:5.3pt;width:0;height:24.7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" strokecolor="black [3040]">
            <v:stroke endarrow="open"/>
          </v:shape>
        </w:pict>
      </w:r>
    </w:p>
    <w:p w:rsidR="0028791F" w:rsidRDefault="008E6DD1" w:rsidP="0028791F">
      <w:pPr>
        <w:jc w:val="both"/>
      </w:pPr>
      <w:r>
        <w:rPr>
          <w:noProof/>
        </w:rPr>
        <w:pict>
          <v:shape id="Wygięta strzałka 231" o:spid="_x0000_s1037" style="position:absolute;left:0;text-align:left;margin-left:14.65pt;margin-top:18.8pt;width:79.5pt;height:88.5pt;rotation:-90;z-index:251676672;visibility:visible;mso-wrap-style:square;mso-wrap-distance-left:9pt;mso-wrap-distance-top:0;mso-wrap-distance-right:9pt;mso-wrap-distance-bottom:0;mso-position-horizontal:absolute;mso-position-horizontal-relative:text;mso-position-vertical:absolute;mso-position-vertical-relative:text;v-text-anchor:middle" coordsize="1009650,112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" path="m,1123950l,567928c,323972,197766,126206,441722,126206r315516,l757238,r252412,252413l757238,504825r,-126206l441722,378619v-104552,,-189309,84757,-189309,189309l252413,1123950,,1123950xe" fillcolor="#d8d8d8 [2732]" strokecolor="#500 [1604]" strokeweight="2pt">
            <v:path arrowok="t" o:connecttype="custom" o:connectlocs="0,1123950;0,567928;441722,126206;757238,126206;757238,0;1009650,252413;757238,504825;757238,378619;441722,378619;252413,567928;252413,1123950;0,1123950" o:connectangles="0,0,0,0,0,0,0,0,0,0,0,0"/>
          </v:shape>
        </w:pict>
      </w:r>
      <w:r>
        <w:rPr>
          <w:noProof/>
        </w:rPr>
        <w:pict>
          <v:rect id="Prostokąt 232" o:spid="_x0000_s1033" style="position:absolute;left:0;text-align:left;margin-left:134.65pt;margin-top:7.55pt;width:178.5pt;height:38.25pt;z-index:25166745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" fillcolor="white [3212]" strokecolor="black [3213]" strokeweight="2pt">
            <v:textbox>
              <w:txbxContent>
                <w:p w:rsidR="00F66EBF" w:rsidRDefault="00F66EBF" w:rsidP="0028791F">
                  <w:pPr>
                    <w:jc w:val="center"/>
                  </w:pPr>
                  <w:r>
                    <w:t>Analityczne dane</w:t>
                  </w:r>
                </w:p>
              </w:txbxContent>
            </v:textbox>
          </v:rect>
        </w:pict>
      </w:r>
    </w:p>
    <w:p w:rsidR="0028791F" w:rsidRDefault="008E6DD1" w:rsidP="0028791F">
      <w:pPr>
        <w:jc w:val="both"/>
      </w:pPr>
      <w:r>
        <w:rPr>
          <w:noProof/>
        </w:rPr>
        <w:pict>
          <v:shape id="Strzałka wygięta w górę 233" o:spid="_x0000_s1036" style="position:absolute;left:0;text-align:left;margin-left:355.9pt;margin-top:7.55pt;width:99pt;height:7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57300,923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" path="m,692944r910828,l910828,230981r-115490,l1026319,r230981,230981l1141809,230981r,692944l,923925,,692944xe" fillcolor="#d8d8d8 [2732]" strokecolor="#500 [1604]" strokeweight="2pt">
            <v:path arrowok="t" o:connecttype="custom" o:connectlocs="0,692944;910828,692944;910828,230981;795338,230981;1026319,0;1257300,230981;1141809,230981;1141809,923925;0,923925;0,692944" o:connectangles="0,0,0,0,0,0,0,0,0,0"/>
          </v:shape>
        </w:pict>
      </w:r>
    </w:p>
    <w:p w:rsidR="0028791F" w:rsidRDefault="008E6DD1" w:rsidP="0028791F">
      <w:pPr>
        <w:jc w:val="both"/>
      </w:pPr>
      <w:r>
        <w:rPr>
          <w:noProof/>
        </w:rPr>
        <w:pict>
          <v:shape id="Łącznik prosty ze strzałką 234" o:spid="_x0000_s1035" type="#_x0000_t32" style="position:absolute;left:0;text-align:left;margin-left:223.9pt;margin-top:4.6pt;width:0;height:21.7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" strokecolor="black [3040]">
            <v:stroke endarrow="open"/>
          </v:shape>
        </w:pict>
      </w:r>
    </w:p>
    <w:p w:rsidR="0028791F" w:rsidRDefault="008E6DD1" w:rsidP="0028791F">
      <w:pPr>
        <w:jc w:val="both"/>
      </w:pPr>
      <w:r>
        <w:rPr>
          <w:noProof/>
        </w:rPr>
        <w:pict>
          <v:rect id="Prostokąt 235" o:spid="_x0000_s1034" style="position:absolute;left:0;text-align:left;margin-left:134.65pt;margin-top:3.85pt;width:178.5pt;height:44.25pt;z-index:251668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" fillcolor="white [3212]" strokecolor="black [3213]" strokeweight="2pt">
            <v:textbox>
              <w:txbxContent>
                <w:p w:rsidR="00F66EBF" w:rsidRDefault="00F66EBF" w:rsidP="0028791F">
                  <w:pPr>
                    <w:jc w:val="center"/>
                  </w:pPr>
                  <w:r>
                    <w:t>Ewaluacja – ocena, interpretacja danych</w:t>
                  </w:r>
                </w:p>
              </w:txbxContent>
            </v:textbox>
          </v:rect>
        </w:pict>
      </w:r>
    </w:p>
    <w:p w:rsidR="0028791F" w:rsidRDefault="0028791F" w:rsidP="0028791F">
      <w:pPr>
        <w:jc w:val="both"/>
      </w:pPr>
    </w:p>
    <w:p w:rsidR="0028791F" w:rsidRDefault="0028791F" w:rsidP="0028791F">
      <w:pPr>
        <w:jc w:val="both"/>
      </w:pPr>
    </w:p>
    <w:p w:rsidR="0028791F" w:rsidRPr="00EB0511" w:rsidRDefault="0028791F" w:rsidP="0028791F">
      <w:pPr>
        <w:jc w:val="both"/>
        <w:rPr>
          <w:sz w:val="20"/>
          <w:szCs w:val="20"/>
        </w:rPr>
      </w:pPr>
      <w:r w:rsidRPr="00EB0511">
        <w:rPr>
          <w:sz w:val="20"/>
          <w:szCs w:val="20"/>
        </w:rPr>
        <w:t>Źródło: opracowanie własne</w:t>
      </w:r>
    </w:p>
    <w:p w:rsidR="0028791F" w:rsidRDefault="0028791F" w:rsidP="00E07303">
      <w:pPr>
        <w:spacing w:line="360" w:lineRule="auto"/>
        <w:jc w:val="both"/>
        <w:rPr>
          <w:bCs/>
        </w:rPr>
      </w:pPr>
    </w:p>
    <w:p w:rsidR="008218E0" w:rsidRPr="00E83E47" w:rsidRDefault="008218E0" w:rsidP="00E07303">
      <w:pPr>
        <w:spacing w:line="360" w:lineRule="auto"/>
        <w:jc w:val="both"/>
        <w:rPr>
          <w:bCs/>
        </w:rPr>
      </w:pPr>
      <w:r w:rsidRPr="00E83E47">
        <w:rPr>
          <w:bCs/>
        </w:rPr>
        <w:lastRenderedPageBreak/>
        <w:t xml:space="preserve">Osoby odpowiedzialne za monitorowanie procesu realizacji Lokalnego Planu Rozwoju muszą mieć na uwadze fakt, iż proces monitorowania jest procesem ciągłym, i ważnym we wdrażaniu założeń. Przerwanie procesu monitorowania jest stanem niebezpiecznym. Skutkować może dużymi opóźnieniami w realizacji poszczególnych zadań, a nawet poważnie zagrozić realizacji całego planu. </w:t>
      </w:r>
    </w:p>
    <w:p w:rsidR="008218E0" w:rsidRPr="00E83E47" w:rsidRDefault="008218E0" w:rsidP="00E07303">
      <w:pPr>
        <w:spacing w:line="360" w:lineRule="auto"/>
        <w:jc w:val="both"/>
        <w:rPr>
          <w:bCs/>
        </w:rPr>
      </w:pPr>
      <w:r w:rsidRPr="00E83E47">
        <w:rPr>
          <w:bCs/>
        </w:rPr>
        <w:t>Plan i charakterystyka systemu monitorowania obejmują pięć głównych etapów:</w:t>
      </w:r>
    </w:p>
    <w:p w:rsidR="008218E0" w:rsidRPr="00E83E47" w:rsidRDefault="008218E0" w:rsidP="00C55DFA">
      <w:pPr>
        <w:numPr>
          <w:ilvl w:val="0"/>
          <w:numId w:val="9"/>
        </w:numPr>
        <w:tabs>
          <w:tab w:val="num" w:pos="720"/>
        </w:tabs>
        <w:spacing w:line="360" w:lineRule="auto"/>
        <w:jc w:val="both"/>
        <w:rPr>
          <w:bCs/>
        </w:rPr>
      </w:pPr>
      <w:r w:rsidRPr="00E83E47">
        <w:rPr>
          <w:bCs/>
        </w:rPr>
        <w:t>ETAP 1 – Analiza celów projektu.</w:t>
      </w:r>
    </w:p>
    <w:p w:rsidR="008218E0" w:rsidRPr="00E83E47" w:rsidRDefault="008218E0" w:rsidP="00C55DFA">
      <w:pPr>
        <w:numPr>
          <w:ilvl w:val="0"/>
          <w:numId w:val="9"/>
        </w:numPr>
        <w:tabs>
          <w:tab w:val="num" w:pos="720"/>
        </w:tabs>
        <w:spacing w:line="360" w:lineRule="auto"/>
        <w:jc w:val="both"/>
        <w:rPr>
          <w:bCs/>
        </w:rPr>
      </w:pPr>
      <w:r w:rsidRPr="00E83E47">
        <w:rPr>
          <w:bCs/>
        </w:rPr>
        <w:t>ETAP 2 – Przegląd procedur wdrażania.</w:t>
      </w:r>
    </w:p>
    <w:p w:rsidR="008218E0" w:rsidRPr="00E83E47" w:rsidRDefault="008218E0" w:rsidP="00C55DFA">
      <w:pPr>
        <w:numPr>
          <w:ilvl w:val="0"/>
          <w:numId w:val="9"/>
        </w:numPr>
        <w:tabs>
          <w:tab w:val="num" w:pos="720"/>
        </w:tabs>
        <w:spacing w:line="360" w:lineRule="auto"/>
        <w:jc w:val="both"/>
        <w:rPr>
          <w:bCs/>
        </w:rPr>
      </w:pPr>
      <w:r w:rsidRPr="00E83E47">
        <w:rPr>
          <w:bCs/>
        </w:rPr>
        <w:t xml:space="preserve">ETAP 3 – Przegląd wskaźników produktów i rezultatów. </w:t>
      </w:r>
    </w:p>
    <w:p w:rsidR="008218E0" w:rsidRPr="00E83E47" w:rsidRDefault="008218E0" w:rsidP="00C55DFA">
      <w:pPr>
        <w:numPr>
          <w:ilvl w:val="0"/>
          <w:numId w:val="9"/>
        </w:numPr>
        <w:tabs>
          <w:tab w:val="num" w:pos="720"/>
        </w:tabs>
        <w:spacing w:line="360" w:lineRule="auto"/>
        <w:jc w:val="both"/>
        <w:rPr>
          <w:bCs/>
        </w:rPr>
      </w:pPr>
      <w:r w:rsidRPr="00E83E47">
        <w:rPr>
          <w:bCs/>
        </w:rPr>
        <w:t>ETAP 4 – Zaprojektowanie formatu raportów.</w:t>
      </w:r>
    </w:p>
    <w:p w:rsidR="008218E0" w:rsidRPr="00E83E47" w:rsidRDefault="008218E0" w:rsidP="00C55DFA">
      <w:pPr>
        <w:numPr>
          <w:ilvl w:val="0"/>
          <w:numId w:val="9"/>
        </w:numPr>
        <w:tabs>
          <w:tab w:val="num" w:pos="720"/>
        </w:tabs>
        <w:spacing w:line="360" w:lineRule="auto"/>
        <w:jc w:val="both"/>
        <w:rPr>
          <w:bCs/>
        </w:rPr>
      </w:pPr>
      <w:r w:rsidRPr="00E83E47">
        <w:rPr>
          <w:bCs/>
        </w:rPr>
        <w:t>ETAP 5 – Przygotowanie planu wdrażania systemu monitorowania.</w:t>
      </w:r>
    </w:p>
    <w:p w:rsidR="008218E0" w:rsidRPr="00E83E47" w:rsidRDefault="008218E0" w:rsidP="00E07303">
      <w:pPr>
        <w:spacing w:line="360" w:lineRule="auto"/>
        <w:jc w:val="both"/>
        <w:rPr>
          <w:bCs/>
        </w:rPr>
      </w:pPr>
      <w:r w:rsidRPr="00E83E47">
        <w:rPr>
          <w:bCs/>
        </w:rPr>
        <w:t>W odniesieniu do „Lokalnego Planu Rozwoju” te pięć etapów w procesie monitoringu to:</w:t>
      </w:r>
    </w:p>
    <w:p w:rsidR="008218E0" w:rsidRPr="00E83E47" w:rsidRDefault="008218E0" w:rsidP="00C55DFA">
      <w:pPr>
        <w:numPr>
          <w:ilvl w:val="0"/>
          <w:numId w:val="8"/>
        </w:numPr>
        <w:spacing w:line="360" w:lineRule="auto"/>
        <w:jc w:val="both"/>
        <w:rPr>
          <w:bCs/>
        </w:rPr>
      </w:pPr>
      <w:r w:rsidRPr="00E83E47">
        <w:rPr>
          <w:bCs/>
          <w:u w:val="single"/>
        </w:rPr>
        <w:t>Analiza celów projektu:</w:t>
      </w:r>
      <w:r w:rsidRPr="00E83E47">
        <w:rPr>
          <w:bCs/>
        </w:rPr>
        <w:t xml:space="preserve"> monitorowanie w całym okresie realizacji LPR, czy cele określone </w:t>
      </w:r>
      <w:r w:rsidR="00270E68">
        <w:rPr>
          <w:bCs/>
        </w:rPr>
        <w:br/>
      </w:r>
      <w:r w:rsidRPr="00E83E47">
        <w:rPr>
          <w:bCs/>
        </w:rPr>
        <w:t>w strategii są osiągane poprzez realizację poszczególnych projektów objętych planem, oraz czy cele realizowane przez LOKALNY PLAN ROZWOJU</w:t>
      </w:r>
      <w:r w:rsidR="00A103EF" w:rsidRPr="00E83E47">
        <w:rPr>
          <w:bCs/>
        </w:rPr>
        <w:t xml:space="preserve"> </w:t>
      </w:r>
      <w:r w:rsidRPr="00E83E47">
        <w:rPr>
          <w:bCs/>
        </w:rPr>
        <w:t>są nadal aktualne.</w:t>
      </w:r>
    </w:p>
    <w:p w:rsidR="008218E0" w:rsidRPr="00E83E47" w:rsidRDefault="008218E0" w:rsidP="00C55DFA">
      <w:pPr>
        <w:numPr>
          <w:ilvl w:val="0"/>
          <w:numId w:val="8"/>
        </w:numPr>
        <w:spacing w:line="360" w:lineRule="auto"/>
        <w:jc w:val="both"/>
        <w:rPr>
          <w:bCs/>
        </w:rPr>
      </w:pPr>
      <w:r w:rsidRPr="00E83E47">
        <w:rPr>
          <w:bCs/>
          <w:u w:val="single"/>
        </w:rPr>
        <w:t>Przegląd procedur wdrażania:</w:t>
      </w:r>
      <w:r w:rsidRPr="00E83E47">
        <w:rPr>
          <w:bCs/>
        </w:rPr>
        <w:t xml:space="preserve"> dotyczyć będzie harmonogramu realizacji IX etapów systemu wdrażania LPR. Zasadniczo ten „etap” służy dopasowaniu potrzeb informacyjnych do roli podejmowania decyzji przez instytucję zarządzającą planem rozwoju lokalnego. </w:t>
      </w:r>
    </w:p>
    <w:p w:rsidR="008218E0" w:rsidRPr="00E83E47" w:rsidRDefault="008218E0" w:rsidP="00C55DFA">
      <w:pPr>
        <w:numPr>
          <w:ilvl w:val="0"/>
          <w:numId w:val="8"/>
        </w:numPr>
        <w:spacing w:line="360" w:lineRule="auto"/>
        <w:jc w:val="both"/>
        <w:rPr>
          <w:bCs/>
        </w:rPr>
      </w:pPr>
      <w:r w:rsidRPr="00E83E47">
        <w:rPr>
          <w:bCs/>
          <w:u w:val="single"/>
        </w:rPr>
        <w:t>Przegląd wskaźników:</w:t>
      </w:r>
      <w:r w:rsidRPr="00E83E47">
        <w:rPr>
          <w:bCs/>
        </w:rPr>
        <w:t xml:space="preserve"> dotyczy właściwego doboru wskaźników produktu </w:t>
      </w:r>
      <w:r w:rsidR="00822F63" w:rsidRPr="00E83E47">
        <w:rPr>
          <w:bCs/>
        </w:rPr>
        <w:br/>
      </w:r>
      <w:r w:rsidRPr="00E83E47">
        <w:rPr>
          <w:bCs/>
        </w:rPr>
        <w:t xml:space="preserve">i rezultatu  dla poszczególnych projektów przygotowywanych przez beneficjentów końcowych na realizację zadań objętych planem rozwoju lokalnego. Wskaźniki te muszą być zgodne z wytycznymi funduszy strukturalnych, jeżeli będą współfinansować  dany projekt. </w:t>
      </w:r>
    </w:p>
    <w:p w:rsidR="008218E0" w:rsidRPr="00270E68" w:rsidRDefault="008218E0" w:rsidP="008218E0">
      <w:pPr>
        <w:numPr>
          <w:ilvl w:val="0"/>
          <w:numId w:val="8"/>
        </w:numPr>
        <w:spacing w:line="360" w:lineRule="auto"/>
        <w:jc w:val="both"/>
        <w:rPr>
          <w:bCs/>
        </w:rPr>
      </w:pPr>
      <w:r w:rsidRPr="00E83E47">
        <w:rPr>
          <w:bCs/>
          <w:u w:val="single"/>
        </w:rPr>
        <w:t>Zaprojektowanie formy raportu:</w:t>
      </w:r>
      <w:r w:rsidRPr="00E83E47">
        <w:rPr>
          <w:bCs/>
        </w:rPr>
        <w:t xml:space="preserve"> raporty z realizacji poszczególnych projektów będą składane w standardowej formie przez beneficjentów końcowych zespołowi lub koordynatorowi</w:t>
      </w:r>
      <w:r w:rsidR="00270E68">
        <w:rPr>
          <w:bCs/>
        </w:rPr>
        <w:br/>
      </w:r>
      <w:r w:rsidRPr="00E83E47">
        <w:rPr>
          <w:bCs/>
        </w:rPr>
        <w:t xml:space="preserve"> ds. wdrażania Lokalnego Planu Rozwoju. Monitorowania nie można uznać bowiem za pomyślne tylko dlatego, że zostały zebrane wymagane informacje. Zebrane informacje muszą zostać przekazane w odpowiedniej formie, odpowiedniej osobie i w odpowiednim czasie. </w:t>
      </w:r>
      <w:r w:rsidRPr="00E83E47">
        <w:rPr>
          <w:bCs/>
        </w:rPr>
        <w:lastRenderedPageBreak/>
        <w:t xml:space="preserve">Konieczne jest zatem stworzenie odpowiedniej formy raportu z realizacji zadania, aby każdy </w:t>
      </w:r>
      <w:r w:rsidR="00270E68">
        <w:rPr>
          <w:bCs/>
        </w:rPr>
        <w:br/>
      </w:r>
      <w:r w:rsidRPr="00E83E47">
        <w:rPr>
          <w:bCs/>
        </w:rPr>
        <w:t>z beneficjentów przekazał informację o swoim zadaniu w tej samej formie. Ułatwi to znacznie monitorowanie zadań. Warto podkreślić fakt, iż tylko w takiej sytuacji można podjąć techniczną i właściwą decyzję, by zająć się problemem i zapewnić, że projekt „wróci na właściwy tor realizacji”, albo upewnić się, iż jest realizowany prawidłowo. Raporty powinny być składane wg następującego wzoru matrycy logicznej:</w:t>
      </w:r>
    </w:p>
    <w:p w:rsidR="008218E0" w:rsidRPr="00E83E47" w:rsidRDefault="0028791F" w:rsidP="008218E0">
      <w:pPr>
        <w:rPr>
          <w:bCs/>
        </w:rPr>
      </w:pPr>
      <w:r>
        <w:rPr>
          <w:bCs/>
        </w:rPr>
        <w:t>Raport z realizacji projektu:</w:t>
      </w: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30"/>
        <w:gridCol w:w="1781"/>
        <w:gridCol w:w="1750"/>
        <w:gridCol w:w="1780"/>
        <w:gridCol w:w="2109"/>
      </w:tblGrid>
      <w:tr w:rsidR="008218E0" w:rsidRPr="00270E68" w:rsidTr="00E07303">
        <w:trPr>
          <w:trHeight w:val="74"/>
        </w:trPr>
        <w:tc>
          <w:tcPr>
            <w:tcW w:w="1687" w:type="dxa"/>
            <w:tcBorders>
              <w:top w:val="single" w:sz="18" w:space="0" w:color="auto"/>
              <w:left w:val="single" w:sz="18" w:space="0" w:color="auto"/>
            </w:tcBorders>
            <w:shd w:val="clear" w:color="auto" w:fill="E0E0E0"/>
            <w:vAlign w:val="center"/>
          </w:tcPr>
          <w:p w:rsidR="008218E0" w:rsidRPr="00270E68" w:rsidRDefault="008218E0" w:rsidP="00E07303">
            <w:pPr>
              <w:pStyle w:val="Tekstpodstawowy"/>
              <w:spacing w:line="360" w:lineRule="auto"/>
              <w:rPr>
                <w:rFonts w:eastAsia="Batang"/>
                <w:bCs/>
                <w:i/>
                <w:iCs/>
                <w:sz w:val="20"/>
                <w:szCs w:val="20"/>
              </w:rPr>
            </w:pPr>
            <w:r w:rsidRPr="00270E68">
              <w:rPr>
                <w:rFonts w:eastAsia="Batang"/>
                <w:bCs/>
                <w:i/>
                <w:iCs/>
                <w:sz w:val="20"/>
                <w:szCs w:val="20"/>
              </w:rPr>
              <w:t>Tytuł projektu</w:t>
            </w:r>
          </w:p>
        </w:tc>
        <w:tc>
          <w:tcPr>
            <w:tcW w:w="1815" w:type="dxa"/>
            <w:tcBorders>
              <w:top w:val="single" w:sz="18" w:space="0" w:color="auto"/>
            </w:tcBorders>
            <w:shd w:val="clear" w:color="auto" w:fill="E0E0E0"/>
            <w:vAlign w:val="center"/>
          </w:tcPr>
          <w:p w:rsidR="008218E0" w:rsidRPr="00270E68" w:rsidRDefault="008218E0" w:rsidP="00E07303">
            <w:pPr>
              <w:pStyle w:val="Tekstpodstawowy"/>
              <w:spacing w:line="360" w:lineRule="auto"/>
              <w:rPr>
                <w:rFonts w:eastAsia="Batang"/>
                <w:bCs/>
                <w:i/>
                <w:iCs/>
                <w:sz w:val="20"/>
                <w:szCs w:val="20"/>
              </w:rPr>
            </w:pPr>
            <w:r w:rsidRPr="00270E68">
              <w:rPr>
                <w:rFonts w:eastAsia="Batang"/>
                <w:bCs/>
                <w:i/>
                <w:iCs/>
                <w:sz w:val="20"/>
                <w:szCs w:val="20"/>
              </w:rPr>
              <w:t>Nr zadania w LPR</w:t>
            </w:r>
          </w:p>
        </w:tc>
        <w:tc>
          <w:tcPr>
            <w:tcW w:w="1788" w:type="dxa"/>
            <w:tcBorders>
              <w:top w:val="single" w:sz="18" w:space="0" w:color="auto"/>
            </w:tcBorders>
            <w:shd w:val="clear" w:color="auto" w:fill="E0E0E0"/>
            <w:vAlign w:val="center"/>
          </w:tcPr>
          <w:p w:rsidR="008218E0" w:rsidRPr="00270E68" w:rsidRDefault="008218E0" w:rsidP="00E07303">
            <w:pPr>
              <w:pStyle w:val="Tekstpodstawowy"/>
              <w:spacing w:line="360" w:lineRule="auto"/>
              <w:rPr>
                <w:rFonts w:eastAsia="Batang"/>
                <w:bCs/>
                <w:i/>
                <w:iCs/>
                <w:sz w:val="20"/>
                <w:szCs w:val="20"/>
              </w:rPr>
            </w:pPr>
            <w:r w:rsidRPr="00270E68">
              <w:rPr>
                <w:rFonts w:eastAsia="Batang"/>
                <w:bCs/>
                <w:i/>
                <w:iCs/>
                <w:sz w:val="20"/>
                <w:szCs w:val="20"/>
              </w:rPr>
              <w:t>Termin realizacji projektu</w:t>
            </w:r>
          </w:p>
        </w:tc>
        <w:tc>
          <w:tcPr>
            <w:tcW w:w="1806" w:type="dxa"/>
            <w:tcBorders>
              <w:top w:val="single" w:sz="18" w:space="0" w:color="auto"/>
            </w:tcBorders>
            <w:shd w:val="clear" w:color="auto" w:fill="E0E0E0"/>
            <w:vAlign w:val="center"/>
          </w:tcPr>
          <w:p w:rsidR="008218E0" w:rsidRPr="00270E68" w:rsidRDefault="008218E0" w:rsidP="00E07303">
            <w:pPr>
              <w:pStyle w:val="Tekstpodstawowy"/>
              <w:spacing w:line="360" w:lineRule="auto"/>
              <w:rPr>
                <w:rFonts w:eastAsia="Batang"/>
                <w:bCs/>
                <w:i/>
                <w:iCs/>
                <w:sz w:val="20"/>
                <w:szCs w:val="20"/>
              </w:rPr>
            </w:pPr>
            <w:r w:rsidRPr="00270E68">
              <w:rPr>
                <w:rFonts w:eastAsia="Batang"/>
                <w:bCs/>
                <w:i/>
                <w:iCs/>
                <w:sz w:val="20"/>
                <w:szCs w:val="20"/>
              </w:rPr>
              <w:t>Nazwa instytucji wdrażającej projekt</w:t>
            </w:r>
          </w:p>
        </w:tc>
        <w:tc>
          <w:tcPr>
            <w:tcW w:w="2154" w:type="dxa"/>
            <w:tcBorders>
              <w:top w:val="single" w:sz="18" w:space="0" w:color="auto"/>
              <w:right w:val="single" w:sz="18" w:space="0" w:color="auto"/>
            </w:tcBorders>
            <w:shd w:val="clear" w:color="auto" w:fill="E0E0E0"/>
            <w:vAlign w:val="center"/>
          </w:tcPr>
          <w:p w:rsidR="008218E0" w:rsidRPr="00270E68" w:rsidRDefault="008218E0" w:rsidP="00E07303">
            <w:pPr>
              <w:pStyle w:val="Tekstpodstawowy"/>
              <w:spacing w:line="360" w:lineRule="auto"/>
              <w:rPr>
                <w:rFonts w:eastAsia="Batang"/>
                <w:bCs/>
                <w:i/>
                <w:iCs/>
                <w:sz w:val="20"/>
                <w:szCs w:val="20"/>
              </w:rPr>
            </w:pPr>
            <w:r w:rsidRPr="00270E68">
              <w:rPr>
                <w:rFonts w:eastAsia="Batang"/>
                <w:bCs/>
                <w:i/>
                <w:iCs/>
                <w:sz w:val="20"/>
                <w:szCs w:val="20"/>
              </w:rPr>
              <w:t>Kierownik projektu / stanowisko w instytucji wdrażającej / tel.</w:t>
            </w:r>
          </w:p>
        </w:tc>
      </w:tr>
      <w:tr w:rsidR="008218E0" w:rsidRPr="00270E68" w:rsidTr="00270E68">
        <w:trPr>
          <w:trHeight w:val="1055"/>
        </w:trPr>
        <w:tc>
          <w:tcPr>
            <w:tcW w:w="1687" w:type="dxa"/>
            <w:tcBorders>
              <w:left w:val="single" w:sz="18" w:space="0" w:color="auto"/>
              <w:bottom w:val="single" w:sz="18" w:space="0" w:color="auto"/>
            </w:tcBorders>
            <w:vAlign w:val="center"/>
          </w:tcPr>
          <w:p w:rsidR="008218E0" w:rsidRPr="00270E68" w:rsidRDefault="008218E0" w:rsidP="00E07303">
            <w:pPr>
              <w:pStyle w:val="Tekstpodstawowy"/>
              <w:spacing w:line="360" w:lineRule="auto"/>
              <w:rPr>
                <w:rFonts w:eastAsia="Batang"/>
                <w:bCs/>
                <w:i/>
                <w:iCs/>
                <w:sz w:val="20"/>
                <w:szCs w:val="20"/>
              </w:rPr>
            </w:pPr>
          </w:p>
          <w:p w:rsidR="008218E0" w:rsidRPr="00270E68" w:rsidRDefault="008218E0" w:rsidP="00E07303">
            <w:pPr>
              <w:pStyle w:val="Tekstpodstawowy"/>
              <w:spacing w:line="360" w:lineRule="auto"/>
              <w:rPr>
                <w:rFonts w:eastAsia="Batang"/>
                <w:bCs/>
                <w:i/>
                <w:iCs/>
                <w:sz w:val="20"/>
                <w:szCs w:val="20"/>
              </w:rPr>
            </w:pPr>
          </w:p>
        </w:tc>
        <w:tc>
          <w:tcPr>
            <w:tcW w:w="1815" w:type="dxa"/>
            <w:tcBorders>
              <w:bottom w:val="single" w:sz="18" w:space="0" w:color="auto"/>
            </w:tcBorders>
            <w:vAlign w:val="center"/>
          </w:tcPr>
          <w:p w:rsidR="008218E0" w:rsidRPr="00270E68" w:rsidRDefault="008218E0" w:rsidP="00E07303">
            <w:pPr>
              <w:pStyle w:val="Tekstpodstawowy"/>
              <w:spacing w:line="360" w:lineRule="auto"/>
              <w:rPr>
                <w:rFonts w:eastAsia="Batang"/>
                <w:bCs/>
                <w:i/>
                <w:iCs/>
                <w:sz w:val="20"/>
                <w:szCs w:val="20"/>
              </w:rPr>
            </w:pPr>
          </w:p>
        </w:tc>
        <w:tc>
          <w:tcPr>
            <w:tcW w:w="1788" w:type="dxa"/>
            <w:tcBorders>
              <w:bottom w:val="single" w:sz="18" w:space="0" w:color="auto"/>
            </w:tcBorders>
            <w:vAlign w:val="center"/>
          </w:tcPr>
          <w:p w:rsidR="008218E0" w:rsidRPr="00270E68" w:rsidRDefault="008218E0" w:rsidP="00E07303">
            <w:pPr>
              <w:pStyle w:val="Tekstpodstawowy"/>
              <w:spacing w:line="360" w:lineRule="auto"/>
              <w:rPr>
                <w:rFonts w:eastAsia="Batang"/>
                <w:bCs/>
                <w:i/>
                <w:iCs/>
                <w:sz w:val="20"/>
                <w:szCs w:val="20"/>
              </w:rPr>
            </w:pPr>
          </w:p>
        </w:tc>
        <w:tc>
          <w:tcPr>
            <w:tcW w:w="1806" w:type="dxa"/>
            <w:tcBorders>
              <w:bottom w:val="single" w:sz="18" w:space="0" w:color="auto"/>
            </w:tcBorders>
            <w:vAlign w:val="center"/>
          </w:tcPr>
          <w:p w:rsidR="008218E0" w:rsidRPr="00270E68" w:rsidRDefault="008218E0" w:rsidP="00E07303">
            <w:pPr>
              <w:pStyle w:val="Tekstpodstawowy"/>
              <w:spacing w:line="360" w:lineRule="auto"/>
              <w:rPr>
                <w:rFonts w:eastAsia="Batang"/>
                <w:bCs/>
                <w:i/>
                <w:iCs/>
                <w:sz w:val="20"/>
                <w:szCs w:val="20"/>
              </w:rPr>
            </w:pPr>
          </w:p>
        </w:tc>
        <w:tc>
          <w:tcPr>
            <w:tcW w:w="2154" w:type="dxa"/>
            <w:tcBorders>
              <w:bottom w:val="single" w:sz="18" w:space="0" w:color="auto"/>
              <w:right w:val="single" w:sz="18" w:space="0" w:color="auto"/>
            </w:tcBorders>
            <w:vAlign w:val="center"/>
          </w:tcPr>
          <w:p w:rsidR="008218E0" w:rsidRPr="00270E68" w:rsidRDefault="008218E0" w:rsidP="00E07303">
            <w:pPr>
              <w:pStyle w:val="Tekstpodstawowy"/>
              <w:spacing w:line="360" w:lineRule="auto"/>
              <w:rPr>
                <w:rFonts w:eastAsia="Batang"/>
                <w:bCs/>
                <w:i/>
                <w:iCs/>
                <w:sz w:val="20"/>
                <w:szCs w:val="20"/>
              </w:rPr>
            </w:pPr>
          </w:p>
        </w:tc>
      </w:tr>
      <w:tr w:rsidR="008218E0" w:rsidRPr="00270E68" w:rsidTr="00E07303">
        <w:tc>
          <w:tcPr>
            <w:tcW w:w="1687" w:type="dxa"/>
            <w:tcBorders>
              <w:top w:val="single" w:sz="18" w:space="0" w:color="auto"/>
              <w:left w:val="single" w:sz="18" w:space="0" w:color="auto"/>
            </w:tcBorders>
            <w:shd w:val="clear" w:color="auto" w:fill="E0E0E0"/>
            <w:vAlign w:val="center"/>
          </w:tcPr>
          <w:p w:rsidR="008218E0" w:rsidRPr="00270E68" w:rsidRDefault="008218E0" w:rsidP="00E07303">
            <w:pPr>
              <w:pStyle w:val="Tekstpodstawowy"/>
              <w:spacing w:line="360" w:lineRule="auto"/>
              <w:rPr>
                <w:rFonts w:eastAsia="Batang"/>
                <w:bCs/>
                <w:i/>
                <w:iCs/>
                <w:sz w:val="20"/>
                <w:szCs w:val="20"/>
              </w:rPr>
            </w:pPr>
            <w:r w:rsidRPr="00270E68">
              <w:rPr>
                <w:rFonts w:eastAsia="Batang"/>
                <w:bCs/>
                <w:i/>
                <w:iCs/>
                <w:sz w:val="20"/>
                <w:szCs w:val="20"/>
              </w:rPr>
              <w:t>Fundusz</w:t>
            </w:r>
          </w:p>
          <w:p w:rsidR="008218E0" w:rsidRPr="00270E68" w:rsidRDefault="008218E0" w:rsidP="00E07303">
            <w:pPr>
              <w:pStyle w:val="Tekstpodstawowy"/>
              <w:spacing w:line="360" w:lineRule="auto"/>
              <w:rPr>
                <w:rFonts w:eastAsia="Batang"/>
                <w:bCs/>
                <w:i/>
                <w:iCs/>
                <w:sz w:val="20"/>
                <w:szCs w:val="20"/>
              </w:rPr>
            </w:pPr>
            <w:r w:rsidRPr="00270E68">
              <w:rPr>
                <w:rFonts w:eastAsia="Batang"/>
                <w:bCs/>
                <w:i/>
                <w:iCs/>
                <w:sz w:val="20"/>
                <w:szCs w:val="20"/>
              </w:rPr>
              <w:t>/priorytet</w:t>
            </w:r>
          </w:p>
          <w:p w:rsidR="008218E0" w:rsidRPr="00270E68" w:rsidRDefault="008218E0" w:rsidP="00E07303">
            <w:pPr>
              <w:pStyle w:val="Tekstpodstawowy"/>
              <w:spacing w:line="360" w:lineRule="auto"/>
              <w:rPr>
                <w:rFonts w:eastAsia="Batang"/>
                <w:bCs/>
                <w:i/>
                <w:iCs/>
                <w:sz w:val="20"/>
                <w:szCs w:val="20"/>
              </w:rPr>
            </w:pPr>
            <w:r w:rsidRPr="00270E68">
              <w:rPr>
                <w:rFonts w:eastAsia="Batang"/>
                <w:bCs/>
                <w:i/>
                <w:iCs/>
                <w:sz w:val="20"/>
                <w:szCs w:val="20"/>
              </w:rPr>
              <w:t>/działanie</w:t>
            </w:r>
          </w:p>
        </w:tc>
        <w:tc>
          <w:tcPr>
            <w:tcW w:w="1815" w:type="dxa"/>
            <w:tcBorders>
              <w:top w:val="single" w:sz="18" w:space="0" w:color="auto"/>
            </w:tcBorders>
            <w:shd w:val="clear" w:color="auto" w:fill="E0E0E0"/>
            <w:vAlign w:val="center"/>
          </w:tcPr>
          <w:p w:rsidR="008218E0" w:rsidRPr="00270E68" w:rsidRDefault="008218E0" w:rsidP="00E07303">
            <w:pPr>
              <w:pStyle w:val="Tekstpodstawowy"/>
              <w:spacing w:line="360" w:lineRule="auto"/>
              <w:rPr>
                <w:rFonts w:eastAsia="Batang"/>
                <w:bCs/>
                <w:i/>
                <w:iCs/>
                <w:sz w:val="20"/>
                <w:szCs w:val="20"/>
              </w:rPr>
            </w:pPr>
            <w:r w:rsidRPr="00270E68">
              <w:rPr>
                <w:rFonts w:eastAsia="Batang"/>
                <w:bCs/>
                <w:i/>
                <w:iCs/>
                <w:sz w:val="20"/>
                <w:szCs w:val="20"/>
              </w:rPr>
              <w:t>Cele projektu</w:t>
            </w:r>
          </w:p>
        </w:tc>
        <w:tc>
          <w:tcPr>
            <w:tcW w:w="1788" w:type="dxa"/>
            <w:tcBorders>
              <w:top w:val="single" w:sz="18" w:space="0" w:color="auto"/>
            </w:tcBorders>
            <w:shd w:val="clear" w:color="auto" w:fill="E0E0E0"/>
            <w:vAlign w:val="center"/>
          </w:tcPr>
          <w:p w:rsidR="008218E0" w:rsidRPr="00270E68" w:rsidRDefault="008218E0" w:rsidP="00E07303">
            <w:pPr>
              <w:pStyle w:val="Tekstpodstawowy"/>
              <w:spacing w:line="360" w:lineRule="auto"/>
              <w:rPr>
                <w:rFonts w:eastAsia="Batang"/>
                <w:bCs/>
                <w:i/>
                <w:iCs/>
                <w:sz w:val="20"/>
                <w:szCs w:val="20"/>
              </w:rPr>
            </w:pPr>
            <w:r w:rsidRPr="00270E68">
              <w:rPr>
                <w:rFonts w:eastAsia="Batang"/>
                <w:bCs/>
                <w:i/>
                <w:iCs/>
                <w:sz w:val="20"/>
                <w:szCs w:val="20"/>
              </w:rPr>
              <w:t>Produkty</w:t>
            </w:r>
          </w:p>
        </w:tc>
        <w:tc>
          <w:tcPr>
            <w:tcW w:w="1806" w:type="dxa"/>
            <w:tcBorders>
              <w:top w:val="single" w:sz="18" w:space="0" w:color="auto"/>
            </w:tcBorders>
            <w:shd w:val="clear" w:color="auto" w:fill="E0E0E0"/>
            <w:vAlign w:val="center"/>
          </w:tcPr>
          <w:p w:rsidR="008218E0" w:rsidRPr="00270E68" w:rsidRDefault="008218E0" w:rsidP="00E07303">
            <w:pPr>
              <w:pStyle w:val="Tekstpodstawowy"/>
              <w:spacing w:line="360" w:lineRule="auto"/>
              <w:rPr>
                <w:rFonts w:eastAsia="Batang"/>
                <w:bCs/>
                <w:i/>
                <w:iCs/>
                <w:sz w:val="20"/>
                <w:szCs w:val="20"/>
              </w:rPr>
            </w:pPr>
            <w:r w:rsidRPr="00270E68">
              <w:rPr>
                <w:rFonts w:eastAsia="Batang"/>
                <w:bCs/>
                <w:i/>
                <w:iCs/>
                <w:sz w:val="20"/>
                <w:szCs w:val="20"/>
              </w:rPr>
              <w:t>Rezultaty</w:t>
            </w:r>
          </w:p>
        </w:tc>
        <w:tc>
          <w:tcPr>
            <w:tcW w:w="2154" w:type="dxa"/>
            <w:tcBorders>
              <w:top w:val="single" w:sz="18" w:space="0" w:color="auto"/>
              <w:right w:val="single" w:sz="18" w:space="0" w:color="auto"/>
            </w:tcBorders>
            <w:shd w:val="clear" w:color="auto" w:fill="E0E0E0"/>
            <w:vAlign w:val="center"/>
          </w:tcPr>
          <w:p w:rsidR="008218E0" w:rsidRPr="00270E68" w:rsidRDefault="008218E0" w:rsidP="00E07303">
            <w:pPr>
              <w:pStyle w:val="Tekstpodstawowy"/>
              <w:spacing w:line="360" w:lineRule="auto"/>
              <w:rPr>
                <w:rFonts w:eastAsia="Batang"/>
                <w:bCs/>
                <w:i/>
                <w:iCs/>
                <w:sz w:val="20"/>
                <w:szCs w:val="20"/>
              </w:rPr>
            </w:pPr>
            <w:r w:rsidRPr="00270E68">
              <w:rPr>
                <w:rFonts w:eastAsia="Batang"/>
                <w:bCs/>
                <w:i/>
                <w:iCs/>
                <w:sz w:val="20"/>
                <w:szCs w:val="20"/>
              </w:rPr>
              <w:t>Opis projektu</w:t>
            </w:r>
          </w:p>
        </w:tc>
      </w:tr>
      <w:tr w:rsidR="008218E0" w:rsidRPr="00270E68" w:rsidTr="00270E68">
        <w:trPr>
          <w:trHeight w:val="835"/>
        </w:trPr>
        <w:tc>
          <w:tcPr>
            <w:tcW w:w="1687" w:type="dxa"/>
            <w:tcBorders>
              <w:left w:val="single" w:sz="18" w:space="0" w:color="auto"/>
              <w:bottom w:val="single" w:sz="18" w:space="0" w:color="auto"/>
            </w:tcBorders>
            <w:vAlign w:val="center"/>
          </w:tcPr>
          <w:p w:rsidR="008218E0" w:rsidRPr="00270E68" w:rsidRDefault="008218E0" w:rsidP="00E07303">
            <w:pPr>
              <w:pStyle w:val="Tekstpodstawowy"/>
              <w:spacing w:line="360" w:lineRule="auto"/>
              <w:rPr>
                <w:rFonts w:eastAsia="Batang"/>
                <w:bCs/>
                <w:i/>
                <w:iCs/>
                <w:sz w:val="20"/>
                <w:szCs w:val="20"/>
              </w:rPr>
            </w:pPr>
          </w:p>
          <w:p w:rsidR="008218E0" w:rsidRPr="00270E68" w:rsidRDefault="008218E0" w:rsidP="00E07303">
            <w:pPr>
              <w:pStyle w:val="Tekstpodstawowy"/>
              <w:spacing w:line="360" w:lineRule="auto"/>
              <w:rPr>
                <w:rFonts w:eastAsia="Batang"/>
                <w:bCs/>
                <w:i/>
                <w:iCs/>
                <w:sz w:val="20"/>
                <w:szCs w:val="20"/>
              </w:rPr>
            </w:pPr>
          </w:p>
        </w:tc>
        <w:tc>
          <w:tcPr>
            <w:tcW w:w="1815" w:type="dxa"/>
            <w:tcBorders>
              <w:bottom w:val="single" w:sz="18" w:space="0" w:color="auto"/>
            </w:tcBorders>
            <w:vAlign w:val="center"/>
          </w:tcPr>
          <w:p w:rsidR="008218E0" w:rsidRPr="00270E68" w:rsidRDefault="008218E0" w:rsidP="00E07303">
            <w:pPr>
              <w:pStyle w:val="Tekstpodstawowy"/>
              <w:spacing w:line="360" w:lineRule="auto"/>
              <w:rPr>
                <w:rFonts w:eastAsia="Batang"/>
                <w:bCs/>
                <w:i/>
                <w:iCs/>
                <w:sz w:val="20"/>
                <w:szCs w:val="20"/>
              </w:rPr>
            </w:pPr>
          </w:p>
        </w:tc>
        <w:tc>
          <w:tcPr>
            <w:tcW w:w="1788" w:type="dxa"/>
            <w:tcBorders>
              <w:bottom w:val="single" w:sz="18" w:space="0" w:color="auto"/>
            </w:tcBorders>
            <w:vAlign w:val="center"/>
          </w:tcPr>
          <w:p w:rsidR="008218E0" w:rsidRPr="00270E68" w:rsidRDefault="008218E0" w:rsidP="00E07303">
            <w:pPr>
              <w:pStyle w:val="Tekstpodstawowy"/>
              <w:spacing w:line="360" w:lineRule="auto"/>
              <w:rPr>
                <w:rFonts w:eastAsia="Batang"/>
                <w:bCs/>
                <w:i/>
                <w:iCs/>
                <w:sz w:val="20"/>
                <w:szCs w:val="20"/>
              </w:rPr>
            </w:pPr>
          </w:p>
        </w:tc>
        <w:tc>
          <w:tcPr>
            <w:tcW w:w="1806" w:type="dxa"/>
            <w:tcBorders>
              <w:bottom w:val="single" w:sz="18" w:space="0" w:color="auto"/>
            </w:tcBorders>
            <w:vAlign w:val="center"/>
          </w:tcPr>
          <w:p w:rsidR="008218E0" w:rsidRPr="00270E68" w:rsidRDefault="008218E0" w:rsidP="00E07303">
            <w:pPr>
              <w:pStyle w:val="Tekstpodstawowy"/>
              <w:spacing w:line="360" w:lineRule="auto"/>
              <w:rPr>
                <w:rFonts w:eastAsia="Batang"/>
                <w:bCs/>
                <w:i/>
                <w:iCs/>
                <w:sz w:val="20"/>
                <w:szCs w:val="20"/>
              </w:rPr>
            </w:pPr>
          </w:p>
        </w:tc>
        <w:tc>
          <w:tcPr>
            <w:tcW w:w="2154" w:type="dxa"/>
            <w:tcBorders>
              <w:bottom w:val="single" w:sz="18" w:space="0" w:color="auto"/>
              <w:right w:val="single" w:sz="18" w:space="0" w:color="auto"/>
            </w:tcBorders>
            <w:vAlign w:val="center"/>
          </w:tcPr>
          <w:p w:rsidR="008218E0" w:rsidRPr="00270E68" w:rsidRDefault="008218E0" w:rsidP="00E07303">
            <w:pPr>
              <w:pStyle w:val="Tekstpodstawowy"/>
              <w:spacing w:line="360" w:lineRule="auto"/>
              <w:rPr>
                <w:rFonts w:eastAsia="Batang"/>
                <w:bCs/>
                <w:i/>
                <w:iCs/>
                <w:sz w:val="20"/>
                <w:szCs w:val="20"/>
              </w:rPr>
            </w:pPr>
          </w:p>
        </w:tc>
      </w:tr>
      <w:tr w:rsidR="008218E0" w:rsidRPr="00270E68" w:rsidTr="00E07303">
        <w:trPr>
          <w:cantSplit/>
        </w:trPr>
        <w:tc>
          <w:tcPr>
            <w:tcW w:w="1687" w:type="dxa"/>
            <w:tcBorders>
              <w:top w:val="single" w:sz="18" w:space="0" w:color="auto"/>
              <w:left w:val="single" w:sz="18" w:space="0" w:color="auto"/>
            </w:tcBorders>
            <w:shd w:val="clear" w:color="auto" w:fill="E0E0E0"/>
            <w:vAlign w:val="center"/>
          </w:tcPr>
          <w:p w:rsidR="008218E0" w:rsidRPr="00270E68" w:rsidRDefault="008218E0" w:rsidP="00E07303">
            <w:pPr>
              <w:pStyle w:val="Tekstpodstawowy"/>
              <w:spacing w:line="360" w:lineRule="auto"/>
              <w:rPr>
                <w:rFonts w:eastAsia="Batang"/>
                <w:bCs/>
                <w:i/>
                <w:iCs/>
                <w:sz w:val="20"/>
                <w:szCs w:val="20"/>
              </w:rPr>
            </w:pPr>
            <w:r w:rsidRPr="00270E68">
              <w:rPr>
                <w:rFonts w:eastAsia="Batang"/>
                <w:bCs/>
                <w:i/>
                <w:iCs/>
                <w:sz w:val="20"/>
                <w:szCs w:val="20"/>
              </w:rPr>
              <w:t>Finansowanie projektu</w:t>
            </w:r>
          </w:p>
        </w:tc>
        <w:tc>
          <w:tcPr>
            <w:tcW w:w="7563" w:type="dxa"/>
            <w:gridSpan w:val="4"/>
            <w:tcBorders>
              <w:top w:val="single" w:sz="18" w:space="0" w:color="auto"/>
              <w:right w:val="single" w:sz="18" w:space="0" w:color="auto"/>
            </w:tcBorders>
            <w:shd w:val="clear" w:color="auto" w:fill="E0E0E0"/>
            <w:vAlign w:val="center"/>
          </w:tcPr>
          <w:p w:rsidR="008218E0" w:rsidRPr="00270E68" w:rsidRDefault="008218E0" w:rsidP="00E07303">
            <w:pPr>
              <w:pStyle w:val="Tekstpodstawowy"/>
              <w:spacing w:line="360" w:lineRule="auto"/>
              <w:rPr>
                <w:rFonts w:eastAsia="Batang"/>
                <w:bCs/>
                <w:i/>
                <w:iCs/>
                <w:sz w:val="20"/>
                <w:szCs w:val="20"/>
              </w:rPr>
            </w:pPr>
            <w:r w:rsidRPr="00270E68">
              <w:rPr>
                <w:rFonts w:eastAsia="Batang"/>
                <w:bCs/>
                <w:i/>
                <w:iCs/>
                <w:sz w:val="20"/>
                <w:szCs w:val="20"/>
              </w:rPr>
              <w:t>Informacje o postępach w realizacji zadania:</w:t>
            </w:r>
          </w:p>
        </w:tc>
      </w:tr>
      <w:tr w:rsidR="008218E0" w:rsidRPr="00270E68" w:rsidTr="00E07303">
        <w:trPr>
          <w:cantSplit/>
        </w:trPr>
        <w:tc>
          <w:tcPr>
            <w:tcW w:w="1687" w:type="dxa"/>
            <w:vMerge w:val="restart"/>
            <w:tcBorders>
              <w:left w:val="single" w:sz="18" w:space="0" w:color="auto"/>
            </w:tcBorders>
            <w:vAlign w:val="center"/>
          </w:tcPr>
          <w:p w:rsidR="008218E0" w:rsidRPr="00270E68" w:rsidRDefault="008218E0" w:rsidP="00C55DFA">
            <w:pPr>
              <w:pStyle w:val="Tekstpodstawowy"/>
              <w:numPr>
                <w:ilvl w:val="0"/>
                <w:numId w:val="11"/>
              </w:numPr>
              <w:tabs>
                <w:tab w:val="num" w:pos="1080"/>
              </w:tabs>
              <w:spacing w:line="360" w:lineRule="auto"/>
              <w:jc w:val="center"/>
              <w:rPr>
                <w:rFonts w:eastAsia="Batang"/>
                <w:bCs/>
                <w:i/>
                <w:iCs/>
                <w:sz w:val="20"/>
                <w:szCs w:val="20"/>
              </w:rPr>
            </w:pPr>
            <w:r w:rsidRPr="00270E68">
              <w:rPr>
                <w:rFonts w:eastAsia="Batang"/>
                <w:bCs/>
                <w:i/>
                <w:iCs/>
                <w:sz w:val="20"/>
                <w:szCs w:val="20"/>
              </w:rPr>
              <w:t>wkład własny</w:t>
            </w:r>
          </w:p>
          <w:p w:rsidR="008218E0" w:rsidRPr="00270E68" w:rsidRDefault="008218E0" w:rsidP="00E07303">
            <w:pPr>
              <w:pStyle w:val="Tekstpodstawowy"/>
              <w:spacing w:line="360" w:lineRule="auto"/>
              <w:rPr>
                <w:rFonts w:eastAsia="Batang"/>
                <w:bCs/>
                <w:i/>
                <w:iCs/>
                <w:sz w:val="20"/>
                <w:szCs w:val="20"/>
              </w:rPr>
            </w:pPr>
            <w:r w:rsidRPr="00270E68">
              <w:rPr>
                <w:rFonts w:eastAsia="Batang"/>
                <w:bCs/>
                <w:i/>
                <w:iCs/>
                <w:sz w:val="20"/>
                <w:szCs w:val="20"/>
              </w:rPr>
              <w:t>………………………</w:t>
            </w:r>
          </w:p>
          <w:p w:rsidR="008218E0" w:rsidRPr="00270E68" w:rsidRDefault="008218E0" w:rsidP="00C55DFA">
            <w:pPr>
              <w:pStyle w:val="Tekstpodstawowy"/>
              <w:numPr>
                <w:ilvl w:val="0"/>
                <w:numId w:val="11"/>
              </w:numPr>
              <w:tabs>
                <w:tab w:val="num" w:pos="1080"/>
              </w:tabs>
              <w:spacing w:line="360" w:lineRule="auto"/>
              <w:jc w:val="center"/>
              <w:rPr>
                <w:rFonts w:eastAsia="Batang"/>
                <w:bCs/>
                <w:i/>
                <w:iCs/>
                <w:sz w:val="20"/>
                <w:szCs w:val="20"/>
              </w:rPr>
            </w:pPr>
            <w:r w:rsidRPr="00270E68">
              <w:rPr>
                <w:rFonts w:eastAsia="Batang"/>
                <w:bCs/>
                <w:i/>
                <w:iCs/>
                <w:sz w:val="20"/>
                <w:szCs w:val="20"/>
              </w:rPr>
              <w:t>dotacja  z RPO</w:t>
            </w:r>
          </w:p>
          <w:p w:rsidR="008218E0" w:rsidRPr="00270E68" w:rsidRDefault="008218E0" w:rsidP="00E07303">
            <w:pPr>
              <w:pStyle w:val="Tekstpodstawowy"/>
              <w:spacing w:line="360" w:lineRule="auto"/>
              <w:rPr>
                <w:rFonts w:eastAsia="Batang"/>
                <w:bCs/>
                <w:i/>
                <w:iCs/>
                <w:sz w:val="20"/>
                <w:szCs w:val="20"/>
              </w:rPr>
            </w:pPr>
            <w:r w:rsidRPr="00270E68">
              <w:rPr>
                <w:rFonts w:eastAsia="Batang"/>
                <w:bCs/>
                <w:i/>
                <w:iCs/>
                <w:sz w:val="20"/>
                <w:szCs w:val="20"/>
              </w:rPr>
              <w:t>………………………</w:t>
            </w:r>
          </w:p>
          <w:p w:rsidR="008218E0" w:rsidRPr="00270E68" w:rsidRDefault="008218E0" w:rsidP="00C55DFA">
            <w:pPr>
              <w:pStyle w:val="Tekstpodstawowy"/>
              <w:numPr>
                <w:ilvl w:val="0"/>
                <w:numId w:val="11"/>
              </w:numPr>
              <w:tabs>
                <w:tab w:val="num" w:pos="1080"/>
              </w:tabs>
              <w:spacing w:line="360" w:lineRule="auto"/>
              <w:jc w:val="center"/>
              <w:rPr>
                <w:rFonts w:eastAsia="Batang"/>
                <w:bCs/>
                <w:i/>
                <w:iCs/>
                <w:sz w:val="20"/>
                <w:szCs w:val="20"/>
              </w:rPr>
            </w:pPr>
            <w:r w:rsidRPr="00270E68">
              <w:rPr>
                <w:rFonts w:eastAsia="Batang"/>
                <w:bCs/>
                <w:i/>
                <w:iCs/>
                <w:sz w:val="20"/>
                <w:szCs w:val="20"/>
              </w:rPr>
              <w:t>inne</w:t>
            </w:r>
          </w:p>
          <w:p w:rsidR="008218E0" w:rsidRPr="00270E68" w:rsidRDefault="008218E0" w:rsidP="00E07303">
            <w:pPr>
              <w:pStyle w:val="Tekstpodstawowy"/>
              <w:spacing w:line="360" w:lineRule="auto"/>
              <w:rPr>
                <w:rFonts w:eastAsia="Batang"/>
                <w:bCs/>
                <w:i/>
                <w:iCs/>
                <w:sz w:val="20"/>
                <w:szCs w:val="20"/>
              </w:rPr>
            </w:pPr>
            <w:r w:rsidRPr="00270E68">
              <w:rPr>
                <w:rFonts w:eastAsia="Batang"/>
                <w:bCs/>
                <w:i/>
                <w:iCs/>
                <w:sz w:val="20"/>
                <w:szCs w:val="20"/>
              </w:rPr>
              <w:t>………………………</w:t>
            </w:r>
          </w:p>
        </w:tc>
        <w:tc>
          <w:tcPr>
            <w:tcW w:w="1815" w:type="dxa"/>
            <w:vAlign w:val="center"/>
          </w:tcPr>
          <w:p w:rsidR="008218E0" w:rsidRPr="00270E68" w:rsidRDefault="008218E0" w:rsidP="00E07303">
            <w:pPr>
              <w:pStyle w:val="Tekstpodstawowy"/>
              <w:spacing w:line="360" w:lineRule="auto"/>
              <w:rPr>
                <w:rFonts w:eastAsia="Batang"/>
                <w:bCs/>
                <w:i/>
                <w:iCs/>
                <w:sz w:val="20"/>
                <w:szCs w:val="20"/>
              </w:rPr>
            </w:pPr>
            <w:r w:rsidRPr="00270E68">
              <w:rPr>
                <w:rFonts w:eastAsia="Batang"/>
                <w:bCs/>
                <w:i/>
                <w:iCs/>
                <w:sz w:val="20"/>
                <w:szCs w:val="20"/>
              </w:rPr>
              <w:t>Napotkane problemy</w:t>
            </w:r>
          </w:p>
        </w:tc>
        <w:tc>
          <w:tcPr>
            <w:tcW w:w="1788" w:type="dxa"/>
            <w:vAlign w:val="center"/>
          </w:tcPr>
          <w:p w:rsidR="008218E0" w:rsidRPr="00270E68" w:rsidRDefault="008218E0" w:rsidP="00E07303">
            <w:pPr>
              <w:pStyle w:val="Tekstpodstawowy"/>
              <w:spacing w:line="360" w:lineRule="auto"/>
              <w:rPr>
                <w:rFonts w:eastAsia="Batang"/>
                <w:bCs/>
                <w:i/>
                <w:iCs/>
                <w:sz w:val="20"/>
                <w:szCs w:val="20"/>
              </w:rPr>
            </w:pPr>
            <w:r w:rsidRPr="00270E68">
              <w:rPr>
                <w:rFonts w:eastAsia="Batang"/>
                <w:bCs/>
                <w:i/>
                <w:iCs/>
                <w:sz w:val="20"/>
                <w:szCs w:val="20"/>
              </w:rPr>
              <w:t>Przyczyny</w:t>
            </w:r>
          </w:p>
        </w:tc>
        <w:tc>
          <w:tcPr>
            <w:tcW w:w="1806" w:type="dxa"/>
            <w:vAlign w:val="center"/>
          </w:tcPr>
          <w:p w:rsidR="008218E0" w:rsidRPr="00270E68" w:rsidRDefault="008218E0" w:rsidP="00E07303">
            <w:pPr>
              <w:pStyle w:val="Tekstpodstawowy"/>
              <w:spacing w:line="360" w:lineRule="auto"/>
              <w:rPr>
                <w:rFonts w:eastAsia="Batang"/>
                <w:bCs/>
                <w:i/>
                <w:iCs/>
                <w:sz w:val="20"/>
                <w:szCs w:val="20"/>
              </w:rPr>
            </w:pPr>
            <w:r w:rsidRPr="00270E68">
              <w:rPr>
                <w:rFonts w:eastAsia="Batang"/>
                <w:bCs/>
                <w:i/>
                <w:iCs/>
                <w:sz w:val="20"/>
                <w:szCs w:val="20"/>
              </w:rPr>
              <w:t>Uzasadnienie</w:t>
            </w:r>
          </w:p>
        </w:tc>
        <w:tc>
          <w:tcPr>
            <w:tcW w:w="2154" w:type="dxa"/>
            <w:tcBorders>
              <w:right w:val="single" w:sz="18" w:space="0" w:color="auto"/>
            </w:tcBorders>
            <w:vAlign w:val="center"/>
          </w:tcPr>
          <w:p w:rsidR="008218E0" w:rsidRPr="00270E68" w:rsidRDefault="008218E0" w:rsidP="00E07303">
            <w:pPr>
              <w:pStyle w:val="Tekstpodstawowy"/>
              <w:spacing w:line="360" w:lineRule="auto"/>
              <w:rPr>
                <w:rFonts w:eastAsia="Batang"/>
                <w:bCs/>
                <w:i/>
                <w:iCs/>
                <w:sz w:val="20"/>
                <w:szCs w:val="20"/>
              </w:rPr>
            </w:pPr>
            <w:r w:rsidRPr="00270E68">
              <w:rPr>
                <w:rFonts w:eastAsia="Batang"/>
                <w:bCs/>
                <w:i/>
                <w:iCs/>
                <w:sz w:val="20"/>
                <w:szCs w:val="20"/>
              </w:rPr>
              <w:t>Propozycja rozwiązania problemu [ów]</w:t>
            </w:r>
          </w:p>
        </w:tc>
      </w:tr>
      <w:tr w:rsidR="008218E0" w:rsidRPr="00270E68" w:rsidTr="00270E68">
        <w:trPr>
          <w:cantSplit/>
          <w:trHeight w:val="2002"/>
        </w:trPr>
        <w:tc>
          <w:tcPr>
            <w:tcW w:w="1687" w:type="dxa"/>
            <w:vMerge/>
            <w:tcBorders>
              <w:left w:val="single" w:sz="18" w:space="0" w:color="auto"/>
              <w:bottom w:val="single" w:sz="18" w:space="0" w:color="auto"/>
            </w:tcBorders>
            <w:vAlign w:val="center"/>
          </w:tcPr>
          <w:p w:rsidR="008218E0" w:rsidRPr="00270E68" w:rsidRDefault="008218E0" w:rsidP="00E07303">
            <w:pPr>
              <w:pStyle w:val="Tekstpodstawowy"/>
              <w:spacing w:line="360" w:lineRule="auto"/>
              <w:rPr>
                <w:rFonts w:eastAsia="Batang"/>
                <w:bCs/>
                <w:i/>
                <w:iCs/>
                <w:sz w:val="20"/>
                <w:szCs w:val="20"/>
              </w:rPr>
            </w:pPr>
          </w:p>
        </w:tc>
        <w:tc>
          <w:tcPr>
            <w:tcW w:w="1815" w:type="dxa"/>
            <w:tcBorders>
              <w:bottom w:val="single" w:sz="18" w:space="0" w:color="auto"/>
            </w:tcBorders>
            <w:vAlign w:val="center"/>
          </w:tcPr>
          <w:p w:rsidR="008218E0" w:rsidRPr="00270E68" w:rsidRDefault="008218E0" w:rsidP="00E07303">
            <w:pPr>
              <w:pStyle w:val="Tekstpodstawowy"/>
              <w:spacing w:line="360" w:lineRule="auto"/>
              <w:rPr>
                <w:rFonts w:eastAsia="Batang"/>
                <w:bCs/>
                <w:i/>
                <w:iCs/>
                <w:sz w:val="20"/>
                <w:szCs w:val="20"/>
              </w:rPr>
            </w:pPr>
          </w:p>
        </w:tc>
        <w:tc>
          <w:tcPr>
            <w:tcW w:w="1788" w:type="dxa"/>
            <w:tcBorders>
              <w:bottom w:val="single" w:sz="18" w:space="0" w:color="auto"/>
            </w:tcBorders>
            <w:vAlign w:val="center"/>
          </w:tcPr>
          <w:p w:rsidR="008218E0" w:rsidRPr="00270E68" w:rsidRDefault="008218E0" w:rsidP="00E07303">
            <w:pPr>
              <w:pStyle w:val="Tekstpodstawowy"/>
              <w:spacing w:line="360" w:lineRule="auto"/>
              <w:rPr>
                <w:rFonts w:eastAsia="Batang"/>
                <w:bCs/>
                <w:i/>
                <w:iCs/>
                <w:sz w:val="20"/>
                <w:szCs w:val="20"/>
              </w:rPr>
            </w:pPr>
          </w:p>
        </w:tc>
        <w:tc>
          <w:tcPr>
            <w:tcW w:w="1806" w:type="dxa"/>
            <w:tcBorders>
              <w:bottom w:val="single" w:sz="18" w:space="0" w:color="auto"/>
            </w:tcBorders>
            <w:vAlign w:val="center"/>
          </w:tcPr>
          <w:p w:rsidR="008218E0" w:rsidRPr="00270E68" w:rsidRDefault="008218E0" w:rsidP="00E07303">
            <w:pPr>
              <w:pStyle w:val="Tekstpodstawowy"/>
              <w:spacing w:line="360" w:lineRule="auto"/>
              <w:rPr>
                <w:rFonts w:eastAsia="Batang"/>
                <w:bCs/>
                <w:i/>
                <w:iCs/>
                <w:sz w:val="20"/>
                <w:szCs w:val="20"/>
              </w:rPr>
            </w:pPr>
          </w:p>
        </w:tc>
        <w:tc>
          <w:tcPr>
            <w:tcW w:w="2154" w:type="dxa"/>
            <w:tcBorders>
              <w:bottom w:val="single" w:sz="18" w:space="0" w:color="auto"/>
              <w:right w:val="single" w:sz="18" w:space="0" w:color="auto"/>
            </w:tcBorders>
            <w:vAlign w:val="center"/>
          </w:tcPr>
          <w:p w:rsidR="008218E0" w:rsidRPr="00270E68" w:rsidRDefault="008218E0" w:rsidP="00E07303">
            <w:pPr>
              <w:pStyle w:val="Tekstpodstawowy"/>
              <w:spacing w:line="360" w:lineRule="auto"/>
              <w:rPr>
                <w:rFonts w:eastAsia="Batang"/>
                <w:bCs/>
                <w:i/>
                <w:iCs/>
                <w:sz w:val="20"/>
                <w:szCs w:val="20"/>
              </w:rPr>
            </w:pPr>
          </w:p>
        </w:tc>
      </w:tr>
      <w:tr w:rsidR="008218E0" w:rsidRPr="00270E68" w:rsidTr="00E07303">
        <w:trPr>
          <w:cantSplit/>
        </w:trPr>
        <w:tc>
          <w:tcPr>
            <w:tcW w:w="1687" w:type="dxa"/>
            <w:tcBorders>
              <w:top w:val="single" w:sz="18" w:space="0" w:color="auto"/>
              <w:left w:val="single" w:sz="18" w:space="0" w:color="auto"/>
            </w:tcBorders>
            <w:shd w:val="clear" w:color="auto" w:fill="E0E0E0"/>
            <w:vAlign w:val="center"/>
          </w:tcPr>
          <w:p w:rsidR="008218E0" w:rsidRPr="00270E68" w:rsidRDefault="008218E0" w:rsidP="00E07303">
            <w:pPr>
              <w:pStyle w:val="Tekstpodstawowy"/>
              <w:spacing w:line="360" w:lineRule="auto"/>
              <w:rPr>
                <w:rFonts w:eastAsia="Batang"/>
                <w:bCs/>
                <w:i/>
                <w:iCs/>
                <w:sz w:val="20"/>
                <w:szCs w:val="20"/>
              </w:rPr>
            </w:pPr>
            <w:r w:rsidRPr="00270E68">
              <w:rPr>
                <w:rFonts w:eastAsia="Batang"/>
                <w:bCs/>
                <w:i/>
                <w:iCs/>
                <w:sz w:val="20"/>
                <w:szCs w:val="20"/>
              </w:rPr>
              <w:lastRenderedPageBreak/>
              <w:t>Osoba do kontaktu</w:t>
            </w:r>
          </w:p>
        </w:tc>
        <w:tc>
          <w:tcPr>
            <w:tcW w:w="7563" w:type="dxa"/>
            <w:gridSpan w:val="4"/>
            <w:tcBorders>
              <w:top w:val="single" w:sz="18" w:space="0" w:color="auto"/>
              <w:right w:val="single" w:sz="18" w:space="0" w:color="auto"/>
            </w:tcBorders>
            <w:vAlign w:val="center"/>
          </w:tcPr>
          <w:p w:rsidR="008218E0" w:rsidRPr="00270E68" w:rsidRDefault="008218E0" w:rsidP="00E07303">
            <w:pPr>
              <w:pStyle w:val="Tekstpodstawowy"/>
              <w:spacing w:line="360" w:lineRule="auto"/>
              <w:rPr>
                <w:rFonts w:eastAsia="Batang"/>
                <w:bCs/>
                <w:i/>
                <w:iCs/>
                <w:sz w:val="20"/>
                <w:szCs w:val="20"/>
              </w:rPr>
            </w:pPr>
          </w:p>
        </w:tc>
      </w:tr>
      <w:tr w:rsidR="008218E0" w:rsidRPr="00270E68" w:rsidTr="00E07303">
        <w:trPr>
          <w:cantSplit/>
        </w:trPr>
        <w:tc>
          <w:tcPr>
            <w:tcW w:w="1687" w:type="dxa"/>
            <w:tcBorders>
              <w:left w:val="single" w:sz="18" w:space="0" w:color="auto"/>
              <w:bottom w:val="single" w:sz="18" w:space="0" w:color="auto"/>
            </w:tcBorders>
            <w:shd w:val="clear" w:color="auto" w:fill="E0E0E0"/>
            <w:vAlign w:val="center"/>
          </w:tcPr>
          <w:p w:rsidR="008218E0" w:rsidRPr="00270E68" w:rsidRDefault="008218E0" w:rsidP="00E07303">
            <w:pPr>
              <w:pStyle w:val="Tekstpodstawowy"/>
              <w:spacing w:line="360" w:lineRule="auto"/>
              <w:rPr>
                <w:rFonts w:eastAsia="Batang"/>
                <w:bCs/>
                <w:i/>
                <w:iCs/>
                <w:sz w:val="20"/>
                <w:szCs w:val="20"/>
              </w:rPr>
            </w:pPr>
            <w:r w:rsidRPr="00270E68">
              <w:rPr>
                <w:rFonts w:eastAsia="Batang"/>
                <w:bCs/>
                <w:i/>
                <w:iCs/>
                <w:sz w:val="20"/>
                <w:szCs w:val="20"/>
              </w:rPr>
              <w:t>Tel.</w:t>
            </w:r>
          </w:p>
        </w:tc>
        <w:tc>
          <w:tcPr>
            <w:tcW w:w="7563" w:type="dxa"/>
            <w:gridSpan w:val="4"/>
            <w:tcBorders>
              <w:bottom w:val="single" w:sz="18" w:space="0" w:color="auto"/>
              <w:right w:val="single" w:sz="18" w:space="0" w:color="auto"/>
            </w:tcBorders>
            <w:vAlign w:val="center"/>
          </w:tcPr>
          <w:p w:rsidR="008218E0" w:rsidRPr="00270E68" w:rsidRDefault="008218E0" w:rsidP="00E07303">
            <w:pPr>
              <w:pStyle w:val="Tekstpodstawowy"/>
              <w:spacing w:line="360" w:lineRule="auto"/>
              <w:rPr>
                <w:rFonts w:eastAsia="Batang"/>
                <w:bCs/>
                <w:i/>
                <w:iCs/>
                <w:sz w:val="20"/>
                <w:szCs w:val="20"/>
              </w:rPr>
            </w:pPr>
          </w:p>
        </w:tc>
      </w:tr>
    </w:tbl>
    <w:p w:rsidR="008218E0" w:rsidRPr="00270E68" w:rsidRDefault="008218E0" w:rsidP="008218E0">
      <w:pPr>
        <w:rPr>
          <w:sz w:val="20"/>
          <w:szCs w:val="20"/>
        </w:rPr>
      </w:pPr>
    </w:p>
    <w:p w:rsidR="005B3379" w:rsidRPr="00E83E47" w:rsidRDefault="005B3379" w:rsidP="009E25E0">
      <w:pPr>
        <w:spacing w:line="360" w:lineRule="auto"/>
        <w:jc w:val="both"/>
        <w:rPr>
          <w:bCs/>
          <w:iCs/>
        </w:rPr>
      </w:pPr>
      <w:r w:rsidRPr="00E83E47">
        <w:rPr>
          <w:bCs/>
          <w:iCs/>
          <w:u w:val="single"/>
        </w:rPr>
        <w:t>5.Przygotowanie planu wdrażania systemu monitorowania:</w:t>
      </w:r>
      <w:r w:rsidRPr="00E83E47">
        <w:rPr>
          <w:bCs/>
          <w:iCs/>
        </w:rPr>
        <w:t xml:space="preserve"> równolegle realizowane </w:t>
      </w:r>
      <w:r w:rsidR="00822F63" w:rsidRPr="00E83E47">
        <w:rPr>
          <w:bCs/>
          <w:iCs/>
        </w:rPr>
        <w:br/>
      </w:r>
      <w:r w:rsidRPr="00E83E47">
        <w:rPr>
          <w:bCs/>
          <w:iCs/>
        </w:rPr>
        <w:t>z  harm</w:t>
      </w:r>
      <w:r w:rsidR="009E25E0" w:rsidRPr="00E83E47">
        <w:rPr>
          <w:bCs/>
          <w:iCs/>
        </w:rPr>
        <w:t>onogramem systemu wdrażania LPR.</w:t>
      </w:r>
    </w:p>
    <w:p w:rsidR="005B3379" w:rsidRDefault="005B3379" w:rsidP="008218E0">
      <w:pPr>
        <w:rPr>
          <w:rFonts w:ascii="Georgia" w:hAnsi="Georgia"/>
          <w:bCs/>
          <w:iCs/>
        </w:rPr>
      </w:pPr>
    </w:p>
    <w:p w:rsidR="005B3379" w:rsidRPr="00E83E47" w:rsidRDefault="005B3379" w:rsidP="00C55DFA">
      <w:pPr>
        <w:pStyle w:val="Nagwek2"/>
        <w:numPr>
          <w:ilvl w:val="1"/>
          <w:numId w:val="3"/>
        </w:numPr>
        <w:rPr>
          <w:rFonts w:ascii="Calibri Light" w:hAnsi="Calibri Light"/>
        </w:rPr>
      </w:pPr>
      <w:bookmarkStart w:id="238" w:name="_Toc434483336"/>
      <w:bookmarkStart w:id="239" w:name="_Toc434489911"/>
      <w:r w:rsidRPr="00E83E47">
        <w:rPr>
          <w:rFonts w:ascii="Calibri Light" w:hAnsi="Calibri Light"/>
        </w:rPr>
        <w:t>Ewaluacja Lokalnego Planu Rozwoju</w:t>
      </w:r>
      <w:bookmarkEnd w:id="238"/>
      <w:bookmarkEnd w:id="239"/>
    </w:p>
    <w:p w:rsidR="005B3379" w:rsidRPr="005B3379" w:rsidRDefault="005B3379" w:rsidP="005B3379"/>
    <w:p w:rsidR="005B3379" w:rsidRPr="00E83E47" w:rsidRDefault="005B3379" w:rsidP="00E07303">
      <w:pPr>
        <w:pStyle w:val="Tekstpodstawowy"/>
        <w:spacing w:line="360" w:lineRule="auto"/>
        <w:jc w:val="both"/>
        <w:rPr>
          <w:bCs/>
          <w:iCs/>
          <w:color w:val="000000"/>
        </w:rPr>
      </w:pPr>
      <w:r w:rsidRPr="00E83E47">
        <w:rPr>
          <w:bCs/>
          <w:iCs/>
          <w:color w:val="000000"/>
        </w:rPr>
        <w:t xml:space="preserve">Ewaluacja to systematyczne badanie wartości albo cech konkretnego planu działania, w tym także Lokalnego Planu Rozwoju z punktu widzenia przyjętych kryteriów, w celu jego usprawnienia, rozwoju lub lepszego zrozumienia. Ewaluacja to także umiejętność zbierania i analizowania wszelkich informacji, danych, aby móc odpowiedzieć na pytanie – czy zostały osiągnięte zamierzone cele zakładane przez Lokalny Plan Rozwoju . </w:t>
      </w:r>
      <w:r w:rsidRPr="00E83E47">
        <w:rPr>
          <w:rStyle w:val="Odwoanieprzypisudolnego"/>
          <w:bCs/>
          <w:iCs/>
          <w:color w:val="000000"/>
        </w:rPr>
        <w:footnoteReference w:id="2"/>
      </w:r>
      <w:r w:rsidRPr="00E83E47">
        <w:rPr>
          <w:bCs/>
          <w:iCs/>
          <w:color w:val="000000"/>
        </w:rPr>
        <w:t xml:space="preserve"> </w:t>
      </w:r>
    </w:p>
    <w:p w:rsidR="005B3379" w:rsidRPr="00E83E47" w:rsidRDefault="005B3379" w:rsidP="00E07303">
      <w:pPr>
        <w:pStyle w:val="Tekstpodstawowy"/>
        <w:spacing w:line="360" w:lineRule="auto"/>
        <w:jc w:val="both"/>
        <w:rPr>
          <w:rFonts w:eastAsia="Batang"/>
          <w:bCs/>
          <w:iCs/>
        </w:rPr>
      </w:pPr>
      <w:r w:rsidRPr="00E83E47">
        <w:rPr>
          <w:rFonts w:eastAsia="Batang"/>
          <w:bCs/>
          <w:iCs/>
        </w:rPr>
        <w:t>Ewaluacja Lokalnego Planu Rozwoju obejmować powinna ocenę okresową odpowiedzialności, efektywności, skuteczności, wpływu, realności ekonomicznej i finansowej oraz trwałości planu</w:t>
      </w:r>
      <w:r w:rsidR="00270E68">
        <w:rPr>
          <w:rFonts w:eastAsia="Batang"/>
          <w:bCs/>
          <w:iCs/>
        </w:rPr>
        <w:br/>
      </w:r>
      <w:r w:rsidRPr="00E83E47">
        <w:rPr>
          <w:rFonts w:eastAsia="Batang"/>
          <w:bCs/>
          <w:iCs/>
        </w:rPr>
        <w:t xml:space="preserve"> w kontekście jego ustalonych celów. </w:t>
      </w:r>
    </w:p>
    <w:p w:rsidR="005B3379" w:rsidRPr="00E83E47" w:rsidRDefault="005B3379" w:rsidP="00E07303">
      <w:pPr>
        <w:pStyle w:val="Tekstpodstawowy"/>
        <w:spacing w:line="360" w:lineRule="auto"/>
        <w:jc w:val="both"/>
        <w:rPr>
          <w:rFonts w:eastAsia="Batang"/>
          <w:bCs/>
          <w:iCs/>
        </w:rPr>
      </w:pPr>
      <w:r w:rsidRPr="00E83E47">
        <w:rPr>
          <w:rFonts w:eastAsia="Batang"/>
          <w:bCs/>
          <w:iCs/>
        </w:rPr>
        <w:t xml:space="preserve">Zasadniczym celem ewaluacji jest przegląd osiągnięć Lokalnego Planu Rozwoju </w:t>
      </w:r>
      <w:r w:rsidR="00822F63" w:rsidRPr="00E83E47">
        <w:rPr>
          <w:rFonts w:eastAsia="Batang"/>
          <w:bCs/>
          <w:iCs/>
        </w:rPr>
        <w:br/>
      </w:r>
      <w:r w:rsidRPr="00E83E47">
        <w:rPr>
          <w:rFonts w:eastAsia="Batang"/>
          <w:bCs/>
          <w:iCs/>
        </w:rPr>
        <w:t xml:space="preserve">w stosunku do planowanych oczekiwań oraz wykorzystanie doświadczeń płynących z realizacji planu w przyszłości. Przy dokonywaniu ewaluacji korzysta się z rutynowych raportów przygotowanych </w:t>
      </w:r>
      <w:r w:rsidR="00270E68">
        <w:rPr>
          <w:rFonts w:eastAsia="Batang"/>
          <w:bCs/>
          <w:iCs/>
        </w:rPr>
        <w:br/>
      </w:r>
      <w:r w:rsidRPr="00E83E47">
        <w:rPr>
          <w:rFonts w:eastAsia="Batang"/>
          <w:bCs/>
          <w:iCs/>
        </w:rPr>
        <w:t>w trakcie wdrażania Lokalnego Planu Rozwoju, których wzór dla poszczególnych projektów podany został w podrozdziale 11.1.</w:t>
      </w:r>
    </w:p>
    <w:p w:rsidR="005B3379" w:rsidRPr="00E83E47" w:rsidRDefault="005B3379" w:rsidP="00E07303">
      <w:pPr>
        <w:pStyle w:val="NormalnyWeb"/>
        <w:shd w:val="clear" w:color="auto" w:fill="FFFFFF"/>
        <w:spacing w:before="0" w:beforeAutospacing="0" w:after="120" w:afterAutospacing="0" w:line="360" w:lineRule="auto"/>
        <w:jc w:val="both"/>
        <w:rPr>
          <w:rFonts w:asciiTheme="minorHAnsi" w:hAnsiTheme="minorHAnsi"/>
          <w:bCs/>
          <w:color w:val="000000"/>
        </w:rPr>
      </w:pPr>
      <w:r w:rsidRPr="00E83E47">
        <w:rPr>
          <w:rFonts w:asciiTheme="minorHAnsi" w:hAnsiTheme="minorHAnsi"/>
          <w:bCs/>
          <w:color w:val="000000"/>
        </w:rPr>
        <w:t>Etapy procesu ewaluacji:</w:t>
      </w:r>
    </w:p>
    <w:p w:rsidR="005B3379" w:rsidRPr="00E83E47" w:rsidRDefault="005B3379" w:rsidP="00C55DFA">
      <w:pPr>
        <w:numPr>
          <w:ilvl w:val="0"/>
          <w:numId w:val="12"/>
        </w:numPr>
        <w:shd w:val="clear" w:color="auto" w:fill="FFFFFF"/>
        <w:spacing w:after="120" w:line="360" w:lineRule="auto"/>
        <w:jc w:val="both"/>
        <w:rPr>
          <w:bCs/>
          <w:color w:val="000000"/>
        </w:rPr>
      </w:pPr>
      <w:r w:rsidRPr="00E83E47">
        <w:rPr>
          <w:bCs/>
          <w:color w:val="000000"/>
        </w:rPr>
        <w:t xml:space="preserve">Określenie przedmiotu ewaluacji, a więc odpowiedź na pytanie, co będzie podlegało ewaluacji. W przypadku Lokalnego Planu Rozwoju ewaluacji podlegają zadania wpisane </w:t>
      </w:r>
      <w:r w:rsidR="00270E68">
        <w:rPr>
          <w:bCs/>
          <w:color w:val="000000"/>
        </w:rPr>
        <w:br/>
      </w:r>
      <w:r w:rsidRPr="00E83E47">
        <w:rPr>
          <w:bCs/>
          <w:color w:val="000000"/>
        </w:rPr>
        <w:t>do Lokalnego Planu Rozwoju.</w:t>
      </w:r>
    </w:p>
    <w:p w:rsidR="005B3379" w:rsidRPr="00E83E47" w:rsidRDefault="005B3379" w:rsidP="00C55DFA">
      <w:pPr>
        <w:numPr>
          <w:ilvl w:val="0"/>
          <w:numId w:val="12"/>
        </w:numPr>
        <w:shd w:val="clear" w:color="auto" w:fill="FFFFFF"/>
        <w:spacing w:after="120" w:line="360" w:lineRule="auto"/>
        <w:jc w:val="both"/>
        <w:rPr>
          <w:bCs/>
          <w:color w:val="000000"/>
        </w:rPr>
      </w:pPr>
      <w:r w:rsidRPr="00E83E47">
        <w:rPr>
          <w:bCs/>
          <w:color w:val="000000"/>
        </w:rPr>
        <w:t xml:space="preserve">Postawienie pytań kluczowych – pytań, na które </w:t>
      </w:r>
      <w:proofErr w:type="spellStart"/>
      <w:r w:rsidRPr="00E83E47">
        <w:rPr>
          <w:bCs/>
          <w:color w:val="000000"/>
        </w:rPr>
        <w:t>ewaluator</w:t>
      </w:r>
      <w:proofErr w:type="spellEnd"/>
      <w:r w:rsidRPr="00E83E47">
        <w:rPr>
          <w:bCs/>
          <w:color w:val="000000"/>
        </w:rPr>
        <w:t xml:space="preserve"> powinien znać odpowiedź.  </w:t>
      </w:r>
    </w:p>
    <w:p w:rsidR="005B3379" w:rsidRPr="00E83E47" w:rsidRDefault="00D14595" w:rsidP="00C55DFA">
      <w:pPr>
        <w:numPr>
          <w:ilvl w:val="0"/>
          <w:numId w:val="12"/>
        </w:numPr>
        <w:shd w:val="clear" w:color="auto" w:fill="FFFFFF"/>
        <w:spacing w:after="120" w:line="360" w:lineRule="auto"/>
        <w:jc w:val="both"/>
        <w:rPr>
          <w:bCs/>
          <w:color w:val="000000"/>
        </w:rPr>
      </w:pPr>
      <w:r w:rsidRPr="00E83E47">
        <w:rPr>
          <w:bCs/>
          <w:color w:val="000000"/>
        </w:rPr>
        <w:lastRenderedPageBreak/>
        <w:t>Ustalenie, jakie</w:t>
      </w:r>
      <w:r w:rsidR="005B3379" w:rsidRPr="00E83E47">
        <w:rPr>
          <w:bCs/>
          <w:color w:val="000000"/>
        </w:rPr>
        <w:t xml:space="preserve"> zagadnienia należy przeanalizować w celu udzielenia odpowiedzi na pytania </w:t>
      </w:r>
      <w:proofErr w:type="spellStart"/>
      <w:r w:rsidR="005B3379" w:rsidRPr="00E83E47">
        <w:rPr>
          <w:bCs/>
          <w:color w:val="000000"/>
        </w:rPr>
        <w:t>ewaluatora</w:t>
      </w:r>
      <w:proofErr w:type="spellEnd"/>
      <w:r w:rsidR="005B3379" w:rsidRPr="00E83E47">
        <w:rPr>
          <w:bCs/>
          <w:color w:val="000000"/>
        </w:rPr>
        <w:t xml:space="preserve">. </w:t>
      </w:r>
    </w:p>
    <w:p w:rsidR="005B3379" w:rsidRPr="00E83E47" w:rsidRDefault="005B3379" w:rsidP="00C55DFA">
      <w:pPr>
        <w:numPr>
          <w:ilvl w:val="0"/>
          <w:numId w:val="12"/>
        </w:numPr>
        <w:shd w:val="clear" w:color="auto" w:fill="FFFFFF"/>
        <w:spacing w:after="120" w:line="360" w:lineRule="auto"/>
        <w:jc w:val="both"/>
        <w:rPr>
          <w:bCs/>
          <w:color w:val="000000"/>
        </w:rPr>
      </w:pPr>
      <w:r w:rsidRPr="00E83E47">
        <w:rPr>
          <w:bCs/>
          <w:color w:val="000000"/>
        </w:rPr>
        <w:t xml:space="preserve">Zidentyfikowanie źródeł potrzebnych informacji – np. dobór próby przy badaniu ankietowym, gdzie znaleźć konieczne dokumenty, źródła GUS, PUP, itp.  </w:t>
      </w:r>
    </w:p>
    <w:p w:rsidR="005B3379" w:rsidRPr="00E83E47" w:rsidRDefault="005B3379" w:rsidP="00C55DFA">
      <w:pPr>
        <w:numPr>
          <w:ilvl w:val="0"/>
          <w:numId w:val="12"/>
        </w:numPr>
        <w:shd w:val="clear" w:color="auto" w:fill="FFFFFF"/>
        <w:spacing w:after="120" w:line="360" w:lineRule="auto"/>
        <w:jc w:val="both"/>
        <w:rPr>
          <w:bCs/>
          <w:color w:val="000000"/>
        </w:rPr>
      </w:pPr>
      <w:r w:rsidRPr="00E83E47">
        <w:rPr>
          <w:bCs/>
          <w:color w:val="000000"/>
        </w:rPr>
        <w:t xml:space="preserve">Wybranie metod pracy – badanie ankietowe, wywiady, obserwacja, analiza dokumentów źródłowych. </w:t>
      </w:r>
    </w:p>
    <w:p w:rsidR="005B3379" w:rsidRPr="00E83E47" w:rsidRDefault="005B3379" w:rsidP="00C55DFA">
      <w:pPr>
        <w:numPr>
          <w:ilvl w:val="0"/>
          <w:numId w:val="12"/>
        </w:numPr>
        <w:shd w:val="clear" w:color="auto" w:fill="FFFFFF"/>
        <w:spacing w:after="120" w:line="360" w:lineRule="auto"/>
        <w:jc w:val="both"/>
        <w:rPr>
          <w:bCs/>
          <w:color w:val="000000"/>
        </w:rPr>
      </w:pPr>
      <w:r w:rsidRPr="00E83E47">
        <w:rPr>
          <w:bCs/>
          <w:color w:val="000000"/>
        </w:rPr>
        <w:t xml:space="preserve">Opracowanie narzędzi – formularze ankiet, wytyczne do wywiadów, raportów </w:t>
      </w:r>
      <w:r w:rsidR="00270E68">
        <w:rPr>
          <w:bCs/>
          <w:color w:val="000000"/>
        </w:rPr>
        <w:br/>
      </w:r>
      <w:r w:rsidRPr="00E83E47">
        <w:rPr>
          <w:bCs/>
          <w:color w:val="000000"/>
        </w:rPr>
        <w:t xml:space="preserve">ze zrealizowanych zadań.  </w:t>
      </w:r>
    </w:p>
    <w:p w:rsidR="005B3379" w:rsidRPr="00E83E47" w:rsidRDefault="005B3379" w:rsidP="00C55DFA">
      <w:pPr>
        <w:numPr>
          <w:ilvl w:val="0"/>
          <w:numId w:val="12"/>
        </w:numPr>
        <w:shd w:val="clear" w:color="auto" w:fill="FFFFFF"/>
        <w:spacing w:after="120" w:line="360" w:lineRule="auto"/>
        <w:jc w:val="both"/>
        <w:rPr>
          <w:bCs/>
          <w:color w:val="000000"/>
        </w:rPr>
      </w:pPr>
      <w:r w:rsidRPr="00E83E47">
        <w:rPr>
          <w:bCs/>
          <w:color w:val="000000"/>
        </w:rPr>
        <w:t xml:space="preserve">Przygotowanie harmonogramu ewaluacji oraz narzędzi </w:t>
      </w:r>
      <w:proofErr w:type="spellStart"/>
      <w:r w:rsidRPr="00E83E47">
        <w:rPr>
          <w:bCs/>
          <w:color w:val="000000"/>
        </w:rPr>
        <w:t>moniotoringu</w:t>
      </w:r>
      <w:proofErr w:type="spellEnd"/>
      <w:r w:rsidRPr="00E83E47">
        <w:rPr>
          <w:bCs/>
          <w:color w:val="000000"/>
        </w:rPr>
        <w:t xml:space="preserve"> (sprawdzenie czy otrzymujemy potrzebne informacje)</w:t>
      </w:r>
      <w:r w:rsidRPr="00E83E47">
        <w:rPr>
          <w:rStyle w:val="Odwoanieprzypisudolnego"/>
          <w:bCs/>
          <w:color w:val="000000"/>
        </w:rPr>
        <w:footnoteReference w:id="3"/>
      </w:r>
      <w:r w:rsidRPr="00E83E47">
        <w:rPr>
          <w:bCs/>
          <w:color w:val="000000"/>
        </w:rPr>
        <w:t xml:space="preserve"> .</w:t>
      </w:r>
    </w:p>
    <w:p w:rsidR="005B3379" w:rsidRPr="00E83E47" w:rsidRDefault="005B3379" w:rsidP="00E07303">
      <w:pPr>
        <w:pStyle w:val="NormalnyWeb"/>
        <w:shd w:val="clear" w:color="auto" w:fill="FFFFFF"/>
        <w:spacing w:before="0" w:beforeAutospacing="0" w:after="120" w:afterAutospacing="0" w:line="360" w:lineRule="auto"/>
        <w:jc w:val="both"/>
        <w:rPr>
          <w:rFonts w:asciiTheme="minorHAnsi" w:hAnsiTheme="minorHAnsi"/>
          <w:bCs/>
          <w:color w:val="000000"/>
        </w:rPr>
      </w:pPr>
      <w:r w:rsidRPr="00E83E47">
        <w:rPr>
          <w:rFonts w:asciiTheme="minorHAnsi" w:hAnsiTheme="minorHAnsi"/>
          <w:bCs/>
          <w:color w:val="000000"/>
        </w:rPr>
        <w:t xml:space="preserve">Ewaluacja to stałe, cykliczne zbieranie informacji. Bardzo ważne jest to, aby na etapie planowania, </w:t>
      </w:r>
      <w:r w:rsidR="00270E68">
        <w:rPr>
          <w:rFonts w:asciiTheme="minorHAnsi" w:hAnsiTheme="minorHAnsi"/>
          <w:bCs/>
          <w:color w:val="000000"/>
        </w:rPr>
        <w:br/>
      </w:r>
      <w:r w:rsidRPr="00E83E47">
        <w:rPr>
          <w:rFonts w:asciiTheme="minorHAnsi" w:hAnsiTheme="minorHAnsi"/>
          <w:bCs/>
          <w:color w:val="000000"/>
        </w:rPr>
        <w:t>a więc na etapie opracowanie Lokalnego Planu Rozwoju określić jak będzie wyglądała ewaluacja zadań wpisanych do Lokalnego Planu Rozwoju– już na etapie planowania powinniśmy określić jak będzie wyglądać ewaluacja naszych działań:</w:t>
      </w:r>
    </w:p>
    <w:p w:rsidR="005B3379" w:rsidRPr="00E83E47" w:rsidRDefault="005B3379" w:rsidP="00C55DFA">
      <w:pPr>
        <w:numPr>
          <w:ilvl w:val="0"/>
          <w:numId w:val="13"/>
        </w:numPr>
        <w:shd w:val="clear" w:color="auto" w:fill="FFFFFF"/>
        <w:spacing w:after="120" w:line="360" w:lineRule="auto"/>
        <w:jc w:val="both"/>
        <w:rPr>
          <w:bCs/>
          <w:color w:val="000000"/>
        </w:rPr>
      </w:pPr>
      <w:r w:rsidRPr="00E83E47">
        <w:rPr>
          <w:bCs/>
          <w:color w:val="000000"/>
        </w:rPr>
        <w:t>cele ewaluacji,</w:t>
      </w:r>
    </w:p>
    <w:p w:rsidR="005B3379" w:rsidRPr="00E83E47" w:rsidRDefault="005B3379" w:rsidP="00C55DFA">
      <w:pPr>
        <w:numPr>
          <w:ilvl w:val="0"/>
          <w:numId w:val="13"/>
        </w:numPr>
        <w:shd w:val="clear" w:color="auto" w:fill="FFFFFF"/>
        <w:spacing w:after="120" w:line="360" w:lineRule="auto"/>
        <w:jc w:val="both"/>
        <w:rPr>
          <w:bCs/>
          <w:color w:val="000000"/>
        </w:rPr>
      </w:pPr>
      <w:r w:rsidRPr="00E83E47">
        <w:rPr>
          <w:bCs/>
          <w:color w:val="000000"/>
        </w:rPr>
        <w:t xml:space="preserve">sposoby zbierania informacji, </w:t>
      </w:r>
    </w:p>
    <w:p w:rsidR="005B3379" w:rsidRPr="00E83E47" w:rsidRDefault="005B3379" w:rsidP="00C55DFA">
      <w:pPr>
        <w:numPr>
          <w:ilvl w:val="0"/>
          <w:numId w:val="13"/>
        </w:numPr>
        <w:shd w:val="clear" w:color="auto" w:fill="FFFFFF"/>
        <w:spacing w:after="120" w:line="360" w:lineRule="auto"/>
        <w:jc w:val="both"/>
        <w:rPr>
          <w:bCs/>
          <w:color w:val="000000"/>
        </w:rPr>
      </w:pPr>
      <w:r w:rsidRPr="00E83E47">
        <w:rPr>
          <w:bCs/>
          <w:color w:val="000000"/>
        </w:rPr>
        <w:t xml:space="preserve">terminy cząstkowe, </w:t>
      </w:r>
    </w:p>
    <w:p w:rsidR="005B3379" w:rsidRPr="00E83E47" w:rsidRDefault="005B3379" w:rsidP="00C55DFA">
      <w:pPr>
        <w:numPr>
          <w:ilvl w:val="0"/>
          <w:numId w:val="13"/>
        </w:numPr>
        <w:shd w:val="clear" w:color="auto" w:fill="FFFFFF"/>
        <w:spacing w:after="120" w:line="360" w:lineRule="auto"/>
        <w:jc w:val="both"/>
        <w:rPr>
          <w:bCs/>
          <w:color w:val="000000"/>
        </w:rPr>
      </w:pPr>
      <w:r w:rsidRPr="00E83E47">
        <w:rPr>
          <w:bCs/>
          <w:color w:val="000000"/>
        </w:rPr>
        <w:t xml:space="preserve">odbiorcy ewaluacji. </w:t>
      </w:r>
    </w:p>
    <w:p w:rsidR="005B3379" w:rsidRPr="00E83E47" w:rsidRDefault="005B3379" w:rsidP="00E07303">
      <w:pPr>
        <w:shd w:val="clear" w:color="auto" w:fill="FFFFFF"/>
        <w:spacing w:after="120" w:line="360" w:lineRule="auto"/>
        <w:jc w:val="both"/>
        <w:rPr>
          <w:bCs/>
          <w:color w:val="000000"/>
        </w:rPr>
      </w:pPr>
    </w:p>
    <w:p w:rsidR="005B3379" w:rsidRPr="00E83E47" w:rsidRDefault="005B3379" w:rsidP="00E07303">
      <w:pPr>
        <w:spacing w:line="360" w:lineRule="auto"/>
        <w:jc w:val="both"/>
        <w:rPr>
          <w:bCs/>
        </w:rPr>
      </w:pPr>
      <w:r w:rsidRPr="00E83E47">
        <w:rPr>
          <w:bCs/>
        </w:rPr>
        <w:t>Dużą zaletą ewaluacji jest jej systematyczność. Pozwala to na systematyczne zbieranie informacji,</w:t>
      </w:r>
      <w:r w:rsidR="00270E68">
        <w:rPr>
          <w:bCs/>
        </w:rPr>
        <w:br/>
      </w:r>
      <w:r w:rsidRPr="00E83E47">
        <w:rPr>
          <w:bCs/>
        </w:rPr>
        <w:t xml:space="preserve"> a co za tym idzie ewaluacja umożliwia na każdym etapie planowania, realizacji ulepszenie podejmowanych działań, pozwala na wykrycie, w zasadzie na każdym etapie realizacji na wykrycie najmniejszych uchybień. Dzięki temu można zniwelować ryzyko, a co za tym idzie pozwoli </w:t>
      </w:r>
      <w:r w:rsidR="00270E68">
        <w:rPr>
          <w:bCs/>
        </w:rPr>
        <w:br/>
      </w:r>
      <w:r w:rsidRPr="00E83E47">
        <w:rPr>
          <w:bCs/>
        </w:rPr>
        <w:t xml:space="preserve">na unikniecie nadmiernych kosztów związanych z nieprawidłowym realizowaniem zadań. </w:t>
      </w:r>
    </w:p>
    <w:p w:rsidR="005B3379" w:rsidRPr="00E83E47" w:rsidRDefault="005B3379" w:rsidP="00E07303">
      <w:pPr>
        <w:spacing w:line="360" w:lineRule="auto"/>
        <w:jc w:val="both"/>
        <w:rPr>
          <w:bCs/>
        </w:rPr>
      </w:pPr>
      <w:r w:rsidRPr="00E83E47">
        <w:rPr>
          <w:bCs/>
        </w:rPr>
        <w:lastRenderedPageBreak/>
        <w:t xml:space="preserve">Do </w:t>
      </w:r>
      <w:proofErr w:type="spellStart"/>
      <w:r w:rsidRPr="00E83E47">
        <w:rPr>
          <w:bCs/>
        </w:rPr>
        <w:t>ewaluatora</w:t>
      </w:r>
      <w:proofErr w:type="spellEnd"/>
      <w:r w:rsidRPr="00E83E47">
        <w:rPr>
          <w:bCs/>
        </w:rPr>
        <w:t xml:space="preserve"> należy przede wszystkim kierowanie się obiektywizmem w procesie ewaluacji. Brak obiektywizmu, zachowania dokładności i precyzji w ocenie, powoduje, że działania ewaluacyjne stają się nieprecyzyjne, konsekwencją jest ich nieprzydatność. </w:t>
      </w:r>
    </w:p>
    <w:p w:rsidR="005B3379" w:rsidRPr="00E83E47" w:rsidRDefault="005B3379" w:rsidP="00E07303">
      <w:pPr>
        <w:spacing w:line="360" w:lineRule="auto"/>
        <w:jc w:val="both"/>
        <w:rPr>
          <w:bCs/>
        </w:rPr>
      </w:pPr>
      <w:r w:rsidRPr="00E83E47">
        <w:rPr>
          <w:bCs/>
        </w:rPr>
        <w:t xml:space="preserve">W procesie ewaluacji bardzo ważne jest zbieranie informacji. Jednak nie każda informacja jest przydatna w procesie ewaluacji. Dlatego też aby uniknąć zbierania niepotrzebnych informacji, już na etapie tworzenia Lokalnego Planu  Rozwoju </w:t>
      </w:r>
      <w:proofErr w:type="spellStart"/>
      <w:r w:rsidRPr="00E83E47">
        <w:rPr>
          <w:bCs/>
        </w:rPr>
        <w:t>ewaluator</w:t>
      </w:r>
      <w:proofErr w:type="spellEnd"/>
      <w:r w:rsidRPr="00E83E47">
        <w:rPr>
          <w:bCs/>
        </w:rPr>
        <w:t xml:space="preserve"> powinien jasno sprecyzować, jakie informacje są mu potrzebne do ewaluacji.  </w:t>
      </w:r>
    </w:p>
    <w:p w:rsidR="005B3379" w:rsidRPr="00E83E47" w:rsidRDefault="005B3379" w:rsidP="00E07303">
      <w:pPr>
        <w:spacing w:line="360" w:lineRule="auto"/>
        <w:jc w:val="both"/>
        <w:rPr>
          <w:bCs/>
        </w:rPr>
      </w:pPr>
      <w:r w:rsidRPr="00E83E47">
        <w:rPr>
          <w:bCs/>
        </w:rPr>
        <w:t xml:space="preserve">Warto, przy zbieraniu informacji do ewaluacji usystematyzować informację, precyzyjne określić, co jest </w:t>
      </w:r>
      <w:proofErr w:type="spellStart"/>
      <w:r w:rsidRPr="00E83E47">
        <w:rPr>
          <w:bCs/>
        </w:rPr>
        <w:t>ewaluatorowi</w:t>
      </w:r>
      <w:proofErr w:type="spellEnd"/>
      <w:r w:rsidRPr="00E83E47">
        <w:rPr>
          <w:bCs/>
        </w:rPr>
        <w:t xml:space="preserve"> potrzebne. W rozdziale 11.1. została przedstawiona propozycja raportu z realizacji zadania.</w:t>
      </w:r>
    </w:p>
    <w:p w:rsidR="005B3379" w:rsidRDefault="005B3379" w:rsidP="00E07303">
      <w:pPr>
        <w:spacing w:line="360" w:lineRule="auto"/>
        <w:jc w:val="both"/>
        <w:rPr>
          <w:bCs/>
        </w:rPr>
      </w:pPr>
      <w:r w:rsidRPr="00E83E47">
        <w:rPr>
          <w:bCs/>
        </w:rPr>
        <w:t>Ważną kwestią, która wywiera wpływ na każdą ewaluację jest wybór kryteriów. Komisja Europejska stosuje następujące kryteria:</w:t>
      </w:r>
    </w:p>
    <w:p w:rsidR="0028791F" w:rsidRPr="00E83E47" w:rsidRDefault="0028791F" w:rsidP="00E07303">
      <w:pPr>
        <w:spacing w:line="360" w:lineRule="auto"/>
        <w:jc w:val="both"/>
        <w:rPr>
          <w:bCs/>
        </w:rPr>
      </w:pPr>
    </w:p>
    <w:p w:rsidR="005B3379" w:rsidRPr="00E83E47" w:rsidRDefault="005B3379" w:rsidP="00C55DFA">
      <w:pPr>
        <w:numPr>
          <w:ilvl w:val="0"/>
          <w:numId w:val="14"/>
        </w:numPr>
        <w:spacing w:line="360" w:lineRule="auto"/>
        <w:jc w:val="both"/>
        <w:rPr>
          <w:bCs/>
        </w:rPr>
      </w:pPr>
      <w:r w:rsidRPr="00E83E47">
        <w:rPr>
          <w:bCs/>
        </w:rPr>
        <w:t xml:space="preserve">Odpowiedniość – odpowiedniość celów Lokalnego Planu Rozwoju </w:t>
      </w:r>
      <w:r w:rsidR="00822F63" w:rsidRPr="00E83E47">
        <w:rPr>
          <w:bCs/>
        </w:rPr>
        <w:br/>
      </w:r>
      <w:r w:rsidRPr="00E83E47">
        <w:rPr>
          <w:bCs/>
        </w:rPr>
        <w:t>i poszczególnych projektów realizowanych w jego ramach dla problemów, jakie lokalny Plan Rozwoju miał rozwiązać, jak również dla środowiska fizycznego</w:t>
      </w:r>
      <w:r w:rsidR="00822F63" w:rsidRPr="00E83E47">
        <w:rPr>
          <w:bCs/>
        </w:rPr>
        <w:br/>
      </w:r>
      <w:r w:rsidRPr="00E83E47">
        <w:rPr>
          <w:bCs/>
        </w:rPr>
        <w:t xml:space="preserve"> i środowiska polityk, w </w:t>
      </w:r>
      <w:r w:rsidR="00822F63" w:rsidRPr="00E83E47">
        <w:rPr>
          <w:bCs/>
        </w:rPr>
        <w:t>ramach, których</w:t>
      </w:r>
      <w:r w:rsidRPr="00E83E47">
        <w:rPr>
          <w:bCs/>
        </w:rPr>
        <w:t xml:space="preserve"> funkcjonuje.</w:t>
      </w:r>
    </w:p>
    <w:p w:rsidR="005B3379" w:rsidRPr="00E83E47" w:rsidRDefault="005B3379" w:rsidP="00C55DFA">
      <w:pPr>
        <w:numPr>
          <w:ilvl w:val="0"/>
          <w:numId w:val="14"/>
        </w:numPr>
        <w:spacing w:line="360" w:lineRule="auto"/>
        <w:jc w:val="both"/>
        <w:rPr>
          <w:bCs/>
        </w:rPr>
      </w:pPr>
      <w:r w:rsidRPr="00E83E47">
        <w:rPr>
          <w:bCs/>
        </w:rPr>
        <w:t>Przygotowanie Lokalnego Planu Rozwoju– logika i kompletność procesu planowania Lokalnego Planu Rozwoju oraz wewnętrzna logika i spójność planu.</w:t>
      </w:r>
    </w:p>
    <w:p w:rsidR="005B3379" w:rsidRPr="00E83E47" w:rsidRDefault="005B3379" w:rsidP="00C55DFA">
      <w:pPr>
        <w:numPr>
          <w:ilvl w:val="0"/>
          <w:numId w:val="14"/>
        </w:numPr>
        <w:spacing w:line="360" w:lineRule="auto"/>
        <w:jc w:val="both"/>
        <w:rPr>
          <w:bCs/>
        </w:rPr>
      </w:pPr>
      <w:r w:rsidRPr="00E83E47">
        <w:rPr>
          <w:bCs/>
        </w:rPr>
        <w:t>Efektywność – koszty, szybkość i efektywność zarządzania, przy wykorzystaniu których wkład i działania zostały przekształcone w wyniki oraz jakość osiągniętych wyników.</w:t>
      </w:r>
    </w:p>
    <w:p w:rsidR="005B3379" w:rsidRPr="00E83E47" w:rsidRDefault="005B3379" w:rsidP="00C55DFA">
      <w:pPr>
        <w:numPr>
          <w:ilvl w:val="0"/>
          <w:numId w:val="14"/>
        </w:numPr>
        <w:spacing w:line="360" w:lineRule="auto"/>
        <w:jc w:val="both"/>
        <w:rPr>
          <w:bCs/>
        </w:rPr>
      </w:pPr>
      <w:r w:rsidRPr="00E83E47">
        <w:rPr>
          <w:bCs/>
        </w:rPr>
        <w:t>Skuteczność – ocena wkładu osiągniętego dzięki wynikom w stosunku do osiągnięcia celów planu, oraz tego, jaki wpływ miały założenia na osiągnięcia planu.</w:t>
      </w:r>
    </w:p>
    <w:p w:rsidR="005B3379" w:rsidRPr="00E83E47" w:rsidRDefault="005B3379" w:rsidP="00C55DFA">
      <w:pPr>
        <w:numPr>
          <w:ilvl w:val="0"/>
          <w:numId w:val="14"/>
        </w:numPr>
        <w:spacing w:line="360" w:lineRule="auto"/>
        <w:jc w:val="both"/>
        <w:rPr>
          <w:bCs/>
        </w:rPr>
      </w:pPr>
      <w:r w:rsidRPr="00E83E47">
        <w:rPr>
          <w:bCs/>
        </w:rPr>
        <w:t xml:space="preserve">Wpływ – skutek, jaki wywiera planu w szerszym środowisku, oraz jego wkład </w:t>
      </w:r>
      <w:r w:rsidR="00822F63" w:rsidRPr="00E83E47">
        <w:rPr>
          <w:bCs/>
        </w:rPr>
        <w:br/>
      </w:r>
      <w:r w:rsidRPr="00E83E47">
        <w:rPr>
          <w:bCs/>
        </w:rPr>
        <w:t>w rozwój i podniesienie konkurencyjności miasta.</w:t>
      </w:r>
    </w:p>
    <w:p w:rsidR="005B3379" w:rsidRPr="00E83E47" w:rsidRDefault="005B3379" w:rsidP="00C55DFA">
      <w:pPr>
        <w:numPr>
          <w:ilvl w:val="0"/>
          <w:numId w:val="14"/>
        </w:numPr>
        <w:spacing w:line="360" w:lineRule="auto"/>
        <w:jc w:val="both"/>
        <w:rPr>
          <w:bCs/>
        </w:rPr>
      </w:pPr>
      <w:r w:rsidRPr="00E83E47">
        <w:rPr>
          <w:bCs/>
        </w:rPr>
        <w:lastRenderedPageBreak/>
        <w:t>Trwałość – prawdopodobieństwo, że strumień korzyści wynikających z planu będzie „płynął” nadal, szczególnie kontynuacja działań w ramach planu</w:t>
      </w:r>
      <w:r w:rsidR="00822F63" w:rsidRPr="00E83E47">
        <w:rPr>
          <w:bCs/>
        </w:rPr>
        <w:br/>
      </w:r>
      <w:r w:rsidRPr="00E83E47">
        <w:rPr>
          <w:bCs/>
        </w:rPr>
        <w:t xml:space="preserve"> i osiąganie wyników, ze szczególnym uwzględnieniem czynników rozwojowych wsparcia ze strony polityki, czynników ekonomicznych i finansowych aspektów społeczno-kulturowych, płci. Odpowiedniość technologii i zdolności instytucjonalnych.</w:t>
      </w:r>
    </w:p>
    <w:p w:rsidR="005B3379" w:rsidRPr="00E83E47" w:rsidRDefault="005B3379" w:rsidP="00E07303">
      <w:pPr>
        <w:spacing w:line="360" w:lineRule="auto"/>
        <w:jc w:val="both"/>
        <w:rPr>
          <w:bCs/>
        </w:rPr>
      </w:pPr>
      <w:r w:rsidRPr="00E83E47">
        <w:rPr>
          <w:bCs/>
        </w:rPr>
        <w:t>W ramach ewaluacji dokonywana będzie ocena raportów, składanych przez beneficjentów końcowych po zakończeniu realizacji poszczególnych zadań. Natomiast okresowe oceny Lokalnego Planu Rozwoju dokonywane będą zgodnie z systemem wdrażania Lokalnego Planu Rozwoju</w:t>
      </w:r>
      <w:r w:rsidR="00270E68">
        <w:rPr>
          <w:bCs/>
        </w:rPr>
        <w:br/>
      </w:r>
      <w:r w:rsidRPr="00E83E47">
        <w:rPr>
          <w:bCs/>
        </w:rPr>
        <w:t xml:space="preserve"> i monitoringiem  co dwa lata, czyli na koniec co drugiego roku kalendarzowego. </w:t>
      </w:r>
    </w:p>
    <w:p w:rsidR="005B3379" w:rsidRPr="00E83E47" w:rsidRDefault="005B3379" w:rsidP="00E07303">
      <w:pPr>
        <w:spacing w:line="360" w:lineRule="auto"/>
        <w:jc w:val="both"/>
        <w:rPr>
          <w:b/>
        </w:rPr>
      </w:pPr>
      <w:r w:rsidRPr="00E83E47">
        <w:rPr>
          <w:bCs/>
        </w:rPr>
        <w:t xml:space="preserve">Pierwsza ocena zostanie dokonana na koniec </w:t>
      </w:r>
      <w:r w:rsidR="008951D2" w:rsidRPr="00E83E47">
        <w:rPr>
          <w:bCs/>
        </w:rPr>
        <w:t>20</w:t>
      </w:r>
      <w:r w:rsidR="00F70335" w:rsidRPr="00E83E47">
        <w:rPr>
          <w:bCs/>
        </w:rPr>
        <w:t>16</w:t>
      </w:r>
      <w:r w:rsidRPr="00E83E47">
        <w:rPr>
          <w:bCs/>
        </w:rPr>
        <w:t xml:space="preserve"> r., a kolejne na koniec </w:t>
      </w:r>
      <w:r w:rsidR="00F70335" w:rsidRPr="00E83E47">
        <w:rPr>
          <w:bCs/>
        </w:rPr>
        <w:t xml:space="preserve">2018 oraz 2020 </w:t>
      </w:r>
      <w:r w:rsidRPr="00E83E47">
        <w:rPr>
          <w:bCs/>
        </w:rPr>
        <w:t>roku</w:t>
      </w:r>
      <w:r w:rsidR="00F70335" w:rsidRPr="00E83E47">
        <w:rPr>
          <w:bCs/>
        </w:rPr>
        <w:t>.</w:t>
      </w:r>
    </w:p>
    <w:p w:rsidR="005B3379" w:rsidRPr="00E83E47" w:rsidRDefault="005B3379" w:rsidP="005B3379">
      <w:pPr>
        <w:jc w:val="both"/>
        <w:rPr>
          <w:b/>
        </w:rPr>
      </w:pPr>
    </w:p>
    <w:p w:rsidR="005B3379" w:rsidRPr="00E83E47" w:rsidRDefault="00E07303" w:rsidP="00C55DFA">
      <w:pPr>
        <w:pStyle w:val="Nagwek1"/>
        <w:numPr>
          <w:ilvl w:val="0"/>
          <w:numId w:val="3"/>
        </w:numPr>
        <w:rPr>
          <w:rFonts w:ascii="Calibri Light" w:hAnsi="Calibri Light"/>
        </w:rPr>
      </w:pPr>
      <w:bookmarkStart w:id="240" w:name="_Toc434483337"/>
      <w:bookmarkStart w:id="241" w:name="_Toc434489912"/>
      <w:r w:rsidRPr="00E83E47">
        <w:rPr>
          <w:rFonts w:ascii="Calibri Light" w:hAnsi="Calibri Light"/>
        </w:rPr>
        <w:t>Marketing terytorialny</w:t>
      </w:r>
      <w:bookmarkEnd w:id="240"/>
      <w:bookmarkEnd w:id="241"/>
    </w:p>
    <w:p w:rsidR="00E07303" w:rsidRDefault="00E07303" w:rsidP="00E07303"/>
    <w:p w:rsidR="00E07303" w:rsidRPr="00E83E47" w:rsidRDefault="00E07303" w:rsidP="00E07303">
      <w:pPr>
        <w:spacing w:after="120" w:line="360" w:lineRule="auto"/>
        <w:jc w:val="both"/>
        <w:rPr>
          <w:rFonts w:eastAsia="Times New Roman" w:cs="Times New Roman"/>
        </w:rPr>
      </w:pPr>
      <w:r w:rsidRPr="00E83E47">
        <w:rPr>
          <w:rFonts w:eastAsia="Times New Roman" w:cs="Times New Roman"/>
        </w:rPr>
        <w:t>Konkurencja gmin powoduje, że istnieje rynek, gdzie przedkładana jest oferta specyficznych produktów gmin i innych gminnych ofert związanych m.in. z usługami, przestrzenią, nieruchomościami. Istnieją specyficzne segmenty tego rynku, gdzie oferowane są produkty w różnych klasach, gdyż zupełnie inny jest produkt gminy metropolitarnej, inny średniej wielkości, a zupełnie inny małej gminy.</w:t>
      </w:r>
    </w:p>
    <w:p w:rsidR="00E07303" w:rsidRPr="00E83E47" w:rsidRDefault="00E07303" w:rsidP="00E07303">
      <w:pPr>
        <w:spacing w:after="120" w:line="360" w:lineRule="auto"/>
        <w:jc w:val="both"/>
        <w:rPr>
          <w:rFonts w:eastAsia="Times New Roman" w:cs="Times New Roman"/>
        </w:rPr>
      </w:pPr>
      <w:r w:rsidRPr="00E83E47">
        <w:rPr>
          <w:rFonts w:eastAsia="Times New Roman" w:cs="Times New Roman"/>
        </w:rPr>
        <w:t xml:space="preserve">Im większa gmina, tym jej produkt jest bardziej złożony, ściślej związany z lokalną synergią. Im gmina jest mniejsza tym będzie to prostsza strukturalnie oferta. Marketing gminy Zelów  sprowadza się do tradycyjnej promocji poszczególnych jego zasobów jako czynników rozwoju pozwalających na uzyskanie przewagi konkurencyjnej w oparciu o zasoby materialne. Rozwój średnich gmin jest bardziej związany z ich materialnym charakterem i przyrodniczymi zasobami, korzyściami względnego położenia niż “dobrami klubowymi”. Te ostatnie zaś, jak już mówiliśmy, leżą w sferze intelektualnej </w:t>
      </w:r>
      <w:r w:rsidR="00270E68">
        <w:rPr>
          <w:rFonts w:eastAsia="Times New Roman" w:cs="Times New Roman"/>
        </w:rPr>
        <w:br/>
      </w:r>
      <w:r w:rsidRPr="00E83E47">
        <w:rPr>
          <w:rFonts w:eastAsia="Times New Roman" w:cs="Times New Roman"/>
        </w:rPr>
        <w:t>i wytwarzają złożone układy gminne dysponujące infrastrukturą do rozwoju intelektualnego.</w:t>
      </w:r>
    </w:p>
    <w:p w:rsidR="00E07303" w:rsidRPr="00E83E47" w:rsidRDefault="00E07303" w:rsidP="00E07303">
      <w:pPr>
        <w:spacing w:after="120" w:line="360" w:lineRule="auto"/>
        <w:jc w:val="both"/>
        <w:rPr>
          <w:rFonts w:eastAsia="Times New Roman" w:cs="Times New Roman"/>
        </w:rPr>
      </w:pPr>
      <w:r w:rsidRPr="00E83E47">
        <w:rPr>
          <w:rFonts w:eastAsia="Times New Roman" w:cs="Times New Roman"/>
        </w:rPr>
        <w:t>Jednak rynek gmin i ich produktów jest ułomny. Ułomność tego rynku jest jego obiektywną cechą</w:t>
      </w:r>
      <w:r w:rsidR="00270E68">
        <w:rPr>
          <w:rFonts w:eastAsia="Times New Roman" w:cs="Times New Roman"/>
        </w:rPr>
        <w:br/>
      </w:r>
      <w:r w:rsidRPr="00E83E47">
        <w:rPr>
          <w:rFonts w:eastAsia="Times New Roman" w:cs="Times New Roman"/>
        </w:rPr>
        <w:t xml:space="preserve"> i wynika przede wszystkim z immanentnej niedoskonałości informacji na tym rynku i małej liczby zawieranych transakcji, nietypowego charakteru transakcji kupna – sprzedaży produktów gminy, </w:t>
      </w:r>
      <w:r w:rsidRPr="00E83E47">
        <w:rPr>
          <w:rFonts w:eastAsia="Times New Roman" w:cs="Times New Roman"/>
        </w:rPr>
        <w:lastRenderedPageBreak/>
        <w:t>przejawiającego się w rozerwaniu związku pomiędzy kosztami poniesionymi w związku z promocją</w:t>
      </w:r>
      <w:r w:rsidR="00822F63" w:rsidRPr="00E83E47">
        <w:rPr>
          <w:rFonts w:eastAsia="Times New Roman" w:cs="Times New Roman"/>
        </w:rPr>
        <w:br/>
      </w:r>
      <w:r w:rsidRPr="00E83E47">
        <w:rPr>
          <w:rFonts w:eastAsia="Times New Roman" w:cs="Times New Roman"/>
        </w:rPr>
        <w:t xml:space="preserve"> a zwrotem poniesionych wydatków, czyli z korzyściami dla gminy (dla samej władzy czy też jej użytkowników). Cechą specyficzną tego rynku jest także skłonność inwestorów do opierania się </w:t>
      </w:r>
      <w:r w:rsidR="00270E68">
        <w:rPr>
          <w:rFonts w:eastAsia="Times New Roman" w:cs="Times New Roman"/>
        </w:rPr>
        <w:br/>
      </w:r>
      <w:r w:rsidRPr="00E83E47">
        <w:rPr>
          <w:rFonts w:eastAsia="Times New Roman" w:cs="Times New Roman"/>
        </w:rPr>
        <w:t xml:space="preserve">w swoich ocenach o poglądy stereotypowe lub lansowane przez media.  </w:t>
      </w:r>
    </w:p>
    <w:p w:rsidR="00E07303" w:rsidRPr="00E83E47" w:rsidRDefault="00E07303" w:rsidP="00E07303">
      <w:pPr>
        <w:spacing w:after="120" w:line="360" w:lineRule="auto"/>
        <w:jc w:val="both"/>
        <w:rPr>
          <w:rFonts w:eastAsia="Times New Roman" w:cs="Times New Roman"/>
        </w:rPr>
      </w:pPr>
      <w:r w:rsidRPr="00E83E47">
        <w:rPr>
          <w:rFonts w:eastAsia="Times New Roman" w:cs="Times New Roman"/>
        </w:rPr>
        <w:t xml:space="preserve">U podstaw marketingu gminy leży koncepcja marketingu społecznego, która mniejszy nacisk kładzie na wymianę, większy zaś na zadowolenie klienta. W myśl tej koncepcji, „zadanie organizacji polega na określeniu potrzeb, wymagań i interesów rynków docelowych oraz dostarczeniu pożądanego zadowolenia w sposób bardziej efektywny i wydajny niż konkurenci przy jednoczesnym zachowaniu lub podniesieniu dobrobytu konsumenta i społeczeństwa” orientacja na klientów oznacza, że pragnąc pozyskać i utrzymać klientów przy sobie systematycznie dokonuje identyfikacji </w:t>
      </w:r>
      <w:r w:rsidR="00822F63" w:rsidRPr="00E83E47">
        <w:rPr>
          <w:rFonts w:eastAsia="Times New Roman" w:cs="Times New Roman"/>
        </w:rPr>
        <w:br/>
      </w:r>
      <w:r w:rsidRPr="00E83E47">
        <w:rPr>
          <w:rFonts w:eastAsia="Times New Roman" w:cs="Times New Roman"/>
        </w:rPr>
        <w:t xml:space="preserve">i prognozowania ich potrzeb. Ponadto kształtuje te potrzeby zgodnie z własnymi interesami. Dążenia do poszerzenia zakresu pojęcia marketingu doprowadziły do objęcia nowych obszarów zainteresowań dla tej dziedziny aktywności, w tym również gospodarki lokalnej. </w:t>
      </w:r>
    </w:p>
    <w:p w:rsidR="00E07303" w:rsidRPr="00E83E47" w:rsidRDefault="00E07303" w:rsidP="00E07303">
      <w:pPr>
        <w:spacing w:after="120" w:line="360" w:lineRule="auto"/>
        <w:jc w:val="both"/>
        <w:rPr>
          <w:rFonts w:eastAsia="Times New Roman" w:cs="Times New Roman"/>
        </w:rPr>
      </w:pPr>
      <w:r w:rsidRPr="00E83E47">
        <w:rPr>
          <w:rFonts w:eastAsia="Times New Roman" w:cs="Times New Roman"/>
        </w:rPr>
        <w:t xml:space="preserve">Stosując ujęcie marketingowe w gospodarce gminnej zakłada się, że gmina funkcjonuje w sposób zbliżony do prywatnej firmy. Wytwarza ono również określone produkty i usługi w celu zaspokojenia potrzeb konsumentów na rynku lokalnym i na rynkach zewnętrznych. Gmina funkcjonuje </w:t>
      </w:r>
      <w:r w:rsidR="00270E68">
        <w:rPr>
          <w:rFonts w:eastAsia="Times New Roman" w:cs="Times New Roman"/>
        </w:rPr>
        <w:br/>
      </w:r>
      <w:r w:rsidRPr="00E83E47">
        <w:rPr>
          <w:rFonts w:eastAsia="Times New Roman" w:cs="Times New Roman"/>
        </w:rPr>
        <w:t xml:space="preserve">w warunkach konkurencji innych ośrodków, zabiegając o inwestorów i napływ kapitałów oraz poszukując nowych rynków zbytu dla wytworzonych dóbr. </w:t>
      </w:r>
    </w:p>
    <w:p w:rsidR="00E07303" w:rsidRPr="00E83E47" w:rsidRDefault="00E07303" w:rsidP="00E07303">
      <w:pPr>
        <w:spacing w:after="120" w:line="360" w:lineRule="auto"/>
        <w:jc w:val="both"/>
        <w:rPr>
          <w:rFonts w:eastAsia="Times New Roman" w:cs="Times New Roman"/>
        </w:rPr>
      </w:pPr>
      <w:r w:rsidRPr="00E83E47">
        <w:rPr>
          <w:rFonts w:eastAsia="Times New Roman" w:cs="Times New Roman"/>
        </w:rPr>
        <w:t xml:space="preserve">Podejście rynkowe w zastosowaniu do jednostek terytorialnych szczebla lokalnego najczęściej nazywane jest marketingiem: gminnym, komunalnym, terytorialnym, lub urbanistycznym. Rozróżnia się jednak marketing gminy od marketingu komunalnego. Wg </w:t>
      </w:r>
      <w:proofErr w:type="spellStart"/>
      <w:r w:rsidRPr="00E83E47">
        <w:rPr>
          <w:rFonts w:eastAsia="Times New Roman" w:cs="Times New Roman"/>
        </w:rPr>
        <w:t>Szromnika</w:t>
      </w:r>
      <w:proofErr w:type="spellEnd"/>
      <w:r w:rsidRPr="00E83E47">
        <w:rPr>
          <w:rFonts w:eastAsia="Times New Roman" w:cs="Times New Roman"/>
        </w:rPr>
        <w:t xml:space="preserve"> „marketing gminy obejmuje marketing komunalny – a ten jest rozumiany jako celowa i systematyczna działalność administracji samorządowej, zmierzającej poprzez procesy wymiany i oddziaływania do rozpoznania, kształtowania i zaspakajania potrzeb oraz pr</w:t>
      </w:r>
      <w:r w:rsidR="001267FE" w:rsidRPr="00E83E47">
        <w:rPr>
          <w:rFonts w:eastAsia="Times New Roman" w:cs="Times New Roman"/>
        </w:rPr>
        <w:t xml:space="preserve">agnień społeczności lokalnych. </w:t>
      </w:r>
      <w:r w:rsidRPr="00E83E47">
        <w:rPr>
          <w:rFonts w:eastAsia="Times New Roman" w:cs="Times New Roman"/>
        </w:rPr>
        <w:t xml:space="preserve">Przedmiotem marketingu komunalnego są więc specyficzne usługi administracji samorządowej i wyodrębnionych służb i instytucji” na rzecz społeczności lokalnej i podmiotów gospodarujących. </w:t>
      </w:r>
    </w:p>
    <w:p w:rsidR="00E07303" w:rsidRPr="00E83E47" w:rsidRDefault="00E07303" w:rsidP="00E07303">
      <w:pPr>
        <w:spacing w:after="120" w:line="360" w:lineRule="auto"/>
        <w:jc w:val="both"/>
        <w:rPr>
          <w:rFonts w:eastAsia="Times New Roman" w:cs="Times New Roman"/>
        </w:rPr>
      </w:pPr>
      <w:r w:rsidRPr="00E83E47">
        <w:rPr>
          <w:rFonts w:eastAsia="Times New Roman" w:cs="Times New Roman"/>
        </w:rPr>
        <w:t>Zuziak (1995, s. 111), poszukując zastosowania koncepcji marketingu do strategii rewitalizacji obszarów śródmiejskich tak napisał na ten temat „Próby zastosowania podejść marketingowych</w:t>
      </w:r>
      <w:r w:rsidR="00270E68">
        <w:rPr>
          <w:rFonts w:eastAsia="Times New Roman" w:cs="Times New Roman"/>
        </w:rPr>
        <w:br/>
      </w:r>
      <w:r w:rsidRPr="00E83E47">
        <w:rPr>
          <w:rFonts w:eastAsia="Times New Roman" w:cs="Times New Roman"/>
        </w:rPr>
        <w:t xml:space="preserve"> do zarządzania gminą i planowania urbanistycznego zaowocowały w postaci dyscypliny określanej mianem marketingu gminy lub marketingu urbanistycznego. </w:t>
      </w:r>
    </w:p>
    <w:p w:rsidR="00E07303" w:rsidRPr="00E83E47" w:rsidRDefault="00E07303" w:rsidP="00E07303">
      <w:pPr>
        <w:spacing w:after="120" w:line="360" w:lineRule="auto"/>
        <w:jc w:val="both"/>
        <w:rPr>
          <w:rFonts w:eastAsia="Times New Roman" w:cs="Times New Roman"/>
        </w:rPr>
      </w:pPr>
      <w:r w:rsidRPr="00E83E47">
        <w:rPr>
          <w:rFonts w:eastAsia="Times New Roman" w:cs="Times New Roman"/>
        </w:rPr>
        <w:lastRenderedPageBreak/>
        <w:t xml:space="preserve">Marketing urbanistyczny jest rynkowo zorientowaną filozofią zarządzania gminą, </w:t>
      </w:r>
      <w:r w:rsidR="00822F63" w:rsidRPr="00E83E47">
        <w:rPr>
          <w:rFonts w:eastAsia="Times New Roman" w:cs="Times New Roman"/>
        </w:rPr>
        <w:br/>
      </w:r>
      <w:r w:rsidRPr="00E83E47">
        <w:rPr>
          <w:rFonts w:eastAsia="Times New Roman" w:cs="Times New Roman"/>
        </w:rPr>
        <w:t>w myśl której władza lokalna zachowuje się w sposób przypominający prywatną korporację. Zachowania te opierają się na założeniu, że zabiegając o inwestycje kapitału zewnętrznego, gminy muszą konkurować na rynku gmin, co posiada określone implikacje dla metod prowadzenia gospodarki przestrzennej, w tym także dla planowania urbanistycznego. W znaczeniu instrumentalnym, marketing urbanistyczny jest zbiorem metod i technik działania służących:</w:t>
      </w:r>
    </w:p>
    <w:p w:rsidR="00E07303" w:rsidRPr="00E83E47" w:rsidRDefault="00E07303" w:rsidP="00C55DFA">
      <w:pPr>
        <w:numPr>
          <w:ilvl w:val="0"/>
          <w:numId w:val="17"/>
        </w:numPr>
        <w:spacing w:after="120" w:line="360" w:lineRule="auto"/>
        <w:jc w:val="both"/>
        <w:rPr>
          <w:rFonts w:eastAsia="Times New Roman" w:cs="Times New Roman"/>
        </w:rPr>
      </w:pPr>
      <w:r w:rsidRPr="00E83E47">
        <w:rPr>
          <w:rFonts w:eastAsia="Times New Roman" w:cs="Times New Roman"/>
        </w:rPr>
        <w:t>poznaniu potrzeb i popytu konsumentów na określone produkty gminne, stymulowaniu potrzeb w tym względzie,</w:t>
      </w:r>
    </w:p>
    <w:p w:rsidR="00E07303" w:rsidRPr="00E83E47" w:rsidRDefault="00E07303" w:rsidP="00C55DFA">
      <w:pPr>
        <w:numPr>
          <w:ilvl w:val="0"/>
          <w:numId w:val="17"/>
        </w:numPr>
        <w:tabs>
          <w:tab w:val="left" w:pos="1152"/>
        </w:tabs>
        <w:spacing w:after="120" w:line="360" w:lineRule="auto"/>
        <w:jc w:val="both"/>
        <w:rPr>
          <w:rFonts w:eastAsia="Times New Roman" w:cs="Times New Roman"/>
        </w:rPr>
      </w:pPr>
      <w:r w:rsidRPr="00E83E47">
        <w:rPr>
          <w:rFonts w:eastAsia="Times New Roman" w:cs="Times New Roman"/>
        </w:rPr>
        <w:t>kreowaniu wizerunku gminy - głównie na podstawie działań służących jakości przestrzeni gminy,</w:t>
      </w:r>
    </w:p>
    <w:p w:rsidR="00E07303" w:rsidRPr="00E83E47" w:rsidRDefault="00E07303" w:rsidP="00C55DFA">
      <w:pPr>
        <w:numPr>
          <w:ilvl w:val="0"/>
          <w:numId w:val="17"/>
        </w:numPr>
        <w:tabs>
          <w:tab w:val="left" w:pos="1152"/>
        </w:tabs>
        <w:spacing w:after="120" w:line="360" w:lineRule="auto"/>
        <w:jc w:val="both"/>
        <w:rPr>
          <w:rFonts w:eastAsia="Times New Roman" w:cs="Times New Roman"/>
        </w:rPr>
      </w:pPr>
      <w:r w:rsidRPr="00E83E47">
        <w:rPr>
          <w:rFonts w:eastAsia="Times New Roman" w:cs="Times New Roman"/>
        </w:rPr>
        <w:t xml:space="preserve">kreowaniu produktów gminy, </w:t>
      </w:r>
    </w:p>
    <w:p w:rsidR="00E07303" w:rsidRPr="00E83E47" w:rsidRDefault="00E07303" w:rsidP="00C55DFA">
      <w:pPr>
        <w:numPr>
          <w:ilvl w:val="0"/>
          <w:numId w:val="17"/>
        </w:numPr>
        <w:tabs>
          <w:tab w:val="left" w:pos="1152"/>
        </w:tabs>
        <w:spacing w:after="120" w:line="360" w:lineRule="auto"/>
        <w:jc w:val="both"/>
        <w:rPr>
          <w:rFonts w:eastAsia="Times New Roman" w:cs="Times New Roman"/>
        </w:rPr>
      </w:pPr>
      <w:r w:rsidRPr="00E83E47">
        <w:rPr>
          <w:rFonts w:eastAsia="Times New Roman" w:cs="Times New Roman"/>
        </w:rPr>
        <w:t>skutecznemu zachęcaniu do ich zakupu (działalność promocyjna).</w:t>
      </w:r>
    </w:p>
    <w:p w:rsidR="00E07303" w:rsidRPr="00E83E47" w:rsidRDefault="00E07303" w:rsidP="00E07303">
      <w:pPr>
        <w:tabs>
          <w:tab w:val="left" w:pos="709"/>
        </w:tabs>
        <w:spacing w:after="120" w:line="360" w:lineRule="auto"/>
        <w:jc w:val="both"/>
        <w:rPr>
          <w:rFonts w:eastAsia="Times New Roman" w:cs="Times New Roman"/>
        </w:rPr>
      </w:pPr>
      <w:r w:rsidRPr="00E83E47">
        <w:rPr>
          <w:rFonts w:eastAsia="Times New Roman" w:cs="Times New Roman"/>
        </w:rPr>
        <w:t xml:space="preserve">Produktem gminnym nazywamy materialny lub niematerialny element szeroko pojętej struktury funkcjonalno-przestrzennej gminy,  który staje się przedmiotem wymiany rynkowej. Wiele produktów gminnych jest kompozycją elementów materialnych i niematerialnych. Zatem produktem gminnym  może być konkretne miejsce, lokalizacja, usługa gminna lub ich zestaw, a także idea dotycząca np. rozwoju. </w:t>
      </w:r>
    </w:p>
    <w:p w:rsidR="00E07303" w:rsidRPr="00E83E47" w:rsidRDefault="00E07303" w:rsidP="00E07303">
      <w:pPr>
        <w:spacing w:after="120" w:line="360" w:lineRule="auto"/>
        <w:jc w:val="both"/>
        <w:rPr>
          <w:rFonts w:eastAsia="Times New Roman" w:cs="Times New Roman"/>
        </w:rPr>
      </w:pPr>
      <w:r w:rsidRPr="00E83E47">
        <w:rPr>
          <w:rFonts w:eastAsia="Times New Roman" w:cs="Times New Roman"/>
        </w:rPr>
        <w:t>Marketing urbanistyczny stawia w nowym świetle problem wartości przestrzeni kulturowej. Wartości kulturowe przestrzeni wpływające na jej tożsamość stają się mocnym atutem przy podejmowaniu decyzji gospodarczych, tym samym nabierają szczególnych wartości ekonomicznych.</w:t>
      </w:r>
    </w:p>
    <w:p w:rsidR="00E07303" w:rsidRPr="00E83E47" w:rsidRDefault="00E07303" w:rsidP="00E07303">
      <w:pPr>
        <w:tabs>
          <w:tab w:val="left" w:pos="851"/>
        </w:tabs>
        <w:spacing w:after="120" w:line="360" w:lineRule="auto"/>
        <w:jc w:val="both"/>
        <w:rPr>
          <w:rFonts w:eastAsia="Times New Roman" w:cs="Times New Roman"/>
        </w:rPr>
      </w:pPr>
      <w:r w:rsidRPr="00E83E47">
        <w:rPr>
          <w:rFonts w:eastAsia="Times New Roman" w:cs="Times New Roman"/>
        </w:rPr>
        <w:t>Przestrzeń kulturowa to zbiór wartości: znaczeń, form, symboli i zdarzeń będących źródłem doświadczeń przestrzennych danej zbiorowości i przez to częścią jej kultury. Jednocześnie wartości te są rodzajem kapitału kulturowego, który może być wykorzystany dla rewitalizacji. Jest to jednak kapitał szczególnego rodzaju i dlatego sposób jego angażowania w strategie rewitalizacji musi podlegać szczególnym regulacjom, odzwierciedlającym współczesny stan wiedzy na temat zasad ochrony dziedzictwa kulturowego.</w:t>
      </w:r>
    </w:p>
    <w:p w:rsidR="00E07303" w:rsidRPr="00E83E47" w:rsidRDefault="00E07303" w:rsidP="00E07303">
      <w:pPr>
        <w:spacing w:after="120" w:line="360" w:lineRule="auto"/>
        <w:jc w:val="both"/>
        <w:rPr>
          <w:rFonts w:eastAsia="Times New Roman" w:cs="Times New Roman"/>
        </w:rPr>
      </w:pPr>
      <w:r w:rsidRPr="00E83E47">
        <w:rPr>
          <w:rFonts w:eastAsia="Times New Roman" w:cs="Times New Roman"/>
        </w:rPr>
        <w:t xml:space="preserve">W czasach intensywnej konkurencji między gminami, istotnym elementem strategii marketingowych jest kreowanie pozytywnego wizerunku gminy. Ważną rolę w tym procesie odgrywa eksponowanie </w:t>
      </w:r>
      <w:r w:rsidR="00270E68">
        <w:rPr>
          <w:rFonts w:eastAsia="Times New Roman" w:cs="Times New Roman"/>
        </w:rPr>
        <w:br/>
      </w:r>
      <w:r w:rsidRPr="00E83E47">
        <w:rPr>
          <w:rFonts w:eastAsia="Times New Roman" w:cs="Times New Roman"/>
        </w:rPr>
        <w:t xml:space="preserve">i interpretowanie wartości kulturowych. Wypływające z tradycji komponenty tożsamości przestrzeni </w:t>
      </w:r>
      <w:r w:rsidRPr="00E83E47">
        <w:rPr>
          <w:rFonts w:eastAsia="Times New Roman" w:cs="Times New Roman"/>
        </w:rPr>
        <w:lastRenderedPageBreak/>
        <w:t xml:space="preserve">kulturowej, kształtujące swoistą „poetykę miejsca”, stanowiące o unikalności jego form przestrzennych i niepowtarzalności atmosfery jego wnętrz urbanistycznych i wypełniających </w:t>
      </w:r>
      <w:r w:rsidR="00270E68">
        <w:rPr>
          <w:rFonts w:eastAsia="Times New Roman" w:cs="Times New Roman"/>
        </w:rPr>
        <w:br/>
      </w:r>
      <w:r w:rsidRPr="00E83E47">
        <w:rPr>
          <w:rFonts w:eastAsia="Times New Roman" w:cs="Times New Roman"/>
        </w:rPr>
        <w:t>je aktywności, w coraz to większym stopniu stają się przedmiotem interpretacji marketingowych. Wciągane są w proces projektowania nowych produktów gminnych, mających przyciągać potencjalnych inwestorów i klientów”.</w:t>
      </w:r>
    </w:p>
    <w:p w:rsidR="00E07303" w:rsidRPr="00E83E47" w:rsidRDefault="00E07303" w:rsidP="00E07303">
      <w:pPr>
        <w:spacing w:after="120" w:line="360" w:lineRule="auto"/>
        <w:jc w:val="both"/>
        <w:rPr>
          <w:rFonts w:eastAsia="Times New Roman" w:cs="Times New Roman"/>
        </w:rPr>
      </w:pPr>
      <w:r w:rsidRPr="00E83E47">
        <w:rPr>
          <w:rFonts w:eastAsia="Times New Roman" w:cs="Times New Roman"/>
        </w:rPr>
        <w:t>Marketing gminy to pewien system aktywności umożliwiający korzystną wymianę dóbr w mieście oraz jego otoczeniu w celu zaspokojenia potrzeb mieszkańców. Pojęcie „dobra gminne” obejmuje szeroko rozumiane dobra materialne i niematerialne związane z funkcjonowaniem i rozwojem gminy, np.: usługi komunalne, atrakcyjność turystyczną, wartości środowiska przyrodniczego, nieruchomości, oferty lokalizacyjne, idee integrujące społeczność lokalną itp.</w:t>
      </w:r>
    </w:p>
    <w:p w:rsidR="00E07303" w:rsidRPr="00E83E47" w:rsidRDefault="00E07303" w:rsidP="00E07303">
      <w:pPr>
        <w:spacing w:after="120" w:line="360" w:lineRule="auto"/>
        <w:jc w:val="both"/>
        <w:rPr>
          <w:rFonts w:eastAsia="Times New Roman" w:cs="Times New Roman"/>
        </w:rPr>
      </w:pPr>
      <w:r w:rsidRPr="00E83E47">
        <w:rPr>
          <w:rFonts w:eastAsia="Times New Roman" w:cs="Times New Roman"/>
        </w:rPr>
        <w:t xml:space="preserve">Marketing terytorialny jest narzędziem w zarządzaniu gminą, w taki sposób, aby gmina jako mega-produkt zaspokoiło zidentyfikowane i antycypowane potrzeby klientów w zamian za uzyskanie korzyści dla gminy. Jeżeli na gminę spojrzymy jako na pewien złożony produkt - dobro, posiadający szereg cech o różnej jakości i przydatności dla użytkowników, to jako kategoria ekonomiczna - przedmiot popytu i podaży dający określone zyski - może być poddane grze marketingowej. </w:t>
      </w:r>
    </w:p>
    <w:p w:rsidR="00E07303" w:rsidRPr="00E83E47" w:rsidRDefault="00E07303" w:rsidP="00E07303">
      <w:pPr>
        <w:spacing w:after="120" w:line="360" w:lineRule="auto"/>
        <w:jc w:val="both"/>
        <w:rPr>
          <w:rFonts w:eastAsia="Times New Roman" w:cs="Times New Roman"/>
        </w:rPr>
      </w:pPr>
      <w:r w:rsidRPr="00E83E47">
        <w:rPr>
          <w:rFonts w:eastAsia="Times New Roman" w:cs="Times New Roman"/>
        </w:rPr>
        <w:t xml:space="preserve">Z tym wiąże się jednak problem pogodzenia zysku, który jest głównym celem marketingu, </w:t>
      </w:r>
      <w:r w:rsidR="00270E68">
        <w:rPr>
          <w:rFonts w:eastAsia="Times New Roman" w:cs="Times New Roman"/>
        </w:rPr>
        <w:br/>
      </w:r>
      <w:r w:rsidRPr="00E83E47">
        <w:rPr>
          <w:rFonts w:eastAsia="Times New Roman" w:cs="Times New Roman"/>
        </w:rPr>
        <w:t xml:space="preserve">z charakterem władzy publicznej, która jest instytucją typu „non profit”, ale oferuje specyficzny produkt. Zyskiem dla gminy jest jego rozwój oraz różnego typu korzyści polityczne. </w:t>
      </w:r>
    </w:p>
    <w:p w:rsidR="00E07303" w:rsidRPr="00E83E47" w:rsidRDefault="00E07303" w:rsidP="00E07303">
      <w:pPr>
        <w:spacing w:after="120" w:line="360" w:lineRule="auto"/>
        <w:jc w:val="both"/>
        <w:rPr>
          <w:rFonts w:eastAsia="Times New Roman" w:cs="Times New Roman"/>
        </w:rPr>
      </w:pPr>
      <w:r w:rsidRPr="00E83E47">
        <w:rPr>
          <w:rFonts w:eastAsia="Times New Roman" w:cs="Times New Roman"/>
        </w:rPr>
        <w:t>Ponieważ gmina Zelów jest przestrzenią, w której zachodzą rozmaite, wyjątkowo skomplikowane procesy społeczno-gospodarcze, to działania marketingowe mogą spełnić tu ważną rolę w celu stworzenia kompleksowego, korzystnego i opartego na wnikliwej analizie obrazu gminy dla potrzeb zarówno użytkowników wewnętrznych (mieszkańców, przedsiębiorstw, instytucji itp.), jak</w:t>
      </w:r>
      <w:r w:rsidR="00270E68">
        <w:rPr>
          <w:rFonts w:eastAsia="Times New Roman" w:cs="Times New Roman"/>
        </w:rPr>
        <w:br/>
        <w:t xml:space="preserve"> i zewnętrznych. </w:t>
      </w:r>
    </w:p>
    <w:p w:rsidR="00E07303" w:rsidRPr="00E83E47" w:rsidRDefault="00E07303" w:rsidP="00E07303">
      <w:pPr>
        <w:spacing w:after="120" w:line="360" w:lineRule="auto"/>
        <w:jc w:val="both"/>
        <w:rPr>
          <w:rFonts w:eastAsia="Times New Roman" w:cs="Times New Roman"/>
        </w:rPr>
      </w:pPr>
      <w:r w:rsidRPr="00E83E47">
        <w:rPr>
          <w:rFonts w:eastAsia="Times New Roman" w:cs="Times New Roman"/>
        </w:rPr>
        <w:t xml:space="preserve">W ujęciu tym ważne jest to, że marketing jest kategorią funkcjonalną, a więc traktującą wartości gminne z punktu widzenia pełnionych przez nie funkcji wobec konsumentów tych dóbr. Wybrane funkcje mogą być zasadniczym kryterium integrującym działania na rzecz określonego celu rozwoju </w:t>
      </w:r>
      <w:proofErr w:type="spellStart"/>
      <w:r w:rsidRPr="00E83E47">
        <w:rPr>
          <w:rFonts w:eastAsia="Times New Roman" w:cs="Times New Roman"/>
        </w:rPr>
        <w:t>gospodarczo-społeczno-przestrzennego</w:t>
      </w:r>
      <w:proofErr w:type="spellEnd"/>
      <w:r w:rsidRPr="00E83E47">
        <w:rPr>
          <w:rFonts w:eastAsia="Times New Roman" w:cs="Times New Roman"/>
        </w:rPr>
        <w:t>, jaki wytyczy rada gminy.</w:t>
      </w:r>
    </w:p>
    <w:p w:rsidR="00E07303" w:rsidRPr="00E83E47" w:rsidRDefault="00E07303" w:rsidP="00E07303">
      <w:pPr>
        <w:spacing w:after="120" w:line="360" w:lineRule="auto"/>
        <w:jc w:val="both"/>
        <w:rPr>
          <w:rFonts w:eastAsia="Times New Roman" w:cs="Times New Roman"/>
        </w:rPr>
      </w:pPr>
      <w:r w:rsidRPr="00E83E47">
        <w:rPr>
          <w:rFonts w:eastAsia="Times New Roman" w:cs="Times New Roman"/>
        </w:rPr>
        <w:t xml:space="preserve">Tak widziany mechanizm gminny narzuca na władze gminy obowiązek posiadania bardzo wyraźnej, ściśle zdefiniowanej i popartej precyzyjnymi analizami wizji rozwoju gminy  i jego miejsca na rynku </w:t>
      </w:r>
      <w:r w:rsidRPr="00E83E47">
        <w:rPr>
          <w:rFonts w:eastAsia="Times New Roman" w:cs="Times New Roman"/>
        </w:rPr>
        <w:lastRenderedPageBreak/>
        <w:t xml:space="preserve">gmin,  gdzie toczy się konkurencja. W tej wizji niezwykle istotna jest znajomość i określenie podstawowych atutów gminy  (np. stan infrastruktury technicznej, stan środowiska przyrodniczego, korzystna struktura demograficzna, istnienie ośrodków naukowych itp.) oraz znajomość i umiejętność oceny planów rozwoju i walorów konkurentów. </w:t>
      </w:r>
    </w:p>
    <w:p w:rsidR="00E07303" w:rsidRPr="00E83E47" w:rsidRDefault="00E07303" w:rsidP="00E07303">
      <w:pPr>
        <w:spacing w:after="120" w:line="360" w:lineRule="auto"/>
        <w:jc w:val="both"/>
        <w:rPr>
          <w:rFonts w:eastAsia="Times New Roman" w:cs="Times New Roman"/>
        </w:rPr>
      </w:pPr>
      <w:r w:rsidRPr="00E83E47">
        <w:rPr>
          <w:rFonts w:eastAsia="Times New Roman" w:cs="Times New Roman"/>
        </w:rPr>
        <w:t xml:space="preserve">Marketing komunalny powinien być integralnie związany z </w:t>
      </w:r>
      <w:proofErr w:type="spellStart"/>
      <w:r w:rsidRPr="00E83E47">
        <w:rPr>
          <w:rFonts w:eastAsia="Times New Roman" w:cs="Times New Roman"/>
        </w:rPr>
        <w:t>ogólnogminną</w:t>
      </w:r>
      <w:proofErr w:type="spellEnd"/>
      <w:r w:rsidRPr="00E83E47">
        <w:rPr>
          <w:rFonts w:eastAsia="Times New Roman" w:cs="Times New Roman"/>
        </w:rPr>
        <w:t xml:space="preserve"> polityką władz oraz </w:t>
      </w:r>
      <w:r w:rsidR="00270E68">
        <w:rPr>
          <w:rFonts w:eastAsia="Times New Roman" w:cs="Times New Roman"/>
        </w:rPr>
        <w:br/>
      </w:r>
      <w:r w:rsidRPr="00E83E47">
        <w:rPr>
          <w:rFonts w:eastAsia="Times New Roman" w:cs="Times New Roman"/>
        </w:rPr>
        <w:t>z miejscowym planowaniem przestrzennym. Przedstawia się go zwykle w trzech ujęciach:</w:t>
      </w:r>
    </w:p>
    <w:p w:rsidR="00E07303" w:rsidRPr="00E83E47" w:rsidRDefault="00E07303" w:rsidP="00C55DFA">
      <w:pPr>
        <w:numPr>
          <w:ilvl w:val="0"/>
          <w:numId w:val="15"/>
        </w:numPr>
        <w:spacing w:after="120" w:line="360" w:lineRule="auto"/>
        <w:jc w:val="both"/>
        <w:rPr>
          <w:rFonts w:eastAsia="Times New Roman" w:cs="Times New Roman"/>
        </w:rPr>
      </w:pPr>
      <w:r w:rsidRPr="00E83E47">
        <w:rPr>
          <w:rFonts w:eastAsia="Times New Roman" w:cs="Times New Roman"/>
        </w:rPr>
        <w:t>Jako rynkowo zorientowany sposób wykorzystania gminnej  przestrzeni przez władze lokalne dla celów rozwoju przedsiębiorstw sektora prywatnego,</w:t>
      </w:r>
    </w:p>
    <w:p w:rsidR="00E07303" w:rsidRPr="00E83E47" w:rsidRDefault="00E07303" w:rsidP="00C55DFA">
      <w:pPr>
        <w:numPr>
          <w:ilvl w:val="0"/>
          <w:numId w:val="16"/>
        </w:numPr>
        <w:spacing w:after="120" w:line="360" w:lineRule="auto"/>
        <w:jc w:val="both"/>
        <w:rPr>
          <w:rFonts w:eastAsia="Times New Roman" w:cs="Times New Roman"/>
        </w:rPr>
      </w:pPr>
      <w:r w:rsidRPr="00E83E47">
        <w:rPr>
          <w:rFonts w:eastAsia="Times New Roman" w:cs="Times New Roman"/>
        </w:rPr>
        <w:t>Jako przyjęcie przez urbanistów rozumowania reprezentującego punkt widzenia użytkowników tej przestrzeni,</w:t>
      </w:r>
    </w:p>
    <w:p w:rsidR="00E07303" w:rsidRPr="00E83E47" w:rsidRDefault="00E07303" w:rsidP="00C55DFA">
      <w:pPr>
        <w:numPr>
          <w:ilvl w:val="0"/>
          <w:numId w:val="16"/>
        </w:numPr>
        <w:spacing w:after="120" w:line="360" w:lineRule="auto"/>
        <w:jc w:val="both"/>
        <w:rPr>
          <w:rFonts w:eastAsia="Times New Roman" w:cs="Times New Roman"/>
        </w:rPr>
      </w:pPr>
      <w:r w:rsidRPr="00E83E47">
        <w:rPr>
          <w:rFonts w:eastAsia="Times New Roman" w:cs="Times New Roman"/>
        </w:rPr>
        <w:t xml:space="preserve">Jako zespół działań podejmowanych przez władze gminy zmierzających do optymalizacji funkcji gminnych (podaży dóbr gminnych), takich jak np.: warunki pracy, życia i wypoczynku, a także </w:t>
      </w:r>
      <w:r w:rsidR="00270E68">
        <w:rPr>
          <w:rFonts w:eastAsia="Times New Roman" w:cs="Times New Roman"/>
        </w:rPr>
        <w:br/>
      </w:r>
      <w:r w:rsidRPr="00E83E47">
        <w:rPr>
          <w:rFonts w:eastAsia="Times New Roman" w:cs="Times New Roman"/>
        </w:rPr>
        <w:t xml:space="preserve">do działań mających na celu optymalizację popytu na funkcje gminne ze strony konsumentów wewnętrznych jak i zewnętrznych (Berg, </w:t>
      </w:r>
      <w:proofErr w:type="spellStart"/>
      <w:r w:rsidRPr="00E83E47">
        <w:rPr>
          <w:rFonts w:eastAsia="Times New Roman" w:cs="Times New Roman"/>
        </w:rPr>
        <w:t>Klaassen</w:t>
      </w:r>
      <w:proofErr w:type="spellEnd"/>
      <w:r w:rsidRPr="00E83E47">
        <w:rPr>
          <w:rFonts w:eastAsia="Times New Roman" w:cs="Times New Roman"/>
        </w:rPr>
        <w:t xml:space="preserve">, </w:t>
      </w:r>
      <w:proofErr w:type="spellStart"/>
      <w:r w:rsidRPr="00E83E47">
        <w:rPr>
          <w:rFonts w:eastAsia="Times New Roman" w:cs="Times New Roman"/>
        </w:rPr>
        <w:t>Meer</w:t>
      </w:r>
      <w:proofErr w:type="spellEnd"/>
      <w:r w:rsidRPr="00E83E47">
        <w:rPr>
          <w:rFonts w:eastAsia="Times New Roman" w:cs="Times New Roman"/>
        </w:rPr>
        <w:t>, 1990)</w:t>
      </w:r>
    </w:p>
    <w:p w:rsidR="00E07303" w:rsidRPr="00E83E47" w:rsidRDefault="00E07303" w:rsidP="00E07303">
      <w:pPr>
        <w:spacing w:after="120" w:line="360" w:lineRule="auto"/>
        <w:jc w:val="both"/>
        <w:rPr>
          <w:rFonts w:eastAsia="Times New Roman" w:cs="Times New Roman"/>
        </w:rPr>
      </w:pPr>
      <w:r w:rsidRPr="00E83E47">
        <w:rPr>
          <w:rFonts w:eastAsia="Times New Roman" w:cs="Times New Roman"/>
        </w:rPr>
        <w:t>Głównym celem działań marketingowych w gminie Zelów  jest możliwie najlepsze zaspokojenie indywidualnych i zbiorowych potrzeb mieszkańców poprzez kształtowanie zdolności obsługowych jednostek administracji publicznej oraz innych podmiotów pracujących na rzecz zaspokajania tych potrzeb. Ten ogólny cel działania samorządów lokalnych można rozszerzyć poprzez wprowadzenie</w:t>
      </w:r>
      <w:r w:rsidR="00270E68">
        <w:rPr>
          <w:rFonts w:eastAsia="Times New Roman" w:cs="Times New Roman"/>
        </w:rPr>
        <w:br/>
      </w:r>
      <w:r w:rsidRPr="00E83E47">
        <w:rPr>
          <w:rFonts w:eastAsia="Times New Roman" w:cs="Times New Roman"/>
        </w:rPr>
        <w:t xml:space="preserve"> w marketingu terytorialnym dodatkowych celów priorytetowych, tj.:</w:t>
      </w:r>
    </w:p>
    <w:p w:rsidR="00E07303" w:rsidRPr="00E83E47" w:rsidRDefault="00E07303" w:rsidP="00C55DFA">
      <w:pPr>
        <w:numPr>
          <w:ilvl w:val="0"/>
          <w:numId w:val="18"/>
        </w:numPr>
        <w:spacing w:after="120" w:line="360" w:lineRule="auto"/>
        <w:jc w:val="both"/>
        <w:rPr>
          <w:rFonts w:eastAsia="Times New Roman" w:cs="Times New Roman"/>
        </w:rPr>
      </w:pPr>
      <w:r w:rsidRPr="00E83E47">
        <w:rPr>
          <w:rFonts w:eastAsia="Times New Roman" w:cs="Times New Roman"/>
        </w:rPr>
        <w:t xml:space="preserve">rozwijanie i umacnianie usług świadczonych przez instytucje publiczne, </w:t>
      </w:r>
      <w:r w:rsidR="00822F63" w:rsidRPr="00E83E47">
        <w:rPr>
          <w:rFonts w:eastAsia="Times New Roman" w:cs="Times New Roman"/>
        </w:rPr>
        <w:br/>
      </w:r>
      <w:r w:rsidRPr="00E83E47">
        <w:rPr>
          <w:rFonts w:eastAsia="Times New Roman" w:cs="Times New Roman"/>
        </w:rPr>
        <w:t>z których korzystanie przez mieszkańców oraz przedsiębiorstwa lokalne jest utrudnione,</w:t>
      </w:r>
    </w:p>
    <w:p w:rsidR="00E07303" w:rsidRPr="00E83E47" w:rsidRDefault="00E07303" w:rsidP="00C55DFA">
      <w:pPr>
        <w:numPr>
          <w:ilvl w:val="0"/>
          <w:numId w:val="18"/>
        </w:numPr>
        <w:spacing w:after="120" w:line="360" w:lineRule="auto"/>
        <w:jc w:val="both"/>
        <w:rPr>
          <w:rFonts w:eastAsia="Times New Roman" w:cs="Times New Roman"/>
        </w:rPr>
      </w:pPr>
      <w:r w:rsidRPr="00E83E47">
        <w:rPr>
          <w:rFonts w:eastAsia="Times New Roman" w:cs="Times New Roman"/>
        </w:rPr>
        <w:t>kształtowanie pozytywnego wizerunku gminy oraz jednostek użyteczności publicznej,</w:t>
      </w:r>
    </w:p>
    <w:p w:rsidR="00E07303" w:rsidRPr="00E83E47" w:rsidRDefault="00E07303" w:rsidP="00C55DFA">
      <w:pPr>
        <w:numPr>
          <w:ilvl w:val="0"/>
          <w:numId w:val="18"/>
        </w:numPr>
        <w:spacing w:after="120" w:line="360" w:lineRule="auto"/>
        <w:jc w:val="both"/>
        <w:rPr>
          <w:rFonts w:eastAsia="Times New Roman" w:cs="Times New Roman"/>
        </w:rPr>
      </w:pPr>
      <w:r w:rsidRPr="00E83E47">
        <w:rPr>
          <w:rFonts w:eastAsia="Times New Roman" w:cs="Times New Roman"/>
        </w:rPr>
        <w:t>podnoszenie atrakcyjności oraz konkurencyjnej pozycji gminy we wzajemnym współzawodnictwie gmin.</w:t>
      </w:r>
    </w:p>
    <w:p w:rsidR="00E07303" w:rsidRPr="00E83E47" w:rsidRDefault="00E07303" w:rsidP="00E07303">
      <w:pPr>
        <w:spacing w:after="120" w:line="360" w:lineRule="auto"/>
        <w:jc w:val="both"/>
        <w:rPr>
          <w:rFonts w:eastAsia="Times New Roman" w:cs="Times New Roman"/>
        </w:rPr>
      </w:pPr>
      <w:r w:rsidRPr="00E83E47">
        <w:rPr>
          <w:rFonts w:eastAsia="Times New Roman" w:cs="Times New Roman"/>
        </w:rPr>
        <w:t xml:space="preserve">Aby te cele mogły być realizowane m.in. poprzez strategię marketingową, musi istnieć dążność </w:t>
      </w:r>
      <w:r w:rsidR="00270E68">
        <w:rPr>
          <w:rFonts w:eastAsia="Times New Roman" w:cs="Times New Roman"/>
        </w:rPr>
        <w:br/>
      </w:r>
      <w:r w:rsidRPr="00E83E47">
        <w:rPr>
          <w:rFonts w:eastAsia="Times New Roman" w:cs="Times New Roman"/>
        </w:rPr>
        <w:t xml:space="preserve">do osiągnięcia zgodności celów wszystkich zainteresowanych stron, tj. mieszkańców, zarządu gminy, całego sektora gospodarczego będącego podstawowym źródłem dochodów gminy, potencjalnych inwestorów i innych klientów pochodzących z zewnątrz. Dlatego też podstawową kwestią praktyczną </w:t>
      </w:r>
      <w:r w:rsidRPr="00E83E47">
        <w:rPr>
          <w:rFonts w:eastAsia="Times New Roman" w:cs="Times New Roman"/>
        </w:rPr>
        <w:lastRenderedPageBreak/>
        <w:t xml:space="preserve">z punktu widzenia samorządu jest wyraźne zidentyfikowanie uczestników procesu marketingowego. Podmiotami w marketingu urbanistycznym są organy władzy gminnej lub przedsiębiorstwa komunalne realizujące odpowiedni zakres usług na rzecz mieszkańców. Mogą nimi być również specjalnie powołane do realizacji tych funkcji instytucje lub osoby fizyczne. </w:t>
      </w:r>
    </w:p>
    <w:p w:rsidR="00E07303" w:rsidRPr="00E83E47" w:rsidRDefault="00E07303" w:rsidP="00E07303">
      <w:pPr>
        <w:spacing w:after="120" w:line="360" w:lineRule="auto"/>
        <w:jc w:val="both"/>
        <w:rPr>
          <w:rFonts w:eastAsia="Times New Roman" w:cs="Times New Roman"/>
        </w:rPr>
      </w:pPr>
      <w:r w:rsidRPr="00E83E47">
        <w:rPr>
          <w:rFonts w:eastAsia="Times New Roman" w:cs="Times New Roman"/>
        </w:rPr>
        <w:t>Ich oferta marketingowa może być skierowana do następujących odbiorców:</w:t>
      </w:r>
    </w:p>
    <w:p w:rsidR="00E07303" w:rsidRPr="00E83E47" w:rsidRDefault="00E07303" w:rsidP="00C55DFA">
      <w:pPr>
        <w:numPr>
          <w:ilvl w:val="0"/>
          <w:numId w:val="19"/>
        </w:numPr>
        <w:spacing w:after="120" w:line="360" w:lineRule="auto"/>
        <w:jc w:val="both"/>
        <w:rPr>
          <w:rFonts w:eastAsia="Times New Roman" w:cs="Times New Roman"/>
        </w:rPr>
      </w:pPr>
      <w:r w:rsidRPr="00E83E47">
        <w:rPr>
          <w:rFonts w:eastAsia="Times New Roman" w:cs="Times New Roman"/>
        </w:rPr>
        <w:t>związki lub zrzeszenia producentów,</w:t>
      </w:r>
    </w:p>
    <w:p w:rsidR="00E07303" w:rsidRPr="00E83E47" w:rsidRDefault="00E07303" w:rsidP="00C55DFA">
      <w:pPr>
        <w:numPr>
          <w:ilvl w:val="0"/>
          <w:numId w:val="19"/>
        </w:numPr>
        <w:spacing w:after="120" w:line="360" w:lineRule="auto"/>
        <w:jc w:val="both"/>
        <w:rPr>
          <w:rFonts w:eastAsia="Times New Roman" w:cs="Times New Roman"/>
        </w:rPr>
      </w:pPr>
      <w:r w:rsidRPr="00E83E47">
        <w:rPr>
          <w:rFonts w:eastAsia="Times New Roman" w:cs="Times New Roman"/>
        </w:rPr>
        <w:t>regionalne izby handlowe,</w:t>
      </w:r>
    </w:p>
    <w:p w:rsidR="00E07303" w:rsidRPr="00E83E47" w:rsidRDefault="00E07303" w:rsidP="00C55DFA">
      <w:pPr>
        <w:numPr>
          <w:ilvl w:val="0"/>
          <w:numId w:val="19"/>
        </w:numPr>
        <w:spacing w:after="120" w:line="360" w:lineRule="auto"/>
        <w:jc w:val="both"/>
        <w:rPr>
          <w:rFonts w:eastAsia="Times New Roman" w:cs="Times New Roman"/>
        </w:rPr>
      </w:pPr>
      <w:r w:rsidRPr="00E83E47">
        <w:rPr>
          <w:rFonts w:eastAsia="Times New Roman" w:cs="Times New Roman"/>
        </w:rPr>
        <w:t>korporacje przemysłowe,</w:t>
      </w:r>
    </w:p>
    <w:p w:rsidR="00E07303" w:rsidRPr="00E83E47" w:rsidRDefault="00E07303" w:rsidP="00C55DFA">
      <w:pPr>
        <w:numPr>
          <w:ilvl w:val="0"/>
          <w:numId w:val="19"/>
        </w:numPr>
        <w:spacing w:after="120" w:line="360" w:lineRule="auto"/>
        <w:jc w:val="both"/>
        <w:rPr>
          <w:rFonts w:eastAsia="Times New Roman" w:cs="Times New Roman"/>
        </w:rPr>
      </w:pPr>
      <w:r w:rsidRPr="00E83E47">
        <w:rPr>
          <w:rFonts w:eastAsia="Times New Roman" w:cs="Times New Roman"/>
        </w:rPr>
        <w:t>banki udzielające kredytów inwestycyjnych,</w:t>
      </w:r>
    </w:p>
    <w:p w:rsidR="00E07303" w:rsidRPr="00E83E47" w:rsidRDefault="00E07303" w:rsidP="00C55DFA">
      <w:pPr>
        <w:numPr>
          <w:ilvl w:val="0"/>
          <w:numId w:val="19"/>
        </w:numPr>
        <w:spacing w:after="120" w:line="360" w:lineRule="auto"/>
        <w:jc w:val="both"/>
        <w:rPr>
          <w:rFonts w:eastAsia="Times New Roman" w:cs="Times New Roman"/>
        </w:rPr>
      </w:pPr>
      <w:r w:rsidRPr="00E83E47">
        <w:rPr>
          <w:rFonts w:eastAsia="Times New Roman" w:cs="Times New Roman"/>
        </w:rPr>
        <w:t>zarządy innych gmin pragnące nawiązać współpracę,</w:t>
      </w:r>
    </w:p>
    <w:p w:rsidR="00E07303" w:rsidRPr="00E83E47" w:rsidRDefault="00E07303" w:rsidP="00C55DFA">
      <w:pPr>
        <w:numPr>
          <w:ilvl w:val="0"/>
          <w:numId w:val="19"/>
        </w:numPr>
        <w:spacing w:after="120" w:line="360" w:lineRule="auto"/>
        <w:jc w:val="both"/>
        <w:rPr>
          <w:rFonts w:eastAsia="Times New Roman" w:cs="Times New Roman"/>
        </w:rPr>
      </w:pPr>
      <w:r w:rsidRPr="00E83E47">
        <w:rPr>
          <w:rFonts w:eastAsia="Times New Roman" w:cs="Times New Roman"/>
        </w:rPr>
        <w:t>indywidualne osoby chcące osiedlić się w mieście lub w regionie,</w:t>
      </w:r>
    </w:p>
    <w:p w:rsidR="00E07303" w:rsidRPr="00E83E47" w:rsidRDefault="00E07303" w:rsidP="00C55DFA">
      <w:pPr>
        <w:numPr>
          <w:ilvl w:val="0"/>
          <w:numId w:val="19"/>
        </w:numPr>
        <w:spacing w:after="120" w:line="360" w:lineRule="auto"/>
        <w:jc w:val="both"/>
        <w:rPr>
          <w:rFonts w:eastAsia="Times New Roman" w:cs="Times New Roman"/>
        </w:rPr>
      </w:pPr>
      <w:r w:rsidRPr="00E83E47">
        <w:rPr>
          <w:rFonts w:eastAsia="Times New Roman" w:cs="Times New Roman"/>
        </w:rPr>
        <w:t>społeczności lokalne,</w:t>
      </w:r>
    </w:p>
    <w:p w:rsidR="00E07303" w:rsidRPr="00E83E47" w:rsidRDefault="00E07303" w:rsidP="00C55DFA">
      <w:pPr>
        <w:numPr>
          <w:ilvl w:val="0"/>
          <w:numId w:val="19"/>
        </w:numPr>
        <w:spacing w:after="120" w:line="360" w:lineRule="auto"/>
        <w:jc w:val="both"/>
        <w:rPr>
          <w:rFonts w:eastAsia="Times New Roman" w:cs="Times New Roman"/>
        </w:rPr>
      </w:pPr>
      <w:r w:rsidRPr="00E83E47">
        <w:rPr>
          <w:rFonts w:eastAsia="Times New Roman" w:cs="Times New Roman"/>
        </w:rPr>
        <w:t xml:space="preserve">doradcy ekonomiczni i podatkowi itp. </w:t>
      </w:r>
    </w:p>
    <w:p w:rsidR="00E07303" w:rsidRPr="00E83E47" w:rsidRDefault="00E07303" w:rsidP="00E07303">
      <w:pPr>
        <w:spacing w:after="120" w:line="360" w:lineRule="auto"/>
        <w:jc w:val="both"/>
        <w:rPr>
          <w:rFonts w:eastAsia="Times New Roman" w:cs="Times New Roman"/>
        </w:rPr>
      </w:pPr>
    </w:p>
    <w:p w:rsidR="00E07303" w:rsidRPr="00E83E47" w:rsidRDefault="00E07303" w:rsidP="00E07303">
      <w:pPr>
        <w:spacing w:after="120" w:line="360" w:lineRule="auto"/>
        <w:jc w:val="both"/>
        <w:rPr>
          <w:rFonts w:eastAsia="Times New Roman" w:cs="Times New Roman"/>
        </w:rPr>
      </w:pPr>
      <w:r w:rsidRPr="00E83E47">
        <w:rPr>
          <w:rFonts w:eastAsia="Times New Roman" w:cs="Times New Roman"/>
        </w:rPr>
        <w:t>Lista potencjalnych adresatów działań marketingowych podejmowanych na szczeblu lokalnym zależy od przedmiotu programu marketingowego. Przedmiotem działań marketingowych są:</w:t>
      </w:r>
    </w:p>
    <w:p w:rsidR="00E07303" w:rsidRPr="00E83E47" w:rsidRDefault="00E07303" w:rsidP="00C55DFA">
      <w:pPr>
        <w:numPr>
          <w:ilvl w:val="0"/>
          <w:numId w:val="20"/>
        </w:numPr>
        <w:spacing w:after="120" w:line="360" w:lineRule="auto"/>
        <w:jc w:val="both"/>
        <w:rPr>
          <w:rFonts w:eastAsia="Times New Roman" w:cs="Times New Roman"/>
        </w:rPr>
      </w:pPr>
      <w:r w:rsidRPr="00E83E47">
        <w:rPr>
          <w:rFonts w:eastAsia="Times New Roman" w:cs="Times New Roman"/>
        </w:rPr>
        <w:t>wizerunek gminy i jego otoczenia,</w:t>
      </w:r>
    </w:p>
    <w:p w:rsidR="00E07303" w:rsidRPr="00E83E47" w:rsidRDefault="00E07303" w:rsidP="00C55DFA">
      <w:pPr>
        <w:numPr>
          <w:ilvl w:val="0"/>
          <w:numId w:val="20"/>
        </w:numPr>
        <w:spacing w:after="120" w:line="360" w:lineRule="auto"/>
        <w:jc w:val="both"/>
        <w:rPr>
          <w:rFonts w:eastAsia="Times New Roman" w:cs="Times New Roman"/>
        </w:rPr>
      </w:pPr>
      <w:r w:rsidRPr="00E83E47">
        <w:rPr>
          <w:rFonts w:eastAsia="Times New Roman" w:cs="Times New Roman"/>
        </w:rPr>
        <w:t>walory i zasoby gminy stanowiące jego atuty rozwojowe (przyrodnicze, kulturowe, gospodarcze, społeczne),</w:t>
      </w:r>
    </w:p>
    <w:p w:rsidR="00E07303" w:rsidRPr="00E83E47" w:rsidRDefault="00E07303" w:rsidP="00C55DFA">
      <w:pPr>
        <w:numPr>
          <w:ilvl w:val="0"/>
          <w:numId w:val="20"/>
        </w:numPr>
        <w:spacing w:after="120" w:line="360" w:lineRule="auto"/>
        <w:jc w:val="both"/>
        <w:rPr>
          <w:rFonts w:eastAsia="Times New Roman" w:cs="Times New Roman"/>
        </w:rPr>
      </w:pPr>
      <w:r w:rsidRPr="00E83E47">
        <w:rPr>
          <w:rFonts w:eastAsia="Times New Roman" w:cs="Times New Roman"/>
        </w:rPr>
        <w:t>nieruchomości do zagospodarowania i wykorzystania,</w:t>
      </w:r>
    </w:p>
    <w:p w:rsidR="00E07303" w:rsidRPr="00E83E47" w:rsidRDefault="00E07303" w:rsidP="00C55DFA">
      <w:pPr>
        <w:numPr>
          <w:ilvl w:val="0"/>
          <w:numId w:val="20"/>
        </w:numPr>
        <w:spacing w:after="120" w:line="360" w:lineRule="auto"/>
        <w:jc w:val="both"/>
        <w:rPr>
          <w:rFonts w:eastAsia="Times New Roman" w:cs="Times New Roman"/>
        </w:rPr>
      </w:pPr>
      <w:r w:rsidRPr="00E83E47">
        <w:rPr>
          <w:rFonts w:eastAsia="Times New Roman" w:cs="Times New Roman"/>
        </w:rPr>
        <w:t xml:space="preserve">znaczące przedsiębiorstwa i ich propozycje współpracy. </w:t>
      </w:r>
    </w:p>
    <w:p w:rsidR="00E07303" w:rsidRPr="00E83E47" w:rsidRDefault="00E07303" w:rsidP="00E07303">
      <w:pPr>
        <w:spacing w:after="120" w:line="360" w:lineRule="auto"/>
        <w:jc w:val="both"/>
        <w:rPr>
          <w:rFonts w:eastAsia="Times New Roman" w:cs="Times New Roman"/>
        </w:rPr>
      </w:pPr>
      <w:r w:rsidRPr="00E83E47">
        <w:rPr>
          <w:rFonts w:eastAsia="Times New Roman" w:cs="Times New Roman"/>
        </w:rPr>
        <w:t xml:space="preserve">Z punktu widzenia kierunków działań marketingowych marketing komunalny można podzielić na marketing wewnętrzny i zewnętrzny. Marketing wewnętrzny odnosi się do zarządzania administracyjno-politycznym podsystemem gminy. Można tu wydzielić dwa zakresy. Pierwszy skierowany jest do instytucji samorządu lokalnego, a zwłaszcza do pracowników administracji publicznej, gdzie zmierza się do uzyskania optymalnej organizacji zespołów pracowniczych biorąc pod </w:t>
      </w:r>
      <w:r w:rsidRPr="00E83E47">
        <w:rPr>
          <w:rFonts w:eastAsia="Times New Roman" w:cs="Times New Roman"/>
        </w:rPr>
        <w:lastRenderedPageBreak/>
        <w:t xml:space="preserve">uwagę: skuteczność działania, prawidłowy przepływ informacji, właściwy podział kompetencji, harmonijne stosunki międzyludzkie itp. </w:t>
      </w:r>
    </w:p>
    <w:p w:rsidR="00E07303" w:rsidRPr="00E83E47" w:rsidRDefault="00E07303" w:rsidP="00E07303">
      <w:pPr>
        <w:spacing w:after="120" w:line="360" w:lineRule="auto"/>
        <w:jc w:val="both"/>
        <w:rPr>
          <w:rFonts w:eastAsia="Times New Roman" w:cs="Times New Roman"/>
        </w:rPr>
      </w:pPr>
      <w:r w:rsidRPr="00E83E47">
        <w:rPr>
          <w:rFonts w:eastAsia="Times New Roman" w:cs="Times New Roman"/>
        </w:rPr>
        <w:t>Dąży się do tworzenia właściwego klimatu w relacjach między pracownikami administracji publicznej a mieszkańcami i klientami spoza gminy. Wykorzystuje się tu m.in. techniki marketingu osobowego, nowe rozwiązania organizacyjne, szkolenia itp.</w:t>
      </w:r>
    </w:p>
    <w:p w:rsidR="00E07303" w:rsidRPr="00E83E47" w:rsidRDefault="00E07303" w:rsidP="00E07303">
      <w:pPr>
        <w:spacing w:after="120" w:line="360" w:lineRule="auto"/>
        <w:jc w:val="both"/>
        <w:rPr>
          <w:rFonts w:eastAsia="Times New Roman" w:cs="Times New Roman"/>
        </w:rPr>
      </w:pPr>
      <w:r w:rsidRPr="00E83E47">
        <w:rPr>
          <w:rFonts w:eastAsia="Times New Roman" w:cs="Times New Roman"/>
        </w:rPr>
        <w:t>Drugi zakres marketingu wewnętrznego wiąże się z działającymi na terenie gminy organizacjami</w:t>
      </w:r>
      <w:r w:rsidR="00270E68">
        <w:rPr>
          <w:rFonts w:eastAsia="Times New Roman" w:cs="Times New Roman"/>
        </w:rPr>
        <w:br/>
      </w:r>
      <w:r w:rsidRPr="00E83E47">
        <w:rPr>
          <w:rFonts w:eastAsia="Times New Roman" w:cs="Times New Roman"/>
        </w:rPr>
        <w:t xml:space="preserve"> i środowiskami opiniotwórczymi. Jego zadaniem jest kształtowanie dobrej współpracy między nimi</w:t>
      </w:r>
      <w:r w:rsidR="00270E68">
        <w:rPr>
          <w:rFonts w:eastAsia="Times New Roman" w:cs="Times New Roman"/>
        </w:rPr>
        <w:br/>
      </w:r>
      <w:r w:rsidRPr="00E83E47">
        <w:rPr>
          <w:rFonts w:eastAsia="Times New Roman" w:cs="Times New Roman"/>
        </w:rPr>
        <w:t xml:space="preserve"> a samorządem lokalnym. Uzyskać to można poprzez stymulowanie ich zaangażowania na rzecz współudziału w zarządzaniu gminą, w rozwiązywaniu jego problemów społecznych, politycznych, gospodarczych, finansowych i ekologicznych Marketing zewnętrzny dotyczy zarządzania zasobami gminy. Ma on na celu przyciągnięcie do gminy  potencjalnych inwestorów, turystów, uczniów i innych usługobiorców, użytkowników zasobów produkcyjno-usługowych gmin. Również w zarządzaniu zasobami można wyróżnić dwa zakresy uwzględniając zasięg oddziaływań i stopień powiązań funkcjonalnych. Pierwszy z nich obejmuje rynek lokalny i inaczej jest nazywany marketingiem zleceń publicznych. </w:t>
      </w:r>
    </w:p>
    <w:p w:rsidR="00E07303" w:rsidRPr="00E83E47" w:rsidRDefault="00E07303" w:rsidP="00E07303">
      <w:pPr>
        <w:spacing w:after="120" w:line="360" w:lineRule="auto"/>
        <w:jc w:val="both"/>
      </w:pPr>
      <w:r w:rsidRPr="00E83E47">
        <w:rPr>
          <w:rFonts w:eastAsia="Times New Roman" w:cs="Times New Roman"/>
        </w:rPr>
        <w:t xml:space="preserve">Jego przedmiotem są przede wszystkim usługi komunalne. Polega on na kierowaniu do szerokiego kręgu firm ofert na wykonanie różnorodnych inwestycji, usług lub zadań, a następnie na wyborze najbardziej atrakcyjnych zgłoszeń. Wszystkie te działania opierają się na procedurach przetargowych. Drugi zakres marketingu zewnętrznego obejmuje rynki ponadlokalne i koncentruje uwagę na przedsiębiorstwach, inwestorach oraz innych jednostkach zewnętrznych, które próbuje pozyskać się dla gminy (siła robocza, budynki, lokale użytkowe, działki i grunty) czy też wolnych zdolnościach usługowych (placówek handlowych, usługowych, gastronomicznych, oświatowych, kulturalnych, turystycznych, itp.). </w:t>
      </w:r>
    </w:p>
    <w:p w:rsidR="00E07303" w:rsidRPr="00E83E47" w:rsidRDefault="00E07303" w:rsidP="00E07303">
      <w:pPr>
        <w:spacing w:after="120" w:line="360" w:lineRule="auto"/>
        <w:jc w:val="both"/>
        <w:rPr>
          <w:rFonts w:eastAsia="Times New Roman" w:cs="Times New Roman"/>
        </w:rPr>
      </w:pPr>
      <w:r w:rsidRPr="00E83E47">
        <w:rPr>
          <w:rFonts w:eastAsia="Times New Roman" w:cs="Times New Roman"/>
        </w:rPr>
        <w:t xml:space="preserve">Podstawą działalności marketingowej jest odpowiedni system informacji o gminie </w:t>
      </w:r>
      <w:r w:rsidR="00822F63" w:rsidRPr="00E83E47">
        <w:rPr>
          <w:rFonts w:eastAsia="Times New Roman" w:cs="Times New Roman"/>
        </w:rPr>
        <w:br/>
      </w:r>
      <w:r w:rsidRPr="00E83E47">
        <w:rPr>
          <w:rFonts w:eastAsia="Times New Roman" w:cs="Times New Roman"/>
        </w:rPr>
        <w:t>i dlatego organizacja tego systemu jest najważniejszym zadaniem samorządu. Zakres informacji powinien obejmować:</w:t>
      </w:r>
    </w:p>
    <w:p w:rsidR="00E07303" w:rsidRPr="00E83E47" w:rsidRDefault="00E07303" w:rsidP="00C55DFA">
      <w:pPr>
        <w:numPr>
          <w:ilvl w:val="0"/>
          <w:numId w:val="21"/>
        </w:numPr>
        <w:spacing w:after="120" w:line="360" w:lineRule="auto"/>
        <w:jc w:val="both"/>
        <w:rPr>
          <w:rFonts w:eastAsia="Times New Roman" w:cs="Times New Roman"/>
        </w:rPr>
      </w:pPr>
      <w:r w:rsidRPr="00E83E47">
        <w:rPr>
          <w:rFonts w:eastAsia="Times New Roman" w:cs="Times New Roman"/>
        </w:rPr>
        <w:t>wykaz nieruchomości na cele rozwoju przedsiębiorczości,</w:t>
      </w:r>
    </w:p>
    <w:p w:rsidR="00E07303" w:rsidRPr="00E83E47" w:rsidRDefault="00E07303" w:rsidP="00C55DFA">
      <w:pPr>
        <w:numPr>
          <w:ilvl w:val="0"/>
          <w:numId w:val="21"/>
        </w:numPr>
        <w:spacing w:after="120" w:line="360" w:lineRule="auto"/>
        <w:jc w:val="both"/>
        <w:rPr>
          <w:rFonts w:eastAsia="Times New Roman" w:cs="Times New Roman"/>
        </w:rPr>
      </w:pPr>
      <w:r w:rsidRPr="00E83E47">
        <w:rPr>
          <w:rFonts w:eastAsia="Times New Roman" w:cs="Times New Roman"/>
        </w:rPr>
        <w:t>rezerwy majątku trwałego w sferze produkcyjnej,</w:t>
      </w:r>
    </w:p>
    <w:p w:rsidR="00E07303" w:rsidRPr="00E83E47" w:rsidRDefault="00E07303" w:rsidP="00C55DFA">
      <w:pPr>
        <w:numPr>
          <w:ilvl w:val="0"/>
          <w:numId w:val="21"/>
        </w:numPr>
        <w:spacing w:after="120" w:line="360" w:lineRule="auto"/>
        <w:jc w:val="both"/>
        <w:rPr>
          <w:rFonts w:eastAsia="Times New Roman" w:cs="Times New Roman"/>
        </w:rPr>
      </w:pPr>
      <w:r w:rsidRPr="00E83E47">
        <w:rPr>
          <w:rFonts w:eastAsia="Times New Roman" w:cs="Times New Roman"/>
        </w:rPr>
        <w:t>możliwości inwestycyjne w sferze biznesu,</w:t>
      </w:r>
    </w:p>
    <w:p w:rsidR="00E07303" w:rsidRPr="00E83E47" w:rsidRDefault="00E07303" w:rsidP="00C55DFA">
      <w:pPr>
        <w:numPr>
          <w:ilvl w:val="0"/>
          <w:numId w:val="21"/>
        </w:numPr>
        <w:spacing w:after="120" w:line="360" w:lineRule="auto"/>
        <w:jc w:val="both"/>
        <w:rPr>
          <w:rFonts w:eastAsia="Times New Roman" w:cs="Times New Roman"/>
        </w:rPr>
      </w:pPr>
      <w:r w:rsidRPr="00E83E47">
        <w:rPr>
          <w:rFonts w:eastAsia="Times New Roman" w:cs="Times New Roman"/>
        </w:rPr>
        <w:lastRenderedPageBreak/>
        <w:t>firmy działające w gminie - możliwości kooperacji,</w:t>
      </w:r>
    </w:p>
    <w:p w:rsidR="00E07303" w:rsidRPr="00E83E47" w:rsidRDefault="00E07303" w:rsidP="00C55DFA">
      <w:pPr>
        <w:numPr>
          <w:ilvl w:val="0"/>
          <w:numId w:val="21"/>
        </w:numPr>
        <w:spacing w:after="120" w:line="360" w:lineRule="auto"/>
        <w:jc w:val="both"/>
        <w:rPr>
          <w:rFonts w:eastAsia="Times New Roman" w:cs="Times New Roman"/>
        </w:rPr>
      </w:pPr>
      <w:r w:rsidRPr="00E83E47">
        <w:rPr>
          <w:rFonts w:eastAsia="Times New Roman" w:cs="Times New Roman"/>
        </w:rPr>
        <w:t>popyt lokalny (analiza rynku: lokalni producenci i odbiorcy),</w:t>
      </w:r>
    </w:p>
    <w:p w:rsidR="00E07303" w:rsidRPr="00E83E47" w:rsidRDefault="00E07303" w:rsidP="00C55DFA">
      <w:pPr>
        <w:numPr>
          <w:ilvl w:val="0"/>
          <w:numId w:val="21"/>
        </w:numPr>
        <w:spacing w:after="120" w:line="360" w:lineRule="auto"/>
        <w:jc w:val="both"/>
        <w:rPr>
          <w:rFonts w:eastAsia="Times New Roman" w:cs="Times New Roman"/>
        </w:rPr>
      </w:pPr>
      <w:r w:rsidRPr="00E83E47">
        <w:rPr>
          <w:rFonts w:eastAsia="Times New Roman" w:cs="Times New Roman"/>
        </w:rPr>
        <w:t>rynki zewnętrzne,</w:t>
      </w:r>
    </w:p>
    <w:p w:rsidR="00E07303" w:rsidRPr="00E83E47" w:rsidRDefault="00E07303" w:rsidP="00C55DFA">
      <w:pPr>
        <w:numPr>
          <w:ilvl w:val="0"/>
          <w:numId w:val="21"/>
        </w:numPr>
        <w:spacing w:after="120" w:line="360" w:lineRule="auto"/>
        <w:jc w:val="both"/>
        <w:rPr>
          <w:rFonts w:eastAsia="Times New Roman" w:cs="Times New Roman"/>
        </w:rPr>
      </w:pPr>
      <w:r w:rsidRPr="00E83E47">
        <w:rPr>
          <w:rFonts w:eastAsia="Times New Roman" w:cs="Times New Roman"/>
        </w:rPr>
        <w:t>instytucje z otoczenia biznesu działające w gminie, ich rola i zadania we wspieraniu przedsiębiorczości,</w:t>
      </w:r>
    </w:p>
    <w:p w:rsidR="00E07303" w:rsidRPr="00E83E47" w:rsidRDefault="00E07303" w:rsidP="00C55DFA">
      <w:pPr>
        <w:numPr>
          <w:ilvl w:val="0"/>
          <w:numId w:val="21"/>
        </w:numPr>
        <w:spacing w:after="120" w:line="360" w:lineRule="auto"/>
        <w:jc w:val="both"/>
        <w:rPr>
          <w:rFonts w:eastAsia="Times New Roman" w:cs="Times New Roman"/>
        </w:rPr>
      </w:pPr>
      <w:r w:rsidRPr="00E83E47">
        <w:rPr>
          <w:rFonts w:eastAsia="Times New Roman" w:cs="Times New Roman"/>
        </w:rPr>
        <w:t>dostęp do kredytów,</w:t>
      </w:r>
    </w:p>
    <w:p w:rsidR="00E07303" w:rsidRPr="00E83E47" w:rsidRDefault="00E07303" w:rsidP="00C55DFA">
      <w:pPr>
        <w:numPr>
          <w:ilvl w:val="0"/>
          <w:numId w:val="21"/>
        </w:numPr>
        <w:spacing w:after="120" w:line="360" w:lineRule="auto"/>
        <w:jc w:val="both"/>
        <w:rPr>
          <w:rFonts w:eastAsia="Times New Roman" w:cs="Times New Roman"/>
        </w:rPr>
      </w:pPr>
      <w:r w:rsidRPr="00E83E47">
        <w:rPr>
          <w:rFonts w:eastAsia="Times New Roman" w:cs="Times New Roman"/>
        </w:rPr>
        <w:t>fundusze pomocowe dla przedsiębiorstw prywatnych,</w:t>
      </w:r>
    </w:p>
    <w:p w:rsidR="00E07303" w:rsidRPr="00E83E47" w:rsidRDefault="00E07303" w:rsidP="00C55DFA">
      <w:pPr>
        <w:numPr>
          <w:ilvl w:val="0"/>
          <w:numId w:val="21"/>
        </w:numPr>
        <w:spacing w:after="120" w:line="360" w:lineRule="auto"/>
        <w:jc w:val="both"/>
        <w:rPr>
          <w:rFonts w:eastAsia="Times New Roman" w:cs="Times New Roman"/>
        </w:rPr>
      </w:pPr>
      <w:r w:rsidRPr="00E83E47">
        <w:rPr>
          <w:rFonts w:eastAsia="Times New Roman" w:cs="Times New Roman"/>
        </w:rPr>
        <w:t xml:space="preserve">stawki podatków i opłat lokalnych oraz zasady stosowania ulg lub zwolnień </w:t>
      </w:r>
      <w:r w:rsidR="00822F63" w:rsidRPr="00E83E47">
        <w:rPr>
          <w:rFonts w:eastAsia="Times New Roman" w:cs="Times New Roman"/>
        </w:rPr>
        <w:br/>
      </w:r>
      <w:r w:rsidRPr="00E83E47">
        <w:rPr>
          <w:rFonts w:eastAsia="Times New Roman" w:cs="Times New Roman"/>
        </w:rPr>
        <w:t>w stosunku do firm,</w:t>
      </w:r>
    </w:p>
    <w:p w:rsidR="00E07303" w:rsidRPr="00E83E47" w:rsidRDefault="00E07303" w:rsidP="00C55DFA">
      <w:pPr>
        <w:numPr>
          <w:ilvl w:val="0"/>
          <w:numId w:val="21"/>
        </w:numPr>
        <w:spacing w:after="120" w:line="360" w:lineRule="auto"/>
        <w:jc w:val="both"/>
        <w:rPr>
          <w:rFonts w:eastAsia="Times New Roman" w:cs="Times New Roman"/>
        </w:rPr>
      </w:pPr>
      <w:r w:rsidRPr="00E83E47">
        <w:rPr>
          <w:rFonts w:eastAsia="Times New Roman" w:cs="Times New Roman"/>
        </w:rPr>
        <w:t>system taryf i opłat za usługi komunalne,</w:t>
      </w:r>
    </w:p>
    <w:p w:rsidR="00E07303" w:rsidRPr="00E83E47" w:rsidRDefault="00E07303" w:rsidP="00C55DFA">
      <w:pPr>
        <w:numPr>
          <w:ilvl w:val="0"/>
          <w:numId w:val="21"/>
        </w:numPr>
        <w:spacing w:after="120" w:line="360" w:lineRule="auto"/>
        <w:jc w:val="both"/>
        <w:rPr>
          <w:rFonts w:eastAsia="Times New Roman" w:cs="Times New Roman"/>
        </w:rPr>
      </w:pPr>
      <w:r w:rsidRPr="00E83E47">
        <w:rPr>
          <w:rFonts w:eastAsia="Times New Roman" w:cs="Times New Roman"/>
        </w:rPr>
        <w:t>propozycje gminy  odnośnie wprowadzania nowych form usług komunalnych</w:t>
      </w:r>
      <w:r w:rsidR="00822F63" w:rsidRPr="00E83E47">
        <w:rPr>
          <w:rFonts w:eastAsia="Times New Roman" w:cs="Times New Roman"/>
        </w:rPr>
        <w:br/>
      </w:r>
      <w:r w:rsidRPr="00E83E47">
        <w:rPr>
          <w:rFonts w:eastAsia="Times New Roman" w:cs="Times New Roman"/>
        </w:rPr>
        <w:t xml:space="preserve"> i socjalnych,</w:t>
      </w:r>
    </w:p>
    <w:p w:rsidR="00E07303" w:rsidRPr="00E83E47" w:rsidRDefault="00E07303" w:rsidP="00C55DFA">
      <w:pPr>
        <w:numPr>
          <w:ilvl w:val="0"/>
          <w:numId w:val="21"/>
        </w:numPr>
        <w:spacing w:after="120" w:line="360" w:lineRule="auto"/>
        <w:jc w:val="both"/>
        <w:rPr>
          <w:rFonts w:eastAsia="Times New Roman" w:cs="Times New Roman"/>
        </w:rPr>
      </w:pPr>
      <w:r w:rsidRPr="00E83E47">
        <w:rPr>
          <w:rFonts w:eastAsia="Times New Roman" w:cs="Times New Roman"/>
        </w:rPr>
        <w:t>zamówienia publiczne,</w:t>
      </w:r>
    </w:p>
    <w:p w:rsidR="00E07303" w:rsidRPr="00E83E47" w:rsidRDefault="00E07303" w:rsidP="00C55DFA">
      <w:pPr>
        <w:numPr>
          <w:ilvl w:val="0"/>
          <w:numId w:val="21"/>
        </w:numPr>
        <w:spacing w:after="120" w:line="360" w:lineRule="auto"/>
        <w:jc w:val="both"/>
        <w:rPr>
          <w:rFonts w:eastAsia="Times New Roman" w:cs="Times New Roman"/>
        </w:rPr>
      </w:pPr>
      <w:r w:rsidRPr="00E83E47">
        <w:rPr>
          <w:rFonts w:eastAsia="Times New Roman" w:cs="Times New Roman"/>
        </w:rPr>
        <w:t>system szkoleń i doradztwa dla przedsiębiorców organizowanych przez instytucje wspomagające rozwój przedsiębiorczości w gminie,</w:t>
      </w:r>
    </w:p>
    <w:p w:rsidR="00E07303" w:rsidRPr="00E83E47" w:rsidRDefault="00E07303" w:rsidP="00C55DFA">
      <w:pPr>
        <w:numPr>
          <w:ilvl w:val="0"/>
          <w:numId w:val="21"/>
        </w:numPr>
        <w:spacing w:after="120" w:line="360" w:lineRule="auto"/>
        <w:jc w:val="both"/>
        <w:rPr>
          <w:rFonts w:eastAsia="Times New Roman" w:cs="Times New Roman"/>
        </w:rPr>
      </w:pPr>
      <w:r w:rsidRPr="00E83E47">
        <w:rPr>
          <w:rFonts w:eastAsia="Times New Roman" w:cs="Times New Roman"/>
        </w:rPr>
        <w:t xml:space="preserve">firmy konsultingowe. </w:t>
      </w:r>
    </w:p>
    <w:p w:rsidR="00E07303" w:rsidRPr="00E83E47" w:rsidRDefault="00E07303" w:rsidP="00E07303">
      <w:pPr>
        <w:spacing w:after="120" w:line="360" w:lineRule="auto"/>
        <w:jc w:val="both"/>
        <w:rPr>
          <w:rFonts w:eastAsia="Times New Roman" w:cs="Times New Roman"/>
        </w:rPr>
      </w:pPr>
      <w:r w:rsidRPr="00E83E47">
        <w:rPr>
          <w:rFonts w:eastAsia="Times New Roman" w:cs="Times New Roman"/>
        </w:rPr>
        <w:t xml:space="preserve">Do gminy, w oparciu o opracowaną strategię marketingową należy wybór narzędzi, za pomocą których będzie ją realizować. Kluczowym zestawem narzędzi marketingowych za pomocą których kreuje się zarówno ogólne, jak i szczegółowe kierunki rozwoju gminy, lokalizację adresatów ofert, </w:t>
      </w:r>
      <w:r w:rsidR="00270E68">
        <w:rPr>
          <w:rFonts w:eastAsia="Times New Roman" w:cs="Times New Roman"/>
        </w:rPr>
        <w:br/>
      </w:r>
      <w:r w:rsidRPr="00E83E47">
        <w:rPr>
          <w:rFonts w:eastAsia="Times New Roman" w:cs="Times New Roman"/>
        </w:rPr>
        <w:t xml:space="preserve">a także sposoby i zasięg promocji wartości gminnych  - jest marketing-mix. Marketing-mix jest zbiorem użytecznych technik, środków oraz przedsięwzięć związanych z przygotowaniami właściwego produktu, ukształtowaniem słusznej ceny, stworzeniem sprawnej sieci przepływu dóbr oraz skutecznego zespołu środków komunikowania się z klientami. Jest on również znany pod nazwą 4xP od pierwszych liter angielskich nazw instrumentów marketingowych: </w:t>
      </w:r>
      <w:proofErr w:type="spellStart"/>
      <w:r w:rsidRPr="00E83E47">
        <w:rPr>
          <w:rFonts w:eastAsia="Times New Roman" w:cs="Times New Roman"/>
        </w:rPr>
        <w:t>product</w:t>
      </w:r>
      <w:proofErr w:type="spellEnd"/>
      <w:r w:rsidRPr="00E83E47">
        <w:rPr>
          <w:rFonts w:eastAsia="Times New Roman" w:cs="Times New Roman"/>
        </w:rPr>
        <w:t xml:space="preserve"> (produkt), </w:t>
      </w:r>
      <w:proofErr w:type="spellStart"/>
      <w:r w:rsidRPr="00E83E47">
        <w:rPr>
          <w:rFonts w:eastAsia="Times New Roman" w:cs="Times New Roman"/>
        </w:rPr>
        <w:t>price</w:t>
      </w:r>
      <w:proofErr w:type="spellEnd"/>
      <w:r w:rsidRPr="00E83E47">
        <w:rPr>
          <w:rFonts w:eastAsia="Times New Roman" w:cs="Times New Roman"/>
        </w:rPr>
        <w:t xml:space="preserve"> (cena), </w:t>
      </w:r>
      <w:proofErr w:type="spellStart"/>
      <w:r w:rsidRPr="00E83E47">
        <w:rPr>
          <w:rFonts w:eastAsia="Times New Roman" w:cs="Times New Roman"/>
        </w:rPr>
        <w:t>place</w:t>
      </w:r>
      <w:proofErr w:type="spellEnd"/>
      <w:r w:rsidRPr="00E83E47">
        <w:rPr>
          <w:rFonts w:eastAsia="Times New Roman" w:cs="Times New Roman"/>
        </w:rPr>
        <w:t xml:space="preserve"> (dystrybucja), </w:t>
      </w:r>
      <w:proofErr w:type="spellStart"/>
      <w:r w:rsidRPr="00E83E47">
        <w:rPr>
          <w:rFonts w:eastAsia="Times New Roman" w:cs="Times New Roman"/>
        </w:rPr>
        <w:t>promotion</w:t>
      </w:r>
      <w:proofErr w:type="spellEnd"/>
      <w:r w:rsidRPr="00E83E47">
        <w:rPr>
          <w:rFonts w:eastAsia="Times New Roman" w:cs="Times New Roman"/>
        </w:rPr>
        <w:t xml:space="preserve"> (promocja) .</w:t>
      </w:r>
    </w:p>
    <w:p w:rsidR="00E07303" w:rsidRPr="00E83E47" w:rsidRDefault="00E07303" w:rsidP="00E07303">
      <w:pPr>
        <w:spacing w:after="120" w:line="360" w:lineRule="auto"/>
        <w:jc w:val="both"/>
        <w:rPr>
          <w:rFonts w:eastAsia="Times New Roman" w:cs="Times New Roman"/>
        </w:rPr>
      </w:pPr>
      <w:r w:rsidRPr="00E83E47">
        <w:rPr>
          <w:rFonts w:eastAsia="Times New Roman" w:cs="Times New Roman"/>
        </w:rPr>
        <w:t xml:space="preserve">Do tych klasycznych już elementów dodaje się piąty, jakim są pracownicy bezpośrednio świadczący usługi. W przypadku gmin dodaje się do narzędzi marketingowych obok urzędników świadczących </w:t>
      </w:r>
      <w:r w:rsidRPr="00E83E47">
        <w:rPr>
          <w:rFonts w:eastAsia="Times New Roman" w:cs="Times New Roman"/>
        </w:rPr>
        <w:lastRenderedPageBreak/>
        <w:t xml:space="preserve">usługi administracyjne także elementy związane z realizowaną polityką. Urząd gminy  pełniąc swoistą funkcję usługową dla swoich mieszkańców oraz zajmuje się zarządzaniem i polityką rozwojową,   rozumianą zarówno w sensie wyborów kierunków działania, jak i w sensie sprawowania władzy, nierozerwalnie związana z grą polityczną i demokratycznymi wyborami. </w:t>
      </w:r>
    </w:p>
    <w:p w:rsidR="00E07303" w:rsidRPr="00E83E47" w:rsidRDefault="00E07303" w:rsidP="00E07303">
      <w:pPr>
        <w:spacing w:after="120" w:line="360" w:lineRule="auto"/>
        <w:jc w:val="both"/>
        <w:rPr>
          <w:rFonts w:eastAsia="Times New Roman" w:cs="Times New Roman"/>
        </w:rPr>
      </w:pPr>
      <w:r w:rsidRPr="00E83E47">
        <w:rPr>
          <w:rFonts w:eastAsia="Times New Roman" w:cs="Times New Roman"/>
          <w:u w:val="single"/>
        </w:rPr>
        <w:t xml:space="preserve">Produkt </w:t>
      </w:r>
      <w:r w:rsidRPr="00E83E47">
        <w:rPr>
          <w:rFonts w:eastAsia="Times New Roman" w:cs="Times New Roman"/>
        </w:rPr>
        <w:t>(dobra, wartości gminne) jako przedmiot marketingu gminnego cechuje się małą elastycznością, tj. podatnością na zmiany. Dostosowanie produktu do potrzeb miejscowego środowiska jest czasochłonne zarówno z punktu widzenia technicznego</w:t>
      </w:r>
      <w:r w:rsidR="0063339D" w:rsidRPr="00E83E47">
        <w:rPr>
          <w:rFonts w:eastAsia="Times New Roman" w:cs="Times New Roman"/>
        </w:rPr>
        <w:br/>
      </w:r>
      <w:r w:rsidRPr="00E83E47">
        <w:rPr>
          <w:rFonts w:eastAsia="Times New Roman" w:cs="Times New Roman"/>
        </w:rPr>
        <w:t xml:space="preserve"> i organizacyjnego, jak i prawnego. </w:t>
      </w:r>
    </w:p>
    <w:p w:rsidR="00E07303" w:rsidRPr="00E83E47" w:rsidRDefault="00E07303" w:rsidP="00E07303">
      <w:pPr>
        <w:spacing w:after="120" w:line="360" w:lineRule="auto"/>
        <w:jc w:val="both"/>
        <w:rPr>
          <w:rFonts w:eastAsia="Times New Roman" w:cs="Times New Roman"/>
        </w:rPr>
      </w:pPr>
    </w:p>
    <w:p w:rsidR="00E07303" w:rsidRPr="00E83E47" w:rsidRDefault="00E07303" w:rsidP="00E07303">
      <w:pPr>
        <w:spacing w:after="120" w:line="360" w:lineRule="auto"/>
        <w:jc w:val="both"/>
        <w:rPr>
          <w:rFonts w:eastAsia="Times New Roman" w:cs="Times New Roman"/>
        </w:rPr>
      </w:pPr>
      <w:r w:rsidRPr="00E83E47">
        <w:rPr>
          <w:rFonts w:eastAsia="Times New Roman" w:cs="Times New Roman"/>
        </w:rPr>
        <w:t>Pojęcie produktu jest bardzo szerokie i może zawierać te wartości gmin, które stanowią pewien trudno mierzalny zespół, np. klimat, położenie, przyroda, a także wielkość rynku oraz elementy, które można określić, ocenić i dopasować do wymagań konsumentów (np. inwestorów), jak: zasoby ludzkie, możliwości transportowe lub organizacyjne umożliwiające inwestorom w sposób wszechstronny ulokowanie się w gminie. Temu zagadnieniu poświęcamy dalej więcej uwagi.</w:t>
      </w:r>
    </w:p>
    <w:p w:rsidR="00E07303" w:rsidRPr="00E83E47" w:rsidRDefault="00E07303" w:rsidP="00E07303">
      <w:pPr>
        <w:spacing w:after="120" w:line="360" w:lineRule="auto"/>
        <w:jc w:val="both"/>
        <w:rPr>
          <w:rFonts w:eastAsia="Times New Roman" w:cs="Times New Roman"/>
        </w:rPr>
      </w:pPr>
      <w:r w:rsidRPr="00E83E47">
        <w:rPr>
          <w:rFonts w:eastAsia="Times New Roman" w:cs="Times New Roman"/>
          <w:u w:val="single"/>
        </w:rPr>
        <w:t>Cena</w:t>
      </w:r>
      <w:r w:rsidRPr="00E83E47">
        <w:rPr>
          <w:rFonts w:eastAsia="Times New Roman" w:cs="Times New Roman"/>
        </w:rPr>
        <w:t>. Dobra gminne mają swoją specyficzną i złożoną cenę i pod tym względem należy je traktować inaczej niż zwykłe dobra handlowe. Ceny dóbr gminnych opierają się na bardzo złożonych przesłankach, takich jak np. cele polityczne, społeczne, preferencje samorządów dotyczące przyciągania odpowiednich inwestycji itp. Te przesłanki tworzą podstawy wartościowania dóbr gminnych i dopiero w drugiej kolejności zróżnicowane preferencje inwestorów wpływają na różne ceny poszczególnych dóbr, tj. ceny najmu lub kupna lokali sklepowych, biur, magazynów, ceny gruntów pod budownictwo, przemysł itp. Poziom cen jako instrumentu marketingu gminy może być określany przez władze gminy w celu zróżnicowania kosztów przedsięwzięć podejmowanych</w:t>
      </w:r>
      <w:r w:rsidR="00270E68">
        <w:rPr>
          <w:rFonts w:eastAsia="Times New Roman" w:cs="Times New Roman"/>
        </w:rPr>
        <w:br/>
      </w:r>
      <w:r w:rsidRPr="00E83E47">
        <w:rPr>
          <w:rFonts w:eastAsia="Times New Roman" w:cs="Times New Roman"/>
        </w:rPr>
        <w:t xml:space="preserve"> na terenie gminy dla różnego typu mniej lub bardziej preferowanych inwestorów z zewnątrz. W skład tych cen mogą wchodzić ulgi podatkowe i różne formy subwencji bezpośrednich (np. zapłata inwestorom  </w:t>
      </w:r>
      <w:r w:rsidR="0063339D" w:rsidRPr="00E83E47">
        <w:rPr>
          <w:rFonts w:eastAsia="Times New Roman" w:cs="Times New Roman"/>
        </w:rPr>
        <w:br/>
      </w:r>
      <w:r w:rsidRPr="00E83E47">
        <w:rPr>
          <w:rFonts w:eastAsia="Times New Roman" w:cs="Times New Roman"/>
        </w:rPr>
        <w:t>w zamian za określone zobowiązania w zakresie zatrudnienia) lub pośrednich (np. zaoferowanie odpowiedniej działki pod inwestycje lub subwencjonowanie potrzebnej inwestorowi infrastruktury).</w:t>
      </w:r>
    </w:p>
    <w:p w:rsidR="00E07303" w:rsidRPr="00E83E47" w:rsidRDefault="00E07303" w:rsidP="00E07303">
      <w:pPr>
        <w:spacing w:after="120" w:line="360" w:lineRule="auto"/>
        <w:jc w:val="both"/>
        <w:rPr>
          <w:rFonts w:eastAsia="Times New Roman" w:cs="Times New Roman"/>
        </w:rPr>
      </w:pPr>
      <w:r w:rsidRPr="00E83E47">
        <w:rPr>
          <w:rFonts w:eastAsia="Times New Roman" w:cs="Times New Roman"/>
        </w:rPr>
        <w:t xml:space="preserve">Dystrybucja wartości gminnych łączy się nierozerwalnie z rozmieszczeniem działalności w przestrzeni, jak i dostępności wewnętrznej i zewnętrznej gminy. Stąd dostępność gminy w ramach hierarchicznych systemów sieci osadniczych, (krajowego i międzynarodowego) i dystrybucja </w:t>
      </w:r>
      <w:proofErr w:type="spellStart"/>
      <w:r w:rsidRPr="00E83E47">
        <w:rPr>
          <w:rFonts w:eastAsia="Times New Roman" w:cs="Times New Roman"/>
        </w:rPr>
        <w:lastRenderedPageBreak/>
        <w:t>subproduktów</w:t>
      </w:r>
      <w:proofErr w:type="spellEnd"/>
      <w:r w:rsidRPr="00E83E47">
        <w:rPr>
          <w:rFonts w:eastAsia="Times New Roman" w:cs="Times New Roman"/>
        </w:rPr>
        <w:t xml:space="preserve"> gminy jest zdeterminowana przez system transportowy i telekomunikacyjny.</w:t>
      </w:r>
      <w:r w:rsidR="00270E68">
        <w:rPr>
          <w:rFonts w:eastAsia="Times New Roman" w:cs="Times New Roman"/>
        </w:rPr>
        <w:br/>
      </w:r>
      <w:r w:rsidRPr="00E83E47">
        <w:rPr>
          <w:rFonts w:eastAsia="Times New Roman" w:cs="Times New Roman"/>
        </w:rPr>
        <w:t xml:space="preserve"> O wewnętrznej wartości sytemu dystrybucyjnego decyduje planowanie przestrzenne oraz sprawność systemów komunikacyjnych. Są one podstawowymi instrumentami kształtowania poziomu kosztów pokonania oporu przestrzeni </w:t>
      </w:r>
      <w:proofErr w:type="spellStart"/>
      <w:r w:rsidRPr="00E83E47">
        <w:rPr>
          <w:rFonts w:eastAsia="Times New Roman" w:cs="Times New Roman"/>
        </w:rPr>
        <w:t>internalizujących</w:t>
      </w:r>
      <w:proofErr w:type="spellEnd"/>
      <w:r w:rsidRPr="00E83E47">
        <w:rPr>
          <w:rFonts w:eastAsia="Times New Roman" w:cs="Times New Roman"/>
        </w:rPr>
        <w:t xml:space="preserve"> korzyści zewnętrzne generowane przez gminę. </w:t>
      </w:r>
    </w:p>
    <w:p w:rsidR="00E07303" w:rsidRPr="00E83E47" w:rsidRDefault="00E07303" w:rsidP="00E07303">
      <w:pPr>
        <w:spacing w:after="120" w:line="360" w:lineRule="auto"/>
        <w:jc w:val="both"/>
        <w:rPr>
          <w:rFonts w:eastAsia="Times New Roman" w:cs="Times New Roman"/>
        </w:rPr>
      </w:pPr>
      <w:r w:rsidRPr="00E83E47">
        <w:rPr>
          <w:rFonts w:eastAsia="Times New Roman" w:cs="Times New Roman"/>
          <w:u w:val="single"/>
        </w:rPr>
        <w:t>Promocja</w:t>
      </w:r>
      <w:r w:rsidRPr="00E83E47">
        <w:rPr>
          <w:rFonts w:eastAsia="Times New Roman" w:cs="Times New Roman"/>
        </w:rPr>
        <w:t xml:space="preserve">, czyli propagowanie dóbr gminnych  na rynku zewnętrznym polega na tworzeniu pozytywnego, przyciągającego klientów obrazu gminy. </w:t>
      </w:r>
    </w:p>
    <w:p w:rsidR="00E07303" w:rsidRPr="00E83E47" w:rsidRDefault="00E07303" w:rsidP="00E07303">
      <w:pPr>
        <w:spacing w:after="120" w:line="360" w:lineRule="auto"/>
        <w:jc w:val="both"/>
        <w:rPr>
          <w:rFonts w:eastAsia="Times New Roman" w:cs="Times New Roman"/>
        </w:rPr>
      </w:pPr>
      <w:r w:rsidRPr="00E83E47">
        <w:rPr>
          <w:rFonts w:eastAsia="Times New Roman" w:cs="Times New Roman"/>
        </w:rPr>
        <w:t>Polega ona na ukazywaniu walorów lokalizacyjnych i reklamowaniu innych zalet gminy  wobec przedsiębiorstw i ludności aktywnej zawodowo spoza terenu gminy. Promocja nie powinna ograniczać się tylko do reklamowania walorów ekonomicznych, lecz musi uwzględnić również niezwykle istotne walory tkwiące w środowisku  naturalnym, kulturze i nauce, a także w postawie</w:t>
      </w:r>
      <w:r w:rsidR="00270E68">
        <w:rPr>
          <w:rFonts w:eastAsia="Times New Roman" w:cs="Times New Roman"/>
        </w:rPr>
        <w:br/>
      </w:r>
      <w:r w:rsidRPr="00E83E47">
        <w:rPr>
          <w:rFonts w:eastAsia="Times New Roman" w:cs="Times New Roman"/>
        </w:rPr>
        <w:t xml:space="preserve"> i organizacji społeczeństwa lokalnego. Skuteczna promocja musi opierać się na solidnych podstawach realnej rzeczywistości, w której znajduje się promowany obszar. Materiały promocyjne dla inwestorów, przedsiębiorców i turystów powinny być przygotowane w sposób profesjonalny</w:t>
      </w:r>
      <w:r w:rsidR="00270E68">
        <w:rPr>
          <w:rFonts w:eastAsia="Times New Roman" w:cs="Times New Roman"/>
        </w:rPr>
        <w:br/>
      </w:r>
      <w:r w:rsidRPr="00E83E47">
        <w:rPr>
          <w:rFonts w:eastAsia="Times New Roman" w:cs="Times New Roman"/>
        </w:rPr>
        <w:t xml:space="preserve"> i odpowiednio powinny wykorzystywać wszelkie informacje o gminie, jakie posiada samorząd. Ich forma powinna zapewniać przejrzysty i prosty dostęp do danych interesujących odbiorcę. </w:t>
      </w:r>
      <w:r w:rsidR="00270E68">
        <w:rPr>
          <w:rFonts w:eastAsia="Times New Roman" w:cs="Times New Roman"/>
        </w:rPr>
        <w:br/>
      </w:r>
      <w:r w:rsidRPr="00E83E47">
        <w:rPr>
          <w:rFonts w:eastAsia="Times New Roman" w:cs="Times New Roman"/>
        </w:rPr>
        <w:t>Do podstawowych materiałów promocyjnych należą :</w:t>
      </w:r>
    </w:p>
    <w:p w:rsidR="00E07303" w:rsidRPr="00E83E47" w:rsidRDefault="00E07303" w:rsidP="00C55DFA">
      <w:pPr>
        <w:numPr>
          <w:ilvl w:val="0"/>
          <w:numId w:val="22"/>
        </w:numPr>
        <w:spacing w:after="120" w:line="360" w:lineRule="auto"/>
        <w:jc w:val="both"/>
        <w:rPr>
          <w:rFonts w:eastAsia="Times New Roman" w:cs="Times New Roman"/>
        </w:rPr>
      </w:pPr>
      <w:r w:rsidRPr="00E83E47">
        <w:rPr>
          <w:rFonts w:eastAsia="Times New Roman" w:cs="Times New Roman"/>
        </w:rPr>
        <w:t>foldery o gminie,</w:t>
      </w:r>
    </w:p>
    <w:p w:rsidR="00E07303" w:rsidRPr="00E83E47" w:rsidRDefault="00E07303" w:rsidP="00C55DFA">
      <w:pPr>
        <w:numPr>
          <w:ilvl w:val="0"/>
          <w:numId w:val="22"/>
        </w:numPr>
        <w:spacing w:after="120" w:line="360" w:lineRule="auto"/>
        <w:jc w:val="both"/>
        <w:rPr>
          <w:rFonts w:eastAsia="Times New Roman" w:cs="Times New Roman"/>
        </w:rPr>
      </w:pPr>
      <w:r w:rsidRPr="00E83E47">
        <w:rPr>
          <w:rFonts w:eastAsia="Times New Roman" w:cs="Times New Roman"/>
        </w:rPr>
        <w:t>informatory gospodarcze dla inwestorów i przedsiębiorców,</w:t>
      </w:r>
    </w:p>
    <w:p w:rsidR="00E07303" w:rsidRPr="00E83E47" w:rsidRDefault="00E07303" w:rsidP="00C55DFA">
      <w:pPr>
        <w:numPr>
          <w:ilvl w:val="0"/>
          <w:numId w:val="22"/>
        </w:numPr>
        <w:spacing w:after="120" w:line="360" w:lineRule="auto"/>
        <w:jc w:val="both"/>
        <w:rPr>
          <w:rFonts w:eastAsia="Times New Roman" w:cs="Times New Roman"/>
        </w:rPr>
      </w:pPr>
      <w:r w:rsidRPr="00E83E47">
        <w:rPr>
          <w:rFonts w:eastAsia="Times New Roman" w:cs="Times New Roman"/>
        </w:rPr>
        <w:t>katalogi ofert nieruchomości do zagospodarowania i wykorzystania (dla inwestorów),</w:t>
      </w:r>
    </w:p>
    <w:p w:rsidR="00E07303" w:rsidRPr="00E83E47" w:rsidRDefault="00E07303" w:rsidP="00C55DFA">
      <w:pPr>
        <w:numPr>
          <w:ilvl w:val="0"/>
          <w:numId w:val="22"/>
        </w:numPr>
        <w:spacing w:after="120" w:line="360" w:lineRule="auto"/>
        <w:jc w:val="both"/>
        <w:rPr>
          <w:rFonts w:eastAsia="Times New Roman" w:cs="Times New Roman"/>
        </w:rPr>
      </w:pPr>
      <w:r w:rsidRPr="00E83E47">
        <w:rPr>
          <w:rFonts w:eastAsia="Times New Roman" w:cs="Times New Roman"/>
        </w:rPr>
        <w:t>katalogi ofert lokalnych firm z propozycjami współpracy i kooperacji (dla przedsiębiorców).</w:t>
      </w:r>
    </w:p>
    <w:p w:rsidR="00E07303" w:rsidRPr="00E83E47" w:rsidRDefault="00E07303" w:rsidP="00E07303">
      <w:pPr>
        <w:spacing w:after="120" w:line="360" w:lineRule="auto"/>
        <w:jc w:val="both"/>
        <w:rPr>
          <w:rFonts w:eastAsia="Times New Roman" w:cs="Times New Roman"/>
        </w:rPr>
      </w:pPr>
      <w:r w:rsidRPr="00E83E47">
        <w:rPr>
          <w:rFonts w:eastAsia="Times New Roman" w:cs="Times New Roman"/>
        </w:rPr>
        <w:t xml:space="preserve">Techniki marketingowe operują w tym obszarze zestawem środków znanych pod nazwą </w:t>
      </w:r>
      <w:proofErr w:type="spellStart"/>
      <w:r w:rsidRPr="00E83E47">
        <w:rPr>
          <w:rFonts w:eastAsia="Times New Roman" w:cs="Times New Roman"/>
        </w:rPr>
        <w:t>promotion-mix</w:t>
      </w:r>
      <w:proofErr w:type="spellEnd"/>
      <w:r w:rsidRPr="00E83E47">
        <w:rPr>
          <w:rFonts w:eastAsia="Times New Roman" w:cs="Times New Roman"/>
        </w:rPr>
        <w:t xml:space="preserve">, jak: reklama, public </w:t>
      </w:r>
      <w:proofErr w:type="spellStart"/>
      <w:r w:rsidRPr="00E83E47">
        <w:rPr>
          <w:rFonts w:eastAsia="Times New Roman" w:cs="Times New Roman"/>
        </w:rPr>
        <w:t>relation</w:t>
      </w:r>
      <w:proofErr w:type="spellEnd"/>
      <w:r w:rsidRPr="00E83E47">
        <w:rPr>
          <w:rFonts w:eastAsia="Times New Roman" w:cs="Times New Roman"/>
        </w:rPr>
        <w:t xml:space="preserve"> i publicity, promocja sprzedaży i sprzedaż osobista. Promocja określonych zasobów pod oczekiwane i przewidywane potrzeby klientów jest szczególnie ważna dla obszarów strefy centralnej. Jest to rezultatem wysokiej złożoności procesów w tej strefie i dużymi zakłóceniami procesów informacyjnych. </w:t>
      </w:r>
    </w:p>
    <w:p w:rsidR="00E07303" w:rsidRPr="00E83E47" w:rsidRDefault="00E07303" w:rsidP="00E07303">
      <w:pPr>
        <w:spacing w:after="120" w:line="360" w:lineRule="auto"/>
        <w:jc w:val="both"/>
        <w:rPr>
          <w:rFonts w:eastAsia="Times New Roman" w:cs="Times New Roman"/>
        </w:rPr>
      </w:pPr>
      <w:r w:rsidRPr="00E83E47">
        <w:rPr>
          <w:rFonts w:eastAsia="Times New Roman" w:cs="Times New Roman"/>
        </w:rPr>
        <w:t xml:space="preserve">Urzędnicy i lokalny system polityczny są elementem strategii marketingowej. Funkcjonowanie urzędu, etyka urzędników, sposób obsługi jest istotnym elementem w strategiach rozwojowych nastawionych na przyciąganie inwestorów. </w:t>
      </w:r>
    </w:p>
    <w:p w:rsidR="00E07303" w:rsidRPr="00E83E47" w:rsidRDefault="00E07303" w:rsidP="00E07303">
      <w:pPr>
        <w:spacing w:after="120" w:line="360" w:lineRule="auto"/>
        <w:jc w:val="both"/>
        <w:rPr>
          <w:rFonts w:eastAsia="Times New Roman" w:cs="Times New Roman"/>
        </w:rPr>
      </w:pPr>
      <w:r w:rsidRPr="00E83E47">
        <w:rPr>
          <w:rFonts w:eastAsia="Times New Roman" w:cs="Times New Roman"/>
        </w:rPr>
        <w:lastRenderedPageBreak/>
        <w:t>Dla zdobycia inwestorów z zewnątrz bardzo ważna jest skoncentrowana obsługa administracyjno-organizacyjna, świadczona w gminie na rzecz potencjalnych klientów, przedstawiająca w sposób jednolity i całościowy wszelkie problemy związane z wejściem nowego inwestora w system gospodarczy danej gminy.</w:t>
      </w:r>
    </w:p>
    <w:p w:rsidR="00E07303" w:rsidRPr="00E83E47" w:rsidRDefault="00E07303" w:rsidP="00E07303">
      <w:pPr>
        <w:spacing w:after="120" w:line="360" w:lineRule="auto"/>
        <w:jc w:val="both"/>
        <w:rPr>
          <w:rFonts w:eastAsia="Times New Roman" w:cs="Times New Roman"/>
        </w:rPr>
      </w:pPr>
      <w:r w:rsidRPr="00E83E47">
        <w:rPr>
          <w:rFonts w:eastAsia="Times New Roman" w:cs="Times New Roman"/>
        </w:rPr>
        <w:t xml:space="preserve">Usługi te powinna prowadzić wyspecjalizowana komórka istniejąca przy władzach lokalnych, </w:t>
      </w:r>
      <w:r w:rsidR="00270E68">
        <w:rPr>
          <w:rFonts w:eastAsia="Times New Roman" w:cs="Times New Roman"/>
        </w:rPr>
        <w:br/>
      </w:r>
      <w:r w:rsidRPr="00E83E47">
        <w:rPr>
          <w:rFonts w:eastAsia="Times New Roman" w:cs="Times New Roman"/>
        </w:rPr>
        <w:t xml:space="preserve">od której to w dużej mierze zależeć będzie efekt ekonomiczny działań marketingowych. Inwestorzy </w:t>
      </w:r>
      <w:r w:rsidR="00270E68">
        <w:rPr>
          <w:rFonts w:eastAsia="Times New Roman" w:cs="Times New Roman"/>
        </w:rPr>
        <w:br/>
      </w:r>
      <w:r w:rsidRPr="00E83E47">
        <w:rPr>
          <w:rFonts w:eastAsia="Times New Roman" w:cs="Times New Roman"/>
        </w:rPr>
        <w:t xml:space="preserve">z reguły nie chcą wchodzić na rynki, których nie znają, gdzie występuje wysoki stopień niepewności związany z niewiedzą o istniejących w mieście i jego otoczeniu warunkach, które mogą wpłynąć </w:t>
      </w:r>
      <w:r w:rsidR="00270E68">
        <w:rPr>
          <w:rFonts w:eastAsia="Times New Roman" w:cs="Times New Roman"/>
        </w:rPr>
        <w:br/>
      </w:r>
      <w:r w:rsidRPr="00E83E47">
        <w:rPr>
          <w:rFonts w:eastAsia="Times New Roman" w:cs="Times New Roman"/>
        </w:rPr>
        <w:t>na dochodowość prowadzonych przedsięwzięć. Komórka promocyjna gminy w swoich działaniach, oprócz wspomnianych już materiałów promocyjnych, korzystać może z następujących form i kanałów przekazywania obrazu gminy:</w:t>
      </w:r>
    </w:p>
    <w:p w:rsidR="00E07303" w:rsidRPr="00E83E47" w:rsidRDefault="00E07303" w:rsidP="00C55DFA">
      <w:pPr>
        <w:numPr>
          <w:ilvl w:val="0"/>
          <w:numId w:val="23"/>
        </w:numPr>
        <w:spacing w:after="120" w:line="360" w:lineRule="auto"/>
        <w:jc w:val="both"/>
        <w:rPr>
          <w:rFonts w:eastAsia="Times New Roman" w:cs="Times New Roman"/>
        </w:rPr>
      </w:pPr>
      <w:r w:rsidRPr="00E83E47">
        <w:rPr>
          <w:rFonts w:eastAsia="Times New Roman" w:cs="Times New Roman"/>
        </w:rPr>
        <w:t>kampania prasowa, telewizyjna i radiowa,</w:t>
      </w:r>
    </w:p>
    <w:p w:rsidR="00E07303" w:rsidRPr="00E83E47" w:rsidRDefault="00E07303" w:rsidP="00C55DFA">
      <w:pPr>
        <w:numPr>
          <w:ilvl w:val="0"/>
          <w:numId w:val="23"/>
        </w:numPr>
        <w:spacing w:after="120" w:line="360" w:lineRule="auto"/>
        <w:jc w:val="both"/>
        <w:rPr>
          <w:rFonts w:eastAsia="Times New Roman" w:cs="Times New Roman"/>
        </w:rPr>
      </w:pPr>
      <w:r w:rsidRPr="00E83E47">
        <w:rPr>
          <w:rFonts w:eastAsia="Times New Roman" w:cs="Times New Roman"/>
        </w:rPr>
        <w:t>korzystanie z kanałów dyplomatycznych (np. poprzez biura radców handlowych za granicą) w organizowaniu promocyjnych konferencji, których tematem będzie promocja gminy, kraju lub regionu,</w:t>
      </w:r>
    </w:p>
    <w:p w:rsidR="00E07303" w:rsidRPr="00E83E47" w:rsidRDefault="00E07303" w:rsidP="00C55DFA">
      <w:pPr>
        <w:numPr>
          <w:ilvl w:val="0"/>
          <w:numId w:val="23"/>
        </w:numPr>
        <w:spacing w:after="120" w:line="360" w:lineRule="auto"/>
        <w:jc w:val="both"/>
        <w:rPr>
          <w:rFonts w:eastAsia="Times New Roman" w:cs="Times New Roman"/>
        </w:rPr>
      </w:pPr>
      <w:r w:rsidRPr="00E83E47">
        <w:rPr>
          <w:rFonts w:eastAsia="Times New Roman" w:cs="Times New Roman"/>
        </w:rPr>
        <w:t xml:space="preserve">wykorzystanie dla celów prezentacji </w:t>
      </w:r>
      <w:r w:rsidR="006464D5" w:rsidRPr="00E83E47">
        <w:rPr>
          <w:rFonts w:eastAsia="Times New Roman" w:cs="Times New Roman"/>
        </w:rPr>
        <w:t>gminy ogólnokrajowych</w:t>
      </w:r>
      <w:r w:rsidRPr="00E83E47">
        <w:rPr>
          <w:rFonts w:eastAsia="Times New Roman" w:cs="Times New Roman"/>
        </w:rPr>
        <w:t xml:space="preserve"> </w:t>
      </w:r>
      <w:r w:rsidR="00822F63" w:rsidRPr="00E83E47">
        <w:rPr>
          <w:rFonts w:eastAsia="Times New Roman" w:cs="Times New Roman"/>
        </w:rPr>
        <w:br/>
      </w:r>
      <w:r w:rsidRPr="00E83E47">
        <w:rPr>
          <w:rFonts w:eastAsia="Times New Roman" w:cs="Times New Roman"/>
        </w:rPr>
        <w:t>i międzynarodowych wystaw handlowych poprzez organizowanie w czasie ich trwania konferencji promocyjnych i rozpowszechnianie materiałów informacyjnych itp.,</w:t>
      </w:r>
    </w:p>
    <w:p w:rsidR="00E07303" w:rsidRPr="00E83E47" w:rsidRDefault="00E07303" w:rsidP="00C55DFA">
      <w:pPr>
        <w:numPr>
          <w:ilvl w:val="0"/>
          <w:numId w:val="23"/>
        </w:numPr>
        <w:spacing w:after="120" w:line="360" w:lineRule="auto"/>
        <w:jc w:val="both"/>
        <w:rPr>
          <w:rFonts w:eastAsia="Times New Roman" w:cs="Times New Roman"/>
        </w:rPr>
      </w:pPr>
      <w:r w:rsidRPr="00E83E47">
        <w:rPr>
          <w:rFonts w:eastAsia="Times New Roman" w:cs="Times New Roman"/>
        </w:rPr>
        <w:t>ogłaszanie potrzeb inwestycyjnych w dziedzinie gospodarki komunalnej gminy.</w:t>
      </w:r>
    </w:p>
    <w:p w:rsidR="00E07303" w:rsidRPr="00E83E47" w:rsidRDefault="00E07303" w:rsidP="00E07303">
      <w:pPr>
        <w:spacing w:after="120" w:line="360" w:lineRule="auto"/>
        <w:jc w:val="both"/>
        <w:rPr>
          <w:rFonts w:eastAsia="Times New Roman" w:cs="Times New Roman"/>
        </w:rPr>
      </w:pPr>
      <w:r w:rsidRPr="00E83E47">
        <w:rPr>
          <w:rFonts w:eastAsia="Times New Roman" w:cs="Times New Roman"/>
        </w:rPr>
        <w:t xml:space="preserve">Koncepcja marketingu gminnego jest tym bardziej skomplikowana, im więcej wartości gmina ma do zaoferowania oraz im więcej ma problemów do rozwiązania, ale niewątpliwie umożliwia ona podniesienie jego konkurencyjności wobec innych ośrodków. </w:t>
      </w:r>
    </w:p>
    <w:p w:rsidR="00E07303" w:rsidRPr="00E83E47" w:rsidRDefault="00E07303" w:rsidP="00E07303">
      <w:pPr>
        <w:spacing w:after="120" w:line="360" w:lineRule="auto"/>
        <w:jc w:val="both"/>
        <w:rPr>
          <w:rFonts w:eastAsia="Times New Roman" w:cs="Times New Roman"/>
        </w:rPr>
      </w:pPr>
      <w:r w:rsidRPr="00E83E47">
        <w:rPr>
          <w:rFonts w:eastAsia="Times New Roman" w:cs="Times New Roman"/>
        </w:rPr>
        <w:t xml:space="preserve">Na marketing gminy patrzy się głównie przez pryzmat sprzedaży produktów, które związane są </w:t>
      </w:r>
      <w:r w:rsidR="00270E68">
        <w:rPr>
          <w:rFonts w:eastAsia="Times New Roman" w:cs="Times New Roman"/>
        </w:rPr>
        <w:br/>
      </w:r>
      <w:r w:rsidRPr="00E83E47">
        <w:rPr>
          <w:rFonts w:eastAsia="Times New Roman" w:cs="Times New Roman"/>
        </w:rPr>
        <w:t xml:space="preserve">z miejscem. Nie mówi się o sprzedaży gminy jako całości, ale o specyficznych usługach, jakie ono oferuje. </w:t>
      </w:r>
    </w:p>
    <w:p w:rsidR="00E07303" w:rsidRPr="00E83E47" w:rsidRDefault="00E07303" w:rsidP="00E07303">
      <w:pPr>
        <w:spacing w:after="120" w:line="360" w:lineRule="auto"/>
        <w:jc w:val="both"/>
        <w:rPr>
          <w:rFonts w:eastAsia="Times New Roman" w:cs="Times New Roman"/>
        </w:rPr>
      </w:pPr>
      <w:r w:rsidRPr="00E83E47">
        <w:rPr>
          <w:rFonts w:eastAsia="Times New Roman" w:cs="Times New Roman"/>
        </w:rPr>
        <w:t>Spojrzenie na gminę jako “całość” sprowadza się wyłącznie  do zastosowania technik promocji gminy (publikacje, festyny, targi etc.), skierowanych na różne segmenty rynków.</w:t>
      </w:r>
    </w:p>
    <w:p w:rsidR="00E07303" w:rsidRPr="00E83E47" w:rsidRDefault="00E07303" w:rsidP="00E07303">
      <w:pPr>
        <w:spacing w:after="120" w:line="360" w:lineRule="auto"/>
        <w:jc w:val="both"/>
        <w:rPr>
          <w:rFonts w:eastAsia="Times New Roman" w:cs="Times New Roman"/>
        </w:rPr>
      </w:pPr>
      <w:r w:rsidRPr="00E83E47">
        <w:rPr>
          <w:rFonts w:eastAsia="Times New Roman" w:cs="Times New Roman"/>
        </w:rPr>
        <w:lastRenderedPageBreak/>
        <w:t xml:space="preserve">Marketing terytorialny jest zatem narzędziem w zarządzaniu rozwojem gminy Zelów, w taki sposób aby swego rodzaju złożony  mega-produkt, jakim jest gmina, zaspokoił zidentyfikowane </w:t>
      </w:r>
      <w:r w:rsidR="00270E68">
        <w:rPr>
          <w:rFonts w:eastAsia="Times New Roman" w:cs="Times New Roman"/>
        </w:rPr>
        <w:br/>
      </w:r>
      <w:r w:rsidRPr="00E83E47">
        <w:rPr>
          <w:rFonts w:eastAsia="Times New Roman" w:cs="Times New Roman"/>
        </w:rPr>
        <w:t>i antycypowane potrzeby klientów w zamian za uzyskane korzyści dla gminy upodmiotowionego  “zbiór” mieszkańców.</w:t>
      </w:r>
    </w:p>
    <w:p w:rsidR="00E07303" w:rsidRPr="00E83E47" w:rsidRDefault="00E07303" w:rsidP="00E07303">
      <w:pPr>
        <w:spacing w:after="120" w:line="360" w:lineRule="auto"/>
        <w:jc w:val="both"/>
        <w:rPr>
          <w:rFonts w:eastAsia="Times New Roman" w:cs="Times New Roman"/>
        </w:rPr>
      </w:pPr>
      <w:r w:rsidRPr="00E83E47">
        <w:rPr>
          <w:rFonts w:eastAsia="Times New Roman" w:cs="Times New Roman"/>
        </w:rPr>
        <w:t>Właściwe zaplanowanie powinno doprowadzić, z jednej strony – do zbudowania pozytywnego stosunku środowiska lokalnego, w tym bezpośrednio zainteresowanych beneficjentów końcowych</w:t>
      </w:r>
      <w:r w:rsidR="00270E68">
        <w:rPr>
          <w:rFonts w:eastAsia="Times New Roman" w:cs="Times New Roman"/>
        </w:rPr>
        <w:br/>
      </w:r>
      <w:r w:rsidRPr="00E83E47">
        <w:rPr>
          <w:rFonts w:eastAsia="Times New Roman" w:cs="Times New Roman"/>
        </w:rPr>
        <w:t xml:space="preserve"> i partnerów społecznych do planu rozwoju lokalnego, z drugiej zaś – poprzez pokazywanie </w:t>
      </w:r>
      <w:r w:rsidR="00A16D0F">
        <w:rPr>
          <w:rFonts w:eastAsia="Times New Roman" w:cs="Times New Roman"/>
        </w:rPr>
        <w:br/>
      </w:r>
      <w:r w:rsidRPr="00E83E47">
        <w:rPr>
          <w:rFonts w:eastAsia="Times New Roman" w:cs="Times New Roman"/>
        </w:rPr>
        <w:t>w wymiarze regionu, kraju i UE uzyskiwanych efektów materialnych i społecznych lokalnego planu rozwoju doprowadzać do systematycznego zwrotu konkurencyjności gminy  i jego atrakcyjności inwestycyjnej, turystycznej i kulturalnej.</w:t>
      </w:r>
    </w:p>
    <w:p w:rsidR="00E07303" w:rsidRPr="00E83E47" w:rsidRDefault="00E07303" w:rsidP="00E07303">
      <w:pPr>
        <w:spacing w:after="120" w:line="360" w:lineRule="auto"/>
        <w:jc w:val="both"/>
        <w:rPr>
          <w:rFonts w:eastAsia="Times New Roman" w:cs="Times New Roman"/>
        </w:rPr>
      </w:pPr>
      <w:r w:rsidRPr="00E83E47">
        <w:rPr>
          <w:rFonts w:eastAsia="Times New Roman" w:cs="Times New Roman"/>
        </w:rPr>
        <w:t>Marketing terytorialny jest nauką nową, nie stosowaną dotychczas w samorządach polskich. Nie możemy utożsamiać marketingu terytorialnego z promocją gminy. Marketing to działania skoordynowane, zaplanowane, które mają doprowadzić m.in. do:</w:t>
      </w:r>
    </w:p>
    <w:p w:rsidR="00E07303" w:rsidRPr="00E83E47" w:rsidRDefault="00270E68" w:rsidP="00A16D0F">
      <w:pPr>
        <w:spacing w:after="120" w:line="360" w:lineRule="auto"/>
        <w:rPr>
          <w:rFonts w:eastAsia="Times New Roman" w:cs="Times New Roman"/>
        </w:rPr>
      </w:pPr>
      <w:r>
        <w:rPr>
          <w:rFonts w:eastAsia="Times New Roman" w:cs="Times New Roman"/>
        </w:rPr>
        <w:t>-</w:t>
      </w:r>
      <w:r w:rsidR="00A16D0F">
        <w:rPr>
          <w:rFonts w:eastAsia="Times New Roman" w:cs="Times New Roman"/>
        </w:rPr>
        <w:t xml:space="preserve"> </w:t>
      </w:r>
      <w:r w:rsidR="00E07303" w:rsidRPr="00E83E47">
        <w:rPr>
          <w:rFonts w:eastAsia="Times New Roman" w:cs="Times New Roman"/>
        </w:rPr>
        <w:t>pozyskania zewnętrznych inwestycji wraz z kapitałem i know-how,</w:t>
      </w:r>
      <w:r w:rsidR="00E07303" w:rsidRPr="00E83E47">
        <w:rPr>
          <w:rFonts w:eastAsia="Times New Roman" w:cs="Times New Roman"/>
        </w:rPr>
        <w:br/>
        <w:t>- promocją turystyczną gminy,</w:t>
      </w:r>
    </w:p>
    <w:p w:rsidR="00E07303" w:rsidRPr="00E83E47" w:rsidRDefault="00E07303" w:rsidP="00E07303">
      <w:pPr>
        <w:spacing w:after="120" w:line="360" w:lineRule="auto"/>
        <w:jc w:val="both"/>
        <w:rPr>
          <w:rFonts w:eastAsia="Times New Roman" w:cs="Times New Roman"/>
        </w:rPr>
      </w:pPr>
      <w:r w:rsidRPr="00E83E47">
        <w:rPr>
          <w:rFonts w:eastAsia="Times New Roman" w:cs="Times New Roman"/>
        </w:rPr>
        <w:t>- budową tożsamości terytorialnej,</w:t>
      </w:r>
    </w:p>
    <w:p w:rsidR="00E07303" w:rsidRPr="00E83E47" w:rsidRDefault="00E07303" w:rsidP="00E07303">
      <w:pPr>
        <w:spacing w:after="120" w:line="360" w:lineRule="auto"/>
        <w:jc w:val="both"/>
        <w:rPr>
          <w:rFonts w:eastAsia="Times New Roman" w:cs="Times New Roman"/>
        </w:rPr>
      </w:pPr>
      <w:r w:rsidRPr="00E83E47">
        <w:rPr>
          <w:rFonts w:eastAsia="Times New Roman" w:cs="Times New Roman"/>
        </w:rPr>
        <w:t>Celem marketingu terytorialnego jest stworzenie dobrego miejsca życia dla mieszkańców  Gminy Zelów.</w:t>
      </w:r>
    </w:p>
    <w:p w:rsidR="00E07303" w:rsidRPr="00E83E47" w:rsidRDefault="00E07303" w:rsidP="00E07303">
      <w:pPr>
        <w:spacing w:after="120" w:line="360" w:lineRule="auto"/>
        <w:jc w:val="both"/>
        <w:rPr>
          <w:rFonts w:eastAsia="Times New Roman" w:cs="Times New Roman"/>
        </w:rPr>
      </w:pPr>
    </w:p>
    <w:p w:rsidR="00E07303" w:rsidRPr="00E83E47" w:rsidRDefault="00E07303" w:rsidP="00E07303">
      <w:pPr>
        <w:spacing w:after="120" w:line="360" w:lineRule="auto"/>
        <w:jc w:val="both"/>
        <w:rPr>
          <w:rFonts w:eastAsia="Times New Roman" w:cs="Times New Roman"/>
        </w:rPr>
      </w:pPr>
    </w:p>
    <w:p w:rsidR="00E07303" w:rsidRPr="00E83E47" w:rsidRDefault="00E07303" w:rsidP="00E07303">
      <w:pPr>
        <w:jc w:val="both"/>
      </w:pPr>
    </w:p>
    <w:p w:rsidR="005B3379" w:rsidRDefault="005B3379" w:rsidP="005B3379">
      <w:pPr>
        <w:jc w:val="both"/>
      </w:pPr>
    </w:p>
    <w:p w:rsidR="00F107CD" w:rsidRDefault="00F107CD" w:rsidP="005B3379">
      <w:pPr>
        <w:jc w:val="both"/>
      </w:pPr>
    </w:p>
    <w:p w:rsidR="00F107CD" w:rsidRDefault="00F107CD" w:rsidP="005B3379">
      <w:pPr>
        <w:jc w:val="both"/>
      </w:pPr>
    </w:p>
    <w:p w:rsidR="00F107CD" w:rsidRDefault="00F107CD" w:rsidP="005B3379">
      <w:pPr>
        <w:jc w:val="both"/>
      </w:pPr>
    </w:p>
    <w:p w:rsidR="00F107CD" w:rsidRDefault="00F107CD" w:rsidP="005B3379">
      <w:pPr>
        <w:jc w:val="both"/>
      </w:pPr>
    </w:p>
    <w:p w:rsidR="00F107CD" w:rsidRDefault="00F107CD" w:rsidP="005B3379">
      <w:pPr>
        <w:jc w:val="both"/>
      </w:pPr>
    </w:p>
    <w:p w:rsidR="00F107CD" w:rsidRDefault="00F107CD" w:rsidP="005B3379">
      <w:pPr>
        <w:jc w:val="both"/>
      </w:pPr>
    </w:p>
    <w:p w:rsidR="00F107CD" w:rsidRPr="00F107CD" w:rsidRDefault="00F107CD" w:rsidP="00F107CD">
      <w:pPr>
        <w:pStyle w:val="Nagwek1"/>
        <w:rPr>
          <w:rFonts w:ascii="Calibri Light" w:hAnsi="Calibri Light"/>
        </w:rPr>
      </w:pPr>
      <w:bookmarkStart w:id="242" w:name="_Toc434489913"/>
      <w:r w:rsidRPr="00F107CD">
        <w:rPr>
          <w:rFonts w:ascii="Calibri Light" w:hAnsi="Calibri Light"/>
        </w:rPr>
        <w:t>Spis tabel, rysunków i wykresów</w:t>
      </w:r>
      <w:bookmarkEnd w:id="242"/>
    </w:p>
    <w:p w:rsidR="00F107CD" w:rsidRDefault="00F107CD" w:rsidP="00F107CD"/>
    <w:p w:rsidR="00F107CD" w:rsidRPr="00F107CD" w:rsidRDefault="008E6DD1">
      <w:pPr>
        <w:pStyle w:val="Spisilustracji"/>
        <w:tabs>
          <w:tab w:val="right" w:leader="dot" w:pos="9060"/>
        </w:tabs>
        <w:rPr>
          <w:noProof/>
          <w:sz w:val="20"/>
          <w:szCs w:val="20"/>
        </w:rPr>
      </w:pPr>
      <w:r w:rsidRPr="00F107CD">
        <w:rPr>
          <w:sz w:val="20"/>
          <w:szCs w:val="20"/>
        </w:rPr>
        <w:fldChar w:fldCharType="begin"/>
      </w:r>
      <w:r w:rsidR="00F107CD" w:rsidRPr="00F107CD">
        <w:rPr>
          <w:sz w:val="20"/>
          <w:szCs w:val="20"/>
        </w:rPr>
        <w:instrText xml:space="preserve"> TOC \h \z \c "Tabela" </w:instrText>
      </w:r>
      <w:r w:rsidRPr="00F107CD">
        <w:rPr>
          <w:sz w:val="20"/>
          <w:szCs w:val="20"/>
        </w:rPr>
        <w:fldChar w:fldCharType="separate"/>
      </w:r>
      <w:hyperlink w:anchor="_Toc434487893" w:history="1">
        <w:r w:rsidR="00F107CD" w:rsidRPr="00F107CD">
          <w:rPr>
            <w:rStyle w:val="Hipercze"/>
            <w:noProof/>
            <w:sz w:val="20"/>
            <w:szCs w:val="20"/>
          </w:rPr>
          <w:t>Tabela 1. Powierzchnia gmin powiatu bełchatowskiego</w:t>
        </w:r>
        <w:r w:rsidR="00F107CD" w:rsidRPr="00F107CD">
          <w:rPr>
            <w:noProof/>
            <w:webHidden/>
            <w:sz w:val="20"/>
            <w:szCs w:val="20"/>
          </w:rPr>
          <w:tab/>
        </w:r>
        <w:r w:rsidRPr="00F107CD">
          <w:rPr>
            <w:noProof/>
            <w:webHidden/>
            <w:sz w:val="20"/>
            <w:szCs w:val="20"/>
          </w:rPr>
          <w:fldChar w:fldCharType="begin"/>
        </w:r>
        <w:r w:rsidR="00F107CD" w:rsidRPr="00F107CD">
          <w:rPr>
            <w:noProof/>
            <w:webHidden/>
            <w:sz w:val="20"/>
            <w:szCs w:val="20"/>
          </w:rPr>
          <w:instrText xml:space="preserve"> PAGEREF _Toc434487893 \h </w:instrText>
        </w:r>
        <w:r w:rsidRPr="00F107CD">
          <w:rPr>
            <w:noProof/>
            <w:webHidden/>
            <w:sz w:val="20"/>
            <w:szCs w:val="20"/>
          </w:rPr>
        </w:r>
        <w:r w:rsidRPr="00F107CD">
          <w:rPr>
            <w:noProof/>
            <w:webHidden/>
            <w:sz w:val="20"/>
            <w:szCs w:val="20"/>
          </w:rPr>
          <w:fldChar w:fldCharType="separate"/>
        </w:r>
        <w:r w:rsidR="00EB35DC">
          <w:rPr>
            <w:noProof/>
            <w:webHidden/>
            <w:sz w:val="20"/>
            <w:szCs w:val="20"/>
          </w:rPr>
          <w:t>10</w:t>
        </w:r>
        <w:r w:rsidRPr="00F107CD">
          <w:rPr>
            <w:noProof/>
            <w:webHidden/>
            <w:sz w:val="20"/>
            <w:szCs w:val="20"/>
          </w:rPr>
          <w:fldChar w:fldCharType="end"/>
        </w:r>
      </w:hyperlink>
    </w:p>
    <w:p w:rsidR="00F107CD" w:rsidRPr="00F107CD" w:rsidRDefault="008E6DD1">
      <w:pPr>
        <w:pStyle w:val="Spisilustracji"/>
        <w:tabs>
          <w:tab w:val="right" w:leader="dot" w:pos="9060"/>
        </w:tabs>
        <w:rPr>
          <w:noProof/>
          <w:sz w:val="20"/>
          <w:szCs w:val="20"/>
        </w:rPr>
      </w:pPr>
      <w:hyperlink w:anchor="_Toc434487894" w:history="1">
        <w:r w:rsidR="00F107CD" w:rsidRPr="00F107CD">
          <w:rPr>
            <w:rStyle w:val="Hipercze"/>
            <w:noProof/>
            <w:sz w:val="20"/>
            <w:szCs w:val="20"/>
          </w:rPr>
          <w:t>Tabela 2. Poziom bezrobocia w poszczególnych jednostkach samorządowych na koniec III kwartału 2015 roku</w:t>
        </w:r>
        <w:r w:rsidR="00F107CD" w:rsidRPr="00F107CD">
          <w:rPr>
            <w:noProof/>
            <w:webHidden/>
            <w:sz w:val="20"/>
            <w:szCs w:val="20"/>
          </w:rPr>
          <w:tab/>
        </w:r>
        <w:r w:rsidRPr="00F107CD">
          <w:rPr>
            <w:noProof/>
            <w:webHidden/>
            <w:sz w:val="20"/>
            <w:szCs w:val="20"/>
          </w:rPr>
          <w:fldChar w:fldCharType="begin"/>
        </w:r>
        <w:r w:rsidR="00F107CD" w:rsidRPr="00F107CD">
          <w:rPr>
            <w:noProof/>
            <w:webHidden/>
            <w:sz w:val="20"/>
            <w:szCs w:val="20"/>
          </w:rPr>
          <w:instrText xml:space="preserve"> PAGEREF _Toc434487894 \h </w:instrText>
        </w:r>
        <w:r w:rsidRPr="00F107CD">
          <w:rPr>
            <w:noProof/>
            <w:webHidden/>
            <w:sz w:val="20"/>
            <w:szCs w:val="20"/>
          </w:rPr>
        </w:r>
        <w:r w:rsidRPr="00F107CD">
          <w:rPr>
            <w:noProof/>
            <w:webHidden/>
            <w:sz w:val="20"/>
            <w:szCs w:val="20"/>
          </w:rPr>
          <w:fldChar w:fldCharType="separate"/>
        </w:r>
        <w:r w:rsidR="00EB35DC">
          <w:rPr>
            <w:noProof/>
            <w:webHidden/>
            <w:sz w:val="20"/>
            <w:szCs w:val="20"/>
          </w:rPr>
          <w:t>18</w:t>
        </w:r>
        <w:r w:rsidRPr="00F107CD">
          <w:rPr>
            <w:noProof/>
            <w:webHidden/>
            <w:sz w:val="20"/>
            <w:szCs w:val="20"/>
          </w:rPr>
          <w:fldChar w:fldCharType="end"/>
        </w:r>
      </w:hyperlink>
    </w:p>
    <w:p w:rsidR="00F107CD" w:rsidRPr="00F107CD" w:rsidRDefault="008E6DD1">
      <w:pPr>
        <w:pStyle w:val="Spisilustracji"/>
        <w:tabs>
          <w:tab w:val="right" w:leader="dot" w:pos="9060"/>
        </w:tabs>
        <w:rPr>
          <w:noProof/>
          <w:sz w:val="20"/>
          <w:szCs w:val="20"/>
        </w:rPr>
      </w:pPr>
      <w:hyperlink w:anchor="_Toc434487895" w:history="1">
        <w:r w:rsidR="00F107CD" w:rsidRPr="00F107CD">
          <w:rPr>
            <w:rStyle w:val="Hipercze"/>
            <w:noProof/>
            <w:sz w:val="20"/>
            <w:szCs w:val="20"/>
          </w:rPr>
          <w:t>Tabela 3. Bezrobotni wg wieku w gminie Zelów w latach 2010 - 2014</w:t>
        </w:r>
        <w:r w:rsidR="00F107CD" w:rsidRPr="00F107CD">
          <w:rPr>
            <w:noProof/>
            <w:webHidden/>
            <w:sz w:val="20"/>
            <w:szCs w:val="20"/>
          </w:rPr>
          <w:tab/>
        </w:r>
        <w:r w:rsidRPr="00F107CD">
          <w:rPr>
            <w:noProof/>
            <w:webHidden/>
            <w:sz w:val="20"/>
            <w:szCs w:val="20"/>
          </w:rPr>
          <w:fldChar w:fldCharType="begin"/>
        </w:r>
        <w:r w:rsidR="00F107CD" w:rsidRPr="00F107CD">
          <w:rPr>
            <w:noProof/>
            <w:webHidden/>
            <w:sz w:val="20"/>
            <w:szCs w:val="20"/>
          </w:rPr>
          <w:instrText xml:space="preserve"> PAGEREF _Toc434487895 \h </w:instrText>
        </w:r>
        <w:r w:rsidRPr="00F107CD">
          <w:rPr>
            <w:noProof/>
            <w:webHidden/>
            <w:sz w:val="20"/>
            <w:szCs w:val="20"/>
          </w:rPr>
        </w:r>
        <w:r w:rsidRPr="00F107CD">
          <w:rPr>
            <w:noProof/>
            <w:webHidden/>
            <w:sz w:val="20"/>
            <w:szCs w:val="20"/>
          </w:rPr>
          <w:fldChar w:fldCharType="separate"/>
        </w:r>
        <w:r w:rsidR="00EB35DC">
          <w:rPr>
            <w:noProof/>
            <w:webHidden/>
            <w:sz w:val="20"/>
            <w:szCs w:val="20"/>
          </w:rPr>
          <w:t>19</w:t>
        </w:r>
        <w:r w:rsidRPr="00F107CD">
          <w:rPr>
            <w:noProof/>
            <w:webHidden/>
            <w:sz w:val="20"/>
            <w:szCs w:val="20"/>
          </w:rPr>
          <w:fldChar w:fldCharType="end"/>
        </w:r>
      </w:hyperlink>
    </w:p>
    <w:p w:rsidR="00F107CD" w:rsidRPr="00F107CD" w:rsidRDefault="008E6DD1">
      <w:pPr>
        <w:pStyle w:val="Spisilustracji"/>
        <w:tabs>
          <w:tab w:val="right" w:leader="dot" w:pos="9060"/>
        </w:tabs>
        <w:rPr>
          <w:noProof/>
          <w:sz w:val="20"/>
          <w:szCs w:val="20"/>
        </w:rPr>
      </w:pPr>
      <w:hyperlink w:anchor="_Toc434487896" w:history="1">
        <w:r w:rsidR="00F107CD" w:rsidRPr="00F107CD">
          <w:rPr>
            <w:rStyle w:val="Hipercze"/>
            <w:noProof/>
            <w:sz w:val="20"/>
            <w:szCs w:val="20"/>
          </w:rPr>
          <w:t>Tabela 4. Bezrobotni wg wykształcenia w gminie Zelów w latach 2010 - 2014</w:t>
        </w:r>
        <w:r w:rsidR="00F107CD" w:rsidRPr="00F107CD">
          <w:rPr>
            <w:noProof/>
            <w:webHidden/>
            <w:sz w:val="20"/>
            <w:szCs w:val="20"/>
          </w:rPr>
          <w:tab/>
        </w:r>
        <w:r w:rsidRPr="00F107CD">
          <w:rPr>
            <w:noProof/>
            <w:webHidden/>
            <w:sz w:val="20"/>
            <w:szCs w:val="20"/>
          </w:rPr>
          <w:fldChar w:fldCharType="begin"/>
        </w:r>
        <w:r w:rsidR="00F107CD" w:rsidRPr="00F107CD">
          <w:rPr>
            <w:noProof/>
            <w:webHidden/>
            <w:sz w:val="20"/>
            <w:szCs w:val="20"/>
          </w:rPr>
          <w:instrText xml:space="preserve"> PAGEREF _Toc434487896 \h </w:instrText>
        </w:r>
        <w:r w:rsidRPr="00F107CD">
          <w:rPr>
            <w:noProof/>
            <w:webHidden/>
            <w:sz w:val="20"/>
            <w:szCs w:val="20"/>
          </w:rPr>
        </w:r>
        <w:r w:rsidRPr="00F107CD">
          <w:rPr>
            <w:noProof/>
            <w:webHidden/>
            <w:sz w:val="20"/>
            <w:szCs w:val="20"/>
          </w:rPr>
          <w:fldChar w:fldCharType="separate"/>
        </w:r>
        <w:r w:rsidR="00EB35DC">
          <w:rPr>
            <w:noProof/>
            <w:webHidden/>
            <w:sz w:val="20"/>
            <w:szCs w:val="20"/>
          </w:rPr>
          <w:t>20</w:t>
        </w:r>
        <w:r w:rsidRPr="00F107CD">
          <w:rPr>
            <w:noProof/>
            <w:webHidden/>
            <w:sz w:val="20"/>
            <w:szCs w:val="20"/>
          </w:rPr>
          <w:fldChar w:fldCharType="end"/>
        </w:r>
      </w:hyperlink>
    </w:p>
    <w:p w:rsidR="00F107CD" w:rsidRPr="00F107CD" w:rsidRDefault="008E6DD1">
      <w:pPr>
        <w:pStyle w:val="Spisilustracji"/>
        <w:tabs>
          <w:tab w:val="right" w:leader="dot" w:pos="9060"/>
        </w:tabs>
        <w:rPr>
          <w:noProof/>
          <w:sz w:val="20"/>
          <w:szCs w:val="20"/>
        </w:rPr>
      </w:pPr>
      <w:hyperlink w:anchor="_Toc434487897" w:history="1">
        <w:r w:rsidR="00F107CD" w:rsidRPr="00F107CD">
          <w:rPr>
            <w:rStyle w:val="Hipercze"/>
            <w:noProof/>
            <w:sz w:val="20"/>
            <w:szCs w:val="20"/>
          </w:rPr>
          <w:t>Tabela 5. Pomioty gospodarcze wg sekcji PKD</w:t>
        </w:r>
        <w:r w:rsidR="00F107CD" w:rsidRPr="00F107CD">
          <w:rPr>
            <w:noProof/>
            <w:webHidden/>
            <w:sz w:val="20"/>
            <w:szCs w:val="20"/>
          </w:rPr>
          <w:tab/>
        </w:r>
        <w:r w:rsidRPr="00F107CD">
          <w:rPr>
            <w:noProof/>
            <w:webHidden/>
            <w:sz w:val="20"/>
            <w:szCs w:val="20"/>
          </w:rPr>
          <w:fldChar w:fldCharType="begin"/>
        </w:r>
        <w:r w:rsidR="00F107CD" w:rsidRPr="00F107CD">
          <w:rPr>
            <w:noProof/>
            <w:webHidden/>
            <w:sz w:val="20"/>
            <w:szCs w:val="20"/>
          </w:rPr>
          <w:instrText xml:space="preserve"> PAGEREF _Toc434487897 \h </w:instrText>
        </w:r>
        <w:r w:rsidRPr="00F107CD">
          <w:rPr>
            <w:noProof/>
            <w:webHidden/>
            <w:sz w:val="20"/>
            <w:szCs w:val="20"/>
          </w:rPr>
        </w:r>
        <w:r w:rsidRPr="00F107CD">
          <w:rPr>
            <w:noProof/>
            <w:webHidden/>
            <w:sz w:val="20"/>
            <w:szCs w:val="20"/>
          </w:rPr>
          <w:fldChar w:fldCharType="separate"/>
        </w:r>
        <w:r w:rsidR="00EB35DC">
          <w:rPr>
            <w:noProof/>
            <w:webHidden/>
            <w:sz w:val="20"/>
            <w:szCs w:val="20"/>
          </w:rPr>
          <w:t>21</w:t>
        </w:r>
        <w:r w:rsidRPr="00F107CD">
          <w:rPr>
            <w:noProof/>
            <w:webHidden/>
            <w:sz w:val="20"/>
            <w:szCs w:val="20"/>
          </w:rPr>
          <w:fldChar w:fldCharType="end"/>
        </w:r>
      </w:hyperlink>
    </w:p>
    <w:p w:rsidR="00F107CD" w:rsidRPr="00F107CD" w:rsidRDefault="008E6DD1">
      <w:pPr>
        <w:pStyle w:val="Spisilustracji"/>
        <w:tabs>
          <w:tab w:val="right" w:leader="dot" w:pos="9060"/>
        </w:tabs>
        <w:rPr>
          <w:noProof/>
          <w:sz w:val="20"/>
          <w:szCs w:val="20"/>
        </w:rPr>
      </w:pPr>
      <w:hyperlink w:anchor="_Toc434487898" w:history="1">
        <w:r w:rsidR="00F107CD" w:rsidRPr="00F107CD">
          <w:rPr>
            <w:rStyle w:val="Hipercze"/>
            <w:noProof/>
            <w:sz w:val="20"/>
            <w:szCs w:val="20"/>
          </w:rPr>
          <w:t>Tabela 6. Liczba osób korzystających z pomocy w ramach M-GOPS w Zelowie w latach 2007-2013</w:t>
        </w:r>
        <w:r w:rsidR="00F107CD" w:rsidRPr="00F107CD">
          <w:rPr>
            <w:noProof/>
            <w:webHidden/>
            <w:sz w:val="20"/>
            <w:szCs w:val="20"/>
          </w:rPr>
          <w:tab/>
        </w:r>
        <w:r w:rsidRPr="00F107CD">
          <w:rPr>
            <w:noProof/>
            <w:webHidden/>
            <w:sz w:val="20"/>
            <w:szCs w:val="20"/>
          </w:rPr>
          <w:fldChar w:fldCharType="begin"/>
        </w:r>
        <w:r w:rsidR="00F107CD" w:rsidRPr="00F107CD">
          <w:rPr>
            <w:noProof/>
            <w:webHidden/>
            <w:sz w:val="20"/>
            <w:szCs w:val="20"/>
          </w:rPr>
          <w:instrText xml:space="preserve"> PAGEREF _Toc434487898 \h </w:instrText>
        </w:r>
        <w:r w:rsidRPr="00F107CD">
          <w:rPr>
            <w:noProof/>
            <w:webHidden/>
            <w:sz w:val="20"/>
            <w:szCs w:val="20"/>
          </w:rPr>
        </w:r>
        <w:r w:rsidRPr="00F107CD">
          <w:rPr>
            <w:noProof/>
            <w:webHidden/>
            <w:sz w:val="20"/>
            <w:szCs w:val="20"/>
          </w:rPr>
          <w:fldChar w:fldCharType="separate"/>
        </w:r>
        <w:r w:rsidR="00EB35DC">
          <w:rPr>
            <w:noProof/>
            <w:webHidden/>
            <w:sz w:val="20"/>
            <w:szCs w:val="20"/>
          </w:rPr>
          <w:t>27</w:t>
        </w:r>
        <w:r w:rsidRPr="00F107CD">
          <w:rPr>
            <w:noProof/>
            <w:webHidden/>
            <w:sz w:val="20"/>
            <w:szCs w:val="20"/>
          </w:rPr>
          <w:fldChar w:fldCharType="end"/>
        </w:r>
      </w:hyperlink>
    </w:p>
    <w:p w:rsidR="00F107CD" w:rsidRPr="00F107CD" w:rsidRDefault="008E6DD1">
      <w:pPr>
        <w:pStyle w:val="Spisilustracji"/>
        <w:tabs>
          <w:tab w:val="right" w:leader="dot" w:pos="9060"/>
        </w:tabs>
        <w:rPr>
          <w:noProof/>
          <w:sz w:val="20"/>
          <w:szCs w:val="20"/>
        </w:rPr>
      </w:pPr>
      <w:hyperlink w:anchor="_Toc434487899" w:history="1">
        <w:r w:rsidR="00F107CD" w:rsidRPr="00F107CD">
          <w:rPr>
            <w:rStyle w:val="Hipercze"/>
            <w:noProof/>
            <w:sz w:val="20"/>
            <w:szCs w:val="20"/>
          </w:rPr>
          <w:t>Tabela 7. Liczba osób korzystających z pomocy w ramach ŚDS w Walewicach w latach 2007-2013</w:t>
        </w:r>
        <w:r w:rsidR="00F107CD" w:rsidRPr="00F107CD">
          <w:rPr>
            <w:noProof/>
            <w:webHidden/>
            <w:sz w:val="20"/>
            <w:szCs w:val="20"/>
          </w:rPr>
          <w:tab/>
        </w:r>
        <w:r w:rsidRPr="00F107CD">
          <w:rPr>
            <w:noProof/>
            <w:webHidden/>
            <w:sz w:val="20"/>
            <w:szCs w:val="20"/>
          </w:rPr>
          <w:fldChar w:fldCharType="begin"/>
        </w:r>
        <w:r w:rsidR="00F107CD" w:rsidRPr="00F107CD">
          <w:rPr>
            <w:noProof/>
            <w:webHidden/>
            <w:sz w:val="20"/>
            <w:szCs w:val="20"/>
          </w:rPr>
          <w:instrText xml:space="preserve"> PAGEREF _Toc434487899 \h </w:instrText>
        </w:r>
        <w:r w:rsidRPr="00F107CD">
          <w:rPr>
            <w:noProof/>
            <w:webHidden/>
            <w:sz w:val="20"/>
            <w:szCs w:val="20"/>
          </w:rPr>
        </w:r>
        <w:r w:rsidRPr="00F107CD">
          <w:rPr>
            <w:noProof/>
            <w:webHidden/>
            <w:sz w:val="20"/>
            <w:szCs w:val="20"/>
          </w:rPr>
          <w:fldChar w:fldCharType="separate"/>
        </w:r>
        <w:r w:rsidR="00EB35DC">
          <w:rPr>
            <w:noProof/>
            <w:webHidden/>
            <w:sz w:val="20"/>
            <w:szCs w:val="20"/>
          </w:rPr>
          <w:t>30</w:t>
        </w:r>
        <w:r w:rsidRPr="00F107CD">
          <w:rPr>
            <w:noProof/>
            <w:webHidden/>
            <w:sz w:val="20"/>
            <w:szCs w:val="20"/>
          </w:rPr>
          <w:fldChar w:fldCharType="end"/>
        </w:r>
      </w:hyperlink>
    </w:p>
    <w:p w:rsidR="00F107CD" w:rsidRPr="00F107CD" w:rsidRDefault="008E6DD1">
      <w:pPr>
        <w:pStyle w:val="Spisilustracji"/>
        <w:tabs>
          <w:tab w:val="right" w:leader="dot" w:pos="9060"/>
        </w:tabs>
        <w:rPr>
          <w:noProof/>
          <w:sz w:val="20"/>
          <w:szCs w:val="20"/>
        </w:rPr>
      </w:pPr>
      <w:hyperlink w:anchor="_Toc434487900" w:history="1">
        <w:r w:rsidR="00F107CD" w:rsidRPr="00F107CD">
          <w:rPr>
            <w:rStyle w:val="Hipercze"/>
            <w:noProof/>
            <w:sz w:val="20"/>
            <w:szCs w:val="20"/>
          </w:rPr>
          <w:t>Tabela 8. Liczba uczniów w gminie Zelów w placówkach publicznych w latach 2008-2014</w:t>
        </w:r>
        <w:r w:rsidR="00F107CD" w:rsidRPr="00F107CD">
          <w:rPr>
            <w:noProof/>
            <w:webHidden/>
            <w:sz w:val="20"/>
            <w:szCs w:val="20"/>
          </w:rPr>
          <w:tab/>
        </w:r>
        <w:r w:rsidRPr="00F107CD">
          <w:rPr>
            <w:noProof/>
            <w:webHidden/>
            <w:sz w:val="20"/>
            <w:szCs w:val="20"/>
          </w:rPr>
          <w:fldChar w:fldCharType="begin"/>
        </w:r>
        <w:r w:rsidR="00F107CD" w:rsidRPr="00F107CD">
          <w:rPr>
            <w:noProof/>
            <w:webHidden/>
            <w:sz w:val="20"/>
            <w:szCs w:val="20"/>
          </w:rPr>
          <w:instrText xml:space="preserve"> PAGEREF _Toc434487900 \h </w:instrText>
        </w:r>
        <w:r w:rsidRPr="00F107CD">
          <w:rPr>
            <w:noProof/>
            <w:webHidden/>
            <w:sz w:val="20"/>
            <w:szCs w:val="20"/>
          </w:rPr>
        </w:r>
        <w:r w:rsidRPr="00F107CD">
          <w:rPr>
            <w:noProof/>
            <w:webHidden/>
            <w:sz w:val="20"/>
            <w:szCs w:val="20"/>
          </w:rPr>
          <w:fldChar w:fldCharType="separate"/>
        </w:r>
        <w:r w:rsidR="00EB35DC">
          <w:rPr>
            <w:noProof/>
            <w:webHidden/>
            <w:sz w:val="20"/>
            <w:szCs w:val="20"/>
          </w:rPr>
          <w:t>32</w:t>
        </w:r>
        <w:r w:rsidRPr="00F107CD">
          <w:rPr>
            <w:noProof/>
            <w:webHidden/>
            <w:sz w:val="20"/>
            <w:szCs w:val="20"/>
          </w:rPr>
          <w:fldChar w:fldCharType="end"/>
        </w:r>
      </w:hyperlink>
    </w:p>
    <w:p w:rsidR="00F107CD" w:rsidRPr="00F107CD" w:rsidRDefault="008E6DD1">
      <w:pPr>
        <w:pStyle w:val="Spisilustracji"/>
        <w:tabs>
          <w:tab w:val="right" w:leader="dot" w:pos="9060"/>
        </w:tabs>
        <w:rPr>
          <w:noProof/>
          <w:sz w:val="20"/>
          <w:szCs w:val="20"/>
        </w:rPr>
      </w:pPr>
      <w:hyperlink w:anchor="_Toc434487901" w:history="1">
        <w:r w:rsidR="00F107CD" w:rsidRPr="00F107CD">
          <w:rPr>
            <w:rStyle w:val="Hipercze"/>
            <w:noProof/>
            <w:sz w:val="20"/>
            <w:szCs w:val="20"/>
          </w:rPr>
          <w:t>Tabela 9. Liczba uczniów w gminie Zelów w placówkach niepublicznych w latach 2008-2014</w:t>
        </w:r>
        <w:r w:rsidR="00F107CD" w:rsidRPr="00F107CD">
          <w:rPr>
            <w:noProof/>
            <w:webHidden/>
            <w:sz w:val="20"/>
            <w:szCs w:val="20"/>
          </w:rPr>
          <w:tab/>
        </w:r>
        <w:r w:rsidRPr="00F107CD">
          <w:rPr>
            <w:noProof/>
            <w:webHidden/>
            <w:sz w:val="20"/>
            <w:szCs w:val="20"/>
          </w:rPr>
          <w:fldChar w:fldCharType="begin"/>
        </w:r>
        <w:r w:rsidR="00F107CD" w:rsidRPr="00F107CD">
          <w:rPr>
            <w:noProof/>
            <w:webHidden/>
            <w:sz w:val="20"/>
            <w:szCs w:val="20"/>
          </w:rPr>
          <w:instrText xml:space="preserve"> PAGEREF _Toc434487901 \h </w:instrText>
        </w:r>
        <w:r w:rsidRPr="00F107CD">
          <w:rPr>
            <w:noProof/>
            <w:webHidden/>
            <w:sz w:val="20"/>
            <w:szCs w:val="20"/>
          </w:rPr>
        </w:r>
        <w:r w:rsidRPr="00F107CD">
          <w:rPr>
            <w:noProof/>
            <w:webHidden/>
            <w:sz w:val="20"/>
            <w:szCs w:val="20"/>
          </w:rPr>
          <w:fldChar w:fldCharType="separate"/>
        </w:r>
        <w:r w:rsidR="00EB35DC">
          <w:rPr>
            <w:noProof/>
            <w:webHidden/>
            <w:sz w:val="20"/>
            <w:szCs w:val="20"/>
          </w:rPr>
          <w:t>33</w:t>
        </w:r>
        <w:r w:rsidRPr="00F107CD">
          <w:rPr>
            <w:noProof/>
            <w:webHidden/>
            <w:sz w:val="20"/>
            <w:szCs w:val="20"/>
          </w:rPr>
          <w:fldChar w:fldCharType="end"/>
        </w:r>
      </w:hyperlink>
    </w:p>
    <w:p w:rsidR="00F107CD" w:rsidRPr="00F107CD" w:rsidRDefault="008E6DD1">
      <w:pPr>
        <w:pStyle w:val="Spisilustracji"/>
        <w:tabs>
          <w:tab w:val="right" w:leader="dot" w:pos="9060"/>
        </w:tabs>
        <w:rPr>
          <w:noProof/>
          <w:sz w:val="20"/>
          <w:szCs w:val="20"/>
        </w:rPr>
      </w:pPr>
      <w:hyperlink w:anchor="_Toc434487902" w:history="1">
        <w:r w:rsidR="00F107CD" w:rsidRPr="00F107CD">
          <w:rPr>
            <w:rStyle w:val="Hipercze"/>
            <w:noProof/>
            <w:sz w:val="20"/>
            <w:szCs w:val="20"/>
          </w:rPr>
          <w:t>Tabela 10. Ilość gospodarstw rolnych w Zelowie wg rodzajów zasiewów</w:t>
        </w:r>
        <w:r w:rsidR="00F107CD" w:rsidRPr="00F107CD">
          <w:rPr>
            <w:noProof/>
            <w:webHidden/>
            <w:sz w:val="20"/>
            <w:szCs w:val="20"/>
          </w:rPr>
          <w:tab/>
        </w:r>
        <w:r w:rsidRPr="00F107CD">
          <w:rPr>
            <w:noProof/>
            <w:webHidden/>
            <w:sz w:val="20"/>
            <w:szCs w:val="20"/>
          </w:rPr>
          <w:fldChar w:fldCharType="begin"/>
        </w:r>
        <w:r w:rsidR="00F107CD" w:rsidRPr="00F107CD">
          <w:rPr>
            <w:noProof/>
            <w:webHidden/>
            <w:sz w:val="20"/>
            <w:szCs w:val="20"/>
          </w:rPr>
          <w:instrText xml:space="preserve"> PAGEREF _Toc434487902 \h </w:instrText>
        </w:r>
        <w:r w:rsidRPr="00F107CD">
          <w:rPr>
            <w:noProof/>
            <w:webHidden/>
            <w:sz w:val="20"/>
            <w:szCs w:val="20"/>
          </w:rPr>
        </w:r>
        <w:r w:rsidRPr="00F107CD">
          <w:rPr>
            <w:noProof/>
            <w:webHidden/>
            <w:sz w:val="20"/>
            <w:szCs w:val="20"/>
          </w:rPr>
          <w:fldChar w:fldCharType="separate"/>
        </w:r>
        <w:r w:rsidR="00EB35DC">
          <w:rPr>
            <w:noProof/>
            <w:webHidden/>
            <w:sz w:val="20"/>
            <w:szCs w:val="20"/>
          </w:rPr>
          <w:t>43</w:t>
        </w:r>
        <w:r w:rsidRPr="00F107CD">
          <w:rPr>
            <w:noProof/>
            <w:webHidden/>
            <w:sz w:val="20"/>
            <w:szCs w:val="20"/>
          </w:rPr>
          <w:fldChar w:fldCharType="end"/>
        </w:r>
      </w:hyperlink>
    </w:p>
    <w:p w:rsidR="00F107CD" w:rsidRPr="00F107CD" w:rsidRDefault="008E6DD1">
      <w:pPr>
        <w:pStyle w:val="Spisilustracji"/>
        <w:tabs>
          <w:tab w:val="right" w:leader="dot" w:pos="9060"/>
        </w:tabs>
        <w:rPr>
          <w:noProof/>
          <w:sz w:val="20"/>
          <w:szCs w:val="20"/>
        </w:rPr>
      </w:pPr>
      <w:hyperlink w:anchor="_Toc434487903" w:history="1">
        <w:r w:rsidR="00F107CD" w:rsidRPr="00F107CD">
          <w:rPr>
            <w:rStyle w:val="Hipercze"/>
            <w:noProof/>
            <w:sz w:val="20"/>
            <w:szCs w:val="20"/>
          </w:rPr>
          <w:t>Tabela 11. Długość dróg gminnych według rodzaju nawierzchni</w:t>
        </w:r>
        <w:r w:rsidR="00F107CD" w:rsidRPr="00F107CD">
          <w:rPr>
            <w:noProof/>
            <w:webHidden/>
            <w:sz w:val="20"/>
            <w:szCs w:val="20"/>
          </w:rPr>
          <w:tab/>
        </w:r>
        <w:r w:rsidRPr="00F107CD">
          <w:rPr>
            <w:noProof/>
            <w:webHidden/>
            <w:sz w:val="20"/>
            <w:szCs w:val="20"/>
          </w:rPr>
          <w:fldChar w:fldCharType="begin"/>
        </w:r>
        <w:r w:rsidR="00F107CD" w:rsidRPr="00F107CD">
          <w:rPr>
            <w:noProof/>
            <w:webHidden/>
            <w:sz w:val="20"/>
            <w:szCs w:val="20"/>
          </w:rPr>
          <w:instrText xml:space="preserve"> PAGEREF _Toc434487903 \h </w:instrText>
        </w:r>
        <w:r w:rsidRPr="00F107CD">
          <w:rPr>
            <w:noProof/>
            <w:webHidden/>
            <w:sz w:val="20"/>
            <w:szCs w:val="20"/>
          </w:rPr>
        </w:r>
        <w:r w:rsidRPr="00F107CD">
          <w:rPr>
            <w:noProof/>
            <w:webHidden/>
            <w:sz w:val="20"/>
            <w:szCs w:val="20"/>
          </w:rPr>
          <w:fldChar w:fldCharType="separate"/>
        </w:r>
        <w:r w:rsidR="00EB35DC">
          <w:rPr>
            <w:noProof/>
            <w:webHidden/>
            <w:sz w:val="20"/>
            <w:szCs w:val="20"/>
          </w:rPr>
          <w:t>43</w:t>
        </w:r>
        <w:r w:rsidRPr="00F107CD">
          <w:rPr>
            <w:noProof/>
            <w:webHidden/>
            <w:sz w:val="20"/>
            <w:szCs w:val="20"/>
          </w:rPr>
          <w:fldChar w:fldCharType="end"/>
        </w:r>
      </w:hyperlink>
    </w:p>
    <w:p w:rsidR="00F107CD" w:rsidRPr="00F107CD" w:rsidRDefault="008E6DD1">
      <w:pPr>
        <w:pStyle w:val="Spisilustracji"/>
        <w:tabs>
          <w:tab w:val="right" w:leader="dot" w:pos="9060"/>
        </w:tabs>
        <w:rPr>
          <w:noProof/>
          <w:sz w:val="20"/>
          <w:szCs w:val="20"/>
        </w:rPr>
      </w:pPr>
      <w:hyperlink w:anchor="_Toc434487904" w:history="1">
        <w:r w:rsidR="00F107CD" w:rsidRPr="00F107CD">
          <w:rPr>
            <w:rStyle w:val="Hipercze"/>
            <w:noProof/>
            <w:sz w:val="20"/>
            <w:szCs w:val="20"/>
          </w:rPr>
          <w:t>Tabela 12. Ilość odpadów zebranych w gminie Zelów</w:t>
        </w:r>
        <w:r w:rsidR="00F107CD" w:rsidRPr="00F107CD">
          <w:rPr>
            <w:noProof/>
            <w:webHidden/>
            <w:sz w:val="20"/>
            <w:szCs w:val="20"/>
          </w:rPr>
          <w:tab/>
        </w:r>
        <w:r w:rsidRPr="00F107CD">
          <w:rPr>
            <w:noProof/>
            <w:webHidden/>
            <w:sz w:val="20"/>
            <w:szCs w:val="20"/>
          </w:rPr>
          <w:fldChar w:fldCharType="begin"/>
        </w:r>
        <w:r w:rsidR="00F107CD" w:rsidRPr="00F107CD">
          <w:rPr>
            <w:noProof/>
            <w:webHidden/>
            <w:sz w:val="20"/>
            <w:szCs w:val="20"/>
          </w:rPr>
          <w:instrText xml:space="preserve"> PAGEREF _Toc434487904 \h </w:instrText>
        </w:r>
        <w:r w:rsidRPr="00F107CD">
          <w:rPr>
            <w:noProof/>
            <w:webHidden/>
            <w:sz w:val="20"/>
            <w:szCs w:val="20"/>
          </w:rPr>
        </w:r>
        <w:r w:rsidRPr="00F107CD">
          <w:rPr>
            <w:noProof/>
            <w:webHidden/>
            <w:sz w:val="20"/>
            <w:szCs w:val="20"/>
          </w:rPr>
          <w:fldChar w:fldCharType="separate"/>
        </w:r>
        <w:r w:rsidR="00EB35DC">
          <w:rPr>
            <w:noProof/>
            <w:webHidden/>
            <w:sz w:val="20"/>
            <w:szCs w:val="20"/>
          </w:rPr>
          <w:t>42</w:t>
        </w:r>
        <w:r w:rsidRPr="00F107CD">
          <w:rPr>
            <w:noProof/>
            <w:webHidden/>
            <w:sz w:val="20"/>
            <w:szCs w:val="20"/>
          </w:rPr>
          <w:fldChar w:fldCharType="end"/>
        </w:r>
      </w:hyperlink>
    </w:p>
    <w:p w:rsidR="00F107CD" w:rsidRPr="00F107CD" w:rsidRDefault="008E6DD1">
      <w:pPr>
        <w:pStyle w:val="Spisilustracji"/>
        <w:tabs>
          <w:tab w:val="right" w:leader="dot" w:pos="9060"/>
        </w:tabs>
        <w:rPr>
          <w:noProof/>
          <w:sz w:val="20"/>
          <w:szCs w:val="20"/>
        </w:rPr>
      </w:pPr>
      <w:hyperlink w:anchor="_Toc434487905" w:history="1">
        <w:r w:rsidR="00F107CD" w:rsidRPr="00F107CD">
          <w:rPr>
            <w:rStyle w:val="Hipercze"/>
            <w:noProof/>
            <w:sz w:val="20"/>
            <w:szCs w:val="20"/>
          </w:rPr>
          <w:t>Tabela 13. Ilość odpadów zebranych w gminie Zelów z gospodarstw domowych</w:t>
        </w:r>
        <w:r w:rsidR="00F107CD" w:rsidRPr="00F107CD">
          <w:rPr>
            <w:noProof/>
            <w:webHidden/>
            <w:sz w:val="20"/>
            <w:szCs w:val="20"/>
          </w:rPr>
          <w:tab/>
        </w:r>
        <w:r w:rsidRPr="00F107CD">
          <w:rPr>
            <w:noProof/>
            <w:webHidden/>
            <w:sz w:val="20"/>
            <w:szCs w:val="20"/>
          </w:rPr>
          <w:fldChar w:fldCharType="begin"/>
        </w:r>
        <w:r w:rsidR="00F107CD" w:rsidRPr="00F107CD">
          <w:rPr>
            <w:noProof/>
            <w:webHidden/>
            <w:sz w:val="20"/>
            <w:szCs w:val="20"/>
          </w:rPr>
          <w:instrText xml:space="preserve"> PAGEREF _Toc434487905 \h </w:instrText>
        </w:r>
        <w:r w:rsidRPr="00F107CD">
          <w:rPr>
            <w:noProof/>
            <w:webHidden/>
            <w:sz w:val="20"/>
            <w:szCs w:val="20"/>
          </w:rPr>
        </w:r>
        <w:r w:rsidRPr="00F107CD">
          <w:rPr>
            <w:noProof/>
            <w:webHidden/>
            <w:sz w:val="20"/>
            <w:szCs w:val="20"/>
          </w:rPr>
          <w:fldChar w:fldCharType="separate"/>
        </w:r>
        <w:r w:rsidR="00EB35DC">
          <w:rPr>
            <w:noProof/>
            <w:webHidden/>
            <w:sz w:val="20"/>
            <w:szCs w:val="20"/>
          </w:rPr>
          <w:t>42</w:t>
        </w:r>
        <w:r w:rsidRPr="00F107CD">
          <w:rPr>
            <w:noProof/>
            <w:webHidden/>
            <w:sz w:val="20"/>
            <w:szCs w:val="20"/>
          </w:rPr>
          <w:fldChar w:fldCharType="end"/>
        </w:r>
      </w:hyperlink>
    </w:p>
    <w:p w:rsidR="00F107CD" w:rsidRPr="00F107CD" w:rsidRDefault="008E6DD1">
      <w:pPr>
        <w:pStyle w:val="Spisilustracji"/>
        <w:tabs>
          <w:tab w:val="right" w:leader="dot" w:pos="9060"/>
        </w:tabs>
        <w:rPr>
          <w:noProof/>
          <w:sz w:val="20"/>
          <w:szCs w:val="20"/>
        </w:rPr>
      </w:pPr>
      <w:hyperlink w:anchor="_Toc434487906" w:history="1">
        <w:r w:rsidR="00F107CD" w:rsidRPr="00F107CD">
          <w:rPr>
            <w:rStyle w:val="Hipercze"/>
            <w:noProof/>
            <w:sz w:val="20"/>
            <w:szCs w:val="20"/>
          </w:rPr>
          <w:t>Tabela 14. Ilość odpadów zebranych w gminie Zelów ogółem na 1 mieszkańca</w:t>
        </w:r>
        <w:r w:rsidR="00F107CD" w:rsidRPr="00F107CD">
          <w:rPr>
            <w:noProof/>
            <w:webHidden/>
            <w:sz w:val="20"/>
            <w:szCs w:val="20"/>
          </w:rPr>
          <w:tab/>
        </w:r>
        <w:r w:rsidRPr="00F107CD">
          <w:rPr>
            <w:noProof/>
            <w:webHidden/>
            <w:sz w:val="20"/>
            <w:szCs w:val="20"/>
          </w:rPr>
          <w:fldChar w:fldCharType="begin"/>
        </w:r>
        <w:r w:rsidR="00F107CD" w:rsidRPr="00F107CD">
          <w:rPr>
            <w:noProof/>
            <w:webHidden/>
            <w:sz w:val="20"/>
            <w:szCs w:val="20"/>
          </w:rPr>
          <w:instrText xml:space="preserve"> PAGEREF _Toc434487906 \h </w:instrText>
        </w:r>
        <w:r w:rsidRPr="00F107CD">
          <w:rPr>
            <w:noProof/>
            <w:webHidden/>
            <w:sz w:val="20"/>
            <w:szCs w:val="20"/>
          </w:rPr>
        </w:r>
        <w:r w:rsidRPr="00F107CD">
          <w:rPr>
            <w:noProof/>
            <w:webHidden/>
            <w:sz w:val="20"/>
            <w:szCs w:val="20"/>
          </w:rPr>
          <w:fldChar w:fldCharType="separate"/>
        </w:r>
        <w:r w:rsidR="00EB35DC">
          <w:rPr>
            <w:noProof/>
            <w:webHidden/>
            <w:sz w:val="20"/>
            <w:szCs w:val="20"/>
          </w:rPr>
          <w:t>43</w:t>
        </w:r>
        <w:r w:rsidRPr="00F107CD">
          <w:rPr>
            <w:noProof/>
            <w:webHidden/>
            <w:sz w:val="20"/>
            <w:szCs w:val="20"/>
          </w:rPr>
          <w:fldChar w:fldCharType="end"/>
        </w:r>
      </w:hyperlink>
    </w:p>
    <w:p w:rsidR="00F107CD" w:rsidRPr="00F107CD" w:rsidRDefault="008E6DD1">
      <w:pPr>
        <w:pStyle w:val="Spisilustracji"/>
        <w:tabs>
          <w:tab w:val="right" w:leader="dot" w:pos="9060"/>
        </w:tabs>
        <w:rPr>
          <w:noProof/>
          <w:sz w:val="20"/>
          <w:szCs w:val="20"/>
        </w:rPr>
      </w:pPr>
      <w:hyperlink w:anchor="_Toc434487907" w:history="1">
        <w:r w:rsidR="00F107CD" w:rsidRPr="00F107CD">
          <w:rPr>
            <w:rStyle w:val="Hipercze"/>
            <w:noProof/>
            <w:sz w:val="20"/>
            <w:szCs w:val="20"/>
          </w:rPr>
          <w:t>Tabela 15. Liczba zdarzeń na terenie gminy Zelów w lach 2008-2013</w:t>
        </w:r>
        <w:r w:rsidR="00F107CD" w:rsidRPr="00F107CD">
          <w:rPr>
            <w:noProof/>
            <w:webHidden/>
            <w:sz w:val="20"/>
            <w:szCs w:val="20"/>
          </w:rPr>
          <w:tab/>
        </w:r>
        <w:r w:rsidRPr="00F107CD">
          <w:rPr>
            <w:noProof/>
            <w:webHidden/>
            <w:sz w:val="20"/>
            <w:szCs w:val="20"/>
          </w:rPr>
          <w:fldChar w:fldCharType="begin"/>
        </w:r>
        <w:r w:rsidR="00F107CD" w:rsidRPr="00F107CD">
          <w:rPr>
            <w:noProof/>
            <w:webHidden/>
            <w:sz w:val="20"/>
            <w:szCs w:val="20"/>
          </w:rPr>
          <w:instrText xml:space="preserve"> PAGEREF _Toc434487907 \h </w:instrText>
        </w:r>
        <w:r w:rsidRPr="00F107CD">
          <w:rPr>
            <w:noProof/>
            <w:webHidden/>
            <w:sz w:val="20"/>
            <w:szCs w:val="20"/>
          </w:rPr>
        </w:r>
        <w:r w:rsidRPr="00F107CD">
          <w:rPr>
            <w:noProof/>
            <w:webHidden/>
            <w:sz w:val="20"/>
            <w:szCs w:val="20"/>
          </w:rPr>
          <w:fldChar w:fldCharType="separate"/>
        </w:r>
        <w:r w:rsidR="00EB35DC">
          <w:rPr>
            <w:noProof/>
            <w:webHidden/>
            <w:sz w:val="20"/>
            <w:szCs w:val="20"/>
          </w:rPr>
          <w:t>43</w:t>
        </w:r>
        <w:r w:rsidRPr="00F107CD">
          <w:rPr>
            <w:noProof/>
            <w:webHidden/>
            <w:sz w:val="20"/>
            <w:szCs w:val="20"/>
          </w:rPr>
          <w:fldChar w:fldCharType="end"/>
        </w:r>
      </w:hyperlink>
    </w:p>
    <w:p w:rsidR="00F107CD" w:rsidRPr="00F107CD" w:rsidRDefault="008E6DD1">
      <w:pPr>
        <w:pStyle w:val="Spisilustracji"/>
        <w:tabs>
          <w:tab w:val="right" w:leader="dot" w:pos="9060"/>
        </w:tabs>
        <w:rPr>
          <w:noProof/>
          <w:sz w:val="20"/>
          <w:szCs w:val="20"/>
        </w:rPr>
      </w:pPr>
      <w:hyperlink w:anchor="_Toc434487908" w:history="1">
        <w:r w:rsidR="00F107CD" w:rsidRPr="00F107CD">
          <w:rPr>
            <w:rStyle w:val="Hipercze"/>
            <w:noProof/>
            <w:sz w:val="20"/>
            <w:szCs w:val="20"/>
          </w:rPr>
          <w:t>Tabela 16. Zestawienie ilości zdarzeń (pożary, miejscowe zagrożenia) na terenie gminy Zelów w latach 2007-2013</w:t>
        </w:r>
        <w:r w:rsidR="00F107CD" w:rsidRPr="00F107CD">
          <w:rPr>
            <w:noProof/>
            <w:webHidden/>
            <w:sz w:val="20"/>
            <w:szCs w:val="20"/>
          </w:rPr>
          <w:tab/>
        </w:r>
        <w:r w:rsidRPr="00F107CD">
          <w:rPr>
            <w:noProof/>
            <w:webHidden/>
            <w:sz w:val="20"/>
            <w:szCs w:val="20"/>
          </w:rPr>
          <w:fldChar w:fldCharType="begin"/>
        </w:r>
        <w:r w:rsidR="00F107CD" w:rsidRPr="00F107CD">
          <w:rPr>
            <w:noProof/>
            <w:webHidden/>
            <w:sz w:val="20"/>
            <w:szCs w:val="20"/>
          </w:rPr>
          <w:instrText xml:space="preserve"> PAGEREF _Toc434487908 \h </w:instrText>
        </w:r>
        <w:r w:rsidRPr="00F107CD">
          <w:rPr>
            <w:noProof/>
            <w:webHidden/>
            <w:sz w:val="20"/>
            <w:szCs w:val="20"/>
          </w:rPr>
        </w:r>
        <w:r w:rsidRPr="00F107CD">
          <w:rPr>
            <w:noProof/>
            <w:webHidden/>
            <w:sz w:val="20"/>
            <w:szCs w:val="20"/>
          </w:rPr>
          <w:fldChar w:fldCharType="separate"/>
        </w:r>
        <w:r w:rsidR="00EB35DC">
          <w:rPr>
            <w:noProof/>
            <w:webHidden/>
            <w:sz w:val="20"/>
            <w:szCs w:val="20"/>
          </w:rPr>
          <w:t>44</w:t>
        </w:r>
        <w:r w:rsidRPr="00F107CD">
          <w:rPr>
            <w:noProof/>
            <w:webHidden/>
            <w:sz w:val="20"/>
            <w:szCs w:val="20"/>
          </w:rPr>
          <w:fldChar w:fldCharType="end"/>
        </w:r>
      </w:hyperlink>
    </w:p>
    <w:p w:rsidR="00F107CD" w:rsidRPr="00F107CD" w:rsidRDefault="008E6DD1">
      <w:pPr>
        <w:pStyle w:val="Spisilustracji"/>
        <w:tabs>
          <w:tab w:val="right" w:leader="dot" w:pos="9060"/>
        </w:tabs>
        <w:rPr>
          <w:noProof/>
          <w:sz w:val="20"/>
          <w:szCs w:val="20"/>
        </w:rPr>
      </w:pPr>
      <w:hyperlink w:anchor="_Toc434487909" w:history="1">
        <w:r w:rsidR="00F107CD" w:rsidRPr="00F107CD">
          <w:rPr>
            <w:rStyle w:val="Hipercze"/>
            <w:noProof/>
            <w:sz w:val="20"/>
            <w:szCs w:val="20"/>
          </w:rPr>
          <w:t>Tabela 17. Udział jednostek w zdarzeniach na terenie gminy Zelów w latach 2007 - 2013</w:t>
        </w:r>
        <w:r w:rsidR="00F107CD" w:rsidRPr="00F107CD">
          <w:rPr>
            <w:noProof/>
            <w:webHidden/>
            <w:sz w:val="20"/>
            <w:szCs w:val="20"/>
          </w:rPr>
          <w:tab/>
        </w:r>
        <w:r w:rsidRPr="00F107CD">
          <w:rPr>
            <w:noProof/>
            <w:webHidden/>
            <w:sz w:val="20"/>
            <w:szCs w:val="20"/>
          </w:rPr>
          <w:fldChar w:fldCharType="begin"/>
        </w:r>
        <w:r w:rsidR="00F107CD" w:rsidRPr="00F107CD">
          <w:rPr>
            <w:noProof/>
            <w:webHidden/>
            <w:sz w:val="20"/>
            <w:szCs w:val="20"/>
          </w:rPr>
          <w:instrText xml:space="preserve"> PAGEREF _Toc434487909 \h </w:instrText>
        </w:r>
        <w:r w:rsidRPr="00F107CD">
          <w:rPr>
            <w:noProof/>
            <w:webHidden/>
            <w:sz w:val="20"/>
            <w:szCs w:val="20"/>
          </w:rPr>
        </w:r>
        <w:r w:rsidRPr="00F107CD">
          <w:rPr>
            <w:noProof/>
            <w:webHidden/>
            <w:sz w:val="20"/>
            <w:szCs w:val="20"/>
          </w:rPr>
          <w:fldChar w:fldCharType="separate"/>
        </w:r>
        <w:r w:rsidR="00EB35DC">
          <w:rPr>
            <w:noProof/>
            <w:webHidden/>
            <w:sz w:val="20"/>
            <w:szCs w:val="20"/>
          </w:rPr>
          <w:t>44</w:t>
        </w:r>
        <w:r w:rsidRPr="00F107CD">
          <w:rPr>
            <w:noProof/>
            <w:webHidden/>
            <w:sz w:val="20"/>
            <w:szCs w:val="20"/>
          </w:rPr>
          <w:fldChar w:fldCharType="end"/>
        </w:r>
      </w:hyperlink>
    </w:p>
    <w:p w:rsidR="00F107CD" w:rsidRPr="00F107CD" w:rsidRDefault="008E6DD1">
      <w:pPr>
        <w:pStyle w:val="Spisilustracji"/>
        <w:tabs>
          <w:tab w:val="right" w:leader="dot" w:pos="9060"/>
        </w:tabs>
        <w:rPr>
          <w:noProof/>
          <w:sz w:val="20"/>
          <w:szCs w:val="20"/>
        </w:rPr>
      </w:pPr>
      <w:hyperlink w:anchor="_Toc434487910" w:history="1">
        <w:r w:rsidR="00F107CD" w:rsidRPr="00F107CD">
          <w:rPr>
            <w:rStyle w:val="Hipercze"/>
            <w:noProof/>
            <w:sz w:val="20"/>
            <w:szCs w:val="20"/>
          </w:rPr>
          <w:t>Tabela 18. Wyniki oceny warunków życia w gminie Zelów.</w:t>
        </w:r>
        <w:r w:rsidR="00F107CD" w:rsidRPr="00F107CD">
          <w:rPr>
            <w:noProof/>
            <w:webHidden/>
            <w:sz w:val="20"/>
            <w:szCs w:val="20"/>
          </w:rPr>
          <w:tab/>
        </w:r>
        <w:r w:rsidRPr="00F107CD">
          <w:rPr>
            <w:noProof/>
            <w:webHidden/>
            <w:sz w:val="20"/>
            <w:szCs w:val="20"/>
          </w:rPr>
          <w:fldChar w:fldCharType="begin"/>
        </w:r>
        <w:r w:rsidR="00F107CD" w:rsidRPr="00F107CD">
          <w:rPr>
            <w:noProof/>
            <w:webHidden/>
            <w:sz w:val="20"/>
            <w:szCs w:val="20"/>
          </w:rPr>
          <w:instrText xml:space="preserve"> PAGEREF _Toc434487910 \h </w:instrText>
        </w:r>
        <w:r w:rsidRPr="00F107CD">
          <w:rPr>
            <w:noProof/>
            <w:webHidden/>
            <w:sz w:val="20"/>
            <w:szCs w:val="20"/>
          </w:rPr>
        </w:r>
        <w:r w:rsidRPr="00F107CD">
          <w:rPr>
            <w:noProof/>
            <w:webHidden/>
            <w:sz w:val="20"/>
            <w:szCs w:val="20"/>
          </w:rPr>
          <w:fldChar w:fldCharType="separate"/>
        </w:r>
        <w:r w:rsidR="00EB35DC">
          <w:rPr>
            <w:noProof/>
            <w:webHidden/>
            <w:sz w:val="20"/>
            <w:szCs w:val="20"/>
          </w:rPr>
          <w:t>66</w:t>
        </w:r>
        <w:r w:rsidRPr="00F107CD">
          <w:rPr>
            <w:noProof/>
            <w:webHidden/>
            <w:sz w:val="20"/>
            <w:szCs w:val="20"/>
          </w:rPr>
          <w:fldChar w:fldCharType="end"/>
        </w:r>
      </w:hyperlink>
    </w:p>
    <w:p w:rsidR="00F107CD" w:rsidRPr="00F107CD" w:rsidRDefault="008E6DD1">
      <w:pPr>
        <w:pStyle w:val="Spisilustracji"/>
        <w:tabs>
          <w:tab w:val="right" w:leader="dot" w:pos="9060"/>
        </w:tabs>
        <w:rPr>
          <w:noProof/>
          <w:sz w:val="20"/>
          <w:szCs w:val="20"/>
        </w:rPr>
      </w:pPr>
      <w:hyperlink w:anchor="_Toc434487911" w:history="1">
        <w:r w:rsidR="00F107CD" w:rsidRPr="00F107CD">
          <w:rPr>
            <w:rStyle w:val="Hipercze"/>
            <w:noProof/>
            <w:sz w:val="20"/>
            <w:szCs w:val="20"/>
          </w:rPr>
          <w:t>Tabela 19. Atuty gminy Zelów</w:t>
        </w:r>
        <w:r w:rsidR="00F107CD" w:rsidRPr="00F107CD">
          <w:rPr>
            <w:noProof/>
            <w:webHidden/>
            <w:sz w:val="20"/>
            <w:szCs w:val="20"/>
          </w:rPr>
          <w:tab/>
        </w:r>
        <w:r w:rsidRPr="00F107CD">
          <w:rPr>
            <w:noProof/>
            <w:webHidden/>
            <w:sz w:val="20"/>
            <w:szCs w:val="20"/>
          </w:rPr>
          <w:fldChar w:fldCharType="begin"/>
        </w:r>
        <w:r w:rsidR="00F107CD" w:rsidRPr="00F107CD">
          <w:rPr>
            <w:noProof/>
            <w:webHidden/>
            <w:sz w:val="20"/>
            <w:szCs w:val="20"/>
          </w:rPr>
          <w:instrText xml:space="preserve"> PAGEREF _Toc434487911 \h </w:instrText>
        </w:r>
        <w:r w:rsidRPr="00F107CD">
          <w:rPr>
            <w:noProof/>
            <w:webHidden/>
            <w:sz w:val="20"/>
            <w:szCs w:val="20"/>
          </w:rPr>
        </w:r>
        <w:r w:rsidRPr="00F107CD">
          <w:rPr>
            <w:noProof/>
            <w:webHidden/>
            <w:sz w:val="20"/>
            <w:szCs w:val="20"/>
          </w:rPr>
          <w:fldChar w:fldCharType="separate"/>
        </w:r>
        <w:r w:rsidR="00EB35DC">
          <w:rPr>
            <w:noProof/>
            <w:webHidden/>
            <w:sz w:val="20"/>
            <w:szCs w:val="20"/>
          </w:rPr>
          <w:t>69</w:t>
        </w:r>
        <w:r w:rsidRPr="00F107CD">
          <w:rPr>
            <w:noProof/>
            <w:webHidden/>
            <w:sz w:val="20"/>
            <w:szCs w:val="20"/>
          </w:rPr>
          <w:fldChar w:fldCharType="end"/>
        </w:r>
      </w:hyperlink>
    </w:p>
    <w:p w:rsidR="00F107CD" w:rsidRPr="00F107CD" w:rsidRDefault="008E6DD1">
      <w:pPr>
        <w:pStyle w:val="Spisilustracji"/>
        <w:tabs>
          <w:tab w:val="right" w:leader="dot" w:pos="9060"/>
        </w:tabs>
        <w:rPr>
          <w:noProof/>
          <w:sz w:val="20"/>
          <w:szCs w:val="20"/>
        </w:rPr>
      </w:pPr>
      <w:hyperlink w:anchor="_Toc434487912" w:history="1">
        <w:r w:rsidR="00F107CD" w:rsidRPr="00F107CD">
          <w:rPr>
            <w:rStyle w:val="Hipercze"/>
            <w:noProof/>
            <w:sz w:val="20"/>
            <w:szCs w:val="20"/>
          </w:rPr>
          <w:t>Tabela 20. Największe szanse rozwojowe gminy</w:t>
        </w:r>
        <w:r w:rsidR="00F107CD" w:rsidRPr="00F107CD">
          <w:rPr>
            <w:noProof/>
            <w:webHidden/>
            <w:sz w:val="20"/>
            <w:szCs w:val="20"/>
          </w:rPr>
          <w:tab/>
        </w:r>
        <w:r w:rsidRPr="00F107CD">
          <w:rPr>
            <w:noProof/>
            <w:webHidden/>
            <w:sz w:val="20"/>
            <w:szCs w:val="20"/>
          </w:rPr>
          <w:fldChar w:fldCharType="begin"/>
        </w:r>
        <w:r w:rsidR="00F107CD" w:rsidRPr="00F107CD">
          <w:rPr>
            <w:noProof/>
            <w:webHidden/>
            <w:sz w:val="20"/>
            <w:szCs w:val="20"/>
          </w:rPr>
          <w:instrText xml:space="preserve"> PAGEREF _Toc434487912 \h </w:instrText>
        </w:r>
        <w:r w:rsidRPr="00F107CD">
          <w:rPr>
            <w:noProof/>
            <w:webHidden/>
            <w:sz w:val="20"/>
            <w:szCs w:val="20"/>
          </w:rPr>
        </w:r>
        <w:r w:rsidRPr="00F107CD">
          <w:rPr>
            <w:noProof/>
            <w:webHidden/>
            <w:sz w:val="20"/>
            <w:szCs w:val="20"/>
          </w:rPr>
          <w:fldChar w:fldCharType="separate"/>
        </w:r>
        <w:r w:rsidR="00EB35DC">
          <w:rPr>
            <w:noProof/>
            <w:webHidden/>
            <w:sz w:val="20"/>
            <w:szCs w:val="20"/>
          </w:rPr>
          <w:t>69</w:t>
        </w:r>
        <w:r w:rsidRPr="00F107CD">
          <w:rPr>
            <w:noProof/>
            <w:webHidden/>
            <w:sz w:val="20"/>
            <w:szCs w:val="20"/>
          </w:rPr>
          <w:fldChar w:fldCharType="end"/>
        </w:r>
      </w:hyperlink>
    </w:p>
    <w:p w:rsidR="00F107CD" w:rsidRPr="00F107CD" w:rsidRDefault="008E6DD1">
      <w:pPr>
        <w:pStyle w:val="Spisilustracji"/>
        <w:tabs>
          <w:tab w:val="right" w:leader="dot" w:pos="9060"/>
        </w:tabs>
        <w:rPr>
          <w:noProof/>
          <w:sz w:val="20"/>
          <w:szCs w:val="20"/>
        </w:rPr>
      </w:pPr>
      <w:hyperlink w:anchor="_Toc434487913" w:history="1">
        <w:r w:rsidR="00F107CD" w:rsidRPr="00F107CD">
          <w:rPr>
            <w:rStyle w:val="Hipercze"/>
            <w:noProof/>
            <w:sz w:val="20"/>
            <w:szCs w:val="20"/>
          </w:rPr>
          <w:t>Tabela 21. Obszary wymagające rozwoju w najbliższych latach</w:t>
        </w:r>
        <w:r w:rsidR="00F107CD" w:rsidRPr="00F107CD">
          <w:rPr>
            <w:noProof/>
            <w:webHidden/>
            <w:sz w:val="20"/>
            <w:szCs w:val="20"/>
          </w:rPr>
          <w:tab/>
        </w:r>
        <w:r w:rsidRPr="00F107CD">
          <w:rPr>
            <w:noProof/>
            <w:webHidden/>
            <w:sz w:val="20"/>
            <w:szCs w:val="20"/>
          </w:rPr>
          <w:fldChar w:fldCharType="begin"/>
        </w:r>
        <w:r w:rsidR="00F107CD" w:rsidRPr="00F107CD">
          <w:rPr>
            <w:noProof/>
            <w:webHidden/>
            <w:sz w:val="20"/>
            <w:szCs w:val="20"/>
          </w:rPr>
          <w:instrText xml:space="preserve"> PAGEREF _Toc434487913 \h </w:instrText>
        </w:r>
        <w:r w:rsidRPr="00F107CD">
          <w:rPr>
            <w:noProof/>
            <w:webHidden/>
            <w:sz w:val="20"/>
            <w:szCs w:val="20"/>
          </w:rPr>
        </w:r>
        <w:r w:rsidRPr="00F107CD">
          <w:rPr>
            <w:noProof/>
            <w:webHidden/>
            <w:sz w:val="20"/>
            <w:szCs w:val="20"/>
          </w:rPr>
          <w:fldChar w:fldCharType="separate"/>
        </w:r>
        <w:r w:rsidR="00EB35DC">
          <w:rPr>
            <w:noProof/>
            <w:webHidden/>
            <w:sz w:val="20"/>
            <w:szCs w:val="20"/>
          </w:rPr>
          <w:t>70</w:t>
        </w:r>
        <w:r w:rsidRPr="00F107CD">
          <w:rPr>
            <w:noProof/>
            <w:webHidden/>
            <w:sz w:val="20"/>
            <w:szCs w:val="20"/>
          </w:rPr>
          <w:fldChar w:fldCharType="end"/>
        </w:r>
      </w:hyperlink>
    </w:p>
    <w:p w:rsidR="00F107CD" w:rsidRPr="00F107CD" w:rsidRDefault="008E6DD1">
      <w:pPr>
        <w:pStyle w:val="Spisilustracji"/>
        <w:tabs>
          <w:tab w:val="right" w:leader="dot" w:pos="9060"/>
        </w:tabs>
        <w:rPr>
          <w:noProof/>
          <w:sz w:val="20"/>
          <w:szCs w:val="20"/>
        </w:rPr>
      </w:pPr>
      <w:hyperlink w:anchor="_Toc434487914" w:history="1">
        <w:r w:rsidR="00F107CD" w:rsidRPr="00F107CD">
          <w:rPr>
            <w:rStyle w:val="Hipercze"/>
            <w:noProof/>
            <w:sz w:val="20"/>
            <w:szCs w:val="20"/>
          </w:rPr>
          <w:t>Tabela 22. Potrzeba inwestycji w gminie Zelów</w:t>
        </w:r>
        <w:r w:rsidR="00F107CD" w:rsidRPr="00F107CD">
          <w:rPr>
            <w:noProof/>
            <w:webHidden/>
            <w:sz w:val="20"/>
            <w:szCs w:val="20"/>
          </w:rPr>
          <w:tab/>
        </w:r>
        <w:r w:rsidRPr="00F107CD">
          <w:rPr>
            <w:noProof/>
            <w:webHidden/>
            <w:sz w:val="20"/>
            <w:szCs w:val="20"/>
          </w:rPr>
          <w:fldChar w:fldCharType="begin"/>
        </w:r>
        <w:r w:rsidR="00F107CD" w:rsidRPr="00F107CD">
          <w:rPr>
            <w:noProof/>
            <w:webHidden/>
            <w:sz w:val="20"/>
            <w:szCs w:val="20"/>
          </w:rPr>
          <w:instrText xml:space="preserve"> PAGEREF _Toc434487914 \h </w:instrText>
        </w:r>
        <w:r w:rsidRPr="00F107CD">
          <w:rPr>
            <w:noProof/>
            <w:webHidden/>
            <w:sz w:val="20"/>
            <w:szCs w:val="20"/>
          </w:rPr>
        </w:r>
        <w:r w:rsidRPr="00F107CD">
          <w:rPr>
            <w:noProof/>
            <w:webHidden/>
            <w:sz w:val="20"/>
            <w:szCs w:val="20"/>
          </w:rPr>
          <w:fldChar w:fldCharType="separate"/>
        </w:r>
        <w:r w:rsidR="00EB35DC">
          <w:rPr>
            <w:noProof/>
            <w:webHidden/>
            <w:sz w:val="20"/>
            <w:szCs w:val="20"/>
          </w:rPr>
          <w:t>71</w:t>
        </w:r>
        <w:r w:rsidRPr="00F107CD">
          <w:rPr>
            <w:noProof/>
            <w:webHidden/>
            <w:sz w:val="20"/>
            <w:szCs w:val="20"/>
          </w:rPr>
          <w:fldChar w:fldCharType="end"/>
        </w:r>
      </w:hyperlink>
    </w:p>
    <w:p w:rsidR="00F107CD" w:rsidRPr="00F107CD" w:rsidRDefault="008E6DD1">
      <w:pPr>
        <w:pStyle w:val="Spisilustracji"/>
        <w:tabs>
          <w:tab w:val="right" w:leader="dot" w:pos="9060"/>
        </w:tabs>
        <w:rPr>
          <w:noProof/>
          <w:sz w:val="20"/>
          <w:szCs w:val="20"/>
        </w:rPr>
      </w:pPr>
      <w:hyperlink w:anchor="_Toc434487915" w:history="1">
        <w:r w:rsidR="00F107CD" w:rsidRPr="00F107CD">
          <w:rPr>
            <w:rStyle w:val="Hipercze"/>
            <w:noProof/>
            <w:sz w:val="20"/>
            <w:szCs w:val="20"/>
          </w:rPr>
          <w:t>Tabela 23. Udział mieszkańców gminy w wydarzeniach kulturalnych oraz sportowo - rekreacyjnych.</w:t>
        </w:r>
        <w:r w:rsidR="00F107CD" w:rsidRPr="00F107CD">
          <w:rPr>
            <w:noProof/>
            <w:webHidden/>
            <w:sz w:val="20"/>
            <w:szCs w:val="20"/>
          </w:rPr>
          <w:tab/>
        </w:r>
        <w:r w:rsidRPr="00F107CD">
          <w:rPr>
            <w:noProof/>
            <w:webHidden/>
            <w:sz w:val="20"/>
            <w:szCs w:val="20"/>
          </w:rPr>
          <w:fldChar w:fldCharType="begin"/>
        </w:r>
        <w:r w:rsidR="00F107CD" w:rsidRPr="00F107CD">
          <w:rPr>
            <w:noProof/>
            <w:webHidden/>
            <w:sz w:val="20"/>
            <w:szCs w:val="20"/>
          </w:rPr>
          <w:instrText xml:space="preserve"> PAGEREF _Toc434487915 \h </w:instrText>
        </w:r>
        <w:r w:rsidRPr="00F107CD">
          <w:rPr>
            <w:noProof/>
            <w:webHidden/>
            <w:sz w:val="20"/>
            <w:szCs w:val="20"/>
          </w:rPr>
        </w:r>
        <w:r w:rsidRPr="00F107CD">
          <w:rPr>
            <w:noProof/>
            <w:webHidden/>
            <w:sz w:val="20"/>
            <w:szCs w:val="20"/>
          </w:rPr>
          <w:fldChar w:fldCharType="separate"/>
        </w:r>
        <w:r w:rsidR="00EB35DC">
          <w:rPr>
            <w:noProof/>
            <w:webHidden/>
            <w:sz w:val="20"/>
            <w:szCs w:val="20"/>
          </w:rPr>
          <w:t>71</w:t>
        </w:r>
        <w:r w:rsidRPr="00F107CD">
          <w:rPr>
            <w:noProof/>
            <w:webHidden/>
            <w:sz w:val="20"/>
            <w:szCs w:val="20"/>
          </w:rPr>
          <w:fldChar w:fldCharType="end"/>
        </w:r>
      </w:hyperlink>
    </w:p>
    <w:p w:rsidR="00F107CD" w:rsidRPr="00F107CD" w:rsidRDefault="008E6DD1">
      <w:pPr>
        <w:pStyle w:val="Spisilustracji"/>
        <w:tabs>
          <w:tab w:val="right" w:leader="dot" w:pos="9060"/>
        </w:tabs>
        <w:rPr>
          <w:noProof/>
          <w:sz w:val="20"/>
          <w:szCs w:val="20"/>
        </w:rPr>
      </w:pPr>
      <w:hyperlink w:anchor="_Toc434487916" w:history="1">
        <w:r w:rsidR="00F107CD" w:rsidRPr="00F107CD">
          <w:rPr>
            <w:rStyle w:val="Hipercze"/>
            <w:noProof/>
            <w:sz w:val="20"/>
            <w:szCs w:val="20"/>
          </w:rPr>
          <w:t>Tabela 24. Wykorzystanie potencjału kulturowego.</w:t>
        </w:r>
        <w:r w:rsidR="00F107CD" w:rsidRPr="00F107CD">
          <w:rPr>
            <w:noProof/>
            <w:webHidden/>
            <w:sz w:val="20"/>
            <w:szCs w:val="20"/>
          </w:rPr>
          <w:tab/>
        </w:r>
        <w:r w:rsidRPr="00F107CD">
          <w:rPr>
            <w:noProof/>
            <w:webHidden/>
            <w:sz w:val="20"/>
            <w:szCs w:val="20"/>
          </w:rPr>
          <w:fldChar w:fldCharType="begin"/>
        </w:r>
        <w:r w:rsidR="00F107CD" w:rsidRPr="00F107CD">
          <w:rPr>
            <w:noProof/>
            <w:webHidden/>
            <w:sz w:val="20"/>
            <w:szCs w:val="20"/>
          </w:rPr>
          <w:instrText xml:space="preserve"> PAGEREF _Toc434487916 \h </w:instrText>
        </w:r>
        <w:r w:rsidRPr="00F107CD">
          <w:rPr>
            <w:noProof/>
            <w:webHidden/>
            <w:sz w:val="20"/>
            <w:szCs w:val="20"/>
          </w:rPr>
        </w:r>
        <w:r w:rsidRPr="00F107CD">
          <w:rPr>
            <w:noProof/>
            <w:webHidden/>
            <w:sz w:val="20"/>
            <w:szCs w:val="20"/>
          </w:rPr>
          <w:fldChar w:fldCharType="separate"/>
        </w:r>
        <w:r w:rsidR="00EB35DC">
          <w:rPr>
            <w:noProof/>
            <w:webHidden/>
            <w:sz w:val="20"/>
            <w:szCs w:val="20"/>
          </w:rPr>
          <w:t>72</w:t>
        </w:r>
        <w:r w:rsidRPr="00F107CD">
          <w:rPr>
            <w:noProof/>
            <w:webHidden/>
            <w:sz w:val="20"/>
            <w:szCs w:val="20"/>
          </w:rPr>
          <w:fldChar w:fldCharType="end"/>
        </w:r>
      </w:hyperlink>
    </w:p>
    <w:p w:rsidR="00F107CD" w:rsidRPr="00F107CD" w:rsidRDefault="008E6DD1">
      <w:pPr>
        <w:pStyle w:val="Spisilustracji"/>
        <w:tabs>
          <w:tab w:val="right" w:leader="dot" w:pos="9060"/>
        </w:tabs>
        <w:rPr>
          <w:noProof/>
          <w:sz w:val="20"/>
          <w:szCs w:val="20"/>
        </w:rPr>
      </w:pPr>
      <w:hyperlink w:anchor="_Toc434487917" w:history="1">
        <w:r w:rsidR="00F107CD" w:rsidRPr="00F107CD">
          <w:rPr>
            <w:rStyle w:val="Hipercze"/>
            <w:noProof/>
            <w:sz w:val="20"/>
            <w:szCs w:val="20"/>
          </w:rPr>
          <w:t>Tabela 25. Zagrożenia dla rozwoju gminy Zelów.</w:t>
        </w:r>
        <w:r w:rsidR="00F107CD" w:rsidRPr="00F107CD">
          <w:rPr>
            <w:noProof/>
            <w:webHidden/>
            <w:sz w:val="20"/>
            <w:szCs w:val="20"/>
          </w:rPr>
          <w:tab/>
        </w:r>
        <w:r w:rsidRPr="00F107CD">
          <w:rPr>
            <w:noProof/>
            <w:webHidden/>
            <w:sz w:val="20"/>
            <w:szCs w:val="20"/>
          </w:rPr>
          <w:fldChar w:fldCharType="begin"/>
        </w:r>
        <w:r w:rsidR="00F107CD" w:rsidRPr="00F107CD">
          <w:rPr>
            <w:noProof/>
            <w:webHidden/>
            <w:sz w:val="20"/>
            <w:szCs w:val="20"/>
          </w:rPr>
          <w:instrText xml:space="preserve"> PAGEREF _Toc434487917 \h </w:instrText>
        </w:r>
        <w:r w:rsidRPr="00F107CD">
          <w:rPr>
            <w:noProof/>
            <w:webHidden/>
            <w:sz w:val="20"/>
            <w:szCs w:val="20"/>
          </w:rPr>
        </w:r>
        <w:r w:rsidRPr="00F107CD">
          <w:rPr>
            <w:noProof/>
            <w:webHidden/>
            <w:sz w:val="20"/>
            <w:szCs w:val="20"/>
          </w:rPr>
          <w:fldChar w:fldCharType="separate"/>
        </w:r>
        <w:r w:rsidR="00EB35DC">
          <w:rPr>
            <w:noProof/>
            <w:webHidden/>
            <w:sz w:val="20"/>
            <w:szCs w:val="20"/>
          </w:rPr>
          <w:t>74</w:t>
        </w:r>
        <w:r w:rsidRPr="00F107CD">
          <w:rPr>
            <w:noProof/>
            <w:webHidden/>
            <w:sz w:val="20"/>
            <w:szCs w:val="20"/>
          </w:rPr>
          <w:fldChar w:fldCharType="end"/>
        </w:r>
      </w:hyperlink>
    </w:p>
    <w:p w:rsidR="00F107CD" w:rsidRPr="00F107CD" w:rsidRDefault="008E6DD1">
      <w:pPr>
        <w:pStyle w:val="Spisilustracji"/>
        <w:tabs>
          <w:tab w:val="right" w:leader="dot" w:pos="9060"/>
        </w:tabs>
        <w:rPr>
          <w:noProof/>
          <w:sz w:val="20"/>
          <w:szCs w:val="20"/>
        </w:rPr>
      </w:pPr>
      <w:hyperlink w:anchor="_Toc434487918" w:history="1">
        <w:r w:rsidR="00F107CD" w:rsidRPr="00F107CD">
          <w:rPr>
            <w:rStyle w:val="Hipercze"/>
            <w:noProof/>
            <w:sz w:val="20"/>
            <w:szCs w:val="20"/>
          </w:rPr>
          <w:t>Tabela 26. Źródła informacji nt wydarzeń w gminie Zelów.</w:t>
        </w:r>
        <w:r w:rsidR="00F107CD" w:rsidRPr="00F107CD">
          <w:rPr>
            <w:noProof/>
            <w:webHidden/>
            <w:sz w:val="20"/>
            <w:szCs w:val="20"/>
          </w:rPr>
          <w:tab/>
        </w:r>
        <w:r w:rsidRPr="00F107CD">
          <w:rPr>
            <w:noProof/>
            <w:webHidden/>
            <w:sz w:val="20"/>
            <w:szCs w:val="20"/>
          </w:rPr>
          <w:fldChar w:fldCharType="begin"/>
        </w:r>
        <w:r w:rsidR="00F107CD" w:rsidRPr="00F107CD">
          <w:rPr>
            <w:noProof/>
            <w:webHidden/>
            <w:sz w:val="20"/>
            <w:szCs w:val="20"/>
          </w:rPr>
          <w:instrText xml:space="preserve"> PAGEREF _Toc434487918 \h </w:instrText>
        </w:r>
        <w:r w:rsidRPr="00F107CD">
          <w:rPr>
            <w:noProof/>
            <w:webHidden/>
            <w:sz w:val="20"/>
            <w:szCs w:val="20"/>
          </w:rPr>
        </w:r>
        <w:r w:rsidRPr="00F107CD">
          <w:rPr>
            <w:noProof/>
            <w:webHidden/>
            <w:sz w:val="20"/>
            <w:szCs w:val="20"/>
          </w:rPr>
          <w:fldChar w:fldCharType="separate"/>
        </w:r>
        <w:r w:rsidR="00EB35DC">
          <w:rPr>
            <w:noProof/>
            <w:webHidden/>
            <w:sz w:val="20"/>
            <w:szCs w:val="20"/>
          </w:rPr>
          <w:t>75</w:t>
        </w:r>
        <w:r w:rsidRPr="00F107CD">
          <w:rPr>
            <w:noProof/>
            <w:webHidden/>
            <w:sz w:val="20"/>
            <w:szCs w:val="20"/>
          </w:rPr>
          <w:fldChar w:fldCharType="end"/>
        </w:r>
      </w:hyperlink>
    </w:p>
    <w:p w:rsidR="00F107CD" w:rsidRPr="00F107CD" w:rsidRDefault="008E6DD1" w:rsidP="00F107CD">
      <w:pPr>
        <w:rPr>
          <w:sz w:val="20"/>
          <w:szCs w:val="20"/>
        </w:rPr>
      </w:pPr>
      <w:r w:rsidRPr="00F107CD">
        <w:rPr>
          <w:sz w:val="20"/>
          <w:szCs w:val="20"/>
        </w:rPr>
        <w:fldChar w:fldCharType="end"/>
      </w:r>
    </w:p>
    <w:p w:rsidR="00847286" w:rsidRPr="00847286" w:rsidRDefault="008E6DD1">
      <w:pPr>
        <w:pStyle w:val="Spisilustracji"/>
        <w:tabs>
          <w:tab w:val="right" w:leader="dot" w:pos="9060"/>
        </w:tabs>
        <w:rPr>
          <w:noProof/>
          <w:sz w:val="20"/>
          <w:szCs w:val="20"/>
        </w:rPr>
      </w:pPr>
      <w:r w:rsidRPr="00F107CD">
        <w:rPr>
          <w:sz w:val="20"/>
          <w:szCs w:val="20"/>
        </w:rPr>
        <w:fldChar w:fldCharType="begin"/>
      </w:r>
      <w:r w:rsidR="00F107CD" w:rsidRPr="00F107CD">
        <w:rPr>
          <w:sz w:val="20"/>
          <w:szCs w:val="20"/>
        </w:rPr>
        <w:instrText xml:space="preserve"> TOC \h \z \c "Rysunek" </w:instrText>
      </w:r>
      <w:r w:rsidRPr="00F107CD">
        <w:rPr>
          <w:sz w:val="20"/>
          <w:szCs w:val="20"/>
        </w:rPr>
        <w:fldChar w:fldCharType="separate"/>
      </w:r>
      <w:hyperlink w:anchor="_Toc434489245" w:history="1">
        <w:r w:rsidR="00847286" w:rsidRPr="00847286">
          <w:rPr>
            <w:rStyle w:val="Hipercze"/>
            <w:noProof/>
            <w:sz w:val="20"/>
            <w:szCs w:val="20"/>
          </w:rPr>
          <w:t>Rysunek 1. Kierunek działań przy opracowywaniu Lokalnego Planu Rozwoju</w:t>
        </w:r>
        <w:r w:rsidR="00847286" w:rsidRPr="00847286">
          <w:rPr>
            <w:noProof/>
            <w:webHidden/>
            <w:sz w:val="20"/>
            <w:szCs w:val="20"/>
          </w:rPr>
          <w:tab/>
        </w:r>
        <w:r w:rsidRPr="00847286">
          <w:rPr>
            <w:noProof/>
            <w:webHidden/>
            <w:sz w:val="20"/>
            <w:szCs w:val="20"/>
          </w:rPr>
          <w:fldChar w:fldCharType="begin"/>
        </w:r>
        <w:r w:rsidR="00847286" w:rsidRPr="00847286">
          <w:rPr>
            <w:noProof/>
            <w:webHidden/>
            <w:sz w:val="20"/>
            <w:szCs w:val="20"/>
          </w:rPr>
          <w:instrText xml:space="preserve"> PAGEREF _Toc434489245 \h </w:instrText>
        </w:r>
        <w:r w:rsidRPr="00847286">
          <w:rPr>
            <w:noProof/>
            <w:webHidden/>
            <w:sz w:val="20"/>
            <w:szCs w:val="20"/>
          </w:rPr>
        </w:r>
        <w:r w:rsidRPr="00847286">
          <w:rPr>
            <w:noProof/>
            <w:webHidden/>
            <w:sz w:val="20"/>
            <w:szCs w:val="20"/>
          </w:rPr>
          <w:fldChar w:fldCharType="separate"/>
        </w:r>
        <w:r w:rsidR="00EB35DC">
          <w:rPr>
            <w:noProof/>
            <w:webHidden/>
            <w:sz w:val="20"/>
            <w:szCs w:val="20"/>
          </w:rPr>
          <w:t>6</w:t>
        </w:r>
        <w:r w:rsidRPr="00847286">
          <w:rPr>
            <w:noProof/>
            <w:webHidden/>
            <w:sz w:val="20"/>
            <w:szCs w:val="20"/>
          </w:rPr>
          <w:fldChar w:fldCharType="end"/>
        </w:r>
      </w:hyperlink>
    </w:p>
    <w:p w:rsidR="00847286" w:rsidRPr="00847286" w:rsidRDefault="008E6DD1">
      <w:pPr>
        <w:pStyle w:val="Spisilustracji"/>
        <w:tabs>
          <w:tab w:val="right" w:leader="dot" w:pos="9060"/>
        </w:tabs>
        <w:rPr>
          <w:noProof/>
          <w:sz w:val="20"/>
          <w:szCs w:val="20"/>
        </w:rPr>
      </w:pPr>
      <w:hyperlink w:anchor="_Toc434489246" w:history="1">
        <w:r w:rsidR="00847286" w:rsidRPr="00847286">
          <w:rPr>
            <w:rStyle w:val="Hipercze"/>
            <w:noProof/>
            <w:sz w:val="20"/>
            <w:szCs w:val="20"/>
          </w:rPr>
          <w:t>Rysunek 2. Powiat bełchatowski</w:t>
        </w:r>
        <w:r w:rsidR="00847286" w:rsidRPr="00847286">
          <w:rPr>
            <w:noProof/>
            <w:webHidden/>
            <w:sz w:val="20"/>
            <w:szCs w:val="20"/>
          </w:rPr>
          <w:tab/>
        </w:r>
        <w:r w:rsidRPr="00847286">
          <w:rPr>
            <w:noProof/>
            <w:webHidden/>
            <w:sz w:val="20"/>
            <w:szCs w:val="20"/>
          </w:rPr>
          <w:fldChar w:fldCharType="begin"/>
        </w:r>
        <w:r w:rsidR="00847286" w:rsidRPr="00847286">
          <w:rPr>
            <w:noProof/>
            <w:webHidden/>
            <w:sz w:val="20"/>
            <w:szCs w:val="20"/>
          </w:rPr>
          <w:instrText xml:space="preserve"> PAGEREF _Toc434489246 \h </w:instrText>
        </w:r>
        <w:r w:rsidRPr="00847286">
          <w:rPr>
            <w:noProof/>
            <w:webHidden/>
            <w:sz w:val="20"/>
            <w:szCs w:val="20"/>
          </w:rPr>
        </w:r>
        <w:r w:rsidRPr="00847286">
          <w:rPr>
            <w:noProof/>
            <w:webHidden/>
            <w:sz w:val="20"/>
            <w:szCs w:val="20"/>
          </w:rPr>
          <w:fldChar w:fldCharType="separate"/>
        </w:r>
        <w:r w:rsidR="00EB35DC">
          <w:rPr>
            <w:noProof/>
            <w:webHidden/>
            <w:sz w:val="20"/>
            <w:szCs w:val="20"/>
          </w:rPr>
          <w:t>9</w:t>
        </w:r>
        <w:r w:rsidRPr="00847286">
          <w:rPr>
            <w:noProof/>
            <w:webHidden/>
            <w:sz w:val="20"/>
            <w:szCs w:val="20"/>
          </w:rPr>
          <w:fldChar w:fldCharType="end"/>
        </w:r>
      </w:hyperlink>
    </w:p>
    <w:p w:rsidR="00847286" w:rsidRPr="00847286" w:rsidRDefault="008E6DD1">
      <w:pPr>
        <w:pStyle w:val="Spisilustracji"/>
        <w:tabs>
          <w:tab w:val="right" w:leader="dot" w:pos="9060"/>
        </w:tabs>
        <w:rPr>
          <w:noProof/>
          <w:sz w:val="20"/>
          <w:szCs w:val="20"/>
        </w:rPr>
      </w:pPr>
      <w:hyperlink w:anchor="_Toc434489247" w:history="1">
        <w:r w:rsidR="00847286" w:rsidRPr="00847286">
          <w:rPr>
            <w:rStyle w:val="Hipercze"/>
            <w:noProof/>
            <w:sz w:val="20"/>
            <w:szCs w:val="20"/>
          </w:rPr>
          <w:t>Rysunek 3. Granice gminy Zelów</w:t>
        </w:r>
        <w:r w:rsidR="00847286" w:rsidRPr="00847286">
          <w:rPr>
            <w:noProof/>
            <w:webHidden/>
            <w:sz w:val="20"/>
            <w:szCs w:val="20"/>
          </w:rPr>
          <w:tab/>
        </w:r>
        <w:r w:rsidRPr="00847286">
          <w:rPr>
            <w:noProof/>
            <w:webHidden/>
            <w:sz w:val="20"/>
            <w:szCs w:val="20"/>
          </w:rPr>
          <w:fldChar w:fldCharType="begin"/>
        </w:r>
        <w:r w:rsidR="00847286" w:rsidRPr="00847286">
          <w:rPr>
            <w:noProof/>
            <w:webHidden/>
            <w:sz w:val="20"/>
            <w:szCs w:val="20"/>
          </w:rPr>
          <w:instrText xml:space="preserve"> PAGEREF _Toc434489247 \h </w:instrText>
        </w:r>
        <w:r w:rsidRPr="00847286">
          <w:rPr>
            <w:noProof/>
            <w:webHidden/>
            <w:sz w:val="20"/>
            <w:szCs w:val="20"/>
          </w:rPr>
        </w:r>
        <w:r w:rsidRPr="00847286">
          <w:rPr>
            <w:noProof/>
            <w:webHidden/>
            <w:sz w:val="20"/>
            <w:szCs w:val="20"/>
          </w:rPr>
          <w:fldChar w:fldCharType="separate"/>
        </w:r>
        <w:r w:rsidR="00EB35DC">
          <w:rPr>
            <w:noProof/>
            <w:webHidden/>
            <w:sz w:val="20"/>
            <w:szCs w:val="20"/>
          </w:rPr>
          <w:t>10</w:t>
        </w:r>
        <w:r w:rsidRPr="00847286">
          <w:rPr>
            <w:noProof/>
            <w:webHidden/>
            <w:sz w:val="20"/>
            <w:szCs w:val="20"/>
          </w:rPr>
          <w:fldChar w:fldCharType="end"/>
        </w:r>
      </w:hyperlink>
    </w:p>
    <w:p w:rsidR="00847286" w:rsidRPr="00847286" w:rsidRDefault="008E6DD1">
      <w:pPr>
        <w:pStyle w:val="Spisilustracji"/>
        <w:tabs>
          <w:tab w:val="right" w:leader="dot" w:pos="9060"/>
        </w:tabs>
        <w:rPr>
          <w:noProof/>
          <w:sz w:val="20"/>
          <w:szCs w:val="20"/>
        </w:rPr>
      </w:pPr>
      <w:hyperlink w:anchor="_Toc434489248" w:history="1">
        <w:r w:rsidR="00847286" w:rsidRPr="00847286">
          <w:rPr>
            <w:rStyle w:val="Hipercze"/>
            <w:noProof/>
            <w:sz w:val="20"/>
            <w:szCs w:val="20"/>
          </w:rPr>
          <w:t>Rysunek 4. Herb gminy Zelów</w:t>
        </w:r>
        <w:r w:rsidR="00847286" w:rsidRPr="00847286">
          <w:rPr>
            <w:noProof/>
            <w:webHidden/>
            <w:sz w:val="20"/>
            <w:szCs w:val="20"/>
          </w:rPr>
          <w:tab/>
        </w:r>
        <w:r w:rsidRPr="00847286">
          <w:rPr>
            <w:noProof/>
            <w:webHidden/>
            <w:sz w:val="20"/>
            <w:szCs w:val="20"/>
          </w:rPr>
          <w:fldChar w:fldCharType="begin"/>
        </w:r>
        <w:r w:rsidR="00847286" w:rsidRPr="00847286">
          <w:rPr>
            <w:noProof/>
            <w:webHidden/>
            <w:sz w:val="20"/>
            <w:szCs w:val="20"/>
          </w:rPr>
          <w:instrText xml:space="preserve"> PAGEREF _Toc434489248 \h </w:instrText>
        </w:r>
        <w:r w:rsidRPr="00847286">
          <w:rPr>
            <w:noProof/>
            <w:webHidden/>
            <w:sz w:val="20"/>
            <w:szCs w:val="20"/>
          </w:rPr>
        </w:r>
        <w:r w:rsidRPr="00847286">
          <w:rPr>
            <w:noProof/>
            <w:webHidden/>
            <w:sz w:val="20"/>
            <w:szCs w:val="20"/>
          </w:rPr>
          <w:fldChar w:fldCharType="separate"/>
        </w:r>
        <w:r w:rsidR="00EB35DC">
          <w:rPr>
            <w:noProof/>
            <w:webHidden/>
            <w:sz w:val="20"/>
            <w:szCs w:val="20"/>
          </w:rPr>
          <w:t>12</w:t>
        </w:r>
        <w:r w:rsidRPr="00847286">
          <w:rPr>
            <w:noProof/>
            <w:webHidden/>
            <w:sz w:val="20"/>
            <w:szCs w:val="20"/>
          </w:rPr>
          <w:fldChar w:fldCharType="end"/>
        </w:r>
      </w:hyperlink>
    </w:p>
    <w:p w:rsidR="00847286" w:rsidRPr="00847286" w:rsidRDefault="008E6DD1">
      <w:pPr>
        <w:pStyle w:val="Spisilustracji"/>
        <w:tabs>
          <w:tab w:val="right" w:leader="dot" w:pos="9060"/>
        </w:tabs>
        <w:rPr>
          <w:noProof/>
          <w:sz w:val="20"/>
          <w:szCs w:val="20"/>
        </w:rPr>
      </w:pPr>
      <w:hyperlink w:anchor="_Toc434489249" w:history="1">
        <w:r w:rsidR="00847286" w:rsidRPr="00847286">
          <w:rPr>
            <w:rStyle w:val="Hipercze"/>
            <w:noProof/>
            <w:sz w:val="20"/>
            <w:szCs w:val="20"/>
          </w:rPr>
          <w:t>Rysunek 5. Mapa terenów inwestycyjnych ŁSSE</w:t>
        </w:r>
        <w:r w:rsidR="00847286" w:rsidRPr="00847286">
          <w:rPr>
            <w:noProof/>
            <w:webHidden/>
            <w:sz w:val="20"/>
            <w:szCs w:val="20"/>
          </w:rPr>
          <w:tab/>
        </w:r>
        <w:r w:rsidRPr="00847286">
          <w:rPr>
            <w:noProof/>
            <w:webHidden/>
            <w:sz w:val="20"/>
            <w:szCs w:val="20"/>
          </w:rPr>
          <w:fldChar w:fldCharType="begin"/>
        </w:r>
        <w:r w:rsidR="00847286" w:rsidRPr="00847286">
          <w:rPr>
            <w:noProof/>
            <w:webHidden/>
            <w:sz w:val="20"/>
            <w:szCs w:val="20"/>
          </w:rPr>
          <w:instrText xml:space="preserve"> PAGEREF _Toc434489249 \h </w:instrText>
        </w:r>
        <w:r w:rsidRPr="00847286">
          <w:rPr>
            <w:noProof/>
            <w:webHidden/>
            <w:sz w:val="20"/>
            <w:szCs w:val="20"/>
          </w:rPr>
        </w:r>
        <w:r w:rsidRPr="00847286">
          <w:rPr>
            <w:noProof/>
            <w:webHidden/>
            <w:sz w:val="20"/>
            <w:szCs w:val="20"/>
          </w:rPr>
          <w:fldChar w:fldCharType="separate"/>
        </w:r>
        <w:r w:rsidR="00EB35DC">
          <w:rPr>
            <w:noProof/>
            <w:webHidden/>
            <w:sz w:val="20"/>
            <w:szCs w:val="20"/>
          </w:rPr>
          <w:t>24</w:t>
        </w:r>
        <w:r w:rsidRPr="00847286">
          <w:rPr>
            <w:noProof/>
            <w:webHidden/>
            <w:sz w:val="20"/>
            <w:szCs w:val="20"/>
          </w:rPr>
          <w:fldChar w:fldCharType="end"/>
        </w:r>
      </w:hyperlink>
    </w:p>
    <w:p w:rsidR="00847286" w:rsidRPr="00847286" w:rsidRDefault="008E6DD1">
      <w:pPr>
        <w:pStyle w:val="Spisilustracji"/>
        <w:tabs>
          <w:tab w:val="right" w:leader="dot" w:pos="9060"/>
        </w:tabs>
        <w:rPr>
          <w:noProof/>
          <w:sz w:val="20"/>
          <w:szCs w:val="20"/>
        </w:rPr>
      </w:pPr>
      <w:hyperlink w:anchor="_Toc434489250" w:history="1">
        <w:r w:rsidR="00847286" w:rsidRPr="00847286">
          <w:rPr>
            <w:rStyle w:val="Hipercze"/>
            <w:noProof/>
            <w:sz w:val="20"/>
            <w:szCs w:val="20"/>
          </w:rPr>
          <w:t>Rysunek 6. Partnerstwo publiczno – Prywatne PPP (ogólne założenia)</w:t>
        </w:r>
        <w:r w:rsidR="00847286" w:rsidRPr="00847286">
          <w:rPr>
            <w:noProof/>
            <w:webHidden/>
            <w:sz w:val="20"/>
            <w:szCs w:val="20"/>
          </w:rPr>
          <w:tab/>
        </w:r>
        <w:r w:rsidRPr="00847286">
          <w:rPr>
            <w:noProof/>
            <w:webHidden/>
            <w:sz w:val="20"/>
            <w:szCs w:val="20"/>
          </w:rPr>
          <w:fldChar w:fldCharType="begin"/>
        </w:r>
        <w:r w:rsidR="00847286" w:rsidRPr="00847286">
          <w:rPr>
            <w:noProof/>
            <w:webHidden/>
            <w:sz w:val="20"/>
            <w:szCs w:val="20"/>
          </w:rPr>
          <w:instrText xml:space="preserve"> PAGEREF _Toc434489250 \h </w:instrText>
        </w:r>
        <w:r w:rsidRPr="00847286">
          <w:rPr>
            <w:noProof/>
            <w:webHidden/>
            <w:sz w:val="20"/>
            <w:szCs w:val="20"/>
          </w:rPr>
        </w:r>
        <w:r w:rsidRPr="00847286">
          <w:rPr>
            <w:noProof/>
            <w:webHidden/>
            <w:sz w:val="20"/>
            <w:szCs w:val="20"/>
          </w:rPr>
          <w:fldChar w:fldCharType="separate"/>
        </w:r>
        <w:r w:rsidR="00EB35DC">
          <w:rPr>
            <w:noProof/>
            <w:webHidden/>
            <w:sz w:val="20"/>
            <w:szCs w:val="20"/>
          </w:rPr>
          <w:t>81</w:t>
        </w:r>
        <w:r w:rsidRPr="00847286">
          <w:rPr>
            <w:noProof/>
            <w:webHidden/>
            <w:sz w:val="20"/>
            <w:szCs w:val="20"/>
          </w:rPr>
          <w:fldChar w:fldCharType="end"/>
        </w:r>
      </w:hyperlink>
    </w:p>
    <w:p w:rsidR="00847286" w:rsidRPr="00847286" w:rsidRDefault="008E6DD1">
      <w:pPr>
        <w:pStyle w:val="Spisilustracji"/>
        <w:tabs>
          <w:tab w:val="right" w:leader="dot" w:pos="9060"/>
        </w:tabs>
        <w:rPr>
          <w:noProof/>
          <w:sz w:val="20"/>
          <w:szCs w:val="20"/>
        </w:rPr>
      </w:pPr>
      <w:hyperlink w:anchor="_Toc434489251" w:history="1">
        <w:r w:rsidR="00847286" w:rsidRPr="00847286">
          <w:rPr>
            <w:rStyle w:val="Hipercze"/>
            <w:noProof/>
            <w:sz w:val="20"/>
            <w:szCs w:val="20"/>
          </w:rPr>
          <w:t>Rysunek 7. Partnerstwo publiczno – Prywatne PPP (przepływ środków)</w:t>
        </w:r>
        <w:r w:rsidR="00847286" w:rsidRPr="00847286">
          <w:rPr>
            <w:noProof/>
            <w:webHidden/>
            <w:sz w:val="20"/>
            <w:szCs w:val="20"/>
          </w:rPr>
          <w:tab/>
        </w:r>
        <w:r w:rsidRPr="00847286">
          <w:rPr>
            <w:noProof/>
            <w:webHidden/>
            <w:sz w:val="20"/>
            <w:szCs w:val="20"/>
          </w:rPr>
          <w:fldChar w:fldCharType="begin"/>
        </w:r>
        <w:r w:rsidR="00847286" w:rsidRPr="00847286">
          <w:rPr>
            <w:noProof/>
            <w:webHidden/>
            <w:sz w:val="20"/>
            <w:szCs w:val="20"/>
          </w:rPr>
          <w:instrText xml:space="preserve"> PAGEREF _Toc434489251 \h </w:instrText>
        </w:r>
        <w:r w:rsidRPr="00847286">
          <w:rPr>
            <w:noProof/>
            <w:webHidden/>
            <w:sz w:val="20"/>
            <w:szCs w:val="20"/>
          </w:rPr>
        </w:r>
        <w:r w:rsidRPr="00847286">
          <w:rPr>
            <w:noProof/>
            <w:webHidden/>
            <w:sz w:val="20"/>
            <w:szCs w:val="20"/>
          </w:rPr>
          <w:fldChar w:fldCharType="separate"/>
        </w:r>
        <w:r w:rsidR="00EB35DC">
          <w:rPr>
            <w:noProof/>
            <w:webHidden/>
            <w:sz w:val="20"/>
            <w:szCs w:val="20"/>
          </w:rPr>
          <w:t>82</w:t>
        </w:r>
        <w:r w:rsidRPr="00847286">
          <w:rPr>
            <w:noProof/>
            <w:webHidden/>
            <w:sz w:val="20"/>
            <w:szCs w:val="20"/>
          </w:rPr>
          <w:fldChar w:fldCharType="end"/>
        </w:r>
      </w:hyperlink>
    </w:p>
    <w:p w:rsidR="00847286" w:rsidRPr="00847286" w:rsidRDefault="008E6DD1">
      <w:pPr>
        <w:pStyle w:val="Spisilustracji"/>
        <w:tabs>
          <w:tab w:val="right" w:leader="dot" w:pos="9060"/>
        </w:tabs>
        <w:rPr>
          <w:noProof/>
          <w:sz w:val="20"/>
          <w:szCs w:val="20"/>
        </w:rPr>
      </w:pPr>
      <w:hyperlink w:anchor="_Toc434489252" w:history="1">
        <w:r w:rsidR="00847286" w:rsidRPr="00847286">
          <w:rPr>
            <w:rStyle w:val="Hipercze"/>
            <w:noProof/>
            <w:sz w:val="20"/>
            <w:szCs w:val="20"/>
          </w:rPr>
          <w:t>Rysunek 8. Model PPP – kompleksowe podejście</w:t>
        </w:r>
        <w:r w:rsidR="00847286" w:rsidRPr="00847286">
          <w:rPr>
            <w:noProof/>
            <w:webHidden/>
            <w:sz w:val="20"/>
            <w:szCs w:val="20"/>
          </w:rPr>
          <w:tab/>
        </w:r>
        <w:r w:rsidRPr="00847286">
          <w:rPr>
            <w:noProof/>
            <w:webHidden/>
            <w:sz w:val="20"/>
            <w:szCs w:val="20"/>
          </w:rPr>
          <w:fldChar w:fldCharType="begin"/>
        </w:r>
        <w:r w:rsidR="00847286" w:rsidRPr="00847286">
          <w:rPr>
            <w:noProof/>
            <w:webHidden/>
            <w:sz w:val="20"/>
            <w:szCs w:val="20"/>
          </w:rPr>
          <w:instrText xml:space="preserve"> PAGEREF _Toc434489252 \h </w:instrText>
        </w:r>
        <w:r w:rsidRPr="00847286">
          <w:rPr>
            <w:noProof/>
            <w:webHidden/>
            <w:sz w:val="20"/>
            <w:szCs w:val="20"/>
          </w:rPr>
        </w:r>
        <w:r w:rsidRPr="00847286">
          <w:rPr>
            <w:noProof/>
            <w:webHidden/>
            <w:sz w:val="20"/>
            <w:szCs w:val="20"/>
          </w:rPr>
          <w:fldChar w:fldCharType="separate"/>
        </w:r>
        <w:r w:rsidR="00EB35DC">
          <w:rPr>
            <w:noProof/>
            <w:webHidden/>
            <w:sz w:val="20"/>
            <w:szCs w:val="20"/>
          </w:rPr>
          <w:t>83</w:t>
        </w:r>
        <w:r w:rsidRPr="00847286">
          <w:rPr>
            <w:noProof/>
            <w:webHidden/>
            <w:sz w:val="20"/>
            <w:szCs w:val="20"/>
          </w:rPr>
          <w:fldChar w:fldCharType="end"/>
        </w:r>
      </w:hyperlink>
    </w:p>
    <w:p w:rsidR="00847286" w:rsidRDefault="008E6DD1">
      <w:pPr>
        <w:pStyle w:val="Spisilustracji"/>
        <w:tabs>
          <w:tab w:val="right" w:leader="dot" w:pos="9060"/>
        </w:tabs>
        <w:rPr>
          <w:noProof/>
        </w:rPr>
      </w:pPr>
      <w:hyperlink w:anchor="_Toc434489253" w:history="1">
        <w:r w:rsidR="00847286" w:rsidRPr="00847286">
          <w:rPr>
            <w:rStyle w:val="Hipercze"/>
            <w:noProof/>
            <w:sz w:val="20"/>
            <w:szCs w:val="20"/>
          </w:rPr>
          <w:t>Rysunek 9. Schemat procesu wdrażania LPR</w:t>
        </w:r>
        <w:r w:rsidR="00847286" w:rsidRPr="00847286">
          <w:rPr>
            <w:noProof/>
            <w:webHidden/>
            <w:sz w:val="20"/>
            <w:szCs w:val="20"/>
          </w:rPr>
          <w:tab/>
        </w:r>
        <w:r w:rsidRPr="00847286">
          <w:rPr>
            <w:noProof/>
            <w:webHidden/>
            <w:sz w:val="20"/>
            <w:szCs w:val="20"/>
          </w:rPr>
          <w:fldChar w:fldCharType="begin"/>
        </w:r>
        <w:r w:rsidR="00847286" w:rsidRPr="00847286">
          <w:rPr>
            <w:noProof/>
            <w:webHidden/>
            <w:sz w:val="20"/>
            <w:szCs w:val="20"/>
          </w:rPr>
          <w:instrText xml:space="preserve"> PAGEREF _Toc434489253 \h </w:instrText>
        </w:r>
        <w:r w:rsidRPr="00847286">
          <w:rPr>
            <w:noProof/>
            <w:webHidden/>
            <w:sz w:val="20"/>
            <w:szCs w:val="20"/>
          </w:rPr>
        </w:r>
        <w:r w:rsidRPr="00847286">
          <w:rPr>
            <w:noProof/>
            <w:webHidden/>
            <w:sz w:val="20"/>
            <w:szCs w:val="20"/>
          </w:rPr>
          <w:fldChar w:fldCharType="separate"/>
        </w:r>
        <w:r w:rsidR="00EB35DC">
          <w:rPr>
            <w:noProof/>
            <w:webHidden/>
            <w:sz w:val="20"/>
            <w:szCs w:val="20"/>
          </w:rPr>
          <w:t>88</w:t>
        </w:r>
        <w:r w:rsidRPr="00847286">
          <w:rPr>
            <w:noProof/>
            <w:webHidden/>
            <w:sz w:val="20"/>
            <w:szCs w:val="20"/>
          </w:rPr>
          <w:fldChar w:fldCharType="end"/>
        </w:r>
      </w:hyperlink>
    </w:p>
    <w:p w:rsidR="00F107CD" w:rsidRPr="00F107CD" w:rsidRDefault="008E6DD1" w:rsidP="00F107CD">
      <w:pPr>
        <w:rPr>
          <w:sz w:val="20"/>
          <w:szCs w:val="20"/>
        </w:rPr>
      </w:pPr>
      <w:r w:rsidRPr="00F107CD">
        <w:rPr>
          <w:sz w:val="20"/>
          <w:szCs w:val="20"/>
        </w:rPr>
        <w:fldChar w:fldCharType="end"/>
      </w:r>
    </w:p>
    <w:p w:rsidR="00F107CD" w:rsidRPr="00F107CD" w:rsidRDefault="008E6DD1">
      <w:pPr>
        <w:pStyle w:val="Spisilustracji"/>
        <w:tabs>
          <w:tab w:val="right" w:leader="dot" w:pos="9060"/>
        </w:tabs>
        <w:rPr>
          <w:noProof/>
          <w:sz w:val="20"/>
          <w:szCs w:val="20"/>
        </w:rPr>
      </w:pPr>
      <w:r w:rsidRPr="00F107CD">
        <w:rPr>
          <w:sz w:val="20"/>
          <w:szCs w:val="20"/>
        </w:rPr>
        <w:lastRenderedPageBreak/>
        <w:fldChar w:fldCharType="begin"/>
      </w:r>
      <w:r w:rsidR="00F107CD" w:rsidRPr="00F107CD">
        <w:rPr>
          <w:sz w:val="20"/>
          <w:szCs w:val="20"/>
        </w:rPr>
        <w:instrText xml:space="preserve"> TOC \h \z \c "Wykres" </w:instrText>
      </w:r>
      <w:r w:rsidRPr="00F107CD">
        <w:rPr>
          <w:sz w:val="20"/>
          <w:szCs w:val="20"/>
        </w:rPr>
        <w:fldChar w:fldCharType="separate"/>
      </w:r>
      <w:hyperlink w:anchor="_Toc434487928" w:history="1">
        <w:r w:rsidR="00F107CD" w:rsidRPr="00F107CD">
          <w:rPr>
            <w:rStyle w:val="Hipercze"/>
            <w:noProof/>
            <w:sz w:val="20"/>
            <w:szCs w:val="20"/>
          </w:rPr>
          <w:t>Wykres 1. Stan ludności gminy Zelów na przestrzeni lat 2008-2014</w:t>
        </w:r>
        <w:r w:rsidR="00F107CD" w:rsidRPr="00F107CD">
          <w:rPr>
            <w:noProof/>
            <w:webHidden/>
            <w:sz w:val="20"/>
            <w:szCs w:val="20"/>
          </w:rPr>
          <w:tab/>
        </w:r>
        <w:r w:rsidRPr="00F107CD">
          <w:rPr>
            <w:noProof/>
            <w:webHidden/>
            <w:sz w:val="20"/>
            <w:szCs w:val="20"/>
          </w:rPr>
          <w:fldChar w:fldCharType="begin"/>
        </w:r>
        <w:r w:rsidR="00F107CD" w:rsidRPr="00F107CD">
          <w:rPr>
            <w:noProof/>
            <w:webHidden/>
            <w:sz w:val="20"/>
            <w:szCs w:val="20"/>
          </w:rPr>
          <w:instrText xml:space="preserve"> PAGEREF _Toc434487928 \h </w:instrText>
        </w:r>
        <w:r w:rsidRPr="00F107CD">
          <w:rPr>
            <w:noProof/>
            <w:webHidden/>
            <w:sz w:val="20"/>
            <w:szCs w:val="20"/>
          </w:rPr>
        </w:r>
        <w:r w:rsidRPr="00F107CD">
          <w:rPr>
            <w:noProof/>
            <w:webHidden/>
            <w:sz w:val="20"/>
            <w:szCs w:val="20"/>
          </w:rPr>
          <w:fldChar w:fldCharType="separate"/>
        </w:r>
        <w:r w:rsidR="00EB35DC">
          <w:rPr>
            <w:noProof/>
            <w:webHidden/>
            <w:sz w:val="20"/>
            <w:szCs w:val="20"/>
          </w:rPr>
          <w:t>14</w:t>
        </w:r>
        <w:r w:rsidRPr="00F107CD">
          <w:rPr>
            <w:noProof/>
            <w:webHidden/>
            <w:sz w:val="20"/>
            <w:szCs w:val="20"/>
          </w:rPr>
          <w:fldChar w:fldCharType="end"/>
        </w:r>
      </w:hyperlink>
    </w:p>
    <w:p w:rsidR="00F107CD" w:rsidRPr="00F107CD" w:rsidRDefault="008E6DD1">
      <w:pPr>
        <w:pStyle w:val="Spisilustracji"/>
        <w:tabs>
          <w:tab w:val="right" w:leader="dot" w:pos="9060"/>
        </w:tabs>
        <w:rPr>
          <w:noProof/>
          <w:sz w:val="20"/>
          <w:szCs w:val="20"/>
        </w:rPr>
      </w:pPr>
      <w:hyperlink w:anchor="_Toc434487929" w:history="1">
        <w:r w:rsidR="00F107CD" w:rsidRPr="00F107CD">
          <w:rPr>
            <w:rStyle w:val="Hipercze"/>
            <w:noProof/>
            <w:sz w:val="20"/>
            <w:szCs w:val="20"/>
          </w:rPr>
          <w:t>Wykres 2. Struktura ludności gminy Zelów na przestrzeni lat 2008-2014</w:t>
        </w:r>
        <w:r w:rsidR="00F107CD" w:rsidRPr="00F107CD">
          <w:rPr>
            <w:noProof/>
            <w:webHidden/>
            <w:sz w:val="20"/>
            <w:szCs w:val="20"/>
          </w:rPr>
          <w:tab/>
        </w:r>
        <w:r w:rsidRPr="00F107CD">
          <w:rPr>
            <w:noProof/>
            <w:webHidden/>
            <w:sz w:val="20"/>
            <w:szCs w:val="20"/>
          </w:rPr>
          <w:fldChar w:fldCharType="begin"/>
        </w:r>
        <w:r w:rsidR="00F107CD" w:rsidRPr="00F107CD">
          <w:rPr>
            <w:noProof/>
            <w:webHidden/>
            <w:sz w:val="20"/>
            <w:szCs w:val="20"/>
          </w:rPr>
          <w:instrText xml:space="preserve"> PAGEREF _Toc434487929 \h </w:instrText>
        </w:r>
        <w:r w:rsidRPr="00F107CD">
          <w:rPr>
            <w:noProof/>
            <w:webHidden/>
            <w:sz w:val="20"/>
            <w:szCs w:val="20"/>
          </w:rPr>
        </w:r>
        <w:r w:rsidRPr="00F107CD">
          <w:rPr>
            <w:noProof/>
            <w:webHidden/>
            <w:sz w:val="20"/>
            <w:szCs w:val="20"/>
          </w:rPr>
          <w:fldChar w:fldCharType="separate"/>
        </w:r>
        <w:r w:rsidR="00EB35DC">
          <w:rPr>
            <w:noProof/>
            <w:webHidden/>
            <w:sz w:val="20"/>
            <w:szCs w:val="20"/>
          </w:rPr>
          <w:t>15</w:t>
        </w:r>
        <w:r w:rsidRPr="00F107CD">
          <w:rPr>
            <w:noProof/>
            <w:webHidden/>
            <w:sz w:val="20"/>
            <w:szCs w:val="20"/>
          </w:rPr>
          <w:fldChar w:fldCharType="end"/>
        </w:r>
      </w:hyperlink>
    </w:p>
    <w:p w:rsidR="00F107CD" w:rsidRPr="00F107CD" w:rsidRDefault="008E6DD1">
      <w:pPr>
        <w:pStyle w:val="Spisilustracji"/>
        <w:tabs>
          <w:tab w:val="right" w:leader="dot" w:pos="9060"/>
        </w:tabs>
        <w:rPr>
          <w:noProof/>
          <w:sz w:val="20"/>
          <w:szCs w:val="20"/>
        </w:rPr>
      </w:pPr>
      <w:hyperlink w:anchor="_Toc434487930" w:history="1">
        <w:r w:rsidR="00F107CD" w:rsidRPr="00F107CD">
          <w:rPr>
            <w:rStyle w:val="Hipercze"/>
            <w:noProof/>
            <w:sz w:val="20"/>
            <w:szCs w:val="20"/>
          </w:rPr>
          <w:t>Wykres 3. Ruch naturalny ludności w gminie Zelów w latach 2008-2014</w:t>
        </w:r>
        <w:r w:rsidR="00F107CD" w:rsidRPr="00F107CD">
          <w:rPr>
            <w:noProof/>
            <w:webHidden/>
            <w:sz w:val="20"/>
            <w:szCs w:val="20"/>
          </w:rPr>
          <w:tab/>
        </w:r>
        <w:r w:rsidRPr="00F107CD">
          <w:rPr>
            <w:noProof/>
            <w:webHidden/>
            <w:sz w:val="20"/>
            <w:szCs w:val="20"/>
          </w:rPr>
          <w:fldChar w:fldCharType="begin"/>
        </w:r>
        <w:r w:rsidR="00F107CD" w:rsidRPr="00F107CD">
          <w:rPr>
            <w:noProof/>
            <w:webHidden/>
            <w:sz w:val="20"/>
            <w:szCs w:val="20"/>
          </w:rPr>
          <w:instrText xml:space="preserve"> PAGEREF _Toc434487930 \h </w:instrText>
        </w:r>
        <w:r w:rsidRPr="00F107CD">
          <w:rPr>
            <w:noProof/>
            <w:webHidden/>
            <w:sz w:val="20"/>
            <w:szCs w:val="20"/>
          </w:rPr>
        </w:r>
        <w:r w:rsidRPr="00F107CD">
          <w:rPr>
            <w:noProof/>
            <w:webHidden/>
            <w:sz w:val="20"/>
            <w:szCs w:val="20"/>
          </w:rPr>
          <w:fldChar w:fldCharType="separate"/>
        </w:r>
        <w:r w:rsidR="00EB35DC">
          <w:rPr>
            <w:noProof/>
            <w:webHidden/>
            <w:sz w:val="20"/>
            <w:szCs w:val="20"/>
          </w:rPr>
          <w:t>16</w:t>
        </w:r>
        <w:r w:rsidRPr="00F107CD">
          <w:rPr>
            <w:noProof/>
            <w:webHidden/>
            <w:sz w:val="20"/>
            <w:szCs w:val="20"/>
          </w:rPr>
          <w:fldChar w:fldCharType="end"/>
        </w:r>
      </w:hyperlink>
    </w:p>
    <w:p w:rsidR="00F107CD" w:rsidRPr="00F107CD" w:rsidRDefault="008E6DD1">
      <w:pPr>
        <w:pStyle w:val="Spisilustracji"/>
        <w:tabs>
          <w:tab w:val="right" w:leader="dot" w:pos="9060"/>
        </w:tabs>
        <w:rPr>
          <w:noProof/>
          <w:sz w:val="20"/>
          <w:szCs w:val="20"/>
        </w:rPr>
      </w:pPr>
      <w:hyperlink w:anchor="_Toc434487931" w:history="1">
        <w:r w:rsidR="00F107CD" w:rsidRPr="00F107CD">
          <w:rPr>
            <w:rStyle w:val="Hipercze"/>
            <w:noProof/>
            <w:sz w:val="20"/>
            <w:szCs w:val="20"/>
          </w:rPr>
          <w:t>Wykres 4. Migracje wewnętrzne na pobyt stały w gminie Zelów w latach 2008-2014</w:t>
        </w:r>
        <w:r w:rsidR="00F107CD" w:rsidRPr="00F107CD">
          <w:rPr>
            <w:noProof/>
            <w:webHidden/>
            <w:sz w:val="20"/>
            <w:szCs w:val="20"/>
          </w:rPr>
          <w:tab/>
        </w:r>
        <w:r w:rsidRPr="00F107CD">
          <w:rPr>
            <w:noProof/>
            <w:webHidden/>
            <w:sz w:val="20"/>
            <w:szCs w:val="20"/>
          </w:rPr>
          <w:fldChar w:fldCharType="begin"/>
        </w:r>
        <w:r w:rsidR="00F107CD" w:rsidRPr="00F107CD">
          <w:rPr>
            <w:noProof/>
            <w:webHidden/>
            <w:sz w:val="20"/>
            <w:szCs w:val="20"/>
          </w:rPr>
          <w:instrText xml:space="preserve"> PAGEREF _Toc434487931 \h </w:instrText>
        </w:r>
        <w:r w:rsidRPr="00F107CD">
          <w:rPr>
            <w:noProof/>
            <w:webHidden/>
            <w:sz w:val="20"/>
            <w:szCs w:val="20"/>
          </w:rPr>
        </w:r>
        <w:r w:rsidRPr="00F107CD">
          <w:rPr>
            <w:noProof/>
            <w:webHidden/>
            <w:sz w:val="20"/>
            <w:szCs w:val="20"/>
          </w:rPr>
          <w:fldChar w:fldCharType="separate"/>
        </w:r>
        <w:r w:rsidR="00EB35DC">
          <w:rPr>
            <w:noProof/>
            <w:webHidden/>
            <w:sz w:val="20"/>
            <w:szCs w:val="20"/>
          </w:rPr>
          <w:t>17</w:t>
        </w:r>
        <w:r w:rsidRPr="00F107CD">
          <w:rPr>
            <w:noProof/>
            <w:webHidden/>
            <w:sz w:val="20"/>
            <w:szCs w:val="20"/>
          </w:rPr>
          <w:fldChar w:fldCharType="end"/>
        </w:r>
      </w:hyperlink>
    </w:p>
    <w:p w:rsidR="00F107CD" w:rsidRPr="00F107CD" w:rsidRDefault="008E6DD1">
      <w:pPr>
        <w:pStyle w:val="Spisilustracji"/>
        <w:tabs>
          <w:tab w:val="right" w:leader="dot" w:pos="9060"/>
        </w:tabs>
        <w:rPr>
          <w:noProof/>
          <w:sz w:val="20"/>
          <w:szCs w:val="20"/>
        </w:rPr>
      </w:pPr>
      <w:hyperlink w:anchor="_Toc434487932" w:history="1">
        <w:r w:rsidR="00F107CD" w:rsidRPr="00F107CD">
          <w:rPr>
            <w:rStyle w:val="Hipercze"/>
            <w:noProof/>
            <w:sz w:val="20"/>
            <w:szCs w:val="20"/>
          </w:rPr>
          <w:t>Wykres 5. Migracje zagraniczne na pobyt stały w gminie Zelów w latach 2008-2014</w:t>
        </w:r>
        <w:r w:rsidR="00F107CD" w:rsidRPr="00F107CD">
          <w:rPr>
            <w:noProof/>
            <w:webHidden/>
            <w:sz w:val="20"/>
            <w:szCs w:val="20"/>
          </w:rPr>
          <w:tab/>
        </w:r>
        <w:r w:rsidRPr="00F107CD">
          <w:rPr>
            <w:noProof/>
            <w:webHidden/>
            <w:sz w:val="20"/>
            <w:szCs w:val="20"/>
          </w:rPr>
          <w:fldChar w:fldCharType="begin"/>
        </w:r>
        <w:r w:rsidR="00F107CD" w:rsidRPr="00F107CD">
          <w:rPr>
            <w:noProof/>
            <w:webHidden/>
            <w:sz w:val="20"/>
            <w:szCs w:val="20"/>
          </w:rPr>
          <w:instrText xml:space="preserve"> PAGEREF _Toc434487932 \h </w:instrText>
        </w:r>
        <w:r w:rsidRPr="00F107CD">
          <w:rPr>
            <w:noProof/>
            <w:webHidden/>
            <w:sz w:val="20"/>
            <w:szCs w:val="20"/>
          </w:rPr>
        </w:r>
        <w:r w:rsidRPr="00F107CD">
          <w:rPr>
            <w:noProof/>
            <w:webHidden/>
            <w:sz w:val="20"/>
            <w:szCs w:val="20"/>
          </w:rPr>
          <w:fldChar w:fldCharType="separate"/>
        </w:r>
        <w:r w:rsidR="00EB35DC">
          <w:rPr>
            <w:noProof/>
            <w:webHidden/>
            <w:sz w:val="20"/>
            <w:szCs w:val="20"/>
          </w:rPr>
          <w:t>17</w:t>
        </w:r>
        <w:r w:rsidRPr="00F107CD">
          <w:rPr>
            <w:noProof/>
            <w:webHidden/>
            <w:sz w:val="20"/>
            <w:szCs w:val="20"/>
          </w:rPr>
          <w:fldChar w:fldCharType="end"/>
        </w:r>
      </w:hyperlink>
    </w:p>
    <w:p w:rsidR="00F107CD" w:rsidRPr="00F107CD" w:rsidRDefault="008E6DD1">
      <w:pPr>
        <w:pStyle w:val="Spisilustracji"/>
        <w:tabs>
          <w:tab w:val="right" w:leader="dot" w:pos="9060"/>
        </w:tabs>
        <w:rPr>
          <w:noProof/>
          <w:sz w:val="20"/>
          <w:szCs w:val="20"/>
        </w:rPr>
      </w:pPr>
      <w:hyperlink w:anchor="_Toc434487933" w:history="1">
        <w:r w:rsidR="00F107CD" w:rsidRPr="00F107CD">
          <w:rPr>
            <w:rStyle w:val="Hipercze"/>
            <w:noProof/>
            <w:sz w:val="20"/>
            <w:szCs w:val="20"/>
          </w:rPr>
          <w:t>Wykres 6. Bezrobotni w gminie Zelów w latach 2009-2014</w:t>
        </w:r>
        <w:r w:rsidR="00F107CD" w:rsidRPr="00F107CD">
          <w:rPr>
            <w:noProof/>
            <w:webHidden/>
            <w:sz w:val="20"/>
            <w:szCs w:val="20"/>
          </w:rPr>
          <w:tab/>
        </w:r>
        <w:r w:rsidRPr="00F107CD">
          <w:rPr>
            <w:noProof/>
            <w:webHidden/>
            <w:sz w:val="20"/>
            <w:szCs w:val="20"/>
          </w:rPr>
          <w:fldChar w:fldCharType="begin"/>
        </w:r>
        <w:r w:rsidR="00F107CD" w:rsidRPr="00F107CD">
          <w:rPr>
            <w:noProof/>
            <w:webHidden/>
            <w:sz w:val="20"/>
            <w:szCs w:val="20"/>
          </w:rPr>
          <w:instrText xml:space="preserve"> PAGEREF _Toc434487933 \h </w:instrText>
        </w:r>
        <w:r w:rsidRPr="00F107CD">
          <w:rPr>
            <w:noProof/>
            <w:webHidden/>
            <w:sz w:val="20"/>
            <w:szCs w:val="20"/>
          </w:rPr>
        </w:r>
        <w:r w:rsidRPr="00F107CD">
          <w:rPr>
            <w:noProof/>
            <w:webHidden/>
            <w:sz w:val="20"/>
            <w:szCs w:val="20"/>
          </w:rPr>
          <w:fldChar w:fldCharType="separate"/>
        </w:r>
        <w:r w:rsidR="00EB35DC">
          <w:rPr>
            <w:noProof/>
            <w:webHidden/>
            <w:sz w:val="20"/>
            <w:szCs w:val="20"/>
          </w:rPr>
          <w:t>18</w:t>
        </w:r>
        <w:r w:rsidRPr="00F107CD">
          <w:rPr>
            <w:noProof/>
            <w:webHidden/>
            <w:sz w:val="20"/>
            <w:szCs w:val="20"/>
          </w:rPr>
          <w:fldChar w:fldCharType="end"/>
        </w:r>
      </w:hyperlink>
    </w:p>
    <w:p w:rsidR="00F107CD" w:rsidRPr="00F107CD" w:rsidRDefault="008E6DD1">
      <w:pPr>
        <w:pStyle w:val="Spisilustracji"/>
        <w:tabs>
          <w:tab w:val="right" w:leader="dot" w:pos="9060"/>
        </w:tabs>
        <w:rPr>
          <w:noProof/>
          <w:sz w:val="20"/>
          <w:szCs w:val="20"/>
        </w:rPr>
      </w:pPr>
      <w:hyperlink w:anchor="_Toc434487934" w:history="1">
        <w:r w:rsidR="00F107CD" w:rsidRPr="00F107CD">
          <w:rPr>
            <w:rStyle w:val="Hipercze"/>
            <w:noProof/>
            <w:sz w:val="20"/>
            <w:szCs w:val="20"/>
          </w:rPr>
          <w:t>Wykres 7. Struktura firm zarejestrowanych w systemie REGON w latach 2008-2014 (wartości liczbowe)</w:t>
        </w:r>
        <w:r w:rsidR="00F107CD" w:rsidRPr="00F107CD">
          <w:rPr>
            <w:noProof/>
            <w:webHidden/>
            <w:sz w:val="20"/>
            <w:szCs w:val="20"/>
          </w:rPr>
          <w:tab/>
        </w:r>
        <w:r w:rsidRPr="00F107CD">
          <w:rPr>
            <w:noProof/>
            <w:webHidden/>
            <w:sz w:val="20"/>
            <w:szCs w:val="20"/>
          </w:rPr>
          <w:fldChar w:fldCharType="begin"/>
        </w:r>
        <w:r w:rsidR="00F107CD" w:rsidRPr="00F107CD">
          <w:rPr>
            <w:noProof/>
            <w:webHidden/>
            <w:sz w:val="20"/>
            <w:szCs w:val="20"/>
          </w:rPr>
          <w:instrText xml:space="preserve"> PAGEREF _Toc434487934 \h </w:instrText>
        </w:r>
        <w:r w:rsidRPr="00F107CD">
          <w:rPr>
            <w:noProof/>
            <w:webHidden/>
            <w:sz w:val="20"/>
            <w:szCs w:val="20"/>
          </w:rPr>
        </w:r>
        <w:r w:rsidRPr="00F107CD">
          <w:rPr>
            <w:noProof/>
            <w:webHidden/>
            <w:sz w:val="20"/>
            <w:szCs w:val="20"/>
          </w:rPr>
          <w:fldChar w:fldCharType="separate"/>
        </w:r>
        <w:r w:rsidR="00EB35DC">
          <w:rPr>
            <w:noProof/>
            <w:webHidden/>
            <w:sz w:val="20"/>
            <w:szCs w:val="20"/>
          </w:rPr>
          <w:t>21</w:t>
        </w:r>
        <w:r w:rsidRPr="00F107CD">
          <w:rPr>
            <w:noProof/>
            <w:webHidden/>
            <w:sz w:val="20"/>
            <w:szCs w:val="20"/>
          </w:rPr>
          <w:fldChar w:fldCharType="end"/>
        </w:r>
      </w:hyperlink>
    </w:p>
    <w:p w:rsidR="00F107CD" w:rsidRPr="00F107CD" w:rsidRDefault="008E6DD1">
      <w:pPr>
        <w:pStyle w:val="Spisilustracji"/>
        <w:tabs>
          <w:tab w:val="right" w:leader="dot" w:pos="9060"/>
        </w:tabs>
        <w:rPr>
          <w:noProof/>
          <w:sz w:val="20"/>
          <w:szCs w:val="20"/>
        </w:rPr>
      </w:pPr>
      <w:hyperlink w:anchor="_Toc434487935" w:history="1">
        <w:r w:rsidR="00F107CD" w:rsidRPr="00F107CD">
          <w:rPr>
            <w:rStyle w:val="Hipercze"/>
            <w:noProof/>
            <w:sz w:val="20"/>
            <w:szCs w:val="20"/>
          </w:rPr>
          <w:t>Wykres 8. Korzystający z pomocy społecznej i zasiłków rodzinnych w gminie Zelów w latach 2010-2014</w:t>
        </w:r>
        <w:r w:rsidR="00F107CD" w:rsidRPr="00F107CD">
          <w:rPr>
            <w:noProof/>
            <w:webHidden/>
            <w:sz w:val="20"/>
            <w:szCs w:val="20"/>
          </w:rPr>
          <w:tab/>
        </w:r>
        <w:r w:rsidRPr="00F107CD">
          <w:rPr>
            <w:noProof/>
            <w:webHidden/>
            <w:sz w:val="20"/>
            <w:szCs w:val="20"/>
          </w:rPr>
          <w:fldChar w:fldCharType="begin"/>
        </w:r>
        <w:r w:rsidR="00F107CD" w:rsidRPr="00F107CD">
          <w:rPr>
            <w:noProof/>
            <w:webHidden/>
            <w:sz w:val="20"/>
            <w:szCs w:val="20"/>
          </w:rPr>
          <w:instrText xml:space="preserve"> PAGEREF _Toc434487935 \h </w:instrText>
        </w:r>
        <w:r w:rsidRPr="00F107CD">
          <w:rPr>
            <w:noProof/>
            <w:webHidden/>
            <w:sz w:val="20"/>
            <w:szCs w:val="20"/>
          </w:rPr>
        </w:r>
        <w:r w:rsidRPr="00F107CD">
          <w:rPr>
            <w:noProof/>
            <w:webHidden/>
            <w:sz w:val="20"/>
            <w:szCs w:val="20"/>
          </w:rPr>
          <w:fldChar w:fldCharType="separate"/>
        </w:r>
        <w:r w:rsidR="00EB35DC">
          <w:rPr>
            <w:noProof/>
            <w:webHidden/>
            <w:sz w:val="20"/>
            <w:szCs w:val="20"/>
          </w:rPr>
          <w:t>28</w:t>
        </w:r>
        <w:r w:rsidRPr="00F107CD">
          <w:rPr>
            <w:noProof/>
            <w:webHidden/>
            <w:sz w:val="20"/>
            <w:szCs w:val="20"/>
          </w:rPr>
          <w:fldChar w:fldCharType="end"/>
        </w:r>
      </w:hyperlink>
    </w:p>
    <w:p w:rsidR="00F107CD" w:rsidRPr="00F107CD" w:rsidRDefault="008E6DD1">
      <w:pPr>
        <w:pStyle w:val="Spisilustracji"/>
        <w:tabs>
          <w:tab w:val="right" w:leader="dot" w:pos="9060"/>
        </w:tabs>
        <w:rPr>
          <w:noProof/>
          <w:sz w:val="20"/>
          <w:szCs w:val="20"/>
        </w:rPr>
      </w:pPr>
      <w:hyperlink w:anchor="_Toc434487936" w:history="1">
        <w:r w:rsidR="00F107CD" w:rsidRPr="00F107CD">
          <w:rPr>
            <w:rStyle w:val="Hipercze"/>
            <w:noProof/>
            <w:sz w:val="20"/>
            <w:szCs w:val="20"/>
          </w:rPr>
          <w:t>Wykres 9. Kwoty wypłacanych świadczeń i zasiłków w gminie Zelów w latach 2010-2014</w:t>
        </w:r>
        <w:r w:rsidR="00F107CD" w:rsidRPr="00F107CD">
          <w:rPr>
            <w:noProof/>
            <w:webHidden/>
            <w:sz w:val="20"/>
            <w:szCs w:val="20"/>
          </w:rPr>
          <w:tab/>
        </w:r>
        <w:r w:rsidRPr="00F107CD">
          <w:rPr>
            <w:noProof/>
            <w:webHidden/>
            <w:sz w:val="20"/>
            <w:szCs w:val="20"/>
          </w:rPr>
          <w:fldChar w:fldCharType="begin"/>
        </w:r>
        <w:r w:rsidR="00F107CD" w:rsidRPr="00F107CD">
          <w:rPr>
            <w:noProof/>
            <w:webHidden/>
            <w:sz w:val="20"/>
            <w:szCs w:val="20"/>
          </w:rPr>
          <w:instrText xml:space="preserve"> PAGEREF _Toc434487936 \h </w:instrText>
        </w:r>
        <w:r w:rsidRPr="00F107CD">
          <w:rPr>
            <w:noProof/>
            <w:webHidden/>
            <w:sz w:val="20"/>
            <w:szCs w:val="20"/>
          </w:rPr>
        </w:r>
        <w:r w:rsidRPr="00F107CD">
          <w:rPr>
            <w:noProof/>
            <w:webHidden/>
            <w:sz w:val="20"/>
            <w:szCs w:val="20"/>
          </w:rPr>
          <w:fldChar w:fldCharType="separate"/>
        </w:r>
        <w:r w:rsidR="00EB35DC">
          <w:rPr>
            <w:noProof/>
            <w:webHidden/>
            <w:sz w:val="20"/>
            <w:szCs w:val="20"/>
          </w:rPr>
          <w:t>29</w:t>
        </w:r>
        <w:r w:rsidRPr="00F107CD">
          <w:rPr>
            <w:noProof/>
            <w:webHidden/>
            <w:sz w:val="20"/>
            <w:szCs w:val="20"/>
          </w:rPr>
          <w:fldChar w:fldCharType="end"/>
        </w:r>
      </w:hyperlink>
    </w:p>
    <w:p w:rsidR="00F107CD" w:rsidRPr="00F107CD" w:rsidRDefault="008E6DD1">
      <w:pPr>
        <w:pStyle w:val="Spisilustracji"/>
        <w:tabs>
          <w:tab w:val="right" w:leader="dot" w:pos="9060"/>
        </w:tabs>
        <w:rPr>
          <w:noProof/>
          <w:sz w:val="20"/>
          <w:szCs w:val="20"/>
        </w:rPr>
      </w:pPr>
      <w:hyperlink w:anchor="_Toc434487937" w:history="1">
        <w:r w:rsidR="00F107CD" w:rsidRPr="00F107CD">
          <w:rPr>
            <w:rStyle w:val="Hipercze"/>
            <w:noProof/>
            <w:sz w:val="20"/>
            <w:szCs w:val="20"/>
          </w:rPr>
          <w:t>Wykres 10. Liczba udzielonych porad lekarskich w gminie Zelów w ramach ambulatoryjnej opieki zdrowotnej</w:t>
        </w:r>
        <w:r w:rsidR="00F107CD" w:rsidRPr="00F107CD">
          <w:rPr>
            <w:noProof/>
            <w:webHidden/>
            <w:sz w:val="20"/>
            <w:szCs w:val="20"/>
          </w:rPr>
          <w:tab/>
        </w:r>
        <w:r w:rsidRPr="00F107CD">
          <w:rPr>
            <w:noProof/>
            <w:webHidden/>
            <w:sz w:val="20"/>
            <w:szCs w:val="20"/>
          </w:rPr>
          <w:fldChar w:fldCharType="begin"/>
        </w:r>
        <w:r w:rsidR="00F107CD" w:rsidRPr="00F107CD">
          <w:rPr>
            <w:noProof/>
            <w:webHidden/>
            <w:sz w:val="20"/>
            <w:szCs w:val="20"/>
          </w:rPr>
          <w:instrText xml:space="preserve"> PAGEREF _Toc434487937 \h </w:instrText>
        </w:r>
        <w:r w:rsidRPr="00F107CD">
          <w:rPr>
            <w:noProof/>
            <w:webHidden/>
            <w:sz w:val="20"/>
            <w:szCs w:val="20"/>
          </w:rPr>
        </w:r>
        <w:r w:rsidRPr="00F107CD">
          <w:rPr>
            <w:noProof/>
            <w:webHidden/>
            <w:sz w:val="20"/>
            <w:szCs w:val="20"/>
          </w:rPr>
          <w:fldChar w:fldCharType="separate"/>
        </w:r>
        <w:r w:rsidR="00EB35DC">
          <w:rPr>
            <w:noProof/>
            <w:webHidden/>
            <w:sz w:val="20"/>
            <w:szCs w:val="20"/>
          </w:rPr>
          <w:t>31</w:t>
        </w:r>
        <w:r w:rsidRPr="00F107CD">
          <w:rPr>
            <w:noProof/>
            <w:webHidden/>
            <w:sz w:val="20"/>
            <w:szCs w:val="20"/>
          </w:rPr>
          <w:fldChar w:fldCharType="end"/>
        </w:r>
      </w:hyperlink>
    </w:p>
    <w:p w:rsidR="00F107CD" w:rsidRPr="00F107CD" w:rsidRDefault="008E6DD1">
      <w:pPr>
        <w:pStyle w:val="Spisilustracji"/>
        <w:tabs>
          <w:tab w:val="right" w:leader="dot" w:pos="9060"/>
        </w:tabs>
        <w:rPr>
          <w:noProof/>
          <w:sz w:val="20"/>
          <w:szCs w:val="20"/>
        </w:rPr>
      </w:pPr>
      <w:hyperlink w:anchor="_Toc434487938" w:history="1">
        <w:r w:rsidR="00F107CD" w:rsidRPr="00F107CD">
          <w:rPr>
            <w:rStyle w:val="Hipercze"/>
            <w:noProof/>
            <w:sz w:val="20"/>
            <w:szCs w:val="20"/>
          </w:rPr>
          <w:t>Wykres 11. Imprezy organizowane na terenie gminy Zelów</w:t>
        </w:r>
        <w:r w:rsidR="00F107CD" w:rsidRPr="00F107CD">
          <w:rPr>
            <w:noProof/>
            <w:webHidden/>
            <w:sz w:val="20"/>
            <w:szCs w:val="20"/>
          </w:rPr>
          <w:tab/>
        </w:r>
        <w:r w:rsidRPr="00F107CD">
          <w:rPr>
            <w:noProof/>
            <w:webHidden/>
            <w:sz w:val="20"/>
            <w:szCs w:val="20"/>
          </w:rPr>
          <w:fldChar w:fldCharType="begin"/>
        </w:r>
        <w:r w:rsidR="00F107CD" w:rsidRPr="00F107CD">
          <w:rPr>
            <w:noProof/>
            <w:webHidden/>
            <w:sz w:val="20"/>
            <w:szCs w:val="20"/>
          </w:rPr>
          <w:instrText xml:space="preserve"> PAGEREF _Toc434487938 \h </w:instrText>
        </w:r>
        <w:r w:rsidRPr="00F107CD">
          <w:rPr>
            <w:noProof/>
            <w:webHidden/>
            <w:sz w:val="20"/>
            <w:szCs w:val="20"/>
          </w:rPr>
        </w:r>
        <w:r w:rsidRPr="00F107CD">
          <w:rPr>
            <w:noProof/>
            <w:webHidden/>
            <w:sz w:val="20"/>
            <w:szCs w:val="20"/>
          </w:rPr>
          <w:fldChar w:fldCharType="separate"/>
        </w:r>
        <w:r w:rsidR="00EB35DC">
          <w:rPr>
            <w:noProof/>
            <w:webHidden/>
            <w:sz w:val="20"/>
            <w:szCs w:val="20"/>
          </w:rPr>
          <w:t>36</w:t>
        </w:r>
        <w:r w:rsidRPr="00F107CD">
          <w:rPr>
            <w:noProof/>
            <w:webHidden/>
            <w:sz w:val="20"/>
            <w:szCs w:val="20"/>
          </w:rPr>
          <w:fldChar w:fldCharType="end"/>
        </w:r>
      </w:hyperlink>
    </w:p>
    <w:p w:rsidR="00F107CD" w:rsidRPr="00F107CD" w:rsidRDefault="008E6DD1">
      <w:pPr>
        <w:pStyle w:val="Spisilustracji"/>
        <w:tabs>
          <w:tab w:val="right" w:leader="dot" w:pos="9060"/>
        </w:tabs>
        <w:rPr>
          <w:noProof/>
          <w:sz w:val="20"/>
          <w:szCs w:val="20"/>
        </w:rPr>
      </w:pPr>
      <w:hyperlink w:anchor="_Toc434487939" w:history="1">
        <w:r w:rsidR="00F107CD" w:rsidRPr="00F107CD">
          <w:rPr>
            <w:rStyle w:val="Hipercze"/>
            <w:noProof/>
            <w:sz w:val="20"/>
            <w:szCs w:val="20"/>
          </w:rPr>
          <w:t>Wykres 12. Uczestnicy imprez organizowanych na terenie gminy Zelów</w:t>
        </w:r>
        <w:r w:rsidR="00F107CD" w:rsidRPr="00F107CD">
          <w:rPr>
            <w:noProof/>
            <w:webHidden/>
            <w:sz w:val="20"/>
            <w:szCs w:val="20"/>
          </w:rPr>
          <w:tab/>
        </w:r>
        <w:r w:rsidRPr="00F107CD">
          <w:rPr>
            <w:noProof/>
            <w:webHidden/>
            <w:sz w:val="20"/>
            <w:szCs w:val="20"/>
          </w:rPr>
          <w:fldChar w:fldCharType="begin"/>
        </w:r>
        <w:r w:rsidR="00F107CD" w:rsidRPr="00F107CD">
          <w:rPr>
            <w:noProof/>
            <w:webHidden/>
            <w:sz w:val="20"/>
            <w:szCs w:val="20"/>
          </w:rPr>
          <w:instrText xml:space="preserve"> PAGEREF _Toc434487939 \h </w:instrText>
        </w:r>
        <w:r w:rsidRPr="00F107CD">
          <w:rPr>
            <w:noProof/>
            <w:webHidden/>
            <w:sz w:val="20"/>
            <w:szCs w:val="20"/>
          </w:rPr>
        </w:r>
        <w:r w:rsidRPr="00F107CD">
          <w:rPr>
            <w:noProof/>
            <w:webHidden/>
            <w:sz w:val="20"/>
            <w:szCs w:val="20"/>
          </w:rPr>
          <w:fldChar w:fldCharType="separate"/>
        </w:r>
        <w:r w:rsidR="00EB35DC">
          <w:rPr>
            <w:noProof/>
            <w:webHidden/>
            <w:sz w:val="20"/>
            <w:szCs w:val="20"/>
          </w:rPr>
          <w:t>38</w:t>
        </w:r>
        <w:r w:rsidRPr="00F107CD">
          <w:rPr>
            <w:noProof/>
            <w:webHidden/>
            <w:sz w:val="20"/>
            <w:szCs w:val="20"/>
          </w:rPr>
          <w:fldChar w:fldCharType="end"/>
        </w:r>
      </w:hyperlink>
    </w:p>
    <w:p w:rsidR="00F107CD" w:rsidRPr="00F107CD" w:rsidRDefault="008E6DD1">
      <w:pPr>
        <w:pStyle w:val="Spisilustracji"/>
        <w:tabs>
          <w:tab w:val="right" w:leader="dot" w:pos="9060"/>
        </w:tabs>
        <w:rPr>
          <w:noProof/>
          <w:sz w:val="20"/>
          <w:szCs w:val="20"/>
        </w:rPr>
      </w:pPr>
      <w:hyperlink w:anchor="_Toc434487940" w:history="1">
        <w:r w:rsidR="00F107CD" w:rsidRPr="00F107CD">
          <w:rPr>
            <w:rStyle w:val="Hipercze"/>
            <w:noProof/>
            <w:sz w:val="20"/>
            <w:szCs w:val="20"/>
          </w:rPr>
          <w:t>Wykres 13. Budynki mieszkalne w gminie Zelów w latach 2009-2013</w:t>
        </w:r>
        <w:r w:rsidR="00F107CD" w:rsidRPr="00F107CD">
          <w:rPr>
            <w:noProof/>
            <w:webHidden/>
            <w:sz w:val="20"/>
            <w:szCs w:val="20"/>
          </w:rPr>
          <w:tab/>
        </w:r>
        <w:r w:rsidRPr="00F107CD">
          <w:rPr>
            <w:noProof/>
            <w:webHidden/>
            <w:sz w:val="20"/>
            <w:szCs w:val="20"/>
          </w:rPr>
          <w:fldChar w:fldCharType="begin"/>
        </w:r>
        <w:r w:rsidR="00F107CD" w:rsidRPr="00F107CD">
          <w:rPr>
            <w:noProof/>
            <w:webHidden/>
            <w:sz w:val="20"/>
            <w:szCs w:val="20"/>
          </w:rPr>
          <w:instrText xml:space="preserve"> PAGEREF _Toc434487940 \h </w:instrText>
        </w:r>
        <w:r w:rsidRPr="00F107CD">
          <w:rPr>
            <w:noProof/>
            <w:webHidden/>
            <w:sz w:val="20"/>
            <w:szCs w:val="20"/>
          </w:rPr>
        </w:r>
        <w:r w:rsidRPr="00F107CD">
          <w:rPr>
            <w:noProof/>
            <w:webHidden/>
            <w:sz w:val="20"/>
            <w:szCs w:val="20"/>
          </w:rPr>
          <w:fldChar w:fldCharType="separate"/>
        </w:r>
        <w:r w:rsidR="00EB35DC">
          <w:rPr>
            <w:noProof/>
            <w:webHidden/>
            <w:sz w:val="20"/>
            <w:szCs w:val="20"/>
          </w:rPr>
          <w:t>38</w:t>
        </w:r>
        <w:r w:rsidRPr="00F107CD">
          <w:rPr>
            <w:noProof/>
            <w:webHidden/>
            <w:sz w:val="20"/>
            <w:szCs w:val="20"/>
          </w:rPr>
          <w:fldChar w:fldCharType="end"/>
        </w:r>
      </w:hyperlink>
    </w:p>
    <w:p w:rsidR="00F107CD" w:rsidRPr="00F107CD" w:rsidRDefault="008E6DD1">
      <w:pPr>
        <w:pStyle w:val="Spisilustracji"/>
        <w:tabs>
          <w:tab w:val="right" w:leader="dot" w:pos="9060"/>
        </w:tabs>
        <w:rPr>
          <w:noProof/>
          <w:sz w:val="20"/>
          <w:szCs w:val="20"/>
        </w:rPr>
      </w:pPr>
      <w:hyperlink w:anchor="_Toc434487941" w:history="1">
        <w:r w:rsidR="00F107CD" w:rsidRPr="00F107CD">
          <w:rPr>
            <w:rStyle w:val="Hipercze"/>
            <w:noProof/>
            <w:sz w:val="20"/>
            <w:szCs w:val="20"/>
          </w:rPr>
          <w:t>Wykres 14. Mieszkania wyposażone w instalacje techniczno-sanitarne</w:t>
        </w:r>
        <w:r w:rsidR="00F107CD" w:rsidRPr="00F107CD">
          <w:rPr>
            <w:noProof/>
            <w:webHidden/>
            <w:sz w:val="20"/>
            <w:szCs w:val="20"/>
          </w:rPr>
          <w:tab/>
        </w:r>
        <w:r w:rsidRPr="00F107CD">
          <w:rPr>
            <w:noProof/>
            <w:webHidden/>
            <w:sz w:val="20"/>
            <w:szCs w:val="20"/>
          </w:rPr>
          <w:fldChar w:fldCharType="begin"/>
        </w:r>
        <w:r w:rsidR="00F107CD" w:rsidRPr="00F107CD">
          <w:rPr>
            <w:noProof/>
            <w:webHidden/>
            <w:sz w:val="20"/>
            <w:szCs w:val="20"/>
          </w:rPr>
          <w:instrText xml:space="preserve"> PAGEREF _Toc434487941 \h </w:instrText>
        </w:r>
        <w:r w:rsidRPr="00F107CD">
          <w:rPr>
            <w:noProof/>
            <w:webHidden/>
            <w:sz w:val="20"/>
            <w:szCs w:val="20"/>
          </w:rPr>
        </w:r>
        <w:r w:rsidRPr="00F107CD">
          <w:rPr>
            <w:noProof/>
            <w:webHidden/>
            <w:sz w:val="20"/>
            <w:szCs w:val="20"/>
          </w:rPr>
          <w:fldChar w:fldCharType="separate"/>
        </w:r>
        <w:r w:rsidR="00EB35DC">
          <w:rPr>
            <w:noProof/>
            <w:webHidden/>
            <w:sz w:val="20"/>
            <w:szCs w:val="20"/>
          </w:rPr>
          <w:t>38</w:t>
        </w:r>
        <w:r w:rsidRPr="00F107CD">
          <w:rPr>
            <w:noProof/>
            <w:webHidden/>
            <w:sz w:val="20"/>
            <w:szCs w:val="20"/>
          </w:rPr>
          <w:fldChar w:fldCharType="end"/>
        </w:r>
      </w:hyperlink>
    </w:p>
    <w:p w:rsidR="00F107CD" w:rsidRPr="00F107CD" w:rsidRDefault="008E6DD1">
      <w:pPr>
        <w:pStyle w:val="Spisilustracji"/>
        <w:tabs>
          <w:tab w:val="right" w:leader="dot" w:pos="9060"/>
        </w:tabs>
        <w:rPr>
          <w:noProof/>
          <w:sz w:val="20"/>
          <w:szCs w:val="20"/>
        </w:rPr>
      </w:pPr>
      <w:hyperlink w:anchor="_Toc434487942" w:history="1">
        <w:r w:rsidR="00F107CD" w:rsidRPr="00F107CD">
          <w:rPr>
            <w:rStyle w:val="Hipercze"/>
            <w:noProof/>
            <w:sz w:val="20"/>
            <w:szCs w:val="20"/>
          </w:rPr>
          <w:t>Wykres 15. Skład morfologiczny odpadów komunalnych wytworzonych w gminie Zelów w okresie lipiec 2013 – czerwiec 2014</w:t>
        </w:r>
        <w:r w:rsidR="00F107CD" w:rsidRPr="00F107CD">
          <w:rPr>
            <w:noProof/>
            <w:webHidden/>
            <w:sz w:val="20"/>
            <w:szCs w:val="20"/>
          </w:rPr>
          <w:tab/>
        </w:r>
        <w:r w:rsidRPr="00F107CD">
          <w:rPr>
            <w:noProof/>
            <w:webHidden/>
            <w:sz w:val="20"/>
            <w:szCs w:val="20"/>
          </w:rPr>
          <w:fldChar w:fldCharType="begin"/>
        </w:r>
        <w:r w:rsidR="00F107CD" w:rsidRPr="00F107CD">
          <w:rPr>
            <w:noProof/>
            <w:webHidden/>
            <w:sz w:val="20"/>
            <w:szCs w:val="20"/>
          </w:rPr>
          <w:instrText xml:space="preserve"> PAGEREF _Toc434487942 \h </w:instrText>
        </w:r>
        <w:r w:rsidRPr="00F107CD">
          <w:rPr>
            <w:noProof/>
            <w:webHidden/>
            <w:sz w:val="20"/>
            <w:szCs w:val="20"/>
          </w:rPr>
        </w:r>
        <w:r w:rsidRPr="00F107CD">
          <w:rPr>
            <w:noProof/>
            <w:webHidden/>
            <w:sz w:val="20"/>
            <w:szCs w:val="20"/>
          </w:rPr>
          <w:fldChar w:fldCharType="separate"/>
        </w:r>
        <w:r w:rsidR="00EB35DC">
          <w:rPr>
            <w:noProof/>
            <w:webHidden/>
            <w:sz w:val="20"/>
            <w:szCs w:val="20"/>
          </w:rPr>
          <w:t>42</w:t>
        </w:r>
        <w:r w:rsidRPr="00F107CD">
          <w:rPr>
            <w:noProof/>
            <w:webHidden/>
            <w:sz w:val="20"/>
            <w:szCs w:val="20"/>
          </w:rPr>
          <w:fldChar w:fldCharType="end"/>
        </w:r>
      </w:hyperlink>
    </w:p>
    <w:p w:rsidR="00F107CD" w:rsidRPr="00F107CD" w:rsidRDefault="008E6DD1">
      <w:pPr>
        <w:pStyle w:val="Spisilustracji"/>
        <w:tabs>
          <w:tab w:val="right" w:leader="dot" w:pos="9060"/>
        </w:tabs>
        <w:rPr>
          <w:noProof/>
          <w:sz w:val="20"/>
          <w:szCs w:val="20"/>
        </w:rPr>
      </w:pPr>
      <w:hyperlink w:anchor="_Toc434487943" w:history="1">
        <w:r w:rsidR="00F107CD" w:rsidRPr="00F107CD">
          <w:rPr>
            <w:rStyle w:val="Hipercze"/>
            <w:noProof/>
            <w:sz w:val="20"/>
            <w:szCs w:val="20"/>
          </w:rPr>
          <w:t>Wykres 16. Ankietowani według wieku.</w:t>
        </w:r>
        <w:r w:rsidR="00F107CD" w:rsidRPr="00F107CD">
          <w:rPr>
            <w:noProof/>
            <w:webHidden/>
            <w:sz w:val="20"/>
            <w:szCs w:val="20"/>
          </w:rPr>
          <w:tab/>
        </w:r>
        <w:r w:rsidRPr="00F107CD">
          <w:rPr>
            <w:noProof/>
            <w:webHidden/>
            <w:sz w:val="20"/>
            <w:szCs w:val="20"/>
          </w:rPr>
          <w:fldChar w:fldCharType="begin"/>
        </w:r>
        <w:r w:rsidR="00F107CD" w:rsidRPr="00F107CD">
          <w:rPr>
            <w:noProof/>
            <w:webHidden/>
            <w:sz w:val="20"/>
            <w:szCs w:val="20"/>
          </w:rPr>
          <w:instrText xml:space="preserve"> PAGEREF _Toc434487943 \h </w:instrText>
        </w:r>
        <w:r w:rsidRPr="00F107CD">
          <w:rPr>
            <w:noProof/>
            <w:webHidden/>
            <w:sz w:val="20"/>
            <w:szCs w:val="20"/>
          </w:rPr>
        </w:r>
        <w:r w:rsidRPr="00F107CD">
          <w:rPr>
            <w:noProof/>
            <w:webHidden/>
            <w:sz w:val="20"/>
            <w:szCs w:val="20"/>
          </w:rPr>
          <w:fldChar w:fldCharType="separate"/>
        </w:r>
        <w:r w:rsidR="00EB35DC">
          <w:rPr>
            <w:noProof/>
            <w:webHidden/>
            <w:sz w:val="20"/>
            <w:szCs w:val="20"/>
          </w:rPr>
          <w:t>49</w:t>
        </w:r>
        <w:r w:rsidRPr="00F107CD">
          <w:rPr>
            <w:noProof/>
            <w:webHidden/>
            <w:sz w:val="20"/>
            <w:szCs w:val="20"/>
          </w:rPr>
          <w:fldChar w:fldCharType="end"/>
        </w:r>
      </w:hyperlink>
    </w:p>
    <w:p w:rsidR="00F107CD" w:rsidRPr="00F107CD" w:rsidRDefault="008E6DD1">
      <w:pPr>
        <w:pStyle w:val="Spisilustracji"/>
        <w:tabs>
          <w:tab w:val="right" w:leader="dot" w:pos="9060"/>
        </w:tabs>
        <w:rPr>
          <w:noProof/>
          <w:sz w:val="20"/>
          <w:szCs w:val="20"/>
        </w:rPr>
      </w:pPr>
      <w:hyperlink w:anchor="_Toc434487944" w:history="1">
        <w:r w:rsidR="00F107CD" w:rsidRPr="00F107CD">
          <w:rPr>
            <w:rStyle w:val="Hipercze"/>
            <w:noProof/>
            <w:sz w:val="20"/>
            <w:szCs w:val="20"/>
          </w:rPr>
          <w:t>Wykres 17. Ankietowani według wykształcenia.</w:t>
        </w:r>
        <w:r w:rsidR="00F107CD" w:rsidRPr="00F107CD">
          <w:rPr>
            <w:noProof/>
            <w:webHidden/>
            <w:sz w:val="20"/>
            <w:szCs w:val="20"/>
          </w:rPr>
          <w:tab/>
        </w:r>
        <w:r w:rsidRPr="00F107CD">
          <w:rPr>
            <w:noProof/>
            <w:webHidden/>
            <w:sz w:val="20"/>
            <w:szCs w:val="20"/>
          </w:rPr>
          <w:fldChar w:fldCharType="begin"/>
        </w:r>
        <w:r w:rsidR="00F107CD" w:rsidRPr="00F107CD">
          <w:rPr>
            <w:noProof/>
            <w:webHidden/>
            <w:sz w:val="20"/>
            <w:szCs w:val="20"/>
          </w:rPr>
          <w:instrText xml:space="preserve"> PAGEREF _Toc434487944 \h </w:instrText>
        </w:r>
        <w:r w:rsidRPr="00F107CD">
          <w:rPr>
            <w:noProof/>
            <w:webHidden/>
            <w:sz w:val="20"/>
            <w:szCs w:val="20"/>
          </w:rPr>
        </w:r>
        <w:r w:rsidRPr="00F107CD">
          <w:rPr>
            <w:noProof/>
            <w:webHidden/>
            <w:sz w:val="20"/>
            <w:szCs w:val="20"/>
          </w:rPr>
          <w:fldChar w:fldCharType="separate"/>
        </w:r>
        <w:r w:rsidR="00EB35DC">
          <w:rPr>
            <w:noProof/>
            <w:webHidden/>
            <w:sz w:val="20"/>
            <w:szCs w:val="20"/>
          </w:rPr>
          <w:t>65</w:t>
        </w:r>
        <w:r w:rsidRPr="00F107CD">
          <w:rPr>
            <w:noProof/>
            <w:webHidden/>
            <w:sz w:val="20"/>
            <w:szCs w:val="20"/>
          </w:rPr>
          <w:fldChar w:fldCharType="end"/>
        </w:r>
      </w:hyperlink>
    </w:p>
    <w:p w:rsidR="00F107CD" w:rsidRPr="00F107CD" w:rsidRDefault="008E6DD1">
      <w:pPr>
        <w:pStyle w:val="Spisilustracji"/>
        <w:tabs>
          <w:tab w:val="right" w:leader="dot" w:pos="9060"/>
        </w:tabs>
        <w:rPr>
          <w:noProof/>
          <w:sz w:val="20"/>
          <w:szCs w:val="20"/>
        </w:rPr>
      </w:pPr>
      <w:hyperlink w:anchor="_Toc434487945" w:history="1">
        <w:r w:rsidR="00F107CD" w:rsidRPr="00F107CD">
          <w:rPr>
            <w:rStyle w:val="Hipercze"/>
            <w:noProof/>
            <w:sz w:val="20"/>
            <w:szCs w:val="20"/>
          </w:rPr>
          <w:t>Wykres 18. Ankietowani według zatrudnienia.</w:t>
        </w:r>
        <w:r w:rsidR="00F107CD" w:rsidRPr="00F107CD">
          <w:rPr>
            <w:noProof/>
            <w:webHidden/>
            <w:sz w:val="20"/>
            <w:szCs w:val="20"/>
          </w:rPr>
          <w:tab/>
        </w:r>
        <w:r w:rsidRPr="00F107CD">
          <w:rPr>
            <w:noProof/>
            <w:webHidden/>
            <w:sz w:val="20"/>
            <w:szCs w:val="20"/>
          </w:rPr>
          <w:fldChar w:fldCharType="begin"/>
        </w:r>
        <w:r w:rsidR="00F107CD" w:rsidRPr="00F107CD">
          <w:rPr>
            <w:noProof/>
            <w:webHidden/>
            <w:sz w:val="20"/>
            <w:szCs w:val="20"/>
          </w:rPr>
          <w:instrText xml:space="preserve"> PAGEREF _Toc434487945 \h </w:instrText>
        </w:r>
        <w:r w:rsidRPr="00F107CD">
          <w:rPr>
            <w:noProof/>
            <w:webHidden/>
            <w:sz w:val="20"/>
            <w:szCs w:val="20"/>
          </w:rPr>
        </w:r>
        <w:r w:rsidRPr="00F107CD">
          <w:rPr>
            <w:noProof/>
            <w:webHidden/>
            <w:sz w:val="20"/>
            <w:szCs w:val="20"/>
          </w:rPr>
          <w:fldChar w:fldCharType="separate"/>
        </w:r>
        <w:r w:rsidR="00EB35DC">
          <w:rPr>
            <w:noProof/>
            <w:webHidden/>
            <w:sz w:val="20"/>
            <w:szCs w:val="20"/>
          </w:rPr>
          <w:t>65</w:t>
        </w:r>
        <w:r w:rsidRPr="00F107CD">
          <w:rPr>
            <w:noProof/>
            <w:webHidden/>
            <w:sz w:val="20"/>
            <w:szCs w:val="20"/>
          </w:rPr>
          <w:fldChar w:fldCharType="end"/>
        </w:r>
      </w:hyperlink>
    </w:p>
    <w:p w:rsidR="00F107CD" w:rsidRPr="00F107CD" w:rsidRDefault="008E6DD1">
      <w:pPr>
        <w:pStyle w:val="Spisilustracji"/>
        <w:tabs>
          <w:tab w:val="right" w:leader="dot" w:pos="9060"/>
        </w:tabs>
        <w:rPr>
          <w:noProof/>
          <w:sz w:val="20"/>
          <w:szCs w:val="20"/>
        </w:rPr>
      </w:pPr>
      <w:hyperlink w:anchor="_Toc434487946" w:history="1">
        <w:r w:rsidR="00F107CD" w:rsidRPr="00F107CD">
          <w:rPr>
            <w:rStyle w:val="Hipercze"/>
            <w:noProof/>
            <w:sz w:val="20"/>
            <w:szCs w:val="20"/>
          </w:rPr>
          <w:t>Wykres 19. Związek ankietowanych z gminą Zelów.</w:t>
        </w:r>
        <w:r w:rsidR="00F107CD" w:rsidRPr="00F107CD">
          <w:rPr>
            <w:noProof/>
            <w:webHidden/>
            <w:sz w:val="20"/>
            <w:szCs w:val="20"/>
          </w:rPr>
          <w:tab/>
        </w:r>
        <w:r w:rsidRPr="00F107CD">
          <w:rPr>
            <w:noProof/>
            <w:webHidden/>
            <w:sz w:val="20"/>
            <w:szCs w:val="20"/>
          </w:rPr>
          <w:fldChar w:fldCharType="begin"/>
        </w:r>
        <w:r w:rsidR="00F107CD" w:rsidRPr="00F107CD">
          <w:rPr>
            <w:noProof/>
            <w:webHidden/>
            <w:sz w:val="20"/>
            <w:szCs w:val="20"/>
          </w:rPr>
          <w:instrText xml:space="preserve"> PAGEREF _Toc434487946 \h </w:instrText>
        </w:r>
        <w:r w:rsidRPr="00F107CD">
          <w:rPr>
            <w:noProof/>
            <w:webHidden/>
            <w:sz w:val="20"/>
            <w:szCs w:val="20"/>
          </w:rPr>
        </w:r>
        <w:r w:rsidRPr="00F107CD">
          <w:rPr>
            <w:noProof/>
            <w:webHidden/>
            <w:sz w:val="20"/>
            <w:szCs w:val="20"/>
          </w:rPr>
          <w:fldChar w:fldCharType="separate"/>
        </w:r>
        <w:r w:rsidR="00EB35DC">
          <w:rPr>
            <w:noProof/>
            <w:webHidden/>
            <w:sz w:val="20"/>
            <w:szCs w:val="20"/>
          </w:rPr>
          <w:t>66</w:t>
        </w:r>
        <w:r w:rsidRPr="00F107CD">
          <w:rPr>
            <w:noProof/>
            <w:webHidden/>
            <w:sz w:val="20"/>
            <w:szCs w:val="20"/>
          </w:rPr>
          <w:fldChar w:fldCharType="end"/>
        </w:r>
      </w:hyperlink>
    </w:p>
    <w:p w:rsidR="00F107CD" w:rsidRPr="00F107CD" w:rsidRDefault="008E6DD1" w:rsidP="00F107CD">
      <w:pPr>
        <w:rPr>
          <w:sz w:val="20"/>
          <w:szCs w:val="20"/>
        </w:rPr>
      </w:pPr>
      <w:r w:rsidRPr="00F107CD">
        <w:rPr>
          <w:sz w:val="20"/>
          <w:szCs w:val="20"/>
        </w:rPr>
        <w:fldChar w:fldCharType="end"/>
      </w:r>
    </w:p>
    <w:sectPr w:rsidR="00F107CD" w:rsidRPr="00F107CD" w:rsidSect="0051333F">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4066" w:rsidRDefault="00754066">
      <w:r>
        <w:separator/>
      </w:r>
    </w:p>
  </w:endnote>
  <w:endnote w:type="continuationSeparator" w:id="0">
    <w:p w:rsidR="00754066" w:rsidRDefault="0075406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Monotype Corsiva">
    <w:panose1 w:val="03010101010201010101"/>
    <w:charset w:val="EE"/>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 w:name="Helvetica">
    <w:panose1 w:val="020B0604020202020204"/>
    <w:charset w:val="EE"/>
    <w:family w:val="swiss"/>
    <w:pitch w:val="variable"/>
    <w:sig w:usb0="00000007" w:usb1="00000000" w:usb2="00000000" w:usb3="00000000" w:csb0="00000093" w:csb1="00000000"/>
  </w:font>
  <w:font w:name="Czcionka tekstu podstawowego">
    <w:altName w:val="Times New Roman"/>
    <w:panose1 w:val="00000000000000000000"/>
    <w:charset w:val="00"/>
    <w:family w:val="roman"/>
    <w:notTrueType/>
    <w:pitch w:val="default"/>
    <w:sig w:usb0="00000000" w:usb1="00000000" w:usb2="00000000" w:usb3="00000000" w:csb0="00000000" w:csb1="00000000"/>
  </w:font>
  <w:font w:name="Times-Roman">
    <w:altName w:val="Times New Roman"/>
    <w:panose1 w:val="00000000000000000000"/>
    <w:charset w:val="00"/>
    <w:family w:val="roman"/>
    <w:notTrueType/>
    <w:pitch w:val="default"/>
    <w:sig w:usb0="00000003" w:usb1="00000000" w:usb2="00000000" w:usb3="00000000" w:csb0="00000001" w:csb1="00000000"/>
  </w:font>
  <w:font w:name="TTE1BE13D8t00">
    <w:altName w:val="Times New Roman"/>
    <w:panose1 w:val="00000000000000000000"/>
    <w:charset w:val="00"/>
    <w:family w:val="auto"/>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7" w:usb1="00000000" w:usb2="00000000" w:usb3="00000000" w:csb0="00000003" w:csb1="00000000"/>
  </w:font>
  <w:font w:name="ArialMT">
    <w:altName w:val="Times New Roman"/>
    <w:panose1 w:val="00000000000000000000"/>
    <w:charset w:val="00"/>
    <w:family w:val="roman"/>
    <w:notTrueType/>
    <w:pitch w:val="default"/>
    <w:sig w:usb0="00000007" w:usb1="00000000" w:usb2="00000000" w:usb3="00000000" w:csb0="00000003" w:csb1="00000000"/>
  </w:font>
  <w:font w:name="TimesNewRomanPS-BoldMT">
    <w:altName w:val="Times New Roman"/>
    <w:panose1 w:val="00000000000000000000"/>
    <w:charset w:val="00"/>
    <w:family w:val="auto"/>
    <w:notTrueType/>
    <w:pitch w:val="default"/>
    <w:sig w:usb0="00000007"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6EBF" w:rsidRDefault="00F66EBF">
    <w:pPr>
      <w:pStyle w:val="Stopka"/>
      <w:pBdr>
        <w:top w:val="single" w:sz="4" w:space="1" w:color="D9D9D9" w:themeColor="background1" w:themeShade="D9"/>
      </w:pBdr>
      <w:jc w:val="right"/>
    </w:pPr>
  </w:p>
  <w:p w:rsidR="00F66EBF" w:rsidRDefault="00F66EBF">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9553462"/>
      <w:docPartObj>
        <w:docPartGallery w:val="Page Numbers (Bottom of Page)"/>
        <w:docPartUnique/>
      </w:docPartObj>
    </w:sdtPr>
    <w:sdtEndPr>
      <w:rPr>
        <w:color w:val="808080" w:themeColor="background1" w:themeShade="80"/>
        <w:spacing w:val="60"/>
      </w:rPr>
    </w:sdtEndPr>
    <w:sdtContent>
      <w:p w:rsidR="00F66EBF" w:rsidRDefault="00F66EBF">
        <w:pPr>
          <w:pStyle w:val="Stopka"/>
          <w:pBdr>
            <w:top w:val="single" w:sz="4" w:space="1" w:color="D9D9D9" w:themeColor="background1" w:themeShade="D9"/>
          </w:pBdr>
          <w:jc w:val="right"/>
        </w:pPr>
        <w:fldSimple w:instr="PAGE   \* MERGEFORMAT">
          <w:r w:rsidR="00B67D2F">
            <w:rPr>
              <w:noProof/>
            </w:rPr>
            <w:t>3</w:t>
          </w:r>
        </w:fldSimple>
        <w:r>
          <w:t xml:space="preserve"> | </w:t>
        </w:r>
        <w:r>
          <w:rPr>
            <w:color w:val="808080" w:themeColor="background1" w:themeShade="80"/>
            <w:spacing w:val="60"/>
          </w:rPr>
          <w:t>Strona</w:t>
        </w:r>
      </w:p>
    </w:sdtContent>
  </w:sdt>
  <w:p w:rsidR="00F66EBF" w:rsidRDefault="00F66EBF">
    <w:pPr>
      <w:pStyle w:val="Stopk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6035844"/>
      <w:docPartObj>
        <w:docPartGallery w:val="Page Numbers (Bottom of Page)"/>
        <w:docPartUnique/>
      </w:docPartObj>
    </w:sdtPr>
    <w:sdtEndPr>
      <w:rPr>
        <w:color w:val="808080" w:themeColor="background1" w:themeShade="80"/>
        <w:spacing w:val="60"/>
      </w:rPr>
    </w:sdtEndPr>
    <w:sdtContent>
      <w:p w:rsidR="00F66EBF" w:rsidRDefault="00F66EBF">
        <w:pPr>
          <w:pStyle w:val="Stopka"/>
          <w:pBdr>
            <w:top w:val="single" w:sz="4" w:space="1" w:color="D9D9D9" w:themeColor="background1" w:themeShade="D9"/>
          </w:pBdr>
          <w:jc w:val="right"/>
        </w:pPr>
        <w:fldSimple w:instr="PAGE   \* MERGEFORMAT">
          <w:r w:rsidR="00EB35DC">
            <w:rPr>
              <w:noProof/>
            </w:rPr>
            <w:t>1</w:t>
          </w:r>
        </w:fldSimple>
        <w:r>
          <w:t xml:space="preserve"> | </w:t>
        </w:r>
        <w:r>
          <w:rPr>
            <w:color w:val="808080" w:themeColor="background1" w:themeShade="80"/>
            <w:spacing w:val="60"/>
          </w:rPr>
          <w:t>Strona</w:t>
        </w:r>
      </w:p>
    </w:sdtContent>
  </w:sdt>
  <w:p w:rsidR="00F66EBF" w:rsidRDefault="00F66EBF">
    <w:pPr>
      <w:pStyle w:val="Stopk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1897918"/>
      <w:docPartObj>
        <w:docPartGallery w:val="Page Numbers (Bottom of Page)"/>
        <w:docPartUnique/>
      </w:docPartObj>
    </w:sdtPr>
    <w:sdtEndPr>
      <w:rPr>
        <w:color w:val="808080" w:themeColor="background1" w:themeShade="80"/>
        <w:spacing w:val="60"/>
      </w:rPr>
    </w:sdtEndPr>
    <w:sdtContent>
      <w:p w:rsidR="00F66EBF" w:rsidRDefault="00F66EBF">
        <w:pPr>
          <w:pStyle w:val="Stopka"/>
          <w:pBdr>
            <w:top w:val="single" w:sz="4" w:space="1" w:color="D9D9D9" w:themeColor="background1" w:themeShade="D9"/>
          </w:pBdr>
          <w:jc w:val="right"/>
        </w:pPr>
        <w:fldSimple w:instr="PAGE   \* MERGEFORMAT">
          <w:r>
            <w:rPr>
              <w:noProof/>
            </w:rPr>
            <w:t>36</w:t>
          </w:r>
        </w:fldSimple>
        <w:r>
          <w:t xml:space="preserve"> | </w:t>
        </w:r>
        <w:r>
          <w:rPr>
            <w:color w:val="808080" w:themeColor="background1" w:themeShade="80"/>
            <w:spacing w:val="60"/>
          </w:rPr>
          <w:t>Strona</w:t>
        </w:r>
      </w:p>
    </w:sdtContent>
  </w:sdt>
  <w:p w:rsidR="00F66EBF" w:rsidRDefault="00F66EBF">
    <w:pPr>
      <w:pStyle w:val="Stopk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52658342"/>
      <w:docPartObj>
        <w:docPartGallery w:val="Page Numbers (Bottom of Page)"/>
        <w:docPartUnique/>
      </w:docPartObj>
    </w:sdtPr>
    <w:sdtEndPr>
      <w:rPr>
        <w:color w:val="808080" w:themeColor="background1" w:themeShade="80"/>
        <w:spacing w:val="60"/>
      </w:rPr>
    </w:sdtEndPr>
    <w:sdtContent>
      <w:p w:rsidR="00F66EBF" w:rsidRDefault="00F66EBF">
        <w:pPr>
          <w:pStyle w:val="Stopka"/>
          <w:pBdr>
            <w:top w:val="single" w:sz="4" w:space="1" w:color="D9D9D9" w:themeColor="background1" w:themeShade="D9"/>
          </w:pBdr>
          <w:jc w:val="right"/>
        </w:pPr>
        <w:fldSimple w:instr="PAGE   \* MERGEFORMAT">
          <w:r w:rsidR="00EB35DC">
            <w:rPr>
              <w:noProof/>
            </w:rPr>
            <w:t>107</w:t>
          </w:r>
        </w:fldSimple>
        <w:r>
          <w:t xml:space="preserve"> | </w:t>
        </w:r>
        <w:r>
          <w:rPr>
            <w:color w:val="808080" w:themeColor="background1" w:themeShade="80"/>
            <w:spacing w:val="60"/>
          </w:rPr>
          <w:t>Strona</w:t>
        </w:r>
      </w:p>
    </w:sdtContent>
  </w:sdt>
  <w:p w:rsidR="00F66EBF" w:rsidRDefault="00F66EBF" w:rsidP="00284094">
    <w:pPr>
      <w:pStyle w:val="Stopka"/>
      <w:tabs>
        <w:tab w:val="left" w:pos="270"/>
        <w:tab w:val="left" w:pos="1530"/>
      </w:tabs>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5576858"/>
      <w:docPartObj>
        <w:docPartGallery w:val="Page Numbers (Bottom of Page)"/>
        <w:docPartUnique/>
      </w:docPartObj>
    </w:sdtPr>
    <w:sdtEndPr>
      <w:rPr>
        <w:color w:val="808080" w:themeColor="background1" w:themeShade="80"/>
        <w:spacing w:val="60"/>
      </w:rPr>
    </w:sdtEndPr>
    <w:sdtContent>
      <w:p w:rsidR="00F66EBF" w:rsidRDefault="00F66EBF">
        <w:pPr>
          <w:pStyle w:val="Stopka"/>
          <w:pBdr>
            <w:top w:val="single" w:sz="4" w:space="1" w:color="D9D9D9" w:themeColor="background1" w:themeShade="D9"/>
          </w:pBdr>
          <w:jc w:val="right"/>
        </w:pPr>
        <w:fldSimple w:instr="PAGE   \* MERGEFORMAT">
          <w:r w:rsidR="00F156B2">
            <w:rPr>
              <w:noProof/>
            </w:rPr>
            <w:t>65</w:t>
          </w:r>
        </w:fldSimple>
        <w:r>
          <w:t xml:space="preserve"> | </w:t>
        </w:r>
        <w:r>
          <w:rPr>
            <w:color w:val="808080" w:themeColor="background1" w:themeShade="80"/>
            <w:spacing w:val="60"/>
          </w:rPr>
          <w:t>Strona</w:t>
        </w:r>
      </w:p>
    </w:sdtContent>
  </w:sdt>
  <w:p w:rsidR="00F66EBF" w:rsidRDefault="00F66EBF">
    <w:pPr>
      <w:pStyle w:val="Stopka"/>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9415346"/>
      <w:docPartObj>
        <w:docPartGallery w:val="Page Numbers (Bottom of Page)"/>
        <w:docPartUnique/>
      </w:docPartObj>
    </w:sdtPr>
    <w:sdtEndPr>
      <w:rPr>
        <w:color w:val="808080" w:themeColor="background1" w:themeShade="80"/>
        <w:spacing w:val="60"/>
      </w:rPr>
    </w:sdtEndPr>
    <w:sdtContent>
      <w:p w:rsidR="00F66EBF" w:rsidRDefault="00F66EBF">
        <w:pPr>
          <w:pStyle w:val="Stopka"/>
          <w:pBdr>
            <w:top w:val="single" w:sz="4" w:space="1" w:color="D9D9D9" w:themeColor="background1" w:themeShade="D9"/>
          </w:pBdr>
          <w:jc w:val="right"/>
        </w:pPr>
        <w:fldSimple w:instr="PAGE   \* MERGEFORMAT">
          <w:r>
            <w:rPr>
              <w:noProof/>
            </w:rPr>
            <w:t>44</w:t>
          </w:r>
        </w:fldSimple>
        <w:r>
          <w:t xml:space="preserve"> | </w:t>
        </w:r>
        <w:r>
          <w:rPr>
            <w:color w:val="808080" w:themeColor="background1" w:themeShade="80"/>
            <w:spacing w:val="60"/>
          </w:rPr>
          <w:t>Strona</w:t>
        </w:r>
      </w:p>
    </w:sdtContent>
  </w:sdt>
  <w:p w:rsidR="00F66EBF" w:rsidRDefault="00F66EBF">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4066" w:rsidRDefault="00754066">
      <w:r>
        <w:separator/>
      </w:r>
    </w:p>
  </w:footnote>
  <w:footnote w:type="continuationSeparator" w:id="0">
    <w:p w:rsidR="00754066" w:rsidRDefault="00754066">
      <w:r>
        <w:continuationSeparator/>
      </w:r>
    </w:p>
  </w:footnote>
  <w:footnote w:id="1">
    <w:p w:rsidR="00F66EBF" w:rsidRDefault="00F66EBF" w:rsidP="00534F1E">
      <w:pPr>
        <w:pStyle w:val="Tekstprzypisudolnego"/>
      </w:pPr>
      <w:r>
        <w:rPr>
          <w:rStyle w:val="Odwoanieprzypisudolnego"/>
        </w:rPr>
        <w:footnoteRef/>
      </w:r>
      <w:r>
        <w:t xml:space="preserve"> Analiza stanu gospodarki odpadami komunalnymi w gminie Zelów za okres lipiec 2013 – czerwiec 2014, Zelów wrzesień 2014 rok.</w:t>
      </w:r>
    </w:p>
  </w:footnote>
  <w:footnote w:id="2">
    <w:p w:rsidR="00F66EBF" w:rsidRDefault="00F66EBF" w:rsidP="005B3379">
      <w:pPr>
        <w:pStyle w:val="Tekstprzypisudolnego"/>
        <w:rPr>
          <w:sz w:val="16"/>
        </w:rPr>
      </w:pPr>
      <w:r>
        <w:rPr>
          <w:rStyle w:val="Odwoanieprzypisudolnego"/>
          <w:sz w:val="16"/>
        </w:rPr>
        <w:footnoteRef/>
      </w:r>
      <w:r>
        <w:rPr>
          <w:sz w:val="16"/>
        </w:rPr>
        <w:t xml:space="preserve"> </w:t>
      </w:r>
      <w:hyperlink r:id="rId1" w:history="1">
        <w:r>
          <w:rPr>
            <w:rStyle w:val="Hipercze"/>
            <w:sz w:val="16"/>
          </w:rPr>
          <w:t>www.wikipedia.pl</w:t>
        </w:r>
      </w:hyperlink>
      <w:r>
        <w:rPr>
          <w:sz w:val="16"/>
        </w:rPr>
        <w:t xml:space="preserve"> </w:t>
      </w:r>
    </w:p>
  </w:footnote>
  <w:footnote w:id="3">
    <w:p w:rsidR="00F66EBF" w:rsidRPr="000A62A1" w:rsidRDefault="00F66EBF" w:rsidP="005B3379">
      <w:pPr>
        <w:shd w:val="clear" w:color="auto" w:fill="FFFFFF"/>
        <w:rPr>
          <w:color w:val="000000"/>
        </w:rPr>
      </w:pPr>
      <w:r>
        <w:rPr>
          <w:rStyle w:val="Odwoanieprzypisudolnego"/>
          <w:sz w:val="16"/>
        </w:rPr>
        <w:footnoteRef/>
      </w:r>
      <w:r w:rsidRPr="000A62A1">
        <w:rPr>
          <w:sz w:val="16"/>
        </w:rPr>
        <w:t xml:space="preserve"> Stanisław Ubermanowicz, 2005, </w:t>
      </w:r>
      <w:hyperlink r:id="rId2" w:tooltip="http://ewaluacja.amu.edu.pl" w:history="1">
        <w:r w:rsidRPr="000A62A1">
          <w:rPr>
            <w:rStyle w:val="Hipercze"/>
            <w:i/>
            <w:iCs/>
            <w:sz w:val="16"/>
          </w:rPr>
          <w:t>Ewaluacja splotowa InfoKultury. Skala dwuważonych, ocen</w:t>
        </w:r>
      </w:hyperlink>
      <w:r w:rsidRPr="000A62A1">
        <w:rPr>
          <w:sz w:val="16"/>
        </w:rPr>
        <w:t xml:space="preserve">, Poznań Wydawnictwo Naukowe UAM, </w:t>
      </w:r>
      <w:hyperlink r:id="rId3" w:history="1">
        <w:r w:rsidRPr="000A62A1">
          <w:rPr>
            <w:rStyle w:val="Hipercze"/>
            <w:sz w:val="16"/>
          </w:rPr>
          <w:t>ISBN 83-232-1608-8</w:t>
        </w:r>
      </w:hyperlink>
      <w:r w:rsidRPr="000A62A1">
        <w:rPr>
          <w:sz w:val="16"/>
        </w:rPr>
        <w:t xml:space="preserve">. Katarzyna Goleman, </w:t>
      </w:r>
      <w:r w:rsidRPr="000A62A1">
        <w:rPr>
          <w:i/>
          <w:iCs/>
          <w:sz w:val="16"/>
        </w:rPr>
        <w:t>EWALULOA...</w:t>
      </w:r>
      <w:r w:rsidRPr="000A62A1">
        <w:rPr>
          <w:sz w:val="16"/>
        </w:rPr>
        <w:t>, "CZUWAJ", 5/2003</w:t>
      </w:r>
      <w:r w:rsidRPr="000A62A1">
        <w:t xml:space="preserve"> </w:t>
      </w:r>
    </w:p>
    <w:p w:rsidR="00F66EBF" w:rsidRDefault="00F66EBF" w:rsidP="005B3379">
      <w:pPr>
        <w:pStyle w:val="Tekstprzypisudolneg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6EBF" w:rsidRDefault="00F66EBF" w:rsidP="009508A3">
    <w:pPr>
      <w:pStyle w:val="Nagwek"/>
      <w:ind w:left="3960" w:firstLine="3828"/>
    </w:pPr>
    <w:r w:rsidRPr="008E6DD1">
      <w:rPr>
        <w:rFonts w:asciiTheme="majorHAnsi" w:hAnsiTheme="majorHAnsi"/>
        <w:b/>
        <w:i/>
        <w:noProof/>
        <w:sz w:val="20"/>
        <w:szCs w:val="20"/>
      </w:rPr>
      <w:pict>
        <v:rect id="Prostokąt 31" o:spid="_x0000_s4099" style="position:absolute;left:0;text-align:left;margin-left:34.9pt;margin-top:6.6pt;width:363.75pt;height:28.5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" fillcolor="white [3212]" strokecolor="white [3212]" strokeweight="2pt">
          <v:textbox>
            <w:txbxContent>
              <w:p w:rsidR="00F66EBF" w:rsidRPr="00B45E3E" w:rsidRDefault="00F66EBF" w:rsidP="00D4743D">
                <w:pPr>
                  <w:jc w:val="center"/>
                  <w:rPr>
                    <w:b/>
                    <w:color w:val="000000" w:themeColor="text1"/>
                  </w:rPr>
                </w:pPr>
              </w:p>
            </w:txbxContent>
          </v:textbox>
        </v:rect>
      </w:pict>
    </w:r>
    <w:r w:rsidRPr="008E6DD1">
      <w:rPr>
        <w:rFonts w:asciiTheme="majorHAnsi" w:hAnsiTheme="majorHAnsi"/>
        <w:b/>
        <w:i/>
        <w:noProof/>
        <w:sz w:val="20"/>
        <w:szCs w:val="20"/>
      </w:rPr>
      <w:pict>
        <v:rect id="Prostokąt 245" o:spid="_x0000_s4098" style="position:absolute;left:0;text-align:left;margin-left:28.15pt;margin-top:6.6pt;width:363.75pt;height:28.5pt;z-index:2516695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" fillcolor="white [3212]" strokecolor="white [3212]" strokeweight="2pt">
          <v:textbox>
            <w:txbxContent>
              <w:p w:rsidR="00F66EBF" w:rsidRPr="00B45E3E" w:rsidRDefault="00F66EBF" w:rsidP="00B90DCE">
                <w:pPr>
                  <w:jc w:val="center"/>
                  <w:rPr>
                    <w:b/>
                    <w:color w:val="000000" w:themeColor="text1"/>
                  </w:rPr>
                </w:pPr>
                <w:r w:rsidRPr="00B45E3E">
                  <w:rPr>
                    <w:b/>
                    <w:color w:val="000000" w:themeColor="text1"/>
                  </w:rPr>
                  <w:t xml:space="preserve">Lokalny Plan Rozwoju Gminy Zelów na lata 2014 – 2020 </w:t>
                </w:r>
              </w:p>
            </w:txbxContent>
          </v:textbox>
        </v:rect>
      </w:pict>
    </w:r>
    <w:r>
      <w:t xml:space="preserve"> </w:t>
    </w:r>
    <w:r>
      <w:tab/>
      <w:t xml:space="preserve"> </w:t>
    </w:r>
    <w:r>
      <w:rPr>
        <w:rFonts w:asciiTheme="majorHAnsi" w:hAnsiTheme="majorHAnsi"/>
        <w:b/>
        <w:i/>
        <w:noProof/>
        <w:sz w:val="20"/>
        <w:szCs w:val="20"/>
      </w:rPr>
      <w:drawing>
        <wp:inline distT="0" distB="0" distL="0" distR="0">
          <wp:extent cx="469003" cy="571500"/>
          <wp:effectExtent l="0" t="0" r="7620" b="0"/>
          <wp:docPr id="246" name="Obraz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003" cy="571500"/>
                  </a:xfrm>
                  <a:prstGeom prst="rect">
                    <a:avLst/>
                  </a:prstGeom>
                  <a:noFill/>
                  <a:ln>
                    <a:noFill/>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58" w:type="dxa"/>
        <w:left w:w="115" w:type="dxa"/>
        <w:bottom w:w="58" w:type="dxa"/>
        <w:right w:w="115" w:type="dxa"/>
      </w:tblCellMar>
      <w:tblLook w:val="04A0"/>
    </w:tblPr>
    <w:tblGrid>
      <w:gridCol w:w="1395"/>
      <w:gridCol w:w="7907"/>
    </w:tblGrid>
    <w:tr w:rsidR="00F66EBF">
      <w:tc>
        <w:tcPr>
          <w:tcW w:w="750" w:type="pct"/>
          <w:tcBorders>
            <w:right w:val="single" w:sz="18" w:space="0" w:color="AD0101" w:themeColor="accent1"/>
          </w:tcBorders>
        </w:tcPr>
        <w:p w:rsidR="00F66EBF" w:rsidRDefault="00F66EBF">
          <w:pPr>
            <w:pStyle w:val="Nagwek"/>
          </w:pPr>
          <w:r>
            <w:rPr>
              <w:rFonts w:asciiTheme="majorHAnsi" w:hAnsiTheme="majorHAnsi"/>
              <w:b/>
              <w:i/>
              <w:noProof/>
              <w:sz w:val="20"/>
              <w:szCs w:val="20"/>
            </w:rPr>
            <w:drawing>
              <wp:inline distT="0" distB="0" distL="0" distR="0">
                <wp:extent cx="469003" cy="571500"/>
                <wp:effectExtent l="0" t="0" r="7620" b="0"/>
                <wp:docPr id="236" name="Obraz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003" cy="571500"/>
                        </a:xfrm>
                        <a:prstGeom prst="rect">
                          <a:avLst/>
                        </a:prstGeom>
                        <a:noFill/>
                        <a:ln>
                          <a:noFill/>
                        </a:ln>
                      </pic:spPr>
                    </pic:pic>
                  </a:graphicData>
                </a:graphic>
              </wp:inline>
            </w:drawing>
          </w:r>
        </w:p>
      </w:tc>
      <w:sdt>
        <w:sdtPr>
          <w:rPr>
            <w:rFonts w:asciiTheme="majorHAnsi" w:eastAsiaTheme="majorEastAsia" w:hAnsiTheme="majorHAnsi" w:cstheme="majorBidi"/>
            <w:color w:val="AD0101" w:themeColor="accent1"/>
            <w:sz w:val="24"/>
            <w:szCs w:val="24"/>
          </w:rPr>
          <w:alias w:val="Tytuł"/>
          <w:id w:val="77580493"/>
          <w:placeholder>
            <w:docPart w:val="8A3064D4A7584068A655AA4A5993FF3C"/>
          </w:placeholder>
          <w:dataBinding w:prefixMappings="xmlns:ns0='http://schemas.openxmlformats.org/package/2006/metadata/core-properties' xmlns:ns1='http://purl.org/dc/elements/1.1/'" w:xpath="/ns0:coreProperties[1]/ns1:title[1]" w:storeItemID="{6C3C8BC8-F283-45AE-878A-BAB7291924A1}"/>
          <w:text/>
        </w:sdtPr>
        <w:sdtContent>
          <w:tc>
            <w:tcPr>
              <w:tcW w:w="4250" w:type="pct"/>
              <w:tcBorders>
                <w:left w:val="single" w:sz="18" w:space="0" w:color="AD0101" w:themeColor="accent1"/>
              </w:tcBorders>
            </w:tcPr>
            <w:p w:rsidR="00F66EBF" w:rsidRDefault="00F66EBF" w:rsidP="006479E0">
              <w:pPr>
                <w:pStyle w:val="Nagwek"/>
                <w:rPr>
                  <w:rFonts w:asciiTheme="majorHAnsi" w:eastAsiaTheme="majorEastAsia" w:hAnsiTheme="majorHAnsi" w:cstheme="majorBidi"/>
                  <w:color w:val="AD0101" w:themeColor="accent1"/>
                  <w:sz w:val="24"/>
                  <w:szCs w:val="24"/>
                </w:rPr>
              </w:pPr>
              <w:r>
                <w:rPr>
                  <w:rFonts w:asciiTheme="majorHAnsi" w:eastAsiaTheme="majorEastAsia" w:hAnsiTheme="majorHAnsi" w:cstheme="majorBidi"/>
                  <w:color w:val="AD0101" w:themeColor="accent1"/>
                  <w:sz w:val="24"/>
                  <w:szCs w:val="24"/>
                </w:rPr>
                <w:t>Lokalny Program Rozwoju Gminy Zelów na lata 2014 - 2020</w:t>
              </w:r>
            </w:p>
          </w:tc>
        </w:sdtContent>
      </w:sdt>
    </w:tr>
  </w:tbl>
  <w:p w:rsidR="00F66EBF" w:rsidRPr="00B45E3E" w:rsidRDefault="00F66EBF" w:rsidP="00B90DCE">
    <w:pPr>
      <w:pStyle w:val="Nagwek"/>
      <w:ind w:left="3960" w:firstLine="382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6EBF" w:rsidRDefault="00F66EBF" w:rsidP="009508A3">
    <w:pPr>
      <w:pStyle w:val="Nagwek"/>
      <w:ind w:left="3960" w:firstLine="3828"/>
    </w:pPr>
    <w:r>
      <w:t xml:space="preserve"> </w:t>
    </w:r>
    <w:r>
      <w:tab/>
      <w:t xml:space="preserve"> </w:t>
    </w:r>
  </w:p>
  <w:tbl>
    <w:tblPr>
      <w:tblW w:w="5000" w:type="pct"/>
      <w:tblCellMar>
        <w:top w:w="58" w:type="dxa"/>
        <w:left w:w="115" w:type="dxa"/>
        <w:bottom w:w="58" w:type="dxa"/>
        <w:right w:w="115" w:type="dxa"/>
      </w:tblCellMar>
      <w:tblLook w:val="04A0"/>
    </w:tblPr>
    <w:tblGrid>
      <w:gridCol w:w="1395"/>
      <w:gridCol w:w="7907"/>
    </w:tblGrid>
    <w:tr w:rsidR="00F66EBF" w:rsidTr="006479E0">
      <w:tc>
        <w:tcPr>
          <w:tcW w:w="750" w:type="pct"/>
          <w:tcBorders>
            <w:right w:val="single" w:sz="18" w:space="0" w:color="AD0101" w:themeColor="accent1"/>
          </w:tcBorders>
        </w:tcPr>
        <w:p w:rsidR="00F66EBF" w:rsidRDefault="00F66EBF" w:rsidP="006479E0">
          <w:pPr>
            <w:pStyle w:val="Nagwek"/>
          </w:pPr>
          <w:r>
            <w:rPr>
              <w:rFonts w:asciiTheme="majorHAnsi" w:hAnsiTheme="majorHAnsi"/>
              <w:b/>
              <w:i/>
              <w:noProof/>
              <w:sz w:val="20"/>
              <w:szCs w:val="20"/>
            </w:rPr>
            <w:drawing>
              <wp:inline distT="0" distB="0" distL="0" distR="0">
                <wp:extent cx="469003" cy="571500"/>
                <wp:effectExtent l="0" t="0" r="7620" b="0"/>
                <wp:docPr id="238" name="Obraz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003" cy="571500"/>
                        </a:xfrm>
                        <a:prstGeom prst="rect">
                          <a:avLst/>
                        </a:prstGeom>
                        <a:noFill/>
                        <a:ln>
                          <a:noFill/>
                        </a:ln>
                      </pic:spPr>
                    </pic:pic>
                  </a:graphicData>
                </a:graphic>
              </wp:inline>
            </w:drawing>
          </w:r>
        </w:p>
      </w:tc>
      <w:sdt>
        <w:sdtPr>
          <w:rPr>
            <w:rFonts w:asciiTheme="majorHAnsi" w:eastAsiaTheme="majorEastAsia" w:hAnsiTheme="majorHAnsi" w:cstheme="majorBidi"/>
            <w:color w:val="AD0101" w:themeColor="accent1"/>
            <w:sz w:val="24"/>
            <w:szCs w:val="24"/>
          </w:rPr>
          <w:alias w:val="Tytuł"/>
          <w:id w:val="1363712422"/>
          <w:dataBinding w:prefixMappings="xmlns:ns0='http://schemas.openxmlformats.org/package/2006/metadata/core-properties' xmlns:ns1='http://purl.org/dc/elements/1.1/'" w:xpath="/ns0:coreProperties[1]/ns1:title[1]" w:storeItemID="{6C3C8BC8-F283-45AE-878A-BAB7291924A1}"/>
          <w:text/>
        </w:sdtPr>
        <w:sdtContent>
          <w:tc>
            <w:tcPr>
              <w:tcW w:w="4250" w:type="pct"/>
              <w:tcBorders>
                <w:left w:val="single" w:sz="18" w:space="0" w:color="AD0101" w:themeColor="accent1"/>
              </w:tcBorders>
            </w:tcPr>
            <w:p w:rsidR="00F66EBF" w:rsidRDefault="00F66EBF" w:rsidP="006479E0">
              <w:pPr>
                <w:pStyle w:val="Nagwek"/>
                <w:rPr>
                  <w:rFonts w:asciiTheme="majorHAnsi" w:eastAsiaTheme="majorEastAsia" w:hAnsiTheme="majorHAnsi" w:cstheme="majorBidi"/>
                  <w:color w:val="AD0101" w:themeColor="accent1"/>
                  <w:sz w:val="24"/>
                  <w:szCs w:val="24"/>
                </w:rPr>
              </w:pPr>
              <w:r>
                <w:rPr>
                  <w:rFonts w:asciiTheme="majorHAnsi" w:eastAsiaTheme="majorEastAsia" w:hAnsiTheme="majorHAnsi" w:cstheme="majorBidi"/>
                  <w:color w:val="AD0101" w:themeColor="accent1"/>
                  <w:sz w:val="24"/>
                  <w:szCs w:val="24"/>
                </w:rPr>
                <w:t>Lokalny Program Rozwoju Gminy Zelów na lata 2014 - 2020</w:t>
              </w:r>
            </w:p>
          </w:tc>
        </w:sdtContent>
      </w:sdt>
    </w:tr>
  </w:tbl>
  <w:p w:rsidR="00F66EBF" w:rsidRDefault="00F66EBF" w:rsidP="006479E0">
    <w:pPr>
      <w:pStyle w:val="Nagwek"/>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6EBF" w:rsidRPr="00E62490" w:rsidRDefault="00F66EBF" w:rsidP="009508A3">
    <w:pPr>
      <w:pStyle w:val="Nagwek"/>
      <w:ind w:left="3960" w:firstLine="3828"/>
    </w:pPr>
    <w:r w:rsidRPr="008E6DD1">
      <w:rPr>
        <w:rFonts w:asciiTheme="majorHAnsi" w:hAnsiTheme="majorHAnsi"/>
        <w:b/>
        <w:i/>
        <w:noProof/>
        <w:sz w:val="20"/>
        <w:szCs w:val="20"/>
      </w:rPr>
      <w:pict>
        <v:rect id="Prostokąt 251" o:spid="_x0000_s4097" style="position:absolute;left:0;text-align:left;margin-left:28.15pt;margin-top:6.6pt;width:363.75pt;height:28.5pt;z-index:2516756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" fillcolor="white [3212]" strokecolor="white [3212]" strokeweight="2pt">
          <v:textbox>
            <w:txbxContent>
              <w:p w:rsidR="00F66EBF" w:rsidRPr="00B45E3E" w:rsidRDefault="00F66EBF" w:rsidP="009508A3">
                <w:pPr>
                  <w:jc w:val="center"/>
                  <w:rPr>
                    <w:b/>
                    <w:color w:val="000000" w:themeColor="text1"/>
                  </w:rPr>
                </w:pPr>
                <w:r w:rsidRPr="00B45E3E">
                  <w:rPr>
                    <w:b/>
                    <w:color w:val="000000" w:themeColor="text1"/>
                  </w:rPr>
                  <w:t xml:space="preserve">Lokalny Plan Rozwoju Gminy Zelów na lata 2014 – 2020 </w:t>
                </w:r>
              </w:p>
            </w:txbxContent>
          </v:textbox>
        </v:rect>
      </w:pict>
    </w:r>
    <w:r>
      <w:t xml:space="preserve"> </w:t>
    </w:r>
    <w:r>
      <w:tab/>
      <w:t xml:space="preserve"> </w:t>
    </w:r>
    <w:r>
      <w:rPr>
        <w:rFonts w:asciiTheme="majorHAnsi" w:hAnsiTheme="majorHAnsi"/>
        <w:b/>
        <w:i/>
        <w:noProof/>
        <w:sz w:val="20"/>
        <w:szCs w:val="20"/>
      </w:rPr>
      <w:drawing>
        <wp:inline distT="0" distB="0" distL="0" distR="0">
          <wp:extent cx="469003" cy="571500"/>
          <wp:effectExtent l="0" t="0" r="7620" b="0"/>
          <wp:docPr id="252" name="Obraz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003" cy="571500"/>
                  </a:xfrm>
                  <a:prstGeom prst="rect">
                    <a:avLst/>
                  </a:prstGeom>
                  <a:noFill/>
                  <a:ln>
                    <a:noFill/>
                  </a:ln>
                </pic:spPr>
              </pic:pic>
            </a:graphicData>
          </a:graphic>
        </wp:inline>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58" w:type="dxa"/>
        <w:left w:w="115" w:type="dxa"/>
        <w:bottom w:w="58" w:type="dxa"/>
        <w:right w:w="115" w:type="dxa"/>
      </w:tblCellMar>
      <w:tblLook w:val="04A0"/>
    </w:tblPr>
    <w:tblGrid>
      <w:gridCol w:w="1395"/>
      <w:gridCol w:w="7907"/>
    </w:tblGrid>
    <w:tr w:rsidR="00F66EBF" w:rsidTr="00F66EBF">
      <w:tc>
        <w:tcPr>
          <w:tcW w:w="750" w:type="pct"/>
          <w:tcBorders>
            <w:right w:val="single" w:sz="18" w:space="0" w:color="AD0101" w:themeColor="accent1"/>
          </w:tcBorders>
        </w:tcPr>
        <w:p w:rsidR="00F66EBF" w:rsidRDefault="00F66EBF" w:rsidP="00F66EBF">
          <w:pPr>
            <w:pStyle w:val="Nagwek"/>
          </w:pPr>
          <w:r>
            <w:rPr>
              <w:rFonts w:asciiTheme="majorHAnsi" w:hAnsiTheme="majorHAnsi"/>
              <w:b/>
              <w:i/>
              <w:noProof/>
              <w:sz w:val="20"/>
              <w:szCs w:val="20"/>
            </w:rPr>
            <w:drawing>
              <wp:inline distT="0" distB="0" distL="0" distR="0">
                <wp:extent cx="469003" cy="571500"/>
                <wp:effectExtent l="0" t="0" r="7620" b="0"/>
                <wp:docPr id="241" name="Obraz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003" cy="571500"/>
                        </a:xfrm>
                        <a:prstGeom prst="rect">
                          <a:avLst/>
                        </a:prstGeom>
                        <a:noFill/>
                        <a:ln>
                          <a:noFill/>
                        </a:ln>
                      </pic:spPr>
                    </pic:pic>
                  </a:graphicData>
                </a:graphic>
              </wp:inline>
            </w:drawing>
          </w:r>
        </w:p>
      </w:tc>
      <w:sdt>
        <w:sdtPr>
          <w:rPr>
            <w:rFonts w:asciiTheme="majorHAnsi" w:eastAsiaTheme="majorEastAsia" w:hAnsiTheme="majorHAnsi" w:cstheme="majorBidi"/>
            <w:color w:val="AD0101" w:themeColor="accent1"/>
            <w:sz w:val="24"/>
            <w:szCs w:val="24"/>
          </w:rPr>
          <w:alias w:val="Tytuł"/>
          <w:id w:val="-1632158368"/>
          <w:dataBinding w:prefixMappings="xmlns:ns0='http://schemas.openxmlformats.org/package/2006/metadata/core-properties' xmlns:ns1='http://purl.org/dc/elements/1.1/'" w:xpath="/ns0:coreProperties[1]/ns1:title[1]" w:storeItemID="{6C3C8BC8-F283-45AE-878A-BAB7291924A1}"/>
          <w:text/>
        </w:sdtPr>
        <w:sdtContent>
          <w:tc>
            <w:tcPr>
              <w:tcW w:w="4250" w:type="pct"/>
              <w:tcBorders>
                <w:left w:val="single" w:sz="18" w:space="0" w:color="AD0101" w:themeColor="accent1"/>
              </w:tcBorders>
            </w:tcPr>
            <w:p w:rsidR="00F66EBF" w:rsidRDefault="00F66EBF" w:rsidP="00F66EBF">
              <w:pPr>
                <w:pStyle w:val="Nagwek"/>
                <w:rPr>
                  <w:rFonts w:asciiTheme="majorHAnsi" w:eastAsiaTheme="majorEastAsia" w:hAnsiTheme="majorHAnsi" w:cstheme="majorBidi"/>
                  <w:color w:val="AD0101" w:themeColor="accent1"/>
                  <w:sz w:val="24"/>
                  <w:szCs w:val="24"/>
                </w:rPr>
              </w:pPr>
              <w:r>
                <w:rPr>
                  <w:rFonts w:asciiTheme="majorHAnsi" w:eastAsiaTheme="majorEastAsia" w:hAnsiTheme="majorHAnsi" w:cstheme="majorBidi"/>
                  <w:color w:val="AD0101" w:themeColor="accent1"/>
                  <w:sz w:val="24"/>
                  <w:szCs w:val="24"/>
                </w:rPr>
                <w:t>Lokalny Program Rozwoju Gminy Zelów na lata 2014 - 2020</w:t>
              </w:r>
            </w:p>
          </w:tc>
        </w:sdtContent>
      </w:sdt>
    </w:tr>
  </w:tbl>
  <w:p w:rsidR="00F66EBF" w:rsidRPr="00D4743D" w:rsidRDefault="00F66EBF" w:rsidP="009508A3">
    <w:pPr>
      <w:pStyle w:val="Nagwek"/>
      <w:ind w:left="3960" w:firstLine="3828"/>
    </w:pPr>
    <w:r>
      <w:t xml:space="preserve"> </w:t>
    </w:r>
    <w:r>
      <w:tab/>
      <w:t xml:space="preserve"> </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6EBF" w:rsidRPr="00B45E3E" w:rsidRDefault="00F66EBF" w:rsidP="00B90DCE">
    <w:pPr>
      <w:pStyle w:val="Nagwek"/>
      <w:ind w:left="3960" w:firstLine="3828"/>
    </w:pPr>
    <w:r>
      <w:t xml:space="preserve"> </w:t>
    </w:r>
    <w:r>
      <w:tab/>
      <w:t xml:space="preserve"> </w:t>
    </w:r>
  </w:p>
  <w:tbl>
    <w:tblPr>
      <w:tblW w:w="5000" w:type="pct"/>
      <w:tblCellMar>
        <w:top w:w="58" w:type="dxa"/>
        <w:left w:w="115" w:type="dxa"/>
        <w:bottom w:w="58" w:type="dxa"/>
        <w:right w:w="115" w:type="dxa"/>
      </w:tblCellMar>
      <w:tblLook w:val="04A0"/>
    </w:tblPr>
    <w:tblGrid>
      <w:gridCol w:w="1395"/>
      <w:gridCol w:w="7907"/>
    </w:tblGrid>
    <w:tr w:rsidR="00F66EBF" w:rsidTr="00F66EBF">
      <w:tc>
        <w:tcPr>
          <w:tcW w:w="750" w:type="pct"/>
          <w:tcBorders>
            <w:right w:val="single" w:sz="18" w:space="0" w:color="AD0101" w:themeColor="accent1"/>
          </w:tcBorders>
        </w:tcPr>
        <w:p w:rsidR="00F66EBF" w:rsidRDefault="00F66EBF" w:rsidP="00F66EBF">
          <w:pPr>
            <w:pStyle w:val="Nagwek"/>
          </w:pPr>
          <w:r>
            <w:rPr>
              <w:rFonts w:asciiTheme="majorHAnsi" w:hAnsiTheme="majorHAnsi"/>
              <w:b/>
              <w:i/>
              <w:noProof/>
              <w:sz w:val="20"/>
              <w:szCs w:val="20"/>
            </w:rPr>
            <w:drawing>
              <wp:inline distT="0" distB="0" distL="0" distR="0">
                <wp:extent cx="469003" cy="571500"/>
                <wp:effectExtent l="0" t="0" r="7620" b="0"/>
                <wp:docPr id="237" name="Obraz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003" cy="571500"/>
                        </a:xfrm>
                        <a:prstGeom prst="rect">
                          <a:avLst/>
                        </a:prstGeom>
                        <a:noFill/>
                        <a:ln>
                          <a:noFill/>
                        </a:ln>
                      </pic:spPr>
                    </pic:pic>
                  </a:graphicData>
                </a:graphic>
              </wp:inline>
            </w:drawing>
          </w:r>
        </w:p>
      </w:tc>
      <w:sdt>
        <w:sdtPr>
          <w:rPr>
            <w:rFonts w:asciiTheme="majorHAnsi" w:eastAsiaTheme="majorEastAsia" w:hAnsiTheme="majorHAnsi" w:cstheme="majorBidi"/>
            <w:color w:val="AD0101" w:themeColor="accent1"/>
            <w:sz w:val="24"/>
            <w:szCs w:val="24"/>
          </w:rPr>
          <w:alias w:val="Tytuł"/>
          <w:id w:val="1951659212"/>
          <w:dataBinding w:prefixMappings="xmlns:ns0='http://schemas.openxmlformats.org/package/2006/metadata/core-properties' xmlns:ns1='http://purl.org/dc/elements/1.1/'" w:xpath="/ns0:coreProperties[1]/ns1:title[1]" w:storeItemID="{6C3C8BC8-F283-45AE-878A-BAB7291924A1}"/>
          <w:text/>
        </w:sdtPr>
        <w:sdtContent>
          <w:tc>
            <w:tcPr>
              <w:tcW w:w="4250" w:type="pct"/>
              <w:tcBorders>
                <w:left w:val="single" w:sz="18" w:space="0" w:color="AD0101" w:themeColor="accent1"/>
              </w:tcBorders>
            </w:tcPr>
            <w:p w:rsidR="00F66EBF" w:rsidRDefault="00F66EBF" w:rsidP="00F66EBF">
              <w:pPr>
                <w:pStyle w:val="Nagwek"/>
                <w:rPr>
                  <w:rFonts w:asciiTheme="majorHAnsi" w:eastAsiaTheme="majorEastAsia" w:hAnsiTheme="majorHAnsi" w:cstheme="majorBidi"/>
                  <w:color w:val="AD0101" w:themeColor="accent1"/>
                  <w:sz w:val="24"/>
                  <w:szCs w:val="24"/>
                </w:rPr>
              </w:pPr>
              <w:r>
                <w:rPr>
                  <w:rFonts w:asciiTheme="majorHAnsi" w:eastAsiaTheme="majorEastAsia" w:hAnsiTheme="majorHAnsi" w:cstheme="majorBidi"/>
                  <w:color w:val="AD0101" w:themeColor="accent1"/>
                  <w:sz w:val="24"/>
                  <w:szCs w:val="24"/>
                </w:rPr>
                <w:t>Lokalny Program Rozwoju Gminy Zelów na lata 2014 - 2020</w:t>
              </w:r>
            </w:p>
          </w:tc>
        </w:sdtContent>
      </w:sdt>
    </w:tr>
  </w:tbl>
  <w:p w:rsidR="00F66EBF" w:rsidRPr="00B45E3E" w:rsidRDefault="00F66EBF" w:rsidP="00B90DCE">
    <w:pPr>
      <w:pStyle w:val="Nagwek"/>
      <w:ind w:left="3960" w:firstLine="382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306C9"/>
    <w:multiLevelType w:val="hybridMultilevel"/>
    <w:tmpl w:val="15D01348"/>
    <w:lvl w:ilvl="0" w:tplc="04150005">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
    <w:nsid w:val="014574B6"/>
    <w:multiLevelType w:val="hybridMultilevel"/>
    <w:tmpl w:val="6AD4A0A8"/>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
    <w:nsid w:val="03575BA4"/>
    <w:multiLevelType w:val="hybridMultilevel"/>
    <w:tmpl w:val="D792857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3865026"/>
    <w:multiLevelType w:val="multilevel"/>
    <w:tmpl w:val="EB90757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42A62EA"/>
    <w:multiLevelType w:val="hybridMultilevel"/>
    <w:tmpl w:val="CCA094E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4A27633"/>
    <w:multiLevelType w:val="hybridMultilevel"/>
    <w:tmpl w:val="C7080F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4B1171B"/>
    <w:multiLevelType w:val="hybridMultilevel"/>
    <w:tmpl w:val="2ABE07B4"/>
    <w:lvl w:ilvl="0" w:tplc="4BBCDF24">
      <w:numFmt w:val="bullet"/>
      <w:lvlText w:val="─"/>
      <w:lvlJc w:val="left"/>
      <w:pPr>
        <w:tabs>
          <w:tab w:val="num" w:pos="720"/>
        </w:tabs>
        <w:ind w:left="720" w:hanging="360"/>
      </w:pPr>
      <w:rPr>
        <w:rFonts w:ascii="Times New Roman" w:eastAsia="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nsid w:val="088509CB"/>
    <w:multiLevelType w:val="hybridMultilevel"/>
    <w:tmpl w:val="6584DED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930392E"/>
    <w:multiLevelType w:val="hybridMultilevel"/>
    <w:tmpl w:val="AEBE362E"/>
    <w:lvl w:ilvl="0" w:tplc="A8203E48">
      <w:start w:val="7"/>
      <w:numFmt w:val="bullet"/>
      <w:lvlText w:val="-"/>
      <w:lvlJc w:val="left"/>
      <w:pPr>
        <w:tabs>
          <w:tab w:val="num" w:pos="720"/>
        </w:tabs>
        <w:ind w:left="720" w:hanging="360"/>
      </w:pPr>
      <w:rPr>
        <w:rFonts w:ascii="Times New Roman" w:eastAsia="Batang"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nsid w:val="09315222"/>
    <w:multiLevelType w:val="hybridMultilevel"/>
    <w:tmpl w:val="538A3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09DA2E03"/>
    <w:multiLevelType w:val="hybridMultilevel"/>
    <w:tmpl w:val="A7E8EBCE"/>
    <w:lvl w:ilvl="0" w:tplc="4BBCDF24">
      <w:numFmt w:val="bullet"/>
      <w:lvlText w:val="─"/>
      <w:lvlJc w:val="left"/>
      <w:pPr>
        <w:tabs>
          <w:tab w:val="num" w:pos="720"/>
        </w:tabs>
        <w:ind w:left="720" w:hanging="360"/>
      </w:pPr>
      <w:rPr>
        <w:rFonts w:ascii="Times New Roman" w:eastAsia="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
    <w:nsid w:val="0C526A2C"/>
    <w:multiLevelType w:val="hybridMultilevel"/>
    <w:tmpl w:val="F5CC26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1466219"/>
    <w:multiLevelType w:val="hybridMultilevel"/>
    <w:tmpl w:val="202469A4"/>
    <w:lvl w:ilvl="0" w:tplc="00000006">
      <w:start w:val="1"/>
      <w:numFmt w:val="bullet"/>
      <w:lvlText w:val="-"/>
      <w:lvlJc w:val="left"/>
      <w:pPr>
        <w:ind w:left="720" w:hanging="360"/>
      </w:pPr>
      <w:rPr>
        <w:rFonts w:ascii="Times New Roman" w:hAnsi="Times New Roman" w:cs="Times New Roman"/>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17971E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1265612E"/>
    <w:multiLevelType w:val="hybridMultilevel"/>
    <w:tmpl w:val="C83632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16671DBA"/>
    <w:multiLevelType w:val="hybridMultilevel"/>
    <w:tmpl w:val="62F022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19701F4B"/>
    <w:multiLevelType w:val="hybridMultilevel"/>
    <w:tmpl w:val="6ED20F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19B72FB3"/>
    <w:multiLevelType w:val="singleLevel"/>
    <w:tmpl w:val="3A38F0EC"/>
    <w:lvl w:ilvl="0">
      <w:start w:val="1"/>
      <w:numFmt w:val="decimal"/>
      <w:lvlText w:val="%1."/>
      <w:legacy w:legacy="1" w:legacySpace="0" w:legacyIndent="283"/>
      <w:lvlJc w:val="left"/>
      <w:pPr>
        <w:ind w:left="283" w:hanging="283"/>
      </w:pPr>
    </w:lvl>
  </w:abstractNum>
  <w:abstractNum w:abstractNumId="18">
    <w:nsid w:val="1B2508C7"/>
    <w:multiLevelType w:val="hybridMultilevel"/>
    <w:tmpl w:val="F928250C"/>
    <w:lvl w:ilvl="0" w:tplc="4BBCDF24">
      <w:numFmt w:val="bullet"/>
      <w:lvlText w:val="─"/>
      <w:lvlJc w:val="left"/>
      <w:pPr>
        <w:tabs>
          <w:tab w:val="num" w:pos="720"/>
        </w:tabs>
        <w:ind w:left="720" w:hanging="360"/>
      </w:pPr>
      <w:rPr>
        <w:rFonts w:ascii="Times New Roman" w:eastAsia="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9">
    <w:nsid w:val="1B2D4497"/>
    <w:multiLevelType w:val="hybridMultilevel"/>
    <w:tmpl w:val="3968D46E"/>
    <w:lvl w:ilvl="0" w:tplc="343083AA">
      <w:start w:val="1"/>
      <w:numFmt w:val="bullet"/>
      <w:lvlText w:val="•"/>
      <w:lvlJc w:val="left"/>
      <w:pPr>
        <w:tabs>
          <w:tab w:val="num" w:pos="720"/>
        </w:tabs>
        <w:ind w:left="720" w:hanging="360"/>
      </w:pPr>
      <w:rPr>
        <w:rFonts w:ascii="Arial" w:hAnsi="Arial" w:hint="default"/>
      </w:rPr>
    </w:lvl>
    <w:lvl w:ilvl="1" w:tplc="A746C970" w:tentative="1">
      <w:start w:val="1"/>
      <w:numFmt w:val="bullet"/>
      <w:lvlText w:val="•"/>
      <w:lvlJc w:val="left"/>
      <w:pPr>
        <w:tabs>
          <w:tab w:val="num" w:pos="1440"/>
        </w:tabs>
        <w:ind w:left="1440" w:hanging="360"/>
      </w:pPr>
      <w:rPr>
        <w:rFonts w:ascii="Arial" w:hAnsi="Arial" w:hint="default"/>
      </w:rPr>
    </w:lvl>
    <w:lvl w:ilvl="2" w:tplc="430EECBC" w:tentative="1">
      <w:start w:val="1"/>
      <w:numFmt w:val="bullet"/>
      <w:lvlText w:val="•"/>
      <w:lvlJc w:val="left"/>
      <w:pPr>
        <w:tabs>
          <w:tab w:val="num" w:pos="2160"/>
        </w:tabs>
        <w:ind w:left="2160" w:hanging="360"/>
      </w:pPr>
      <w:rPr>
        <w:rFonts w:ascii="Arial" w:hAnsi="Arial" w:hint="default"/>
      </w:rPr>
    </w:lvl>
    <w:lvl w:ilvl="3" w:tplc="A7C6C93C" w:tentative="1">
      <w:start w:val="1"/>
      <w:numFmt w:val="bullet"/>
      <w:lvlText w:val="•"/>
      <w:lvlJc w:val="left"/>
      <w:pPr>
        <w:tabs>
          <w:tab w:val="num" w:pos="2880"/>
        </w:tabs>
        <w:ind w:left="2880" w:hanging="360"/>
      </w:pPr>
      <w:rPr>
        <w:rFonts w:ascii="Arial" w:hAnsi="Arial" w:hint="default"/>
      </w:rPr>
    </w:lvl>
    <w:lvl w:ilvl="4" w:tplc="8438E68C" w:tentative="1">
      <w:start w:val="1"/>
      <w:numFmt w:val="bullet"/>
      <w:lvlText w:val="•"/>
      <w:lvlJc w:val="left"/>
      <w:pPr>
        <w:tabs>
          <w:tab w:val="num" w:pos="3600"/>
        </w:tabs>
        <w:ind w:left="3600" w:hanging="360"/>
      </w:pPr>
      <w:rPr>
        <w:rFonts w:ascii="Arial" w:hAnsi="Arial" w:hint="default"/>
      </w:rPr>
    </w:lvl>
    <w:lvl w:ilvl="5" w:tplc="403A7FD4" w:tentative="1">
      <w:start w:val="1"/>
      <w:numFmt w:val="bullet"/>
      <w:lvlText w:val="•"/>
      <w:lvlJc w:val="left"/>
      <w:pPr>
        <w:tabs>
          <w:tab w:val="num" w:pos="4320"/>
        </w:tabs>
        <w:ind w:left="4320" w:hanging="360"/>
      </w:pPr>
      <w:rPr>
        <w:rFonts w:ascii="Arial" w:hAnsi="Arial" w:hint="default"/>
      </w:rPr>
    </w:lvl>
    <w:lvl w:ilvl="6" w:tplc="8B6E6F1E" w:tentative="1">
      <w:start w:val="1"/>
      <w:numFmt w:val="bullet"/>
      <w:lvlText w:val="•"/>
      <w:lvlJc w:val="left"/>
      <w:pPr>
        <w:tabs>
          <w:tab w:val="num" w:pos="5040"/>
        </w:tabs>
        <w:ind w:left="5040" w:hanging="360"/>
      </w:pPr>
      <w:rPr>
        <w:rFonts w:ascii="Arial" w:hAnsi="Arial" w:hint="default"/>
      </w:rPr>
    </w:lvl>
    <w:lvl w:ilvl="7" w:tplc="521081FC" w:tentative="1">
      <w:start w:val="1"/>
      <w:numFmt w:val="bullet"/>
      <w:lvlText w:val="•"/>
      <w:lvlJc w:val="left"/>
      <w:pPr>
        <w:tabs>
          <w:tab w:val="num" w:pos="5760"/>
        </w:tabs>
        <w:ind w:left="5760" w:hanging="360"/>
      </w:pPr>
      <w:rPr>
        <w:rFonts w:ascii="Arial" w:hAnsi="Arial" w:hint="default"/>
      </w:rPr>
    </w:lvl>
    <w:lvl w:ilvl="8" w:tplc="30769580" w:tentative="1">
      <w:start w:val="1"/>
      <w:numFmt w:val="bullet"/>
      <w:lvlText w:val="•"/>
      <w:lvlJc w:val="left"/>
      <w:pPr>
        <w:tabs>
          <w:tab w:val="num" w:pos="6480"/>
        </w:tabs>
        <w:ind w:left="6480" w:hanging="360"/>
      </w:pPr>
      <w:rPr>
        <w:rFonts w:ascii="Arial" w:hAnsi="Arial" w:hint="default"/>
      </w:rPr>
    </w:lvl>
  </w:abstractNum>
  <w:abstractNum w:abstractNumId="20">
    <w:nsid w:val="1E6F3342"/>
    <w:multiLevelType w:val="hybridMultilevel"/>
    <w:tmpl w:val="6A34BA72"/>
    <w:lvl w:ilvl="0" w:tplc="0415000F">
      <w:start w:val="1"/>
      <w:numFmt w:val="decimal"/>
      <w:lvlText w:val="%1."/>
      <w:lvlJc w:val="left"/>
      <w:pPr>
        <w:tabs>
          <w:tab w:val="num" w:pos="690"/>
        </w:tabs>
        <w:ind w:left="690" w:hanging="360"/>
      </w:pPr>
    </w:lvl>
    <w:lvl w:ilvl="1" w:tplc="04150019" w:tentative="1">
      <w:start w:val="1"/>
      <w:numFmt w:val="lowerLetter"/>
      <w:lvlText w:val="%2."/>
      <w:lvlJc w:val="left"/>
      <w:pPr>
        <w:tabs>
          <w:tab w:val="num" w:pos="1410"/>
        </w:tabs>
        <w:ind w:left="1410" w:hanging="360"/>
      </w:pPr>
    </w:lvl>
    <w:lvl w:ilvl="2" w:tplc="0415001B" w:tentative="1">
      <w:start w:val="1"/>
      <w:numFmt w:val="lowerRoman"/>
      <w:lvlText w:val="%3."/>
      <w:lvlJc w:val="right"/>
      <w:pPr>
        <w:tabs>
          <w:tab w:val="num" w:pos="2130"/>
        </w:tabs>
        <w:ind w:left="2130" w:hanging="180"/>
      </w:pPr>
    </w:lvl>
    <w:lvl w:ilvl="3" w:tplc="0415000F" w:tentative="1">
      <w:start w:val="1"/>
      <w:numFmt w:val="decimal"/>
      <w:lvlText w:val="%4."/>
      <w:lvlJc w:val="left"/>
      <w:pPr>
        <w:tabs>
          <w:tab w:val="num" w:pos="2850"/>
        </w:tabs>
        <w:ind w:left="2850" w:hanging="360"/>
      </w:pPr>
    </w:lvl>
    <w:lvl w:ilvl="4" w:tplc="04150019" w:tentative="1">
      <w:start w:val="1"/>
      <w:numFmt w:val="lowerLetter"/>
      <w:lvlText w:val="%5."/>
      <w:lvlJc w:val="left"/>
      <w:pPr>
        <w:tabs>
          <w:tab w:val="num" w:pos="3570"/>
        </w:tabs>
        <w:ind w:left="3570" w:hanging="360"/>
      </w:pPr>
    </w:lvl>
    <w:lvl w:ilvl="5" w:tplc="0415001B" w:tentative="1">
      <w:start w:val="1"/>
      <w:numFmt w:val="lowerRoman"/>
      <w:lvlText w:val="%6."/>
      <w:lvlJc w:val="right"/>
      <w:pPr>
        <w:tabs>
          <w:tab w:val="num" w:pos="4290"/>
        </w:tabs>
        <w:ind w:left="4290" w:hanging="180"/>
      </w:pPr>
    </w:lvl>
    <w:lvl w:ilvl="6" w:tplc="0415000F" w:tentative="1">
      <w:start w:val="1"/>
      <w:numFmt w:val="decimal"/>
      <w:lvlText w:val="%7."/>
      <w:lvlJc w:val="left"/>
      <w:pPr>
        <w:tabs>
          <w:tab w:val="num" w:pos="5010"/>
        </w:tabs>
        <w:ind w:left="5010" w:hanging="360"/>
      </w:pPr>
    </w:lvl>
    <w:lvl w:ilvl="7" w:tplc="04150019" w:tentative="1">
      <w:start w:val="1"/>
      <w:numFmt w:val="lowerLetter"/>
      <w:lvlText w:val="%8."/>
      <w:lvlJc w:val="left"/>
      <w:pPr>
        <w:tabs>
          <w:tab w:val="num" w:pos="5730"/>
        </w:tabs>
        <w:ind w:left="5730" w:hanging="360"/>
      </w:pPr>
    </w:lvl>
    <w:lvl w:ilvl="8" w:tplc="0415001B" w:tentative="1">
      <w:start w:val="1"/>
      <w:numFmt w:val="lowerRoman"/>
      <w:lvlText w:val="%9."/>
      <w:lvlJc w:val="right"/>
      <w:pPr>
        <w:tabs>
          <w:tab w:val="num" w:pos="6450"/>
        </w:tabs>
        <w:ind w:left="6450" w:hanging="180"/>
      </w:pPr>
    </w:lvl>
  </w:abstractNum>
  <w:abstractNum w:abstractNumId="21">
    <w:nsid w:val="20B460E0"/>
    <w:multiLevelType w:val="hybridMultilevel"/>
    <w:tmpl w:val="5B9AA8CA"/>
    <w:lvl w:ilvl="0" w:tplc="DCDA2CAC">
      <w:start w:val="1"/>
      <w:numFmt w:val="bullet"/>
      <w:lvlText w:val="•"/>
      <w:lvlJc w:val="left"/>
      <w:pPr>
        <w:tabs>
          <w:tab w:val="num" w:pos="720"/>
        </w:tabs>
        <w:ind w:left="720" w:hanging="360"/>
      </w:pPr>
      <w:rPr>
        <w:rFonts w:ascii="Arial" w:hAnsi="Arial" w:hint="default"/>
      </w:rPr>
    </w:lvl>
    <w:lvl w:ilvl="1" w:tplc="367CADC6" w:tentative="1">
      <w:start w:val="1"/>
      <w:numFmt w:val="bullet"/>
      <w:lvlText w:val="•"/>
      <w:lvlJc w:val="left"/>
      <w:pPr>
        <w:tabs>
          <w:tab w:val="num" w:pos="1440"/>
        </w:tabs>
        <w:ind w:left="1440" w:hanging="360"/>
      </w:pPr>
      <w:rPr>
        <w:rFonts w:ascii="Arial" w:hAnsi="Arial" w:hint="default"/>
      </w:rPr>
    </w:lvl>
    <w:lvl w:ilvl="2" w:tplc="F530DE6C" w:tentative="1">
      <w:start w:val="1"/>
      <w:numFmt w:val="bullet"/>
      <w:lvlText w:val="•"/>
      <w:lvlJc w:val="left"/>
      <w:pPr>
        <w:tabs>
          <w:tab w:val="num" w:pos="2160"/>
        </w:tabs>
        <w:ind w:left="2160" w:hanging="360"/>
      </w:pPr>
      <w:rPr>
        <w:rFonts w:ascii="Arial" w:hAnsi="Arial" w:hint="default"/>
      </w:rPr>
    </w:lvl>
    <w:lvl w:ilvl="3" w:tplc="63B23658" w:tentative="1">
      <w:start w:val="1"/>
      <w:numFmt w:val="bullet"/>
      <w:lvlText w:val="•"/>
      <w:lvlJc w:val="left"/>
      <w:pPr>
        <w:tabs>
          <w:tab w:val="num" w:pos="2880"/>
        </w:tabs>
        <w:ind w:left="2880" w:hanging="360"/>
      </w:pPr>
      <w:rPr>
        <w:rFonts w:ascii="Arial" w:hAnsi="Arial" w:hint="default"/>
      </w:rPr>
    </w:lvl>
    <w:lvl w:ilvl="4" w:tplc="3F68FA54" w:tentative="1">
      <w:start w:val="1"/>
      <w:numFmt w:val="bullet"/>
      <w:lvlText w:val="•"/>
      <w:lvlJc w:val="left"/>
      <w:pPr>
        <w:tabs>
          <w:tab w:val="num" w:pos="3600"/>
        </w:tabs>
        <w:ind w:left="3600" w:hanging="360"/>
      </w:pPr>
      <w:rPr>
        <w:rFonts w:ascii="Arial" w:hAnsi="Arial" w:hint="default"/>
      </w:rPr>
    </w:lvl>
    <w:lvl w:ilvl="5" w:tplc="06A8D13C" w:tentative="1">
      <w:start w:val="1"/>
      <w:numFmt w:val="bullet"/>
      <w:lvlText w:val="•"/>
      <w:lvlJc w:val="left"/>
      <w:pPr>
        <w:tabs>
          <w:tab w:val="num" w:pos="4320"/>
        </w:tabs>
        <w:ind w:left="4320" w:hanging="360"/>
      </w:pPr>
      <w:rPr>
        <w:rFonts w:ascii="Arial" w:hAnsi="Arial" w:hint="default"/>
      </w:rPr>
    </w:lvl>
    <w:lvl w:ilvl="6" w:tplc="7E32C4DE" w:tentative="1">
      <w:start w:val="1"/>
      <w:numFmt w:val="bullet"/>
      <w:lvlText w:val="•"/>
      <w:lvlJc w:val="left"/>
      <w:pPr>
        <w:tabs>
          <w:tab w:val="num" w:pos="5040"/>
        </w:tabs>
        <w:ind w:left="5040" w:hanging="360"/>
      </w:pPr>
      <w:rPr>
        <w:rFonts w:ascii="Arial" w:hAnsi="Arial" w:hint="default"/>
      </w:rPr>
    </w:lvl>
    <w:lvl w:ilvl="7" w:tplc="00540F9E" w:tentative="1">
      <w:start w:val="1"/>
      <w:numFmt w:val="bullet"/>
      <w:lvlText w:val="•"/>
      <w:lvlJc w:val="left"/>
      <w:pPr>
        <w:tabs>
          <w:tab w:val="num" w:pos="5760"/>
        </w:tabs>
        <w:ind w:left="5760" w:hanging="360"/>
      </w:pPr>
      <w:rPr>
        <w:rFonts w:ascii="Arial" w:hAnsi="Arial" w:hint="default"/>
      </w:rPr>
    </w:lvl>
    <w:lvl w:ilvl="8" w:tplc="A42CB6D4" w:tentative="1">
      <w:start w:val="1"/>
      <w:numFmt w:val="bullet"/>
      <w:lvlText w:val="•"/>
      <w:lvlJc w:val="left"/>
      <w:pPr>
        <w:tabs>
          <w:tab w:val="num" w:pos="6480"/>
        </w:tabs>
        <w:ind w:left="6480" w:hanging="360"/>
      </w:pPr>
      <w:rPr>
        <w:rFonts w:ascii="Arial" w:hAnsi="Arial" w:hint="default"/>
      </w:rPr>
    </w:lvl>
  </w:abstractNum>
  <w:abstractNum w:abstractNumId="22">
    <w:nsid w:val="254E5D5E"/>
    <w:multiLevelType w:val="hybridMultilevel"/>
    <w:tmpl w:val="7362FD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2AEE14FC"/>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2B4F40FE"/>
    <w:multiLevelType w:val="hybridMultilevel"/>
    <w:tmpl w:val="0DF238E8"/>
    <w:lvl w:ilvl="0" w:tplc="665C6E68">
      <w:start w:val="1"/>
      <w:numFmt w:val="bullet"/>
      <w:lvlText w:val="•"/>
      <w:lvlJc w:val="left"/>
      <w:pPr>
        <w:tabs>
          <w:tab w:val="num" w:pos="720"/>
        </w:tabs>
        <w:ind w:left="720" w:hanging="360"/>
      </w:pPr>
      <w:rPr>
        <w:rFonts w:ascii="Arial" w:hAnsi="Arial" w:hint="default"/>
      </w:rPr>
    </w:lvl>
    <w:lvl w:ilvl="1" w:tplc="1D0CC48A" w:tentative="1">
      <w:start w:val="1"/>
      <w:numFmt w:val="bullet"/>
      <w:lvlText w:val="•"/>
      <w:lvlJc w:val="left"/>
      <w:pPr>
        <w:tabs>
          <w:tab w:val="num" w:pos="1440"/>
        </w:tabs>
        <w:ind w:left="1440" w:hanging="360"/>
      </w:pPr>
      <w:rPr>
        <w:rFonts w:ascii="Arial" w:hAnsi="Arial" w:hint="default"/>
      </w:rPr>
    </w:lvl>
    <w:lvl w:ilvl="2" w:tplc="90405A0C" w:tentative="1">
      <w:start w:val="1"/>
      <w:numFmt w:val="bullet"/>
      <w:lvlText w:val="•"/>
      <w:lvlJc w:val="left"/>
      <w:pPr>
        <w:tabs>
          <w:tab w:val="num" w:pos="2160"/>
        </w:tabs>
        <w:ind w:left="2160" w:hanging="360"/>
      </w:pPr>
      <w:rPr>
        <w:rFonts w:ascii="Arial" w:hAnsi="Arial" w:hint="default"/>
      </w:rPr>
    </w:lvl>
    <w:lvl w:ilvl="3" w:tplc="0B5623EC" w:tentative="1">
      <w:start w:val="1"/>
      <w:numFmt w:val="bullet"/>
      <w:lvlText w:val="•"/>
      <w:lvlJc w:val="left"/>
      <w:pPr>
        <w:tabs>
          <w:tab w:val="num" w:pos="2880"/>
        </w:tabs>
        <w:ind w:left="2880" w:hanging="360"/>
      </w:pPr>
      <w:rPr>
        <w:rFonts w:ascii="Arial" w:hAnsi="Arial" w:hint="default"/>
      </w:rPr>
    </w:lvl>
    <w:lvl w:ilvl="4" w:tplc="7D6C1EDE" w:tentative="1">
      <w:start w:val="1"/>
      <w:numFmt w:val="bullet"/>
      <w:lvlText w:val="•"/>
      <w:lvlJc w:val="left"/>
      <w:pPr>
        <w:tabs>
          <w:tab w:val="num" w:pos="3600"/>
        </w:tabs>
        <w:ind w:left="3600" w:hanging="360"/>
      </w:pPr>
      <w:rPr>
        <w:rFonts w:ascii="Arial" w:hAnsi="Arial" w:hint="default"/>
      </w:rPr>
    </w:lvl>
    <w:lvl w:ilvl="5" w:tplc="B5A2A8DC" w:tentative="1">
      <w:start w:val="1"/>
      <w:numFmt w:val="bullet"/>
      <w:lvlText w:val="•"/>
      <w:lvlJc w:val="left"/>
      <w:pPr>
        <w:tabs>
          <w:tab w:val="num" w:pos="4320"/>
        </w:tabs>
        <w:ind w:left="4320" w:hanging="360"/>
      </w:pPr>
      <w:rPr>
        <w:rFonts w:ascii="Arial" w:hAnsi="Arial" w:hint="default"/>
      </w:rPr>
    </w:lvl>
    <w:lvl w:ilvl="6" w:tplc="8DC42428" w:tentative="1">
      <w:start w:val="1"/>
      <w:numFmt w:val="bullet"/>
      <w:lvlText w:val="•"/>
      <w:lvlJc w:val="left"/>
      <w:pPr>
        <w:tabs>
          <w:tab w:val="num" w:pos="5040"/>
        </w:tabs>
        <w:ind w:left="5040" w:hanging="360"/>
      </w:pPr>
      <w:rPr>
        <w:rFonts w:ascii="Arial" w:hAnsi="Arial" w:hint="default"/>
      </w:rPr>
    </w:lvl>
    <w:lvl w:ilvl="7" w:tplc="7ABC1612" w:tentative="1">
      <w:start w:val="1"/>
      <w:numFmt w:val="bullet"/>
      <w:lvlText w:val="•"/>
      <w:lvlJc w:val="left"/>
      <w:pPr>
        <w:tabs>
          <w:tab w:val="num" w:pos="5760"/>
        </w:tabs>
        <w:ind w:left="5760" w:hanging="360"/>
      </w:pPr>
      <w:rPr>
        <w:rFonts w:ascii="Arial" w:hAnsi="Arial" w:hint="default"/>
      </w:rPr>
    </w:lvl>
    <w:lvl w:ilvl="8" w:tplc="320694CE" w:tentative="1">
      <w:start w:val="1"/>
      <w:numFmt w:val="bullet"/>
      <w:lvlText w:val="•"/>
      <w:lvlJc w:val="left"/>
      <w:pPr>
        <w:tabs>
          <w:tab w:val="num" w:pos="6480"/>
        </w:tabs>
        <w:ind w:left="6480" w:hanging="360"/>
      </w:pPr>
      <w:rPr>
        <w:rFonts w:ascii="Arial" w:hAnsi="Arial" w:hint="default"/>
      </w:rPr>
    </w:lvl>
  </w:abstractNum>
  <w:abstractNum w:abstractNumId="25">
    <w:nsid w:val="2DCF2AFE"/>
    <w:multiLevelType w:val="hybridMultilevel"/>
    <w:tmpl w:val="3DDEE0CE"/>
    <w:lvl w:ilvl="0" w:tplc="5FEA17D6">
      <w:numFmt w:val="bullet"/>
      <w:lvlText w:val=""/>
      <w:lvlJc w:val="left"/>
      <w:pPr>
        <w:tabs>
          <w:tab w:val="num" w:pos="786"/>
        </w:tabs>
        <w:ind w:left="786" w:hanging="360"/>
      </w:pPr>
      <w:rPr>
        <w:rFonts w:ascii="Wingdings" w:eastAsia="Times New Roman" w:hAnsi="Wingdings" w:cs="Aria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6">
    <w:nsid w:val="2E145FA4"/>
    <w:multiLevelType w:val="hybridMultilevel"/>
    <w:tmpl w:val="BB3A13E0"/>
    <w:lvl w:ilvl="0" w:tplc="4BBCDF24">
      <w:numFmt w:val="bullet"/>
      <w:lvlText w:val="─"/>
      <w:lvlJc w:val="left"/>
      <w:pPr>
        <w:tabs>
          <w:tab w:val="num" w:pos="720"/>
        </w:tabs>
        <w:ind w:left="720" w:hanging="360"/>
      </w:pPr>
      <w:rPr>
        <w:rFonts w:ascii="Times New Roman" w:eastAsia="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
    <w:nsid w:val="36DC62F5"/>
    <w:multiLevelType w:val="hybridMultilevel"/>
    <w:tmpl w:val="42DA3B3A"/>
    <w:lvl w:ilvl="0" w:tplc="0415000F">
      <w:start w:val="1"/>
      <w:numFmt w:val="decimal"/>
      <w:lvlText w:val="%1."/>
      <w:lvlJc w:val="left"/>
      <w:pPr>
        <w:ind w:left="1470" w:hanging="360"/>
      </w:pPr>
    </w:lvl>
    <w:lvl w:ilvl="1" w:tplc="04150019" w:tentative="1">
      <w:start w:val="1"/>
      <w:numFmt w:val="lowerLetter"/>
      <w:lvlText w:val="%2."/>
      <w:lvlJc w:val="left"/>
      <w:pPr>
        <w:ind w:left="2190" w:hanging="360"/>
      </w:pPr>
    </w:lvl>
    <w:lvl w:ilvl="2" w:tplc="0415001B" w:tentative="1">
      <w:start w:val="1"/>
      <w:numFmt w:val="lowerRoman"/>
      <w:lvlText w:val="%3."/>
      <w:lvlJc w:val="right"/>
      <w:pPr>
        <w:ind w:left="2910" w:hanging="180"/>
      </w:pPr>
    </w:lvl>
    <w:lvl w:ilvl="3" w:tplc="0415000F" w:tentative="1">
      <w:start w:val="1"/>
      <w:numFmt w:val="decimal"/>
      <w:lvlText w:val="%4."/>
      <w:lvlJc w:val="left"/>
      <w:pPr>
        <w:ind w:left="3630" w:hanging="360"/>
      </w:pPr>
    </w:lvl>
    <w:lvl w:ilvl="4" w:tplc="04150019" w:tentative="1">
      <w:start w:val="1"/>
      <w:numFmt w:val="lowerLetter"/>
      <w:lvlText w:val="%5."/>
      <w:lvlJc w:val="left"/>
      <w:pPr>
        <w:ind w:left="4350" w:hanging="360"/>
      </w:pPr>
    </w:lvl>
    <w:lvl w:ilvl="5" w:tplc="0415001B" w:tentative="1">
      <w:start w:val="1"/>
      <w:numFmt w:val="lowerRoman"/>
      <w:lvlText w:val="%6."/>
      <w:lvlJc w:val="right"/>
      <w:pPr>
        <w:ind w:left="5070" w:hanging="180"/>
      </w:pPr>
    </w:lvl>
    <w:lvl w:ilvl="6" w:tplc="0415000F" w:tentative="1">
      <w:start w:val="1"/>
      <w:numFmt w:val="decimal"/>
      <w:lvlText w:val="%7."/>
      <w:lvlJc w:val="left"/>
      <w:pPr>
        <w:ind w:left="5790" w:hanging="360"/>
      </w:pPr>
    </w:lvl>
    <w:lvl w:ilvl="7" w:tplc="04150019" w:tentative="1">
      <w:start w:val="1"/>
      <w:numFmt w:val="lowerLetter"/>
      <w:lvlText w:val="%8."/>
      <w:lvlJc w:val="left"/>
      <w:pPr>
        <w:ind w:left="6510" w:hanging="360"/>
      </w:pPr>
    </w:lvl>
    <w:lvl w:ilvl="8" w:tplc="0415001B" w:tentative="1">
      <w:start w:val="1"/>
      <w:numFmt w:val="lowerRoman"/>
      <w:lvlText w:val="%9."/>
      <w:lvlJc w:val="right"/>
      <w:pPr>
        <w:ind w:left="7230" w:hanging="180"/>
      </w:pPr>
    </w:lvl>
  </w:abstractNum>
  <w:abstractNum w:abstractNumId="28">
    <w:nsid w:val="3B5E48DC"/>
    <w:multiLevelType w:val="hybridMultilevel"/>
    <w:tmpl w:val="BFE688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3BE86B9A"/>
    <w:multiLevelType w:val="hybridMultilevel"/>
    <w:tmpl w:val="88301F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3DD97AEA"/>
    <w:multiLevelType w:val="hybridMultilevel"/>
    <w:tmpl w:val="4E0696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3E842117"/>
    <w:multiLevelType w:val="hybridMultilevel"/>
    <w:tmpl w:val="7472C5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40A77B38"/>
    <w:multiLevelType w:val="hybridMultilevel"/>
    <w:tmpl w:val="8A267862"/>
    <w:lvl w:ilvl="0" w:tplc="04150001">
      <w:start w:val="1"/>
      <w:numFmt w:val="bullet"/>
      <w:lvlText w:val=""/>
      <w:lvlJc w:val="left"/>
      <w:pPr>
        <w:ind w:left="720" w:hanging="360"/>
      </w:pPr>
      <w:rPr>
        <w:rFonts w:ascii="Symbol" w:hAnsi="Symbol" w:hint="default"/>
      </w:rPr>
    </w:lvl>
    <w:lvl w:ilvl="1" w:tplc="0415000D">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446F07AD"/>
    <w:multiLevelType w:val="hybridMultilevel"/>
    <w:tmpl w:val="5F1057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46BE2566"/>
    <w:multiLevelType w:val="hybridMultilevel"/>
    <w:tmpl w:val="DF5A0B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4C2B400B"/>
    <w:multiLevelType w:val="hybridMultilevel"/>
    <w:tmpl w:val="5A7E295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4E944A3E"/>
    <w:multiLevelType w:val="hybridMultilevel"/>
    <w:tmpl w:val="917244A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7">
    <w:nsid w:val="4F634443"/>
    <w:multiLevelType w:val="hybridMultilevel"/>
    <w:tmpl w:val="D51643FE"/>
    <w:lvl w:ilvl="0" w:tplc="4BBCDF24">
      <w:numFmt w:val="bullet"/>
      <w:lvlText w:val="─"/>
      <w:lvlJc w:val="left"/>
      <w:pPr>
        <w:tabs>
          <w:tab w:val="num" w:pos="720"/>
        </w:tabs>
        <w:ind w:left="720" w:hanging="360"/>
      </w:pPr>
      <w:rPr>
        <w:rFonts w:ascii="Times New Roman" w:eastAsia="Times New Roman" w:hAnsi="Times New Roman" w:cs="Times New Roman" w:hint="default"/>
      </w:rPr>
    </w:lvl>
    <w:lvl w:ilvl="1" w:tplc="CEDA0C10">
      <w:numFmt w:val="bullet"/>
      <w:lvlText w:val=""/>
      <w:lvlJc w:val="left"/>
      <w:pPr>
        <w:tabs>
          <w:tab w:val="num" w:pos="1440"/>
        </w:tabs>
        <w:ind w:left="1440" w:hanging="360"/>
      </w:pPr>
      <w:rPr>
        <w:rFonts w:ascii="Symbol" w:eastAsia="Times New Roman" w:hAnsi="Symbol" w:cs="Times New Roman"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8">
    <w:nsid w:val="50AA3DFF"/>
    <w:multiLevelType w:val="hybridMultilevel"/>
    <w:tmpl w:val="4960420E"/>
    <w:lvl w:ilvl="0" w:tplc="00000006">
      <w:start w:val="1"/>
      <w:numFmt w:val="bullet"/>
      <w:lvlText w:val="-"/>
      <w:lvlJc w:val="left"/>
      <w:pPr>
        <w:ind w:left="720" w:hanging="360"/>
      </w:pPr>
      <w:rPr>
        <w:rFonts w:ascii="Times New Roman" w:hAnsi="Times New Roman" w:cs="Times New Roman"/>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5260703F"/>
    <w:multiLevelType w:val="hybridMultilevel"/>
    <w:tmpl w:val="E39C7E34"/>
    <w:lvl w:ilvl="0" w:tplc="25A6959C">
      <w:start w:val="1"/>
      <w:numFmt w:val="decimal"/>
      <w:lvlText w:val="%1."/>
      <w:lvlJc w:val="left"/>
      <w:pPr>
        <w:tabs>
          <w:tab w:val="num" w:pos="720"/>
        </w:tabs>
        <w:ind w:left="720" w:hanging="360"/>
      </w:pPr>
    </w:lvl>
    <w:lvl w:ilvl="1" w:tplc="0EC61858" w:tentative="1">
      <w:start w:val="1"/>
      <w:numFmt w:val="decimal"/>
      <w:lvlText w:val="%2."/>
      <w:lvlJc w:val="left"/>
      <w:pPr>
        <w:tabs>
          <w:tab w:val="num" w:pos="1440"/>
        </w:tabs>
        <w:ind w:left="1440" w:hanging="360"/>
      </w:pPr>
    </w:lvl>
    <w:lvl w:ilvl="2" w:tplc="671C0376" w:tentative="1">
      <w:start w:val="1"/>
      <w:numFmt w:val="decimal"/>
      <w:lvlText w:val="%3."/>
      <w:lvlJc w:val="left"/>
      <w:pPr>
        <w:tabs>
          <w:tab w:val="num" w:pos="2160"/>
        </w:tabs>
        <w:ind w:left="2160" w:hanging="360"/>
      </w:pPr>
    </w:lvl>
    <w:lvl w:ilvl="3" w:tplc="3190C4E8" w:tentative="1">
      <w:start w:val="1"/>
      <w:numFmt w:val="decimal"/>
      <w:lvlText w:val="%4."/>
      <w:lvlJc w:val="left"/>
      <w:pPr>
        <w:tabs>
          <w:tab w:val="num" w:pos="2880"/>
        </w:tabs>
        <w:ind w:left="2880" w:hanging="360"/>
      </w:pPr>
    </w:lvl>
    <w:lvl w:ilvl="4" w:tplc="A256664E" w:tentative="1">
      <w:start w:val="1"/>
      <w:numFmt w:val="decimal"/>
      <w:lvlText w:val="%5."/>
      <w:lvlJc w:val="left"/>
      <w:pPr>
        <w:tabs>
          <w:tab w:val="num" w:pos="3600"/>
        </w:tabs>
        <w:ind w:left="3600" w:hanging="360"/>
      </w:pPr>
    </w:lvl>
    <w:lvl w:ilvl="5" w:tplc="155E1B5A" w:tentative="1">
      <w:start w:val="1"/>
      <w:numFmt w:val="decimal"/>
      <w:lvlText w:val="%6."/>
      <w:lvlJc w:val="left"/>
      <w:pPr>
        <w:tabs>
          <w:tab w:val="num" w:pos="4320"/>
        </w:tabs>
        <w:ind w:left="4320" w:hanging="360"/>
      </w:pPr>
    </w:lvl>
    <w:lvl w:ilvl="6" w:tplc="C5561D0A" w:tentative="1">
      <w:start w:val="1"/>
      <w:numFmt w:val="decimal"/>
      <w:lvlText w:val="%7."/>
      <w:lvlJc w:val="left"/>
      <w:pPr>
        <w:tabs>
          <w:tab w:val="num" w:pos="5040"/>
        </w:tabs>
        <w:ind w:left="5040" w:hanging="360"/>
      </w:pPr>
    </w:lvl>
    <w:lvl w:ilvl="7" w:tplc="85F0C528" w:tentative="1">
      <w:start w:val="1"/>
      <w:numFmt w:val="decimal"/>
      <w:lvlText w:val="%8."/>
      <w:lvlJc w:val="left"/>
      <w:pPr>
        <w:tabs>
          <w:tab w:val="num" w:pos="5760"/>
        </w:tabs>
        <w:ind w:left="5760" w:hanging="360"/>
      </w:pPr>
    </w:lvl>
    <w:lvl w:ilvl="8" w:tplc="1F9060C0" w:tentative="1">
      <w:start w:val="1"/>
      <w:numFmt w:val="decimal"/>
      <w:lvlText w:val="%9."/>
      <w:lvlJc w:val="left"/>
      <w:pPr>
        <w:tabs>
          <w:tab w:val="num" w:pos="6480"/>
        </w:tabs>
        <w:ind w:left="6480" w:hanging="360"/>
      </w:pPr>
    </w:lvl>
  </w:abstractNum>
  <w:abstractNum w:abstractNumId="40">
    <w:nsid w:val="55BA0DA6"/>
    <w:multiLevelType w:val="hybridMultilevel"/>
    <w:tmpl w:val="B2D04E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566D5977"/>
    <w:multiLevelType w:val="hybridMultilevel"/>
    <w:tmpl w:val="C29C81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57313762"/>
    <w:multiLevelType w:val="hybridMultilevel"/>
    <w:tmpl w:val="F458677C"/>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43">
    <w:nsid w:val="5BEE7F61"/>
    <w:multiLevelType w:val="hybridMultilevel"/>
    <w:tmpl w:val="91085A0A"/>
    <w:lvl w:ilvl="0" w:tplc="9FB68D24">
      <w:start w:val="33"/>
      <w:numFmt w:val="bullet"/>
      <w:lvlText w:val=""/>
      <w:lvlJc w:val="left"/>
      <w:pPr>
        <w:tabs>
          <w:tab w:val="num" w:pos="900"/>
        </w:tabs>
        <w:ind w:left="900" w:hanging="540"/>
      </w:pPr>
      <w:rPr>
        <w:rFonts w:ascii="Symbol" w:eastAsia="Times New Roman" w:hAnsi="Symbol" w:cs="Times New Roman"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4">
    <w:nsid w:val="5D1B2D04"/>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5D764F27"/>
    <w:multiLevelType w:val="hybridMultilevel"/>
    <w:tmpl w:val="B6926E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5F9531C4"/>
    <w:multiLevelType w:val="hybridMultilevel"/>
    <w:tmpl w:val="F6D61A0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623845B9"/>
    <w:multiLevelType w:val="hybridMultilevel"/>
    <w:tmpl w:val="EF3EB3C8"/>
    <w:lvl w:ilvl="0" w:tplc="00000006">
      <w:start w:val="1"/>
      <w:numFmt w:val="bullet"/>
      <w:lvlText w:val="-"/>
      <w:lvlJc w:val="left"/>
      <w:pPr>
        <w:ind w:left="720" w:hanging="360"/>
      </w:pPr>
      <w:rPr>
        <w:rFonts w:ascii="Times New Roman" w:hAnsi="Times New Roman" w:cs="Times New Roman"/>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65262C06"/>
    <w:multiLevelType w:val="hybridMultilevel"/>
    <w:tmpl w:val="73422F36"/>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6595648A"/>
    <w:multiLevelType w:val="hybridMultilevel"/>
    <w:tmpl w:val="F66420D6"/>
    <w:lvl w:ilvl="0" w:tplc="00000006">
      <w:start w:val="1"/>
      <w:numFmt w:val="bullet"/>
      <w:lvlText w:val="-"/>
      <w:lvlJc w:val="left"/>
      <w:pPr>
        <w:ind w:left="720" w:hanging="360"/>
      </w:pPr>
      <w:rPr>
        <w:rFonts w:ascii="Times New Roman" w:hAnsi="Times New Roman" w:cs="Times New Roman"/>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664B0D98"/>
    <w:multiLevelType w:val="hybridMultilevel"/>
    <w:tmpl w:val="5BA8BFFE"/>
    <w:lvl w:ilvl="0" w:tplc="4BBCDF24">
      <w:numFmt w:val="bullet"/>
      <w:lvlText w:val="─"/>
      <w:lvlJc w:val="left"/>
      <w:pPr>
        <w:tabs>
          <w:tab w:val="num" w:pos="720"/>
        </w:tabs>
        <w:ind w:left="720" w:hanging="360"/>
      </w:pPr>
      <w:rPr>
        <w:rFonts w:ascii="Times New Roman" w:eastAsia="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1">
    <w:nsid w:val="6A5E5355"/>
    <w:multiLevelType w:val="hybridMultilevel"/>
    <w:tmpl w:val="68367076"/>
    <w:lvl w:ilvl="0" w:tplc="F2BA8B24">
      <w:start w:val="1"/>
      <w:numFmt w:val="bullet"/>
      <w:lvlText w:val="•"/>
      <w:lvlJc w:val="left"/>
      <w:pPr>
        <w:tabs>
          <w:tab w:val="num" w:pos="720"/>
        </w:tabs>
        <w:ind w:left="720" w:hanging="360"/>
      </w:pPr>
      <w:rPr>
        <w:rFonts w:ascii="Arial" w:hAnsi="Arial" w:hint="default"/>
      </w:rPr>
    </w:lvl>
    <w:lvl w:ilvl="1" w:tplc="74C04E70" w:tentative="1">
      <w:start w:val="1"/>
      <w:numFmt w:val="bullet"/>
      <w:lvlText w:val="•"/>
      <w:lvlJc w:val="left"/>
      <w:pPr>
        <w:tabs>
          <w:tab w:val="num" w:pos="1440"/>
        </w:tabs>
        <w:ind w:left="1440" w:hanging="360"/>
      </w:pPr>
      <w:rPr>
        <w:rFonts w:ascii="Arial" w:hAnsi="Arial" w:hint="default"/>
      </w:rPr>
    </w:lvl>
    <w:lvl w:ilvl="2" w:tplc="A942DD3E" w:tentative="1">
      <w:start w:val="1"/>
      <w:numFmt w:val="bullet"/>
      <w:lvlText w:val="•"/>
      <w:lvlJc w:val="left"/>
      <w:pPr>
        <w:tabs>
          <w:tab w:val="num" w:pos="2160"/>
        </w:tabs>
        <w:ind w:left="2160" w:hanging="360"/>
      </w:pPr>
      <w:rPr>
        <w:rFonts w:ascii="Arial" w:hAnsi="Arial" w:hint="default"/>
      </w:rPr>
    </w:lvl>
    <w:lvl w:ilvl="3" w:tplc="526C54D8" w:tentative="1">
      <w:start w:val="1"/>
      <w:numFmt w:val="bullet"/>
      <w:lvlText w:val="•"/>
      <w:lvlJc w:val="left"/>
      <w:pPr>
        <w:tabs>
          <w:tab w:val="num" w:pos="2880"/>
        </w:tabs>
        <w:ind w:left="2880" w:hanging="360"/>
      </w:pPr>
      <w:rPr>
        <w:rFonts w:ascii="Arial" w:hAnsi="Arial" w:hint="default"/>
      </w:rPr>
    </w:lvl>
    <w:lvl w:ilvl="4" w:tplc="6C4AE708" w:tentative="1">
      <w:start w:val="1"/>
      <w:numFmt w:val="bullet"/>
      <w:lvlText w:val="•"/>
      <w:lvlJc w:val="left"/>
      <w:pPr>
        <w:tabs>
          <w:tab w:val="num" w:pos="3600"/>
        </w:tabs>
        <w:ind w:left="3600" w:hanging="360"/>
      </w:pPr>
      <w:rPr>
        <w:rFonts w:ascii="Arial" w:hAnsi="Arial" w:hint="default"/>
      </w:rPr>
    </w:lvl>
    <w:lvl w:ilvl="5" w:tplc="BC0E0D8A" w:tentative="1">
      <w:start w:val="1"/>
      <w:numFmt w:val="bullet"/>
      <w:lvlText w:val="•"/>
      <w:lvlJc w:val="left"/>
      <w:pPr>
        <w:tabs>
          <w:tab w:val="num" w:pos="4320"/>
        </w:tabs>
        <w:ind w:left="4320" w:hanging="360"/>
      </w:pPr>
      <w:rPr>
        <w:rFonts w:ascii="Arial" w:hAnsi="Arial" w:hint="default"/>
      </w:rPr>
    </w:lvl>
    <w:lvl w:ilvl="6" w:tplc="CC021EBA" w:tentative="1">
      <w:start w:val="1"/>
      <w:numFmt w:val="bullet"/>
      <w:lvlText w:val="•"/>
      <w:lvlJc w:val="left"/>
      <w:pPr>
        <w:tabs>
          <w:tab w:val="num" w:pos="5040"/>
        </w:tabs>
        <w:ind w:left="5040" w:hanging="360"/>
      </w:pPr>
      <w:rPr>
        <w:rFonts w:ascii="Arial" w:hAnsi="Arial" w:hint="default"/>
      </w:rPr>
    </w:lvl>
    <w:lvl w:ilvl="7" w:tplc="14BCF562" w:tentative="1">
      <w:start w:val="1"/>
      <w:numFmt w:val="bullet"/>
      <w:lvlText w:val="•"/>
      <w:lvlJc w:val="left"/>
      <w:pPr>
        <w:tabs>
          <w:tab w:val="num" w:pos="5760"/>
        </w:tabs>
        <w:ind w:left="5760" w:hanging="360"/>
      </w:pPr>
      <w:rPr>
        <w:rFonts w:ascii="Arial" w:hAnsi="Arial" w:hint="default"/>
      </w:rPr>
    </w:lvl>
    <w:lvl w:ilvl="8" w:tplc="6A8026B0" w:tentative="1">
      <w:start w:val="1"/>
      <w:numFmt w:val="bullet"/>
      <w:lvlText w:val="•"/>
      <w:lvlJc w:val="left"/>
      <w:pPr>
        <w:tabs>
          <w:tab w:val="num" w:pos="6480"/>
        </w:tabs>
        <w:ind w:left="6480" w:hanging="360"/>
      </w:pPr>
      <w:rPr>
        <w:rFonts w:ascii="Arial" w:hAnsi="Arial" w:hint="default"/>
      </w:rPr>
    </w:lvl>
  </w:abstractNum>
  <w:abstractNum w:abstractNumId="52">
    <w:nsid w:val="6B0154A5"/>
    <w:multiLevelType w:val="hybridMultilevel"/>
    <w:tmpl w:val="0AC81A3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70C3390D"/>
    <w:multiLevelType w:val="hybridMultilevel"/>
    <w:tmpl w:val="F06CF64A"/>
    <w:lvl w:ilvl="0" w:tplc="4BBCDF24">
      <w:numFmt w:val="bullet"/>
      <w:lvlText w:val="─"/>
      <w:lvlJc w:val="left"/>
      <w:pPr>
        <w:tabs>
          <w:tab w:val="num" w:pos="720"/>
        </w:tabs>
        <w:ind w:left="720" w:hanging="360"/>
      </w:pPr>
      <w:rPr>
        <w:rFonts w:ascii="Times New Roman" w:eastAsia="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4">
    <w:nsid w:val="71895593"/>
    <w:multiLevelType w:val="hybridMultilevel"/>
    <w:tmpl w:val="6FFC7CEC"/>
    <w:lvl w:ilvl="0" w:tplc="04150005">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5">
    <w:nsid w:val="72101EAD"/>
    <w:multiLevelType w:val="hybridMultilevel"/>
    <w:tmpl w:val="184ED9DE"/>
    <w:lvl w:ilvl="0" w:tplc="D190FE14">
      <w:start w:val="1"/>
      <w:numFmt w:val="decimal"/>
      <w:lvlText w:val="%1."/>
      <w:lvlJc w:val="left"/>
      <w:pPr>
        <w:tabs>
          <w:tab w:val="num" w:pos="720"/>
        </w:tabs>
        <w:ind w:left="720" w:hanging="360"/>
      </w:pPr>
    </w:lvl>
    <w:lvl w:ilvl="1" w:tplc="0C00A3DE" w:tentative="1">
      <w:start w:val="1"/>
      <w:numFmt w:val="decimal"/>
      <w:lvlText w:val="%2."/>
      <w:lvlJc w:val="left"/>
      <w:pPr>
        <w:tabs>
          <w:tab w:val="num" w:pos="1440"/>
        </w:tabs>
        <w:ind w:left="1440" w:hanging="360"/>
      </w:pPr>
    </w:lvl>
    <w:lvl w:ilvl="2" w:tplc="FD74E0DC" w:tentative="1">
      <w:start w:val="1"/>
      <w:numFmt w:val="decimal"/>
      <w:lvlText w:val="%3."/>
      <w:lvlJc w:val="left"/>
      <w:pPr>
        <w:tabs>
          <w:tab w:val="num" w:pos="2160"/>
        </w:tabs>
        <w:ind w:left="2160" w:hanging="360"/>
      </w:pPr>
    </w:lvl>
    <w:lvl w:ilvl="3" w:tplc="FCA86F10" w:tentative="1">
      <w:start w:val="1"/>
      <w:numFmt w:val="decimal"/>
      <w:lvlText w:val="%4."/>
      <w:lvlJc w:val="left"/>
      <w:pPr>
        <w:tabs>
          <w:tab w:val="num" w:pos="2880"/>
        </w:tabs>
        <w:ind w:left="2880" w:hanging="360"/>
      </w:pPr>
    </w:lvl>
    <w:lvl w:ilvl="4" w:tplc="5B820CD0" w:tentative="1">
      <w:start w:val="1"/>
      <w:numFmt w:val="decimal"/>
      <w:lvlText w:val="%5."/>
      <w:lvlJc w:val="left"/>
      <w:pPr>
        <w:tabs>
          <w:tab w:val="num" w:pos="3600"/>
        </w:tabs>
        <w:ind w:left="3600" w:hanging="360"/>
      </w:pPr>
    </w:lvl>
    <w:lvl w:ilvl="5" w:tplc="C2106DBA" w:tentative="1">
      <w:start w:val="1"/>
      <w:numFmt w:val="decimal"/>
      <w:lvlText w:val="%6."/>
      <w:lvlJc w:val="left"/>
      <w:pPr>
        <w:tabs>
          <w:tab w:val="num" w:pos="4320"/>
        </w:tabs>
        <w:ind w:left="4320" w:hanging="360"/>
      </w:pPr>
    </w:lvl>
    <w:lvl w:ilvl="6" w:tplc="070EF222" w:tentative="1">
      <w:start w:val="1"/>
      <w:numFmt w:val="decimal"/>
      <w:lvlText w:val="%7."/>
      <w:lvlJc w:val="left"/>
      <w:pPr>
        <w:tabs>
          <w:tab w:val="num" w:pos="5040"/>
        </w:tabs>
        <w:ind w:left="5040" w:hanging="360"/>
      </w:pPr>
    </w:lvl>
    <w:lvl w:ilvl="7" w:tplc="C960DB80" w:tentative="1">
      <w:start w:val="1"/>
      <w:numFmt w:val="decimal"/>
      <w:lvlText w:val="%8."/>
      <w:lvlJc w:val="left"/>
      <w:pPr>
        <w:tabs>
          <w:tab w:val="num" w:pos="5760"/>
        </w:tabs>
        <w:ind w:left="5760" w:hanging="360"/>
      </w:pPr>
    </w:lvl>
    <w:lvl w:ilvl="8" w:tplc="7B14128E" w:tentative="1">
      <w:start w:val="1"/>
      <w:numFmt w:val="decimal"/>
      <w:lvlText w:val="%9."/>
      <w:lvlJc w:val="left"/>
      <w:pPr>
        <w:tabs>
          <w:tab w:val="num" w:pos="6480"/>
        </w:tabs>
        <w:ind w:left="6480" w:hanging="360"/>
      </w:pPr>
    </w:lvl>
  </w:abstractNum>
  <w:abstractNum w:abstractNumId="56">
    <w:nsid w:val="72A14E1C"/>
    <w:multiLevelType w:val="hybridMultilevel"/>
    <w:tmpl w:val="8C0293EC"/>
    <w:lvl w:ilvl="0" w:tplc="FF5880DA">
      <w:start w:val="1"/>
      <w:numFmt w:val="decimal"/>
      <w:lvlText w:val="%1."/>
      <w:lvlJc w:val="left"/>
      <w:pPr>
        <w:tabs>
          <w:tab w:val="num" w:pos="720"/>
        </w:tabs>
        <w:ind w:left="720" w:hanging="360"/>
      </w:pPr>
      <w:rPr>
        <w:b/>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7">
    <w:nsid w:val="759F2D13"/>
    <w:multiLevelType w:val="hybridMultilevel"/>
    <w:tmpl w:val="605637C4"/>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58">
    <w:nsid w:val="76834BFB"/>
    <w:multiLevelType w:val="hybridMultilevel"/>
    <w:tmpl w:val="4D006404"/>
    <w:lvl w:ilvl="0" w:tplc="04150001">
      <w:start w:val="1"/>
      <w:numFmt w:val="bullet"/>
      <w:lvlText w:val=""/>
      <w:lvlJc w:val="left"/>
      <w:pPr>
        <w:ind w:left="1429" w:hanging="360"/>
      </w:pPr>
      <w:rPr>
        <w:rFonts w:ascii="Symbol" w:hAnsi="Symbol" w:hint="default"/>
      </w:rPr>
    </w:lvl>
    <w:lvl w:ilvl="1" w:tplc="04150003">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9">
    <w:nsid w:val="788718E6"/>
    <w:multiLevelType w:val="hybridMultilevel"/>
    <w:tmpl w:val="B038E4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7AF900F2"/>
    <w:multiLevelType w:val="hybridMultilevel"/>
    <w:tmpl w:val="E6FAA2F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1">
    <w:nsid w:val="7E75204A"/>
    <w:multiLevelType w:val="hybridMultilevel"/>
    <w:tmpl w:val="F940B8F2"/>
    <w:lvl w:ilvl="0" w:tplc="C852722A">
      <w:start w:val="1"/>
      <w:numFmt w:val="bullet"/>
      <w:lvlText w:val=""/>
      <w:lvlJc w:val="left"/>
      <w:pPr>
        <w:tabs>
          <w:tab w:val="num" w:pos="720"/>
        </w:tabs>
        <w:ind w:left="720" w:hanging="360"/>
      </w:pPr>
      <w:rPr>
        <w:rFonts w:ascii="Symbol" w:hAnsi="Symbol" w:hint="default"/>
        <w:sz w:val="20"/>
      </w:rPr>
    </w:lvl>
    <w:lvl w:ilvl="1" w:tplc="20ACC306" w:tentative="1">
      <w:start w:val="1"/>
      <w:numFmt w:val="bullet"/>
      <w:lvlText w:val="o"/>
      <w:lvlJc w:val="left"/>
      <w:pPr>
        <w:tabs>
          <w:tab w:val="num" w:pos="1440"/>
        </w:tabs>
        <w:ind w:left="1440" w:hanging="360"/>
      </w:pPr>
      <w:rPr>
        <w:rFonts w:ascii="Courier New" w:hAnsi="Courier New" w:hint="default"/>
        <w:sz w:val="20"/>
      </w:rPr>
    </w:lvl>
    <w:lvl w:ilvl="2" w:tplc="3120DE0A" w:tentative="1">
      <w:start w:val="1"/>
      <w:numFmt w:val="bullet"/>
      <w:lvlText w:val=""/>
      <w:lvlJc w:val="left"/>
      <w:pPr>
        <w:tabs>
          <w:tab w:val="num" w:pos="2160"/>
        </w:tabs>
        <w:ind w:left="2160" w:hanging="360"/>
      </w:pPr>
      <w:rPr>
        <w:rFonts w:ascii="Wingdings" w:hAnsi="Wingdings" w:hint="default"/>
        <w:sz w:val="20"/>
      </w:rPr>
    </w:lvl>
    <w:lvl w:ilvl="3" w:tplc="BEA66DDE" w:tentative="1">
      <w:start w:val="1"/>
      <w:numFmt w:val="bullet"/>
      <w:lvlText w:val=""/>
      <w:lvlJc w:val="left"/>
      <w:pPr>
        <w:tabs>
          <w:tab w:val="num" w:pos="2880"/>
        </w:tabs>
        <w:ind w:left="2880" w:hanging="360"/>
      </w:pPr>
      <w:rPr>
        <w:rFonts w:ascii="Wingdings" w:hAnsi="Wingdings" w:hint="default"/>
        <w:sz w:val="20"/>
      </w:rPr>
    </w:lvl>
    <w:lvl w:ilvl="4" w:tplc="49C0B628" w:tentative="1">
      <w:start w:val="1"/>
      <w:numFmt w:val="bullet"/>
      <w:lvlText w:val=""/>
      <w:lvlJc w:val="left"/>
      <w:pPr>
        <w:tabs>
          <w:tab w:val="num" w:pos="3600"/>
        </w:tabs>
        <w:ind w:left="3600" w:hanging="360"/>
      </w:pPr>
      <w:rPr>
        <w:rFonts w:ascii="Wingdings" w:hAnsi="Wingdings" w:hint="default"/>
        <w:sz w:val="20"/>
      </w:rPr>
    </w:lvl>
    <w:lvl w:ilvl="5" w:tplc="AF62CA0A" w:tentative="1">
      <w:start w:val="1"/>
      <w:numFmt w:val="bullet"/>
      <w:lvlText w:val=""/>
      <w:lvlJc w:val="left"/>
      <w:pPr>
        <w:tabs>
          <w:tab w:val="num" w:pos="4320"/>
        </w:tabs>
        <w:ind w:left="4320" w:hanging="360"/>
      </w:pPr>
      <w:rPr>
        <w:rFonts w:ascii="Wingdings" w:hAnsi="Wingdings" w:hint="default"/>
        <w:sz w:val="20"/>
      </w:rPr>
    </w:lvl>
    <w:lvl w:ilvl="6" w:tplc="8280CE74" w:tentative="1">
      <w:start w:val="1"/>
      <w:numFmt w:val="bullet"/>
      <w:lvlText w:val=""/>
      <w:lvlJc w:val="left"/>
      <w:pPr>
        <w:tabs>
          <w:tab w:val="num" w:pos="5040"/>
        </w:tabs>
        <w:ind w:left="5040" w:hanging="360"/>
      </w:pPr>
      <w:rPr>
        <w:rFonts w:ascii="Wingdings" w:hAnsi="Wingdings" w:hint="default"/>
        <w:sz w:val="20"/>
      </w:rPr>
    </w:lvl>
    <w:lvl w:ilvl="7" w:tplc="DE329D3E" w:tentative="1">
      <w:start w:val="1"/>
      <w:numFmt w:val="bullet"/>
      <w:lvlText w:val=""/>
      <w:lvlJc w:val="left"/>
      <w:pPr>
        <w:tabs>
          <w:tab w:val="num" w:pos="5760"/>
        </w:tabs>
        <w:ind w:left="5760" w:hanging="360"/>
      </w:pPr>
      <w:rPr>
        <w:rFonts w:ascii="Wingdings" w:hAnsi="Wingdings" w:hint="default"/>
        <w:sz w:val="20"/>
      </w:rPr>
    </w:lvl>
    <w:lvl w:ilvl="8" w:tplc="C0B808BE" w:tentative="1">
      <w:start w:val="1"/>
      <w:numFmt w:val="bullet"/>
      <w:lvlText w:val=""/>
      <w:lvlJc w:val="left"/>
      <w:pPr>
        <w:tabs>
          <w:tab w:val="num" w:pos="6480"/>
        </w:tabs>
        <w:ind w:left="6480" w:hanging="360"/>
      </w:pPr>
      <w:rPr>
        <w:rFonts w:ascii="Wingdings" w:hAnsi="Wingdings" w:hint="default"/>
        <w:sz w:val="20"/>
      </w:rPr>
    </w:lvl>
  </w:abstractNum>
  <w:abstractNum w:abstractNumId="62">
    <w:nsid w:val="7EDD2C13"/>
    <w:multiLevelType w:val="hybridMultilevel"/>
    <w:tmpl w:val="16E6C2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3"/>
  </w:num>
  <w:num w:numId="2">
    <w:abstractNumId w:val="23"/>
  </w:num>
  <w:num w:numId="3">
    <w:abstractNumId w:val="13"/>
  </w:num>
  <w:num w:numId="4">
    <w:abstractNumId w:val="29"/>
  </w:num>
  <w:num w:numId="5">
    <w:abstractNumId w:val="11"/>
  </w:num>
  <w:num w:numId="6">
    <w:abstractNumId w:val="14"/>
  </w:num>
  <w:num w:numId="7">
    <w:abstractNumId w:val="59"/>
  </w:num>
  <w:num w:numId="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num>
  <w:num w:numId="10">
    <w:abstractNumId w:val="1"/>
  </w:num>
  <w:num w:numId="11">
    <w:abstractNumId w:val="8"/>
  </w:num>
  <w:num w:numId="12">
    <w:abstractNumId w:val="39"/>
  </w:num>
  <w:num w:numId="13">
    <w:abstractNumId w:val="61"/>
  </w:num>
  <w:num w:numId="14">
    <w:abstractNumId w:val="20"/>
  </w:num>
  <w:num w:numId="15">
    <w:abstractNumId w:val="17"/>
  </w:num>
  <w:num w:numId="16">
    <w:abstractNumId w:val="17"/>
    <w:lvlOverride w:ilvl="0">
      <w:lvl w:ilvl="0">
        <w:start w:val="1"/>
        <w:numFmt w:val="decimal"/>
        <w:lvlText w:val="%1."/>
        <w:legacy w:legacy="1" w:legacySpace="0" w:legacyIndent="283"/>
        <w:lvlJc w:val="left"/>
        <w:pPr>
          <w:ind w:left="283" w:hanging="283"/>
        </w:pPr>
      </w:lvl>
    </w:lvlOverride>
  </w:num>
  <w:num w:numId="17">
    <w:abstractNumId w:val="53"/>
  </w:num>
  <w:num w:numId="18">
    <w:abstractNumId w:val="18"/>
  </w:num>
  <w:num w:numId="19">
    <w:abstractNumId w:val="37"/>
  </w:num>
  <w:num w:numId="20">
    <w:abstractNumId w:val="26"/>
  </w:num>
  <w:num w:numId="21">
    <w:abstractNumId w:val="50"/>
  </w:num>
  <w:num w:numId="22">
    <w:abstractNumId w:val="6"/>
  </w:num>
  <w:num w:numId="23">
    <w:abstractNumId w:val="10"/>
  </w:num>
  <w:num w:numId="24">
    <w:abstractNumId w:val="32"/>
  </w:num>
  <w:num w:numId="25">
    <w:abstractNumId w:val="7"/>
  </w:num>
  <w:num w:numId="26">
    <w:abstractNumId w:val="55"/>
  </w:num>
  <w:num w:numId="27">
    <w:abstractNumId w:val="44"/>
  </w:num>
  <w:num w:numId="28">
    <w:abstractNumId w:val="3"/>
  </w:num>
  <w:num w:numId="29">
    <w:abstractNumId w:val="46"/>
  </w:num>
  <w:num w:numId="30">
    <w:abstractNumId w:val="51"/>
  </w:num>
  <w:num w:numId="31">
    <w:abstractNumId w:val="21"/>
  </w:num>
  <w:num w:numId="32">
    <w:abstractNumId w:val="24"/>
  </w:num>
  <w:num w:numId="33">
    <w:abstractNumId w:val="19"/>
  </w:num>
  <w:num w:numId="34">
    <w:abstractNumId w:val="4"/>
  </w:num>
  <w:num w:numId="35">
    <w:abstractNumId w:val="42"/>
  </w:num>
  <w:num w:numId="36">
    <w:abstractNumId w:val="27"/>
  </w:num>
  <w:num w:numId="37">
    <w:abstractNumId w:val="35"/>
  </w:num>
  <w:num w:numId="38">
    <w:abstractNumId w:val="38"/>
  </w:num>
  <w:num w:numId="39">
    <w:abstractNumId w:val="12"/>
  </w:num>
  <w:num w:numId="40">
    <w:abstractNumId w:val="49"/>
  </w:num>
  <w:num w:numId="41">
    <w:abstractNumId w:val="47"/>
  </w:num>
  <w:num w:numId="42">
    <w:abstractNumId w:val="41"/>
  </w:num>
  <w:num w:numId="43">
    <w:abstractNumId w:val="28"/>
  </w:num>
  <w:num w:numId="44">
    <w:abstractNumId w:val="45"/>
  </w:num>
  <w:num w:numId="45">
    <w:abstractNumId w:val="52"/>
  </w:num>
  <w:num w:numId="46">
    <w:abstractNumId w:val="9"/>
  </w:num>
  <w:num w:numId="47">
    <w:abstractNumId w:val="33"/>
  </w:num>
  <w:num w:numId="48">
    <w:abstractNumId w:val="15"/>
  </w:num>
  <w:num w:numId="49">
    <w:abstractNumId w:val="57"/>
  </w:num>
  <w:num w:numId="50">
    <w:abstractNumId w:val="40"/>
  </w:num>
  <w:num w:numId="51">
    <w:abstractNumId w:val="31"/>
  </w:num>
  <w:num w:numId="52">
    <w:abstractNumId w:val="22"/>
  </w:num>
  <w:num w:numId="53">
    <w:abstractNumId w:val="62"/>
  </w:num>
  <w:num w:numId="54">
    <w:abstractNumId w:val="36"/>
  </w:num>
  <w:num w:numId="55">
    <w:abstractNumId w:val="30"/>
  </w:num>
  <w:num w:numId="56">
    <w:abstractNumId w:val="34"/>
  </w:num>
  <w:num w:numId="57">
    <w:abstractNumId w:val="5"/>
  </w:num>
  <w:num w:numId="58">
    <w:abstractNumId w:val="16"/>
  </w:num>
  <w:num w:numId="59">
    <w:abstractNumId w:val="2"/>
  </w:num>
  <w:num w:numId="60">
    <w:abstractNumId w:val="48"/>
  </w:num>
  <w:num w:numId="61">
    <w:abstractNumId w:val="0"/>
  </w:num>
  <w:num w:numId="62">
    <w:abstractNumId w:val="54"/>
  </w:num>
  <w:num w:numId="63">
    <w:abstractNumId w:val="58"/>
  </w:num>
  <w:num w:numId="64">
    <w:abstractNumId w:val="60"/>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defaultTabStop w:val="708"/>
  <w:hyphenationZone w:val="425"/>
  <w:noPunctuationKerning/>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seFELayout/>
  </w:compat>
  <w:rsids>
    <w:rsidRoot w:val="00A66B70"/>
    <w:rsid w:val="00002980"/>
    <w:rsid w:val="00003E51"/>
    <w:rsid w:val="00004168"/>
    <w:rsid w:val="000265FB"/>
    <w:rsid w:val="00027152"/>
    <w:rsid w:val="000343FE"/>
    <w:rsid w:val="000357DE"/>
    <w:rsid w:val="0004335A"/>
    <w:rsid w:val="00055C26"/>
    <w:rsid w:val="00061A9E"/>
    <w:rsid w:val="00077CBA"/>
    <w:rsid w:val="000A62A1"/>
    <w:rsid w:val="000C34DB"/>
    <w:rsid w:val="000C5071"/>
    <w:rsid w:val="000D4262"/>
    <w:rsid w:val="000E12AB"/>
    <w:rsid w:val="000E24FD"/>
    <w:rsid w:val="000F1801"/>
    <w:rsid w:val="000F2A1C"/>
    <w:rsid w:val="001001BB"/>
    <w:rsid w:val="001033D7"/>
    <w:rsid w:val="00115E16"/>
    <w:rsid w:val="001261F7"/>
    <w:rsid w:val="001267FE"/>
    <w:rsid w:val="00130C04"/>
    <w:rsid w:val="00134B14"/>
    <w:rsid w:val="0014290D"/>
    <w:rsid w:val="00143803"/>
    <w:rsid w:val="001475D1"/>
    <w:rsid w:val="00176046"/>
    <w:rsid w:val="001828EB"/>
    <w:rsid w:val="00186B25"/>
    <w:rsid w:val="001A5F22"/>
    <w:rsid w:val="001B63E1"/>
    <w:rsid w:val="001C7FA0"/>
    <w:rsid w:val="001D262E"/>
    <w:rsid w:val="001D4C36"/>
    <w:rsid w:val="001E6EAB"/>
    <w:rsid w:val="002144CD"/>
    <w:rsid w:val="00224E30"/>
    <w:rsid w:val="00236563"/>
    <w:rsid w:val="00240415"/>
    <w:rsid w:val="00247D3B"/>
    <w:rsid w:val="00266162"/>
    <w:rsid w:val="00270E68"/>
    <w:rsid w:val="002712B8"/>
    <w:rsid w:val="00271888"/>
    <w:rsid w:val="00284094"/>
    <w:rsid w:val="0028791F"/>
    <w:rsid w:val="002957DD"/>
    <w:rsid w:val="0029709C"/>
    <w:rsid w:val="002A5AE1"/>
    <w:rsid w:val="002B0BB0"/>
    <w:rsid w:val="002C284F"/>
    <w:rsid w:val="002C7231"/>
    <w:rsid w:val="002D29A9"/>
    <w:rsid w:val="002E389D"/>
    <w:rsid w:val="002F7E96"/>
    <w:rsid w:val="00310428"/>
    <w:rsid w:val="003133EE"/>
    <w:rsid w:val="00313F5F"/>
    <w:rsid w:val="00324EB7"/>
    <w:rsid w:val="00352C1D"/>
    <w:rsid w:val="00354C14"/>
    <w:rsid w:val="0035651B"/>
    <w:rsid w:val="003A3DAE"/>
    <w:rsid w:val="003A4817"/>
    <w:rsid w:val="003B0FD7"/>
    <w:rsid w:val="003B3F43"/>
    <w:rsid w:val="003D7477"/>
    <w:rsid w:val="004041FD"/>
    <w:rsid w:val="00410E11"/>
    <w:rsid w:val="00432607"/>
    <w:rsid w:val="004A136C"/>
    <w:rsid w:val="004A4A43"/>
    <w:rsid w:val="004C57D1"/>
    <w:rsid w:val="004E121D"/>
    <w:rsid w:val="005052FD"/>
    <w:rsid w:val="00510C26"/>
    <w:rsid w:val="0051333F"/>
    <w:rsid w:val="0051753A"/>
    <w:rsid w:val="005228E5"/>
    <w:rsid w:val="00534F1E"/>
    <w:rsid w:val="00542784"/>
    <w:rsid w:val="00554AFD"/>
    <w:rsid w:val="00560715"/>
    <w:rsid w:val="00576F40"/>
    <w:rsid w:val="0059480A"/>
    <w:rsid w:val="005A2498"/>
    <w:rsid w:val="005B0D83"/>
    <w:rsid w:val="005B2ACB"/>
    <w:rsid w:val="005B2B96"/>
    <w:rsid w:val="005B2CB8"/>
    <w:rsid w:val="005B3379"/>
    <w:rsid w:val="005C4A01"/>
    <w:rsid w:val="005C65FF"/>
    <w:rsid w:val="005E2C5F"/>
    <w:rsid w:val="005E3E91"/>
    <w:rsid w:val="005E3F47"/>
    <w:rsid w:val="005E4AFD"/>
    <w:rsid w:val="005F4EFD"/>
    <w:rsid w:val="00607699"/>
    <w:rsid w:val="006158EA"/>
    <w:rsid w:val="0061775B"/>
    <w:rsid w:val="00624604"/>
    <w:rsid w:val="0063339D"/>
    <w:rsid w:val="00636891"/>
    <w:rsid w:val="00644A20"/>
    <w:rsid w:val="00644C03"/>
    <w:rsid w:val="006464D5"/>
    <w:rsid w:val="006479E0"/>
    <w:rsid w:val="00657B3E"/>
    <w:rsid w:val="00664062"/>
    <w:rsid w:val="00664EEE"/>
    <w:rsid w:val="00667D9A"/>
    <w:rsid w:val="00670795"/>
    <w:rsid w:val="0069379F"/>
    <w:rsid w:val="006A5FED"/>
    <w:rsid w:val="006C2014"/>
    <w:rsid w:val="006D4317"/>
    <w:rsid w:val="006D6A5C"/>
    <w:rsid w:val="006E3C4B"/>
    <w:rsid w:val="00701D1E"/>
    <w:rsid w:val="00710F21"/>
    <w:rsid w:val="00723D46"/>
    <w:rsid w:val="0073579D"/>
    <w:rsid w:val="00737D61"/>
    <w:rsid w:val="00754066"/>
    <w:rsid w:val="007667C1"/>
    <w:rsid w:val="00774740"/>
    <w:rsid w:val="00785EC8"/>
    <w:rsid w:val="00790DA5"/>
    <w:rsid w:val="007922D5"/>
    <w:rsid w:val="007C0E97"/>
    <w:rsid w:val="007C38A2"/>
    <w:rsid w:val="007E1881"/>
    <w:rsid w:val="007E6D5B"/>
    <w:rsid w:val="008102E2"/>
    <w:rsid w:val="008121DF"/>
    <w:rsid w:val="00814BE0"/>
    <w:rsid w:val="008218E0"/>
    <w:rsid w:val="00822F63"/>
    <w:rsid w:val="00832F96"/>
    <w:rsid w:val="00835A00"/>
    <w:rsid w:val="0084652B"/>
    <w:rsid w:val="00847286"/>
    <w:rsid w:val="00877072"/>
    <w:rsid w:val="00890DA6"/>
    <w:rsid w:val="008951D2"/>
    <w:rsid w:val="008A1756"/>
    <w:rsid w:val="008B2A64"/>
    <w:rsid w:val="008E259A"/>
    <w:rsid w:val="008E3A35"/>
    <w:rsid w:val="008E6DD1"/>
    <w:rsid w:val="008F10EB"/>
    <w:rsid w:val="008F4386"/>
    <w:rsid w:val="008F60EF"/>
    <w:rsid w:val="009225FA"/>
    <w:rsid w:val="00922629"/>
    <w:rsid w:val="00922CBD"/>
    <w:rsid w:val="009265D8"/>
    <w:rsid w:val="00932FFE"/>
    <w:rsid w:val="00943899"/>
    <w:rsid w:val="0094504D"/>
    <w:rsid w:val="009508A3"/>
    <w:rsid w:val="009524ED"/>
    <w:rsid w:val="00963E7F"/>
    <w:rsid w:val="0097013E"/>
    <w:rsid w:val="009701CA"/>
    <w:rsid w:val="00970955"/>
    <w:rsid w:val="00971D25"/>
    <w:rsid w:val="009B0DCD"/>
    <w:rsid w:val="009C001D"/>
    <w:rsid w:val="009C1AB3"/>
    <w:rsid w:val="009D2868"/>
    <w:rsid w:val="009E25E0"/>
    <w:rsid w:val="00A0142B"/>
    <w:rsid w:val="00A02DD4"/>
    <w:rsid w:val="00A038FC"/>
    <w:rsid w:val="00A103EF"/>
    <w:rsid w:val="00A16D0F"/>
    <w:rsid w:val="00A27871"/>
    <w:rsid w:val="00A308F0"/>
    <w:rsid w:val="00A66B70"/>
    <w:rsid w:val="00A670C7"/>
    <w:rsid w:val="00A700B1"/>
    <w:rsid w:val="00AC1829"/>
    <w:rsid w:val="00AC371F"/>
    <w:rsid w:val="00AD21E0"/>
    <w:rsid w:val="00AE59F0"/>
    <w:rsid w:val="00AF3AC5"/>
    <w:rsid w:val="00AF59A4"/>
    <w:rsid w:val="00B06710"/>
    <w:rsid w:val="00B13AE9"/>
    <w:rsid w:val="00B14620"/>
    <w:rsid w:val="00B23A6F"/>
    <w:rsid w:val="00B37C4A"/>
    <w:rsid w:val="00B45E3E"/>
    <w:rsid w:val="00B551FC"/>
    <w:rsid w:val="00B67D2F"/>
    <w:rsid w:val="00B75D42"/>
    <w:rsid w:val="00B90DCE"/>
    <w:rsid w:val="00B91F0F"/>
    <w:rsid w:val="00B92228"/>
    <w:rsid w:val="00BA4FF1"/>
    <w:rsid w:val="00BB0E66"/>
    <w:rsid w:val="00BC68AC"/>
    <w:rsid w:val="00BE09BD"/>
    <w:rsid w:val="00BE5582"/>
    <w:rsid w:val="00BF2AF5"/>
    <w:rsid w:val="00BF7EE4"/>
    <w:rsid w:val="00C02F67"/>
    <w:rsid w:val="00C07729"/>
    <w:rsid w:val="00C3324C"/>
    <w:rsid w:val="00C53CAE"/>
    <w:rsid w:val="00C55DFA"/>
    <w:rsid w:val="00C77F9D"/>
    <w:rsid w:val="00C80651"/>
    <w:rsid w:val="00C852C7"/>
    <w:rsid w:val="00CA0716"/>
    <w:rsid w:val="00CD49A4"/>
    <w:rsid w:val="00CE67FC"/>
    <w:rsid w:val="00CF3591"/>
    <w:rsid w:val="00D07C87"/>
    <w:rsid w:val="00D111B1"/>
    <w:rsid w:val="00D14595"/>
    <w:rsid w:val="00D176AD"/>
    <w:rsid w:val="00D17C4F"/>
    <w:rsid w:val="00D21C16"/>
    <w:rsid w:val="00D22129"/>
    <w:rsid w:val="00D24639"/>
    <w:rsid w:val="00D25822"/>
    <w:rsid w:val="00D33AE4"/>
    <w:rsid w:val="00D4743D"/>
    <w:rsid w:val="00D51214"/>
    <w:rsid w:val="00D520BE"/>
    <w:rsid w:val="00D61C86"/>
    <w:rsid w:val="00D91955"/>
    <w:rsid w:val="00DA0624"/>
    <w:rsid w:val="00DA1061"/>
    <w:rsid w:val="00DD7836"/>
    <w:rsid w:val="00DF4407"/>
    <w:rsid w:val="00E005DC"/>
    <w:rsid w:val="00E07303"/>
    <w:rsid w:val="00E13832"/>
    <w:rsid w:val="00E21CDF"/>
    <w:rsid w:val="00E3279F"/>
    <w:rsid w:val="00E57808"/>
    <w:rsid w:val="00E62490"/>
    <w:rsid w:val="00E63A6B"/>
    <w:rsid w:val="00E75E66"/>
    <w:rsid w:val="00E83E47"/>
    <w:rsid w:val="00EA0F92"/>
    <w:rsid w:val="00EB35DC"/>
    <w:rsid w:val="00EB4C27"/>
    <w:rsid w:val="00EE26E3"/>
    <w:rsid w:val="00EE6DBB"/>
    <w:rsid w:val="00EF3256"/>
    <w:rsid w:val="00F037EE"/>
    <w:rsid w:val="00F0754B"/>
    <w:rsid w:val="00F107CD"/>
    <w:rsid w:val="00F12048"/>
    <w:rsid w:val="00F156B2"/>
    <w:rsid w:val="00F20379"/>
    <w:rsid w:val="00F20792"/>
    <w:rsid w:val="00F250B4"/>
    <w:rsid w:val="00F36FD8"/>
    <w:rsid w:val="00F66EBF"/>
    <w:rsid w:val="00F70335"/>
    <w:rsid w:val="00F703C0"/>
    <w:rsid w:val="00F90291"/>
    <w:rsid w:val="00F9337D"/>
    <w:rsid w:val="00FA0751"/>
    <w:rsid w:val="00FA42CD"/>
    <w:rsid w:val="00FB3D22"/>
    <w:rsid w:val="00FC6159"/>
    <w:rsid w:val="00FC6E54"/>
    <w:rsid w:val="00FD7F03"/>
    <w:rsid w:val="00FE5211"/>
    <w:rsid w:val="00FF0918"/>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rules v:ext="edit">
        <o:r id="V:Rule1" type="connector" idref="#Łącznik prosty ze strzałką 14"/>
        <o:r id="V:Rule2" type="connector" idref="#Łącznik prosty ze strzałką 22"/>
        <o:r id="V:Rule3" type="connector" idref="#Łącznik prosty ze strzałką 230"/>
        <o:r id="V:Rule4" type="connector" idref="#Łącznik prosty ze strzałką 2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E6DD1"/>
  </w:style>
  <w:style w:type="paragraph" w:styleId="Nagwek1">
    <w:name w:val="heading 1"/>
    <w:basedOn w:val="Normalny"/>
    <w:next w:val="Normalny"/>
    <w:link w:val="Nagwek1Znak"/>
    <w:uiPriority w:val="9"/>
    <w:qFormat/>
    <w:rsid w:val="008E3A35"/>
    <w:pPr>
      <w:spacing w:before="480" w:after="0"/>
      <w:contextualSpacing/>
      <w:outlineLvl w:val="0"/>
    </w:pPr>
    <w:rPr>
      <w:rFonts w:asciiTheme="majorHAnsi" w:eastAsiaTheme="majorEastAsia" w:hAnsiTheme="majorHAnsi" w:cstheme="majorBidi"/>
      <w:b/>
      <w:bCs/>
      <w:sz w:val="28"/>
      <w:szCs w:val="28"/>
    </w:rPr>
  </w:style>
  <w:style w:type="paragraph" w:styleId="Nagwek2">
    <w:name w:val="heading 2"/>
    <w:basedOn w:val="Normalny"/>
    <w:next w:val="Normalny"/>
    <w:link w:val="Nagwek2Znak"/>
    <w:uiPriority w:val="9"/>
    <w:unhideWhenUsed/>
    <w:qFormat/>
    <w:rsid w:val="008E3A35"/>
    <w:pPr>
      <w:spacing w:before="200" w:after="0"/>
      <w:outlineLvl w:val="1"/>
    </w:pPr>
    <w:rPr>
      <w:rFonts w:asciiTheme="majorHAnsi" w:eastAsiaTheme="majorEastAsia" w:hAnsiTheme="majorHAnsi" w:cstheme="majorBidi"/>
      <w:b/>
      <w:bCs/>
      <w:sz w:val="26"/>
      <w:szCs w:val="26"/>
    </w:rPr>
  </w:style>
  <w:style w:type="paragraph" w:styleId="Nagwek3">
    <w:name w:val="heading 3"/>
    <w:basedOn w:val="Normalny"/>
    <w:next w:val="Normalny"/>
    <w:link w:val="Nagwek3Znak"/>
    <w:unhideWhenUsed/>
    <w:qFormat/>
    <w:rsid w:val="008E3A35"/>
    <w:pPr>
      <w:spacing w:before="200" w:after="0" w:line="271" w:lineRule="auto"/>
      <w:outlineLvl w:val="2"/>
    </w:pPr>
    <w:rPr>
      <w:rFonts w:asciiTheme="majorHAnsi" w:eastAsiaTheme="majorEastAsia" w:hAnsiTheme="majorHAnsi" w:cstheme="majorBidi"/>
      <w:b/>
      <w:bCs/>
    </w:rPr>
  </w:style>
  <w:style w:type="paragraph" w:styleId="Nagwek4">
    <w:name w:val="heading 4"/>
    <w:basedOn w:val="Normalny"/>
    <w:next w:val="Normalny"/>
    <w:link w:val="Nagwek4Znak"/>
    <w:uiPriority w:val="9"/>
    <w:unhideWhenUsed/>
    <w:qFormat/>
    <w:rsid w:val="008E3A35"/>
    <w:pPr>
      <w:spacing w:before="200" w:after="0"/>
      <w:outlineLvl w:val="3"/>
    </w:pPr>
    <w:rPr>
      <w:rFonts w:asciiTheme="majorHAnsi" w:eastAsiaTheme="majorEastAsia" w:hAnsiTheme="majorHAnsi" w:cstheme="majorBidi"/>
      <w:b/>
      <w:bCs/>
      <w:i/>
      <w:iCs/>
    </w:rPr>
  </w:style>
  <w:style w:type="paragraph" w:styleId="Nagwek5">
    <w:name w:val="heading 5"/>
    <w:basedOn w:val="Normalny"/>
    <w:next w:val="Normalny"/>
    <w:link w:val="Nagwek5Znak"/>
    <w:uiPriority w:val="9"/>
    <w:semiHidden/>
    <w:unhideWhenUsed/>
    <w:qFormat/>
    <w:rsid w:val="008E3A35"/>
    <w:pPr>
      <w:spacing w:before="200" w:after="0"/>
      <w:outlineLvl w:val="4"/>
    </w:pPr>
    <w:rPr>
      <w:rFonts w:asciiTheme="majorHAnsi" w:eastAsiaTheme="majorEastAsia" w:hAnsiTheme="majorHAnsi" w:cstheme="majorBidi"/>
      <w:b/>
      <w:bCs/>
      <w:color w:val="7F7F7F" w:themeColor="text1" w:themeTint="80"/>
    </w:rPr>
  </w:style>
  <w:style w:type="paragraph" w:styleId="Nagwek6">
    <w:name w:val="heading 6"/>
    <w:basedOn w:val="Normalny"/>
    <w:next w:val="Normalny"/>
    <w:link w:val="Nagwek6Znak"/>
    <w:uiPriority w:val="9"/>
    <w:semiHidden/>
    <w:unhideWhenUsed/>
    <w:qFormat/>
    <w:rsid w:val="008E3A35"/>
    <w:pPr>
      <w:spacing w:after="0" w:line="271" w:lineRule="auto"/>
      <w:outlineLvl w:val="5"/>
    </w:pPr>
    <w:rPr>
      <w:rFonts w:asciiTheme="majorHAnsi" w:eastAsiaTheme="majorEastAsia" w:hAnsiTheme="majorHAnsi" w:cstheme="majorBidi"/>
      <w:b/>
      <w:bCs/>
      <w:i/>
      <w:iCs/>
      <w:color w:val="7F7F7F" w:themeColor="text1" w:themeTint="80"/>
    </w:rPr>
  </w:style>
  <w:style w:type="paragraph" w:styleId="Nagwek7">
    <w:name w:val="heading 7"/>
    <w:basedOn w:val="Normalny"/>
    <w:next w:val="Normalny"/>
    <w:link w:val="Nagwek7Znak"/>
    <w:uiPriority w:val="9"/>
    <w:semiHidden/>
    <w:unhideWhenUsed/>
    <w:qFormat/>
    <w:rsid w:val="008E3A35"/>
    <w:pPr>
      <w:spacing w:after="0"/>
      <w:outlineLvl w:val="6"/>
    </w:pPr>
    <w:rPr>
      <w:rFonts w:asciiTheme="majorHAnsi" w:eastAsiaTheme="majorEastAsia" w:hAnsiTheme="majorHAnsi" w:cstheme="majorBidi"/>
      <w:i/>
      <w:iCs/>
    </w:rPr>
  </w:style>
  <w:style w:type="paragraph" w:styleId="Nagwek8">
    <w:name w:val="heading 8"/>
    <w:basedOn w:val="Normalny"/>
    <w:next w:val="Normalny"/>
    <w:link w:val="Nagwek8Znak"/>
    <w:uiPriority w:val="9"/>
    <w:semiHidden/>
    <w:unhideWhenUsed/>
    <w:qFormat/>
    <w:rsid w:val="008E3A35"/>
    <w:pPr>
      <w:spacing w:after="0"/>
      <w:outlineLvl w:val="7"/>
    </w:pPr>
    <w:rPr>
      <w:rFonts w:asciiTheme="majorHAnsi" w:eastAsiaTheme="majorEastAsia" w:hAnsiTheme="majorHAnsi" w:cstheme="majorBidi"/>
      <w:sz w:val="20"/>
      <w:szCs w:val="20"/>
    </w:rPr>
  </w:style>
  <w:style w:type="paragraph" w:styleId="Nagwek9">
    <w:name w:val="heading 9"/>
    <w:basedOn w:val="Normalny"/>
    <w:next w:val="Normalny"/>
    <w:link w:val="Nagwek9Znak"/>
    <w:uiPriority w:val="9"/>
    <w:semiHidden/>
    <w:unhideWhenUsed/>
    <w:qFormat/>
    <w:rsid w:val="008E3A35"/>
    <w:pPr>
      <w:spacing w:after="0"/>
      <w:outlineLvl w:val="8"/>
    </w:pPr>
    <w:rPr>
      <w:rFonts w:asciiTheme="majorHAnsi" w:eastAsiaTheme="majorEastAsia" w:hAnsiTheme="majorHAnsi" w:cstheme="majorBidi"/>
      <w:i/>
      <w:iCs/>
      <w:spacing w:val="5"/>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8E3A35"/>
    <w:rPr>
      <w:rFonts w:asciiTheme="majorHAnsi" w:eastAsiaTheme="majorEastAsia" w:hAnsiTheme="majorHAnsi" w:cstheme="majorBidi"/>
      <w:b/>
      <w:bCs/>
      <w:sz w:val="28"/>
      <w:szCs w:val="28"/>
    </w:rPr>
  </w:style>
  <w:style w:type="character" w:customStyle="1" w:styleId="Nagwek2Znak">
    <w:name w:val="Nagłówek 2 Znak"/>
    <w:basedOn w:val="Domylnaczcionkaakapitu"/>
    <w:link w:val="Nagwek2"/>
    <w:uiPriority w:val="9"/>
    <w:rsid w:val="008E3A35"/>
    <w:rPr>
      <w:rFonts w:asciiTheme="majorHAnsi" w:eastAsiaTheme="majorEastAsia" w:hAnsiTheme="majorHAnsi" w:cstheme="majorBidi"/>
      <w:b/>
      <w:bCs/>
      <w:sz w:val="26"/>
      <w:szCs w:val="26"/>
    </w:rPr>
  </w:style>
  <w:style w:type="character" w:customStyle="1" w:styleId="Nagwek3Znak">
    <w:name w:val="Nagłówek 3 Znak"/>
    <w:basedOn w:val="Domylnaczcionkaakapitu"/>
    <w:link w:val="Nagwek3"/>
    <w:rsid w:val="008E3A35"/>
    <w:rPr>
      <w:rFonts w:asciiTheme="majorHAnsi" w:eastAsiaTheme="majorEastAsia" w:hAnsiTheme="majorHAnsi" w:cstheme="majorBidi"/>
      <w:b/>
      <w:bCs/>
    </w:rPr>
  </w:style>
  <w:style w:type="character" w:customStyle="1" w:styleId="Nagwek4Znak">
    <w:name w:val="Nagłówek 4 Znak"/>
    <w:basedOn w:val="Domylnaczcionkaakapitu"/>
    <w:link w:val="Nagwek4"/>
    <w:uiPriority w:val="9"/>
    <w:rsid w:val="008E3A35"/>
    <w:rPr>
      <w:rFonts w:asciiTheme="majorHAnsi" w:eastAsiaTheme="majorEastAsia" w:hAnsiTheme="majorHAnsi" w:cstheme="majorBidi"/>
      <w:b/>
      <w:bCs/>
      <w:i/>
      <w:iCs/>
    </w:rPr>
  </w:style>
  <w:style w:type="character" w:customStyle="1" w:styleId="Nagwek5Znak">
    <w:name w:val="Nagłówek 5 Znak"/>
    <w:basedOn w:val="Domylnaczcionkaakapitu"/>
    <w:link w:val="Nagwek5"/>
    <w:uiPriority w:val="9"/>
    <w:semiHidden/>
    <w:rsid w:val="008E3A35"/>
    <w:rPr>
      <w:rFonts w:asciiTheme="majorHAnsi" w:eastAsiaTheme="majorEastAsia" w:hAnsiTheme="majorHAnsi" w:cstheme="majorBidi"/>
      <w:b/>
      <w:bCs/>
      <w:color w:val="7F7F7F" w:themeColor="text1" w:themeTint="80"/>
    </w:rPr>
  </w:style>
  <w:style w:type="character" w:customStyle="1" w:styleId="Nagwek6Znak">
    <w:name w:val="Nagłówek 6 Znak"/>
    <w:basedOn w:val="Domylnaczcionkaakapitu"/>
    <w:link w:val="Nagwek6"/>
    <w:uiPriority w:val="9"/>
    <w:semiHidden/>
    <w:rsid w:val="008E3A35"/>
    <w:rPr>
      <w:rFonts w:asciiTheme="majorHAnsi" w:eastAsiaTheme="majorEastAsia" w:hAnsiTheme="majorHAnsi" w:cstheme="majorBidi"/>
      <w:b/>
      <w:bCs/>
      <w:i/>
      <w:iCs/>
      <w:color w:val="7F7F7F" w:themeColor="text1" w:themeTint="80"/>
    </w:rPr>
  </w:style>
  <w:style w:type="character" w:customStyle="1" w:styleId="Nagwek7Znak">
    <w:name w:val="Nagłówek 7 Znak"/>
    <w:basedOn w:val="Domylnaczcionkaakapitu"/>
    <w:link w:val="Nagwek7"/>
    <w:uiPriority w:val="9"/>
    <w:semiHidden/>
    <w:rsid w:val="008E3A35"/>
    <w:rPr>
      <w:rFonts w:asciiTheme="majorHAnsi" w:eastAsiaTheme="majorEastAsia" w:hAnsiTheme="majorHAnsi" w:cstheme="majorBidi"/>
      <w:i/>
      <w:iCs/>
    </w:rPr>
  </w:style>
  <w:style w:type="character" w:customStyle="1" w:styleId="Nagwek8Znak">
    <w:name w:val="Nagłówek 8 Znak"/>
    <w:basedOn w:val="Domylnaczcionkaakapitu"/>
    <w:link w:val="Nagwek8"/>
    <w:uiPriority w:val="9"/>
    <w:semiHidden/>
    <w:rsid w:val="008E3A35"/>
    <w:rPr>
      <w:rFonts w:asciiTheme="majorHAnsi" w:eastAsiaTheme="majorEastAsia" w:hAnsiTheme="majorHAnsi" w:cstheme="majorBidi"/>
      <w:sz w:val="20"/>
      <w:szCs w:val="20"/>
    </w:rPr>
  </w:style>
  <w:style w:type="character" w:customStyle="1" w:styleId="Nagwek9Znak">
    <w:name w:val="Nagłówek 9 Znak"/>
    <w:basedOn w:val="Domylnaczcionkaakapitu"/>
    <w:link w:val="Nagwek9"/>
    <w:uiPriority w:val="9"/>
    <w:semiHidden/>
    <w:rsid w:val="008E3A35"/>
    <w:rPr>
      <w:rFonts w:asciiTheme="majorHAnsi" w:eastAsiaTheme="majorEastAsia" w:hAnsiTheme="majorHAnsi" w:cstheme="majorBidi"/>
      <w:i/>
      <w:iCs/>
      <w:spacing w:val="5"/>
      <w:sz w:val="20"/>
      <w:szCs w:val="20"/>
    </w:rPr>
  </w:style>
  <w:style w:type="paragraph" w:styleId="Nagwek">
    <w:name w:val="header"/>
    <w:basedOn w:val="Normalny"/>
    <w:link w:val="NagwekZnak"/>
    <w:uiPriority w:val="99"/>
    <w:rsid w:val="00814BE0"/>
    <w:pPr>
      <w:tabs>
        <w:tab w:val="center" w:pos="4536"/>
        <w:tab w:val="right" w:pos="9072"/>
      </w:tabs>
    </w:pPr>
  </w:style>
  <w:style w:type="character" w:customStyle="1" w:styleId="NagwekZnak">
    <w:name w:val="Nagłówek Znak"/>
    <w:basedOn w:val="Domylnaczcionkaakapitu"/>
    <w:link w:val="Nagwek"/>
    <w:uiPriority w:val="99"/>
    <w:rsid w:val="005E3F47"/>
  </w:style>
  <w:style w:type="paragraph" w:styleId="Stopka">
    <w:name w:val="footer"/>
    <w:basedOn w:val="Normalny"/>
    <w:link w:val="StopkaZnak"/>
    <w:uiPriority w:val="99"/>
    <w:rsid w:val="00814BE0"/>
    <w:pPr>
      <w:tabs>
        <w:tab w:val="center" w:pos="4536"/>
        <w:tab w:val="right" w:pos="9072"/>
      </w:tabs>
    </w:pPr>
  </w:style>
  <w:style w:type="character" w:customStyle="1" w:styleId="StopkaZnak">
    <w:name w:val="Stopka Znak"/>
    <w:basedOn w:val="Domylnaczcionkaakapitu"/>
    <w:link w:val="Stopka"/>
    <w:uiPriority w:val="99"/>
    <w:rsid w:val="00027152"/>
    <w:rPr>
      <w:sz w:val="24"/>
      <w:szCs w:val="24"/>
    </w:rPr>
  </w:style>
  <w:style w:type="paragraph" w:styleId="Tekstpodstawowy2">
    <w:name w:val="Body Text 2"/>
    <w:basedOn w:val="Normalny"/>
    <w:link w:val="Tekstpodstawowy2Znak"/>
    <w:semiHidden/>
    <w:rsid w:val="00814BE0"/>
    <w:rPr>
      <w:rFonts w:ascii="Monotype Corsiva" w:hAnsi="Monotype Corsiva"/>
      <w:b/>
      <w:bCs/>
      <w:i/>
      <w:iCs/>
      <w:sz w:val="52"/>
    </w:rPr>
  </w:style>
  <w:style w:type="character" w:customStyle="1" w:styleId="Tekstpodstawowy2Znak">
    <w:name w:val="Tekst podstawowy 2 Znak"/>
    <w:basedOn w:val="Domylnaczcionkaakapitu"/>
    <w:link w:val="Tekstpodstawowy2"/>
    <w:semiHidden/>
    <w:rsid w:val="008E3A35"/>
    <w:rPr>
      <w:rFonts w:ascii="Monotype Corsiva" w:hAnsi="Monotype Corsiva"/>
      <w:b/>
      <w:bCs/>
      <w:i/>
      <w:iCs/>
      <w:sz w:val="52"/>
    </w:rPr>
  </w:style>
  <w:style w:type="paragraph" w:styleId="NormalnyWeb">
    <w:name w:val="Normal (Web)"/>
    <w:basedOn w:val="Normalny"/>
    <w:uiPriority w:val="99"/>
    <w:semiHidden/>
    <w:rsid w:val="00814BE0"/>
    <w:pPr>
      <w:spacing w:before="100" w:beforeAutospacing="1" w:after="100" w:afterAutospacing="1"/>
    </w:pPr>
    <w:rPr>
      <w:rFonts w:ascii="Arial Unicode MS" w:eastAsia="Arial Unicode MS" w:hAnsi="Arial Unicode MS" w:cs="Arial Unicode MS"/>
    </w:rPr>
  </w:style>
  <w:style w:type="paragraph" w:styleId="Tekstpodstawowy3">
    <w:name w:val="Body Text 3"/>
    <w:basedOn w:val="Normalny"/>
    <w:link w:val="Tekstpodstawowy3Znak"/>
    <w:semiHidden/>
    <w:rsid w:val="00814BE0"/>
    <w:pPr>
      <w:autoSpaceDE w:val="0"/>
      <w:autoSpaceDN w:val="0"/>
      <w:adjustRightInd w:val="0"/>
      <w:spacing w:line="360" w:lineRule="auto"/>
    </w:pPr>
    <w:rPr>
      <w:rFonts w:ascii="Georgia" w:hAnsi="Georgia"/>
      <w:szCs w:val="20"/>
    </w:rPr>
  </w:style>
  <w:style w:type="character" w:customStyle="1" w:styleId="Tekstpodstawowy3Znak">
    <w:name w:val="Tekst podstawowy 3 Znak"/>
    <w:basedOn w:val="Domylnaczcionkaakapitu"/>
    <w:link w:val="Tekstpodstawowy3"/>
    <w:semiHidden/>
    <w:rsid w:val="008E3A35"/>
    <w:rPr>
      <w:rFonts w:ascii="Georgia" w:hAnsi="Georgia"/>
      <w:szCs w:val="20"/>
    </w:rPr>
  </w:style>
  <w:style w:type="character" w:styleId="Numerstrony">
    <w:name w:val="page number"/>
    <w:basedOn w:val="Domylnaczcionkaakapitu"/>
    <w:semiHidden/>
    <w:rsid w:val="00814BE0"/>
  </w:style>
  <w:style w:type="paragraph" w:styleId="Tekstdymka">
    <w:name w:val="Balloon Text"/>
    <w:basedOn w:val="Normalny"/>
    <w:link w:val="TekstdymkaZnak"/>
    <w:uiPriority w:val="99"/>
    <w:semiHidden/>
    <w:unhideWhenUsed/>
    <w:rsid w:val="00027152"/>
    <w:rPr>
      <w:rFonts w:ascii="Tahoma" w:hAnsi="Tahoma" w:cs="Tahoma"/>
      <w:sz w:val="16"/>
      <w:szCs w:val="16"/>
    </w:rPr>
  </w:style>
  <w:style w:type="character" w:customStyle="1" w:styleId="TekstdymkaZnak">
    <w:name w:val="Tekst dymka Znak"/>
    <w:basedOn w:val="Domylnaczcionkaakapitu"/>
    <w:link w:val="Tekstdymka"/>
    <w:uiPriority w:val="99"/>
    <w:semiHidden/>
    <w:rsid w:val="00027152"/>
    <w:rPr>
      <w:rFonts w:ascii="Tahoma" w:hAnsi="Tahoma" w:cs="Tahoma"/>
      <w:sz w:val="16"/>
      <w:szCs w:val="16"/>
    </w:rPr>
  </w:style>
  <w:style w:type="paragraph" w:styleId="Tytu">
    <w:name w:val="Title"/>
    <w:basedOn w:val="Normalny"/>
    <w:next w:val="Normalny"/>
    <w:link w:val="TytuZnak"/>
    <w:uiPriority w:val="10"/>
    <w:qFormat/>
    <w:rsid w:val="008E3A35"/>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ytuZnak">
    <w:name w:val="Tytuł Znak"/>
    <w:basedOn w:val="Domylnaczcionkaakapitu"/>
    <w:link w:val="Tytu"/>
    <w:uiPriority w:val="10"/>
    <w:rsid w:val="008E3A35"/>
    <w:rPr>
      <w:rFonts w:asciiTheme="majorHAnsi" w:eastAsiaTheme="majorEastAsia" w:hAnsiTheme="majorHAnsi" w:cstheme="majorBidi"/>
      <w:spacing w:val="5"/>
      <w:sz w:val="52"/>
      <w:szCs w:val="52"/>
    </w:rPr>
  </w:style>
  <w:style w:type="paragraph" w:styleId="Akapitzlist">
    <w:name w:val="List Paragraph"/>
    <w:basedOn w:val="Normalny"/>
    <w:uiPriority w:val="34"/>
    <w:qFormat/>
    <w:rsid w:val="008E3A35"/>
    <w:pPr>
      <w:ind w:left="720"/>
      <w:contextualSpacing/>
    </w:pPr>
  </w:style>
  <w:style w:type="paragraph" w:styleId="Legenda">
    <w:name w:val="caption"/>
    <w:aliases w:val="Podpis nad obiektem, Znak,DS Podpis pod obiektem,Legenda Znak Znak"/>
    <w:basedOn w:val="Normalny"/>
    <w:next w:val="Normalny"/>
    <w:uiPriority w:val="35"/>
    <w:unhideWhenUsed/>
    <w:qFormat/>
    <w:rsid w:val="00027152"/>
    <w:rPr>
      <w:b/>
      <w:bCs/>
      <w:color w:val="AD0101" w:themeColor="accent1"/>
      <w:sz w:val="18"/>
      <w:szCs w:val="18"/>
    </w:rPr>
  </w:style>
  <w:style w:type="character" w:styleId="Hipercze">
    <w:name w:val="Hyperlink"/>
    <w:basedOn w:val="Domylnaczcionkaakapitu"/>
    <w:uiPriority w:val="99"/>
    <w:rsid w:val="00027152"/>
    <w:rPr>
      <w:color w:val="2939B5"/>
      <w:u w:val="single"/>
    </w:rPr>
  </w:style>
  <w:style w:type="table" w:customStyle="1" w:styleId="Jasnecieniowanieakcent11">
    <w:name w:val="Jasne cieniowanie — akcent 11"/>
    <w:basedOn w:val="Standardowy"/>
    <w:uiPriority w:val="60"/>
    <w:rsid w:val="00027152"/>
    <w:rPr>
      <w:color w:val="810000" w:themeColor="accent1" w:themeShade="BF"/>
    </w:rPr>
    <w:tblPr>
      <w:tblStyleRowBandSize w:val="1"/>
      <w:tblStyleColBandSize w:val="1"/>
      <w:tblInd w:w="0" w:type="dxa"/>
      <w:tblBorders>
        <w:top w:val="single" w:sz="8" w:space="0" w:color="AD0101" w:themeColor="accent1"/>
        <w:bottom w:val="single" w:sz="8" w:space="0" w:color="AD0101"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D0101" w:themeColor="accent1"/>
          <w:left w:val="nil"/>
          <w:bottom w:val="single" w:sz="8" w:space="0" w:color="AD0101" w:themeColor="accent1"/>
          <w:right w:val="nil"/>
          <w:insideH w:val="nil"/>
          <w:insideV w:val="nil"/>
        </w:tcBorders>
      </w:tcPr>
    </w:tblStylePr>
    <w:tblStylePr w:type="lastRow">
      <w:pPr>
        <w:spacing w:before="0" w:after="0" w:line="240" w:lineRule="auto"/>
      </w:pPr>
      <w:rPr>
        <w:b/>
        <w:bCs/>
      </w:rPr>
      <w:tblPr/>
      <w:tcPr>
        <w:tcBorders>
          <w:top w:val="single" w:sz="8" w:space="0" w:color="AD0101" w:themeColor="accent1"/>
          <w:left w:val="nil"/>
          <w:bottom w:val="single" w:sz="8" w:space="0" w:color="AD010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ACAC" w:themeFill="accent1" w:themeFillTint="3F"/>
      </w:tcPr>
    </w:tblStylePr>
    <w:tblStylePr w:type="band1Horz">
      <w:tblPr/>
      <w:tcPr>
        <w:tcBorders>
          <w:left w:val="nil"/>
          <w:right w:val="nil"/>
          <w:insideH w:val="nil"/>
          <w:insideV w:val="nil"/>
        </w:tcBorders>
        <w:shd w:val="clear" w:color="auto" w:fill="FEACAC" w:themeFill="accent1" w:themeFillTint="3F"/>
      </w:tcPr>
    </w:tblStylePr>
  </w:style>
  <w:style w:type="paragraph" w:styleId="Tekstpodstawowywcity2">
    <w:name w:val="Body Text Indent 2"/>
    <w:basedOn w:val="Normalny"/>
    <w:link w:val="Tekstpodstawowywcity2Znak"/>
    <w:uiPriority w:val="99"/>
    <w:unhideWhenUsed/>
    <w:rsid w:val="00737D61"/>
    <w:pPr>
      <w:spacing w:after="120" w:line="480" w:lineRule="auto"/>
      <w:ind w:left="283"/>
    </w:pPr>
  </w:style>
  <w:style w:type="character" w:customStyle="1" w:styleId="Tekstpodstawowywcity2Znak">
    <w:name w:val="Tekst podstawowy wcięty 2 Znak"/>
    <w:basedOn w:val="Domylnaczcionkaakapitu"/>
    <w:link w:val="Tekstpodstawowywcity2"/>
    <w:uiPriority w:val="99"/>
    <w:rsid w:val="00737D61"/>
    <w:rPr>
      <w:sz w:val="24"/>
      <w:szCs w:val="24"/>
    </w:rPr>
  </w:style>
  <w:style w:type="paragraph" w:styleId="Tekstpodstawowy">
    <w:name w:val="Body Text"/>
    <w:basedOn w:val="Normalny"/>
    <w:link w:val="TekstpodstawowyZnak"/>
    <w:uiPriority w:val="99"/>
    <w:semiHidden/>
    <w:unhideWhenUsed/>
    <w:rsid w:val="008E3A35"/>
    <w:pPr>
      <w:spacing w:after="120"/>
    </w:pPr>
  </w:style>
  <w:style w:type="character" w:customStyle="1" w:styleId="TekstpodstawowyZnak">
    <w:name w:val="Tekst podstawowy Znak"/>
    <w:basedOn w:val="Domylnaczcionkaakapitu"/>
    <w:link w:val="Tekstpodstawowy"/>
    <w:uiPriority w:val="99"/>
    <w:semiHidden/>
    <w:rsid w:val="008E3A35"/>
    <w:rPr>
      <w:sz w:val="24"/>
      <w:szCs w:val="24"/>
    </w:rPr>
  </w:style>
  <w:style w:type="paragraph" w:styleId="Podtytu">
    <w:name w:val="Subtitle"/>
    <w:basedOn w:val="Normalny"/>
    <w:next w:val="Normalny"/>
    <w:link w:val="PodtytuZnak"/>
    <w:uiPriority w:val="11"/>
    <w:qFormat/>
    <w:rsid w:val="008E3A35"/>
    <w:pPr>
      <w:spacing w:after="600"/>
    </w:pPr>
    <w:rPr>
      <w:rFonts w:asciiTheme="majorHAnsi" w:eastAsiaTheme="majorEastAsia" w:hAnsiTheme="majorHAnsi" w:cstheme="majorBidi"/>
      <w:i/>
      <w:iCs/>
      <w:spacing w:val="13"/>
      <w:sz w:val="24"/>
      <w:szCs w:val="24"/>
    </w:rPr>
  </w:style>
  <w:style w:type="character" w:customStyle="1" w:styleId="PodtytuZnak">
    <w:name w:val="Podtytuł Znak"/>
    <w:basedOn w:val="Domylnaczcionkaakapitu"/>
    <w:link w:val="Podtytu"/>
    <w:uiPriority w:val="11"/>
    <w:rsid w:val="008E3A35"/>
    <w:rPr>
      <w:rFonts w:asciiTheme="majorHAnsi" w:eastAsiaTheme="majorEastAsia" w:hAnsiTheme="majorHAnsi" w:cstheme="majorBidi"/>
      <w:i/>
      <w:iCs/>
      <w:spacing w:val="13"/>
      <w:sz w:val="24"/>
      <w:szCs w:val="24"/>
    </w:rPr>
  </w:style>
  <w:style w:type="character" w:styleId="Pogrubienie">
    <w:name w:val="Strong"/>
    <w:uiPriority w:val="22"/>
    <w:qFormat/>
    <w:rsid w:val="008E3A35"/>
    <w:rPr>
      <w:b/>
      <w:bCs/>
    </w:rPr>
  </w:style>
  <w:style w:type="character" w:styleId="Uwydatnienie">
    <w:name w:val="Emphasis"/>
    <w:uiPriority w:val="20"/>
    <w:qFormat/>
    <w:rsid w:val="008E3A35"/>
    <w:rPr>
      <w:b/>
      <w:bCs/>
      <w:i/>
      <w:iCs/>
      <w:spacing w:val="10"/>
      <w:bdr w:val="none" w:sz="0" w:space="0" w:color="auto"/>
      <w:shd w:val="clear" w:color="auto" w:fill="auto"/>
    </w:rPr>
  </w:style>
  <w:style w:type="paragraph" w:styleId="Bezodstpw">
    <w:name w:val="No Spacing"/>
    <w:basedOn w:val="Normalny"/>
    <w:uiPriority w:val="1"/>
    <w:qFormat/>
    <w:rsid w:val="008E3A35"/>
    <w:pPr>
      <w:spacing w:after="0" w:line="240" w:lineRule="auto"/>
    </w:pPr>
  </w:style>
  <w:style w:type="paragraph" w:styleId="Cytat">
    <w:name w:val="Quote"/>
    <w:basedOn w:val="Normalny"/>
    <w:next w:val="Normalny"/>
    <w:link w:val="CytatZnak"/>
    <w:uiPriority w:val="29"/>
    <w:qFormat/>
    <w:rsid w:val="008E3A35"/>
    <w:pPr>
      <w:spacing w:before="200" w:after="0"/>
      <w:ind w:left="360" w:right="360"/>
    </w:pPr>
    <w:rPr>
      <w:i/>
      <w:iCs/>
    </w:rPr>
  </w:style>
  <w:style w:type="character" w:customStyle="1" w:styleId="CytatZnak">
    <w:name w:val="Cytat Znak"/>
    <w:basedOn w:val="Domylnaczcionkaakapitu"/>
    <w:link w:val="Cytat"/>
    <w:uiPriority w:val="29"/>
    <w:rsid w:val="008E3A35"/>
    <w:rPr>
      <w:i/>
      <w:iCs/>
    </w:rPr>
  </w:style>
  <w:style w:type="paragraph" w:styleId="Cytatintensywny">
    <w:name w:val="Intense Quote"/>
    <w:basedOn w:val="Normalny"/>
    <w:next w:val="Normalny"/>
    <w:link w:val="CytatintensywnyZnak"/>
    <w:uiPriority w:val="30"/>
    <w:qFormat/>
    <w:rsid w:val="008E3A35"/>
    <w:pPr>
      <w:pBdr>
        <w:bottom w:val="single" w:sz="4" w:space="1" w:color="auto"/>
      </w:pBdr>
      <w:spacing w:before="200" w:after="280"/>
      <w:ind w:left="1008" w:right="1152"/>
      <w:jc w:val="both"/>
    </w:pPr>
    <w:rPr>
      <w:b/>
      <w:bCs/>
      <w:i/>
      <w:iCs/>
    </w:rPr>
  </w:style>
  <w:style w:type="character" w:customStyle="1" w:styleId="CytatintensywnyZnak">
    <w:name w:val="Cytat intensywny Znak"/>
    <w:basedOn w:val="Domylnaczcionkaakapitu"/>
    <w:link w:val="Cytatintensywny"/>
    <w:uiPriority w:val="30"/>
    <w:rsid w:val="008E3A35"/>
    <w:rPr>
      <w:b/>
      <w:bCs/>
      <w:i/>
      <w:iCs/>
    </w:rPr>
  </w:style>
  <w:style w:type="character" w:styleId="Wyrnieniedelikatne">
    <w:name w:val="Subtle Emphasis"/>
    <w:uiPriority w:val="19"/>
    <w:qFormat/>
    <w:rsid w:val="008E3A35"/>
    <w:rPr>
      <w:i/>
      <w:iCs/>
    </w:rPr>
  </w:style>
  <w:style w:type="character" w:styleId="Wyrnienieintensywne">
    <w:name w:val="Intense Emphasis"/>
    <w:uiPriority w:val="21"/>
    <w:qFormat/>
    <w:rsid w:val="008E3A35"/>
    <w:rPr>
      <w:b/>
      <w:bCs/>
    </w:rPr>
  </w:style>
  <w:style w:type="character" w:styleId="Odwoaniedelikatne">
    <w:name w:val="Subtle Reference"/>
    <w:uiPriority w:val="31"/>
    <w:qFormat/>
    <w:rsid w:val="008E3A35"/>
    <w:rPr>
      <w:smallCaps/>
    </w:rPr>
  </w:style>
  <w:style w:type="character" w:styleId="Odwoanieintensywne">
    <w:name w:val="Intense Reference"/>
    <w:uiPriority w:val="32"/>
    <w:qFormat/>
    <w:rsid w:val="008E3A35"/>
    <w:rPr>
      <w:smallCaps/>
      <w:spacing w:val="5"/>
      <w:u w:val="single"/>
    </w:rPr>
  </w:style>
  <w:style w:type="character" w:styleId="Tytuksiki">
    <w:name w:val="Book Title"/>
    <w:uiPriority w:val="33"/>
    <w:qFormat/>
    <w:rsid w:val="008E3A35"/>
    <w:rPr>
      <w:i/>
      <w:iCs/>
      <w:smallCaps/>
      <w:spacing w:val="5"/>
    </w:rPr>
  </w:style>
  <w:style w:type="paragraph" w:styleId="Nagwekspisutreci">
    <w:name w:val="TOC Heading"/>
    <w:basedOn w:val="Nagwek1"/>
    <w:next w:val="Normalny"/>
    <w:uiPriority w:val="39"/>
    <w:unhideWhenUsed/>
    <w:qFormat/>
    <w:rsid w:val="008E3A35"/>
    <w:pPr>
      <w:outlineLvl w:val="9"/>
    </w:pPr>
  </w:style>
  <w:style w:type="paragraph" w:customStyle="1" w:styleId="Default">
    <w:name w:val="Default"/>
    <w:rsid w:val="009524ED"/>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rzypisudolnego">
    <w:name w:val="footnote text"/>
    <w:basedOn w:val="Normalny"/>
    <w:link w:val="TekstprzypisudolnegoZnak"/>
    <w:semiHidden/>
    <w:rsid w:val="008218E0"/>
    <w:pPr>
      <w:spacing w:after="0" w:line="240" w:lineRule="auto"/>
    </w:pPr>
    <w:rPr>
      <w:rFonts w:ascii="Times New Roman" w:eastAsia="Times New Roman" w:hAnsi="Times New Roman" w:cs="Times New Roman"/>
      <w:sz w:val="20"/>
      <w:szCs w:val="20"/>
    </w:rPr>
  </w:style>
  <w:style w:type="character" w:customStyle="1" w:styleId="TekstprzypisudolnegoZnak">
    <w:name w:val="Tekst przypisu dolnego Znak"/>
    <w:basedOn w:val="Domylnaczcionkaakapitu"/>
    <w:link w:val="Tekstprzypisudolnego"/>
    <w:semiHidden/>
    <w:rsid w:val="008218E0"/>
    <w:rPr>
      <w:rFonts w:ascii="Times New Roman" w:eastAsia="Times New Roman" w:hAnsi="Times New Roman" w:cs="Times New Roman"/>
      <w:sz w:val="20"/>
      <w:szCs w:val="20"/>
      <w:lang w:val="pl-PL" w:eastAsia="pl-PL" w:bidi="ar-SA"/>
    </w:rPr>
  </w:style>
  <w:style w:type="character" w:styleId="Odwoanieprzypisudolnego">
    <w:name w:val="footnote reference"/>
    <w:basedOn w:val="Domylnaczcionkaakapitu"/>
    <w:uiPriority w:val="99"/>
    <w:semiHidden/>
    <w:rsid w:val="008218E0"/>
    <w:rPr>
      <w:vertAlign w:val="superscript"/>
    </w:rPr>
  </w:style>
  <w:style w:type="table" w:styleId="Tabela-Siatka">
    <w:name w:val="Table Grid"/>
    <w:basedOn w:val="Standardowy"/>
    <w:uiPriority w:val="59"/>
    <w:rsid w:val="005E3F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istreci1">
    <w:name w:val="toc 1"/>
    <w:basedOn w:val="Normalny"/>
    <w:next w:val="Normalny"/>
    <w:autoRedefine/>
    <w:uiPriority w:val="39"/>
    <w:unhideWhenUsed/>
    <w:rsid w:val="005E3F47"/>
    <w:pPr>
      <w:spacing w:after="100"/>
    </w:pPr>
  </w:style>
  <w:style w:type="paragraph" w:styleId="Spistreci2">
    <w:name w:val="toc 2"/>
    <w:basedOn w:val="Normalny"/>
    <w:next w:val="Normalny"/>
    <w:autoRedefine/>
    <w:uiPriority w:val="39"/>
    <w:unhideWhenUsed/>
    <w:rsid w:val="005E3F47"/>
    <w:pPr>
      <w:spacing w:after="100"/>
      <w:ind w:left="220"/>
    </w:pPr>
  </w:style>
  <w:style w:type="paragraph" w:styleId="Spisilustracji">
    <w:name w:val="table of figures"/>
    <w:basedOn w:val="Normalny"/>
    <w:next w:val="Normalny"/>
    <w:uiPriority w:val="99"/>
    <w:unhideWhenUsed/>
    <w:rsid w:val="005E3F47"/>
    <w:pPr>
      <w:spacing w:after="0"/>
    </w:pPr>
  </w:style>
  <w:style w:type="table" w:styleId="redniasiatka3akcent1">
    <w:name w:val="Medium Grid 3 Accent 1"/>
    <w:basedOn w:val="Standardowy"/>
    <w:uiPriority w:val="69"/>
    <w:rsid w:val="00AD21E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EACA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D010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D010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D010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D010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585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5858" w:themeFill="accent1" w:themeFillTint="7F"/>
      </w:tcPr>
    </w:tblStylePr>
  </w:style>
  <w:style w:type="paragraph" w:styleId="Tekstprzypisukocowego">
    <w:name w:val="endnote text"/>
    <w:basedOn w:val="Normalny"/>
    <w:link w:val="TekstprzypisukocowegoZnak"/>
    <w:uiPriority w:val="99"/>
    <w:semiHidden/>
    <w:unhideWhenUsed/>
    <w:rsid w:val="000C5071"/>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0C5071"/>
    <w:rPr>
      <w:sz w:val="20"/>
      <w:szCs w:val="20"/>
    </w:rPr>
  </w:style>
  <w:style w:type="character" w:styleId="Odwoanieprzypisukocowego">
    <w:name w:val="endnote reference"/>
    <w:basedOn w:val="Domylnaczcionkaakapitu"/>
    <w:uiPriority w:val="99"/>
    <w:semiHidden/>
    <w:unhideWhenUsed/>
    <w:rsid w:val="000C5071"/>
    <w:rPr>
      <w:vertAlign w:val="superscript"/>
    </w:rPr>
  </w:style>
  <w:style w:type="paragraph" w:styleId="Spistreci3">
    <w:name w:val="toc 3"/>
    <w:basedOn w:val="Normalny"/>
    <w:next w:val="Normalny"/>
    <w:autoRedefine/>
    <w:uiPriority w:val="39"/>
    <w:unhideWhenUsed/>
    <w:rsid w:val="00785EC8"/>
    <w:pPr>
      <w:spacing w:after="100"/>
      <w:ind w:left="440"/>
    </w:pPr>
  </w:style>
  <w:style w:type="table" w:styleId="Jasnasiatkaakcent2">
    <w:name w:val="Light Grid Accent 2"/>
    <w:basedOn w:val="Standardowy"/>
    <w:uiPriority w:val="62"/>
    <w:rsid w:val="005B2ACB"/>
    <w:pPr>
      <w:spacing w:after="0" w:line="240" w:lineRule="auto"/>
    </w:pPr>
    <w:rPr>
      <w:lang w:eastAsia="en-US"/>
    </w:rPr>
    <w:tblPr>
      <w:tblStyleRowBandSize w:val="1"/>
      <w:tblStyleColBandSize w:val="1"/>
      <w:tblInd w:w="0" w:type="dxa"/>
      <w:tblBorders>
        <w:top w:val="single" w:sz="8" w:space="0" w:color="726056" w:themeColor="accent2"/>
        <w:left w:val="single" w:sz="8" w:space="0" w:color="726056" w:themeColor="accent2"/>
        <w:bottom w:val="single" w:sz="8" w:space="0" w:color="726056" w:themeColor="accent2"/>
        <w:right w:val="single" w:sz="8" w:space="0" w:color="726056" w:themeColor="accent2"/>
        <w:insideH w:val="single" w:sz="8" w:space="0" w:color="726056" w:themeColor="accent2"/>
        <w:insideV w:val="single" w:sz="8" w:space="0" w:color="726056"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26056" w:themeColor="accent2"/>
          <w:left w:val="single" w:sz="8" w:space="0" w:color="726056" w:themeColor="accent2"/>
          <w:bottom w:val="single" w:sz="18" w:space="0" w:color="726056" w:themeColor="accent2"/>
          <w:right w:val="single" w:sz="8" w:space="0" w:color="726056" w:themeColor="accent2"/>
          <w:insideH w:val="nil"/>
          <w:insideV w:val="single" w:sz="8" w:space="0" w:color="72605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26056" w:themeColor="accent2"/>
          <w:left w:val="single" w:sz="8" w:space="0" w:color="726056" w:themeColor="accent2"/>
          <w:bottom w:val="single" w:sz="8" w:space="0" w:color="726056" w:themeColor="accent2"/>
          <w:right w:val="single" w:sz="8" w:space="0" w:color="726056" w:themeColor="accent2"/>
          <w:insideH w:val="nil"/>
          <w:insideV w:val="single" w:sz="8" w:space="0" w:color="72605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26056" w:themeColor="accent2"/>
          <w:left w:val="single" w:sz="8" w:space="0" w:color="726056" w:themeColor="accent2"/>
          <w:bottom w:val="single" w:sz="8" w:space="0" w:color="726056" w:themeColor="accent2"/>
          <w:right w:val="single" w:sz="8" w:space="0" w:color="726056" w:themeColor="accent2"/>
        </w:tcBorders>
      </w:tcPr>
    </w:tblStylePr>
    <w:tblStylePr w:type="band1Vert">
      <w:tblPr/>
      <w:tcPr>
        <w:tcBorders>
          <w:top w:val="single" w:sz="8" w:space="0" w:color="726056" w:themeColor="accent2"/>
          <w:left w:val="single" w:sz="8" w:space="0" w:color="726056" w:themeColor="accent2"/>
          <w:bottom w:val="single" w:sz="8" w:space="0" w:color="726056" w:themeColor="accent2"/>
          <w:right w:val="single" w:sz="8" w:space="0" w:color="726056" w:themeColor="accent2"/>
        </w:tcBorders>
        <w:shd w:val="clear" w:color="auto" w:fill="DED7D3" w:themeFill="accent2" w:themeFillTint="3F"/>
      </w:tcPr>
    </w:tblStylePr>
    <w:tblStylePr w:type="band1Horz">
      <w:tblPr/>
      <w:tcPr>
        <w:tcBorders>
          <w:top w:val="single" w:sz="8" w:space="0" w:color="726056" w:themeColor="accent2"/>
          <w:left w:val="single" w:sz="8" w:space="0" w:color="726056" w:themeColor="accent2"/>
          <w:bottom w:val="single" w:sz="8" w:space="0" w:color="726056" w:themeColor="accent2"/>
          <w:right w:val="single" w:sz="8" w:space="0" w:color="726056" w:themeColor="accent2"/>
          <w:insideV w:val="single" w:sz="8" w:space="0" w:color="726056" w:themeColor="accent2"/>
        </w:tcBorders>
        <w:shd w:val="clear" w:color="auto" w:fill="DED7D3" w:themeFill="accent2" w:themeFillTint="3F"/>
      </w:tcPr>
    </w:tblStylePr>
    <w:tblStylePr w:type="band2Horz">
      <w:tblPr/>
      <w:tcPr>
        <w:tcBorders>
          <w:top w:val="single" w:sz="8" w:space="0" w:color="726056" w:themeColor="accent2"/>
          <w:left w:val="single" w:sz="8" w:space="0" w:color="726056" w:themeColor="accent2"/>
          <w:bottom w:val="single" w:sz="8" w:space="0" w:color="726056" w:themeColor="accent2"/>
          <w:right w:val="single" w:sz="8" w:space="0" w:color="726056" w:themeColor="accent2"/>
          <w:insideV w:val="single" w:sz="8" w:space="0" w:color="726056" w:themeColor="accent2"/>
        </w:tcBorders>
      </w:tcPr>
    </w:tblStylePr>
  </w:style>
  <w:style w:type="table" w:styleId="redniasiatka3akcent5">
    <w:name w:val="Medium Grid 3 Accent 5"/>
    <w:basedOn w:val="Standardowy"/>
    <w:uiPriority w:val="69"/>
    <w:rsid w:val="00534F1E"/>
    <w:pPr>
      <w:spacing w:after="0" w:line="240" w:lineRule="auto"/>
    </w:pPr>
    <w:rPr>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CD3D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24E5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24E5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24E5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24E5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9A6B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9A6B5" w:themeFill="accent5" w:themeFillTint="7F"/>
      </w:tcPr>
    </w:tblStylePr>
  </w:style>
  <w:style w:type="table" w:styleId="redniasiatka3akcent4">
    <w:name w:val="Medium Grid 3 Accent 4"/>
    <w:basedOn w:val="Standardowy"/>
    <w:uiPriority w:val="69"/>
    <w:rsid w:val="00534F1E"/>
    <w:pPr>
      <w:spacing w:after="0" w:line="240" w:lineRule="auto"/>
    </w:pPr>
    <w:rPr>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E2E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DA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DA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DA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DA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C5D4"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C5D4" w:themeFill="accent4" w:themeFillTint="7F"/>
      </w:tcPr>
    </w:tblStylePr>
  </w:style>
  <w:style w:type="table" w:styleId="Jasnasiatkaakcent4">
    <w:name w:val="Light Grid Accent 4"/>
    <w:basedOn w:val="Standardowy"/>
    <w:uiPriority w:val="62"/>
    <w:rsid w:val="00534F1E"/>
    <w:pPr>
      <w:spacing w:after="0" w:line="240" w:lineRule="auto"/>
    </w:pPr>
    <w:rPr>
      <w:lang w:eastAsia="en-US"/>
    </w:rPr>
    <w:tblPr>
      <w:tblStyleRowBandSize w:val="1"/>
      <w:tblStyleColBandSize w:val="1"/>
      <w:tblInd w:w="0" w:type="dxa"/>
      <w:tblBorders>
        <w:top w:val="single" w:sz="8" w:space="0" w:color="808DA9" w:themeColor="accent4"/>
        <w:left w:val="single" w:sz="8" w:space="0" w:color="808DA9" w:themeColor="accent4"/>
        <w:bottom w:val="single" w:sz="8" w:space="0" w:color="808DA9" w:themeColor="accent4"/>
        <w:right w:val="single" w:sz="8" w:space="0" w:color="808DA9" w:themeColor="accent4"/>
        <w:insideH w:val="single" w:sz="8" w:space="0" w:color="808DA9" w:themeColor="accent4"/>
        <w:insideV w:val="single" w:sz="8" w:space="0" w:color="808DA9"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8DA9" w:themeColor="accent4"/>
          <w:left w:val="single" w:sz="8" w:space="0" w:color="808DA9" w:themeColor="accent4"/>
          <w:bottom w:val="single" w:sz="18" w:space="0" w:color="808DA9" w:themeColor="accent4"/>
          <w:right w:val="single" w:sz="8" w:space="0" w:color="808DA9" w:themeColor="accent4"/>
          <w:insideH w:val="nil"/>
          <w:insideV w:val="single" w:sz="8" w:space="0" w:color="808DA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DA9" w:themeColor="accent4"/>
          <w:left w:val="single" w:sz="8" w:space="0" w:color="808DA9" w:themeColor="accent4"/>
          <w:bottom w:val="single" w:sz="8" w:space="0" w:color="808DA9" w:themeColor="accent4"/>
          <w:right w:val="single" w:sz="8" w:space="0" w:color="808DA9" w:themeColor="accent4"/>
          <w:insideH w:val="nil"/>
          <w:insideV w:val="single" w:sz="8" w:space="0" w:color="808DA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DA9" w:themeColor="accent4"/>
          <w:left w:val="single" w:sz="8" w:space="0" w:color="808DA9" w:themeColor="accent4"/>
          <w:bottom w:val="single" w:sz="8" w:space="0" w:color="808DA9" w:themeColor="accent4"/>
          <w:right w:val="single" w:sz="8" w:space="0" w:color="808DA9" w:themeColor="accent4"/>
        </w:tcBorders>
      </w:tcPr>
    </w:tblStylePr>
    <w:tblStylePr w:type="band1Vert">
      <w:tblPr/>
      <w:tcPr>
        <w:tcBorders>
          <w:top w:val="single" w:sz="8" w:space="0" w:color="808DA9" w:themeColor="accent4"/>
          <w:left w:val="single" w:sz="8" w:space="0" w:color="808DA9" w:themeColor="accent4"/>
          <w:bottom w:val="single" w:sz="8" w:space="0" w:color="808DA9" w:themeColor="accent4"/>
          <w:right w:val="single" w:sz="8" w:space="0" w:color="808DA9" w:themeColor="accent4"/>
        </w:tcBorders>
        <w:shd w:val="clear" w:color="auto" w:fill="DFE2E9" w:themeFill="accent4" w:themeFillTint="3F"/>
      </w:tcPr>
    </w:tblStylePr>
    <w:tblStylePr w:type="band1Horz">
      <w:tblPr/>
      <w:tcPr>
        <w:tcBorders>
          <w:top w:val="single" w:sz="8" w:space="0" w:color="808DA9" w:themeColor="accent4"/>
          <w:left w:val="single" w:sz="8" w:space="0" w:color="808DA9" w:themeColor="accent4"/>
          <w:bottom w:val="single" w:sz="8" w:space="0" w:color="808DA9" w:themeColor="accent4"/>
          <w:right w:val="single" w:sz="8" w:space="0" w:color="808DA9" w:themeColor="accent4"/>
          <w:insideV w:val="single" w:sz="8" w:space="0" w:color="808DA9" w:themeColor="accent4"/>
        </w:tcBorders>
        <w:shd w:val="clear" w:color="auto" w:fill="DFE2E9" w:themeFill="accent4" w:themeFillTint="3F"/>
      </w:tcPr>
    </w:tblStylePr>
    <w:tblStylePr w:type="band2Horz">
      <w:tblPr/>
      <w:tcPr>
        <w:tcBorders>
          <w:top w:val="single" w:sz="8" w:space="0" w:color="808DA9" w:themeColor="accent4"/>
          <w:left w:val="single" w:sz="8" w:space="0" w:color="808DA9" w:themeColor="accent4"/>
          <w:bottom w:val="single" w:sz="8" w:space="0" w:color="808DA9" w:themeColor="accent4"/>
          <w:right w:val="single" w:sz="8" w:space="0" w:color="808DA9" w:themeColor="accent4"/>
          <w:insideV w:val="single" w:sz="8" w:space="0" w:color="808DA9" w:themeColor="accent4"/>
        </w:tcBorders>
      </w:tcPr>
    </w:tblStylePr>
  </w:style>
  <w:style w:type="table" w:styleId="Jasnasiatkaakcent3">
    <w:name w:val="Light Grid Accent 3"/>
    <w:basedOn w:val="Standardowy"/>
    <w:uiPriority w:val="62"/>
    <w:rsid w:val="00534F1E"/>
    <w:pPr>
      <w:spacing w:after="0" w:line="240" w:lineRule="auto"/>
    </w:pPr>
    <w:rPr>
      <w:lang w:eastAsia="en-US"/>
    </w:rPr>
    <w:tblPr>
      <w:tblStyleRowBandSize w:val="1"/>
      <w:tblStyleColBandSize w:val="1"/>
      <w:tblInd w:w="0" w:type="dxa"/>
      <w:tblBorders>
        <w:top w:val="single" w:sz="8" w:space="0" w:color="AC956E" w:themeColor="accent3"/>
        <w:left w:val="single" w:sz="8" w:space="0" w:color="AC956E" w:themeColor="accent3"/>
        <w:bottom w:val="single" w:sz="8" w:space="0" w:color="AC956E" w:themeColor="accent3"/>
        <w:right w:val="single" w:sz="8" w:space="0" w:color="AC956E" w:themeColor="accent3"/>
        <w:insideH w:val="single" w:sz="8" w:space="0" w:color="AC956E" w:themeColor="accent3"/>
        <w:insideV w:val="single" w:sz="8" w:space="0" w:color="AC956E"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C956E" w:themeColor="accent3"/>
          <w:left w:val="single" w:sz="8" w:space="0" w:color="AC956E" w:themeColor="accent3"/>
          <w:bottom w:val="single" w:sz="18" w:space="0" w:color="AC956E" w:themeColor="accent3"/>
          <w:right w:val="single" w:sz="8" w:space="0" w:color="AC956E" w:themeColor="accent3"/>
          <w:insideH w:val="nil"/>
          <w:insideV w:val="single" w:sz="8" w:space="0" w:color="AC956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C956E" w:themeColor="accent3"/>
          <w:left w:val="single" w:sz="8" w:space="0" w:color="AC956E" w:themeColor="accent3"/>
          <w:bottom w:val="single" w:sz="8" w:space="0" w:color="AC956E" w:themeColor="accent3"/>
          <w:right w:val="single" w:sz="8" w:space="0" w:color="AC956E" w:themeColor="accent3"/>
          <w:insideH w:val="nil"/>
          <w:insideV w:val="single" w:sz="8" w:space="0" w:color="AC956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C956E" w:themeColor="accent3"/>
          <w:left w:val="single" w:sz="8" w:space="0" w:color="AC956E" w:themeColor="accent3"/>
          <w:bottom w:val="single" w:sz="8" w:space="0" w:color="AC956E" w:themeColor="accent3"/>
          <w:right w:val="single" w:sz="8" w:space="0" w:color="AC956E" w:themeColor="accent3"/>
        </w:tcBorders>
      </w:tcPr>
    </w:tblStylePr>
    <w:tblStylePr w:type="band1Vert">
      <w:tblPr/>
      <w:tcPr>
        <w:tcBorders>
          <w:top w:val="single" w:sz="8" w:space="0" w:color="AC956E" w:themeColor="accent3"/>
          <w:left w:val="single" w:sz="8" w:space="0" w:color="AC956E" w:themeColor="accent3"/>
          <w:bottom w:val="single" w:sz="8" w:space="0" w:color="AC956E" w:themeColor="accent3"/>
          <w:right w:val="single" w:sz="8" w:space="0" w:color="AC956E" w:themeColor="accent3"/>
        </w:tcBorders>
        <w:shd w:val="clear" w:color="auto" w:fill="EAE4DB" w:themeFill="accent3" w:themeFillTint="3F"/>
      </w:tcPr>
    </w:tblStylePr>
    <w:tblStylePr w:type="band1Horz">
      <w:tblPr/>
      <w:tcPr>
        <w:tcBorders>
          <w:top w:val="single" w:sz="8" w:space="0" w:color="AC956E" w:themeColor="accent3"/>
          <w:left w:val="single" w:sz="8" w:space="0" w:color="AC956E" w:themeColor="accent3"/>
          <w:bottom w:val="single" w:sz="8" w:space="0" w:color="AC956E" w:themeColor="accent3"/>
          <w:right w:val="single" w:sz="8" w:space="0" w:color="AC956E" w:themeColor="accent3"/>
          <w:insideV w:val="single" w:sz="8" w:space="0" w:color="AC956E" w:themeColor="accent3"/>
        </w:tcBorders>
        <w:shd w:val="clear" w:color="auto" w:fill="EAE4DB" w:themeFill="accent3" w:themeFillTint="3F"/>
      </w:tcPr>
    </w:tblStylePr>
    <w:tblStylePr w:type="band2Horz">
      <w:tblPr/>
      <w:tcPr>
        <w:tcBorders>
          <w:top w:val="single" w:sz="8" w:space="0" w:color="AC956E" w:themeColor="accent3"/>
          <w:left w:val="single" w:sz="8" w:space="0" w:color="AC956E" w:themeColor="accent3"/>
          <w:bottom w:val="single" w:sz="8" w:space="0" w:color="AC956E" w:themeColor="accent3"/>
          <w:right w:val="single" w:sz="8" w:space="0" w:color="AC956E" w:themeColor="accent3"/>
          <w:insideV w:val="single" w:sz="8" w:space="0" w:color="AC956E" w:themeColor="accent3"/>
        </w:tcBorders>
      </w:tcPr>
    </w:tblStylePr>
  </w:style>
  <w:style w:type="table" w:styleId="Jasnasiatkaakcent6">
    <w:name w:val="Light Grid Accent 6"/>
    <w:basedOn w:val="Standardowy"/>
    <w:uiPriority w:val="62"/>
    <w:rsid w:val="00534F1E"/>
    <w:pPr>
      <w:spacing w:after="0" w:line="240" w:lineRule="auto"/>
    </w:pPr>
    <w:rPr>
      <w:rFonts w:eastAsiaTheme="minorHAnsi"/>
      <w:lang w:eastAsia="en-US"/>
    </w:rPr>
    <w:tblPr>
      <w:tblStyleRowBandSize w:val="1"/>
      <w:tblStyleColBandSize w:val="1"/>
      <w:tblInd w:w="0" w:type="dxa"/>
      <w:tblBorders>
        <w:top w:val="single" w:sz="8" w:space="0" w:color="730E00" w:themeColor="accent6"/>
        <w:left w:val="single" w:sz="8" w:space="0" w:color="730E00" w:themeColor="accent6"/>
        <w:bottom w:val="single" w:sz="8" w:space="0" w:color="730E00" w:themeColor="accent6"/>
        <w:right w:val="single" w:sz="8" w:space="0" w:color="730E00" w:themeColor="accent6"/>
        <w:insideH w:val="single" w:sz="8" w:space="0" w:color="730E00" w:themeColor="accent6"/>
        <w:insideV w:val="single" w:sz="8" w:space="0" w:color="730E00"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30E00" w:themeColor="accent6"/>
          <w:left w:val="single" w:sz="8" w:space="0" w:color="730E00" w:themeColor="accent6"/>
          <w:bottom w:val="single" w:sz="18" w:space="0" w:color="730E00" w:themeColor="accent6"/>
          <w:right w:val="single" w:sz="8" w:space="0" w:color="730E00" w:themeColor="accent6"/>
          <w:insideH w:val="nil"/>
          <w:insideV w:val="single" w:sz="8" w:space="0" w:color="730E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30E00" w:themeColor="accent6"/>
          <w:left w:val="single" w:sz="8" w:space="0" w:color="730E00" w:themeColor="accent6"/>
          <w:bottom w:val="single" w:sz="8" w:space="0" w:color="730E00" w:themeColor="accent6"/>
          <w:right w:val="single" w:sz="8" w:space="0" w:color="730E00" w:themeColor="accent6"/>
          <w:insideH w:val="nil"/>
          <w:insideV w:val="single" w:sz="8" w:space="0" w:color="730E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30E00" w:themeColor="accent6"/>
          <w:left w:val="single" w:sz="8" w:space="0" w:color="730E00" w:themeColor="accent6"/>
          <w:bottom w:val="single" w:sz="8" w:space="0" w:color="730E00" w:themeColor="accent6"/>
          <w:right w:val="single" w:sz="8" w:space="0" w:color="730E00" w:themeColor="accent6"/>
        </w:tcBorders>
      </w:tcPr>
    </w:tblStylePr>
    <w:tblStylePr w:type="band1Vert">
      <w:tblPr/>
      <w:tcPr>
        <w:tcBorders>
          <w:top w:val="single" w:sz="8" w:space="0" w:color="730E00" w:themeColor="accent6"/>
          <w:left w:val="single" w:sz="8" w:space="0" w:color="730E00" w:themeColor="accent6"/>
          <w:bottom w:val="single" w:sz="8" w:space="0" w:color="730E00" w:themeColor="accent6"/>
          <w:right w:val="single" w:sz="8" w:space="0" w:color="730E00" w:themeColor="accent6"/>
        </w:tcBorders>
        <w:shd w:val="clear" w:color="auto" w:fill="FFA99D" w:themeFill="accent6" w:themeFillTint="3F"/>
      </w:tcPr>
    </w:tblStylePr>
    <w:tblStylePr w:type="band1Horz">
      <w:tblPr/>
      <w:tcPr>
        <w:tcBorders>
          <w:top w:val="single" w:sz="8" w:space="0" w:color="730E00" w:themeColor="accent6"/>
          <w:left w:val="single" w:sz="8" w:space="0" w:color="730E00" w:themeColor="accent6"/>
          <w:bottom w:val="single" w:sz="8" w:space="0" w:color="730E00" w:themeColor="accent6"/>
          <w:right w:val="single" w:sz="8" w:space="0" w:color="730E00" w:themeColor="accent6"/>
          <w:insideV w:val="single" w:sz="8" w:space="0" w:color="730E00" w:themeColor="accent6"/>
        </w:tcBorders>
        <w:shd w:val="clear" w:color="auto" w:fill="FFA99D" w:themeFill="accent6" w:themeFillTint="3F"/>
      </w:tcPr>
    </w:tblStylePr>
    <w:tblStylePr w:type="band2Horz">
      <w:tblPr/>
      <w:tcPr>
        <w:tcBorders>
          <w:top w:val="single" w:sz="8" w:space="0" w:color="730E00" w:themeColor="accent6"/>
          <w:left w:val="single" w:sz="8" w:space="0" w:color="730E00" w:themeColor="accent6"/>
          <w:bottom w:val="single" w:sz="8" w:space="0" w:color="730E00" w:themeColor="accent6"/>
          <w:right w:val="single" w:sz="8" w:space="0" w:color="730E00" w:themeColor="accent6"/>
          <w:insideV w:val="single" w:sz="8" w:space="0" w:color="730E00" w:themeColor="accent6"/>
        </w:tcBorders>
      </w:tcPr>
    </w:tblStylePr>
  </w:style>
  <w:style w:type="table" w:styleId="Jasnasiatka">
    <w:name w:val="Light Grid"/>
    <w:basedOn w:val="Standardowy"/>
    <w:uiPriority w:val="62"/>
    <w:rsid w:val="00534F1E"/>
    <w:pPr>
      <w:spacing w:after="0" w:line="240" w:lineRule="auto"/>
    </w:pPr>
    <w:rPr>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redniecieniowanie1akcent2">
    <w:name w:val="Medium Shading 1 Accent 2"/>
    <w:basedOn w:val="Standardowy"/>
    <w:uiPriority w:val="63"/>
    <w:rsid w:val="00534F1E"/>
    <w:pPr>
      <w:spacing w:after="0" w:line="240" w:lineRule="auto"/>
    </w:pPr>
    <w:rPr>
      <w:lang w:eastAsia="en-US"/>
    </w:rPr>
    <w:tblPr>
      <w:tblStyleRowBandSize w:val="1"/>
      <w:tblStyleColBandSize w:val="1"/>
      <w:tblInd w:w="0" w:type="dxa"/>
      <w:tblBorders>
        <w:top w:val="single" w:sz="8" w:space="0" w:color="9B867A" w:themeColor="accent2" w:themeTint="BF"/>
        <w:left w:val="single" w:sz="8" w:space="0" w:color="9B867A" w:themeColor="accent2" w:themeTint="BF"/>
        <w:bottom w:val="single" w:sz="8" w:space="0" w:color="9B867A" w:themeColor="accent2" w:themeTint="BF"/>
        <w:right w:val="single" w:sz="8" w:space="0" w:color="9B867A" w:themeColor="accent2" w:themeTint="BF"/>
        <w:insideH w:val="single" w:sz="8" w:space="0" w:color="9B867A"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B867A" w:themeColor="accent2" w:themeTint="BF"/>
          <w:left w:val="single" w:sz="8" w:space="0" w:color="9B867A" w:themeColor="accent2" w:themeTint="BF"/>
          <w:bottom w:val="single" w:sz="8" w:space="0" w:color="9B867A" w:themeColor="accent2" w:themeTint="BF"/>
          <w:right w:val="single" w:sz="8" w:space="0" w:color="9B867A" w:themeColor="accent2" w:themeTint="BF"/>
          <w:insideH w:val="nil"/>
          <w:insideV w:val="nil"/>
        </w:tcBorders>
        <w:shd w:val="clear" w:color="auto" w:fill="726056" w:themeFill="accent2"/>
      </w:tcPr>
    </w:tblStylePr>
    <w:tblStylePr w:type="lastRow">
      <w:pPr>
        <w:spacing w:before="0" w:after="0" w:line="240" w:lineRule="auto"/>
      </w:pPr>
      <w:rPr>
        <w:b/>
        <w:bCs/>
      </w:rPr>
      <w:tblPr/>
      <w:tcPr>
        <w:tcBorders>
          <w:top w:val="double" w:sz="6" w:space="0" w:color="9B867A" w:themeColor="accent2" w:themeTint="BF"/>
          <w:left w:val="single" w:sz="8" w:space="0" w:color="9B867A" w:themeColor="accent2" w:themeTint="BF"/>
          <w:bottom w:val="single" w:sz="8" w:space="0" w:color="9B867A" w:themeColor="accent2" w:themeTint="BF"/>
          <w:right w:val="single" w:sz="8" w:space="0" w:color="9B867A" w:themeColor="accent2" w:themeTint="BF"/>
          <w:insideH w:val="nil"/>
          <w:insideV w:val="nil"/>
        </w:tcBorders>
      </w:tcPr>
    </w:tblStylePr>
    <w:tblStylePr w:type="firstCol">
      <w:rPr>
        <w:b/>
        <w:bCs/>
      </w:rPr>
    </w:tblStylePr>
    <w:tblStylePr w:type="lastCol">
      <w:rPr>
        <w:b/>
        <w:bCs/>
      </w:rPr>
    </w:tblStylePr>
    <w:tblStylePr w:type="band1Vert">
      <w:tblPr/>
      <w:tcPr>
        <w:shd w:val="clear" w:color="auto" w:fill="DED7D3" w:themeFill="accent2" w:themeFillTint="3F"/>
      </w:tcPr>
    </w:tblStylePr>
    <w:tblStylePr w:type="band1Horz">
      <w:tblPr/>
      <w:tcPr>
        <w:tcBorders>
          <w:insideH w:val="nil"/>
          <w:insideV w:val="nil"/>
        </w:tcBorders>
        <w:shd w:val="clear" w:color="auto" w:fill="DED7D3" w:themeFill="accent2" w:themeFillTint="3F"/>
      </w:tcPr>
    </w:tblStylePr>
    <w:tblStylePr w:type="band2Horz">
      <w:tblPr/>
      <w:tcPr>
        <w:tcBorders>
          <w:insideH w:val="nil"/>
          <w:insideV w:val="nil"/>
        </w:tcBorders>
      </w:tcPr>
    </w:tblStylePr>
  </w:style>
  <w:style w:type="table" w:styleId="Kolorowasiatkaakcent2">
    <w:name w:val="Colorful Grid Accent 2"/>
    <w:basedOn w:val="Standardowy"/>
    <w:uiPriority w:val="73"/>
    <w:rsid w:val="00534F1E"/>
    <w:pPr>
      <w:spacing w:after="0" w:line="240" w:lineRule="auto"/>
    </w:pPr>
    <w:rPr>
      <w:color w:val="000000" w:themeColor="text1"/>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4DEDB" w:themeFill="accent2" w:themeFillTint="33"/>
    </w:tcPr>
    <w:tblStylePr w:type="firstRow">
      <w:rPr>
        <w:b/>
        <w:bCs/>
      </w:rPr>
      <w:tblPr/>
      <w:tcPr>
        <w:shd w:val="clear" w:color="auto" w:fill="C9BEB8" w:themeFill="accent2" w:themeFillTint="66"/>
      </w:tcPr>
    </w:tblStylePr>
    <w:tblStylePr w:type="lastRow">
      <w:rPr>
        <w:b/>
        <w:bCs/>
        <w:color w:val="000000" w:themeColor="text1"/>
      </w:rPr>
      <w:tblPr/>
      <w:tcPr>
        <w:shd w:val="clear" w:color="auto" w:fill="C9BEB8" w:themeFill="accent2" w:themeFillTint="66"/>
      </w:tcPr>
    </w:tblStylePr>
    <w:tblStylePr w:type="firstCol">
      <w:rPr>
        <w:color w:val="FFFFFF" w:themeColor="background1"/>
      </w:rPr>
      <w:tblPr/>
      <w:tcPr>
        <w:shd w:val="clear" w:color="auto" w:fill="554740" w:themeFill="accent2" w:themeFillShade="BF"/>
      </w:tcPr>
    </w:tblStylePr>
    <w:tblStylePr w:type="lastCol">
      <w:rPr>
        <w:color w:val="FFFFFF" w:themeColor="background1"/>
      </w:rPr>
      <w:tblPr/>
      <w:tcPr>
        <w:shd w:val="clear" w:color="auto" w:fill="554740" w:themeFill="accent2" w:themeFillShade="BF"/>
      </w:tcPr>
    </w:tblStylePr>
    <w:tblStylePr w:type="band1Vert">
      <w:tblPr/>
      <w:tcPr>
        <w:shd w:val="clear" w:color="auto" w:fill="BCAEA6" w:themeFill="accent2" w:themeFillTint="7F"/>
      </w:tcPr>
    </w:tblStylePr>
    <w:tblStylePr w:type="band1Horz">
      <w:tblPr/>
      <w:tcPr>
        <w:shd w:val="clear" w:color="auto" w:fill="BCAEA6" w:themeFill="accent2" w:themeFillTint="7F"/>
      </w:tcPr>
    </w:tblStylePr>
  </w:style>
  <w:style w:type="table" w:styleId="redniasiatka3akcent2">
    <w:name w:val="Medium Grid 3 Accent 2"/>
    <w:basedOn w:val="Standardowy"/>
    <w:uiPriority w:val="69"/>
    <w:rsid w:val="00534F1E"/>
    <w:pPr>
      <w:spacing w:after="0" w:line="240" w:lineRule="auto"/>
    </w:pPr>
    <w:rPr>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ED7D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2605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2605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2605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2605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AE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AEA6" w:themeFill="accent2" w:themeFillTint="7F"/>
      </w:tcPr>
    </w:tblStylePr>
  </w:style>
  <w:style w:type="table" w:styleId="Kolorowasiatkaakcent3">
    <w:name w:val="Colorful Grid Accent 3"/>
    <w:basedOn w:val="Standardowy"/>
    <w:uiPriority w:val="73"/>
    <w:rsid w:val="00534F1E"/>
    <w:pPr>
      <w:spacing w:after="0" w:line="240" w:lineRule="auto"/>
      <w:ind w:firstLine="709"/>
      <w:jc w:val="both"/>
    </w:pPr>
    <w:rPr>
      <w:rFonts w:eastAsiaTheme="minorHAnsi"/>
      <w:color w:val="000000" w:themeColor="text1"/>
      <w:sz w:val="23"/>
      <w:szCs w:val="23"/>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EE9E1" w:themeFill="accent3" w:themeFillTint="33"/>
    </w:tcPr>
    <w:tblStylePr w:type="firstRow">
      <w:rPr>
        <w:b/>
        <w:bCs/>
      </w:rPr>
      <w:tblPr/>
      <w:tcPr>
        <w:shd w:val="clear" w:color="auto" w:fill="DDD4C4" w:themeFill="accent3" w:themeFillTint="66"/>
      </w:tcPr>
    </w:tblStylePr>
    <w:tblStylePr w:type="lastRow">
      <w:rPr>
        <w:b/>
        <w:bCs/>
        <w:color w:val="000000" w:themeColor="text1"/>
      </w:rPr>
      <w:tblPr/>
      <w:tcPr>
        <w:shd w:val="clear" w:color="auto" w:fill="DDD4C4" w:themeFill="accent3" w:themeFillTint="66"/>
      </w:tcPr>
    </w:tblStylePr>
    <w:tblStylePr w:type="firstCol">
      <w:rPr>
        <w:color w:val="FFFFFF" w:themeColor="background1"/>
      </w:rPr>
      <w:tblPr/>
      <w:tcPr>
        <w:shd w:val="clear" w:color="auto" w:fill="86704C" w:themeFill="accent3" w:themeFillShade="BF"/>
      </w:tcPr>
    </w:tblStylePr>
    <w:tblStylePr w:type="lastCol">
      <w:rPr>
        <w:color w:val="FFFFFF" w:themeColor="background1"/>
      </w:rPr>
      <w:tblPr/>
      <w:tcPr>
        <w:shd w:val="clear" w:color="auto" w:fill="86704C" w:themeFill="accent3" w:themeFillShade="BF"/>
      </w:tcPr>
    </w:tblStylePr>
    <w:tblStylePr w:type="band1Vert">
      <w:tblPr/>
      <w:tcPr>
        <w:shd w:val="clear" w:color="auto" w:fill="D5CAB6" w:themeFill="accent3" w:themeFillTint="7F"/>
      </w:tcPr>
    </w:tblStylePr>
    <w:tblStylePr w:type="band1Horz">
      <w:tblPr/>
      <w:tcPr>
        <w:shd w:val="clear" w:color="auto" w:fill="D5CAB6" w:themeFill="accent3" w:themeFillTint="7F"/>
      </w:tcPr>
    </w:tblStylePr>
  </w:style>
  <w:style w:type="table" w:styleId="Jasnasiatkaakcent1">
    <w:name w:val="Light Grid Accent 1"/>
    <w:basedOn w:val="Standardowy"/>
    <w:uiPriority w:val="62"/>
    <w:rsid w:val="00D4743D"/>
    <w:pPr>
      <w:spacing w:after="0" w:line="240" w:lineRule="auto"/>
    </w:pPr>
    <w:tblPr>
      <w:tblStyleRowBandSize w:val="1"/>
      <w:tblStyleColBandSize w:val="1"/>
      <w:tblInd w:w="0" w:type="dxa"/>
      <w:tblBorders>
        <w:top w:val="single" w:sz="8" w:space="0" w:color="AD0101" w:themeColor="accent1"/>
        <w:left w:val="single" w:sz="8" w:space="0" w:color="AD0101" w:themeColor="accent1"/>
        <w:bottom w:val="single" w:sz="8" w:space="0" w:color="AD0101" w:themeColor="accent1"/>
        <w:right w:val="single" w:sz="8" w:space="0" w:color="AD0101" w:themeColor="accent1"/>
        <w:insideH w:val="single" w:sz="8" w:space="0" w:color="AD0101" w:themeColor="accent1"/>
        <w:insideV w:val="single" w:sz="8" w:space="0" w:color="AD0101"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D0101" w:themeColor="accent1"/>
          <w:left w:val="single" w:sz="8" w:space="0" w:color="AD0101" w:themeColor="accent1"/>
          <w:bottom w:val="single" w:sz="18" w:space="0" w:color="AD0101" w:themeColor="accent1"/>
          <w:right w:val="single" w:sz="8" w:space="0" w:color="AD0101" w:themeColor="accent1"/>
          <w:insideH w:val="nil"/>
          <w:insideV w:val="single" w:sz="8" w:space="0" w:color="AD010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D0101" w:themeColor="accent1"/>
          <w:left w:val="single" w:sz="8" w:space="0" w:color="AD0101" w:themeColor="accent1"/>
          <w:bottom w:val="single" w:sz="8" w:space="0" w:color="AD0101" w:themeColor="accent1"/>
          <w:right w:val="single" w:sz="8" w:space="0" w:color="AD0101" w:themeColor="accent1"/>
          <w:insideH w:val="nil"/>
          <w:insideV w:val="single" w:sz="8" w:space="0" w:color="AD010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D0101" w:themeColor="accent1"/>
          <w:left w:val="single" w:sz="8" w:space="0" w:color="AD0101" w:themeColor="accent1"/>
          <w:bottom w:val="single" w:sz="8" w:space="0" w:color="AD0101" w:themeColor="accent1"/>
          <w:right w:val="single" w:sz="8" w:space="0" w:color="AD0101" w:themeColor="accent1"/>
        </w:tcBorders>
      </w:tcPr>
    </w:tblStylePr>
    <w:tblStylePr w:type="band1Vert">
      <w:tblPr/>
      <w:tcPr>
        <w:tcBorders>
          <w:top w:val="single" w:sz="8" w:space="0" w:color="AD0101" w:themeColor="accent1"/>
          <w:left w:val="single" w:sz="8" w:space="0" w:color="AD0101" w:themeColor="accent1"/>
          <w:bottom w:val="single" w:sz="8" w:space="0" w:color="AD0101" w:themeColor="accent1"/>
          <w:right w:val="single" w:sz="8" w:space="0" w:color="AD0101" w:themeColor="accent1"/>
        </w:tcBorders>
        <w:shd w:val="clear" w:color="auto" w:fill="FEACAC" w:themeFill="accent1" w:themeFillTint="3F"/>
      </w:tcPr>
    </w:tblStylePr>
    <w:tblStylePr w:type="band1Horz">
      <w:tblPr/>
      <w:tcPr>
        <w:tcBorders>
          <w:top w:val="single" w:sz="8" w:space="0" w:color="AD0101" w:themeColor="accent1"/>
          <w:left w:val="single" w:sz="8" w:space="0" w:color="AD0101" w:themeColor="accent1"/>
          <w:bottom w:val="single" w:sz="8" w:space="0" w:color="AD0101" w:themeColor="accent1"/>
          <w:right w:val="single" w:sz="8" w:space="0" w:color="AD0101" w:themeColor="accent1"/>
          <w:insideV w:val="single" w:sz="8" w:space="0" w:color="AD0101" w:themeColor="accent1"/>
        </w:tcBorders>
        <w:shd w:val="clear" w:color="auto" w:fill="FEACAC" w:themeFill="accent1" w:themeFillTint="3F"/>
      </w:tcPr>
    </w:tblStylePr>
    <w:tblStylePr w:type="band2Horz">
      <w:tblPr/>
      <w:tcPr>
        <w:tcBorders>
          <w:top w:val="single" w:sz="8" w:space="0" w:color="AD0101" w:themeColor="accent1"/>
          <w:left w:val="single" w:sz="8" w:space="0" w:color="AD0101" w:themeColor="accent1"/>
          <w:bottom w:val="single" w:sz="8" w:space="0" w:color="AD0101" w:themeColor="accent1"/>
          <w:right w:val="single" w:sz="8" w:space="0" w:color="AD0101" w:themeColor="accent1"/>
          <w:insideV w:val="single" w:sz="8" w:space="0" w:color="AD0101" w:themeColor="accent1"/>
        </w:tcBorders>
      </w:tcPr>
    </w:tblStylePr>
  </w:style>
  <w:style w:type="table" w:styleId="Jasnasiatkaakcent5">
    <w:name w:val="Light Grid Accent 5"/>
    <w:basedOn w:val="Standardowy"/>
    <w:uiPriority w:val="62"/>
    <w:rsid w:val="002C7231"/>
    <w:pPr>
      <w:spacing w:after="0" w:line="240" w:lineRule="auto"/>
    </w:pPr>
    <w:rPr>
      <w:lang w:eastAsia="en-US"/>
    </w:rPr>
    <w:tblPr>
      <w:tblStyleRowBandSize w:val="1"/>
      <w:tblStyleColBandSize w:val="1"/>
      <w:tblInd w:w="0" w:type="dxa"/>
      <w:tblBorders>
        <w:top w:val="single" w:sz="8" w:space="0" w:color="424E5B" w:themeColor="accent5"/>
        <w:left w:val="single" w:sz="8" w:space="0" w:color="424E5B" w:themeColor="accent5"/>
        <w:bottom w:val="single" w:sz="8" w:space="0" w:color="424E5B" w:themeColor="accent5"/>
        <w:right w:val="single" w:sz="8" w:space="0" w:color="424E5B" w:themeColor="accent5"/>
        <w:insideH w:val="single" w:sz="8" w:space="0" w:color="424E5B" w:themeColor="accent5"/>
        <w:insideV w:val="single" w:sz="8" w:space="0" w:color="424E5B"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24E5B" w:themeColor="accent5"/>
          <w:left w:val="single" w:sz="8" w:space="0" w:color="424E5B" w:themeColor="accent5"/>
          <w:bottom w:val="single" w:sz="18" w:space="0" w:color="424E5B" w:themeColor="accent5"/>
          <w:right w:val="single" w:sz="8" w:space="0" w:color="424E5B" w:themeColor="accent5"/>
          <w:insideH w:val="nil"/>
          <w:insideV w:val="single" w:sz="8" w:space="0" w:color="424E5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24E5B" w:themeColor="accent5"/>
          <w:left w:val="single" w:sz="8" w:space="0" w:color="424E5B" w:themeColor="accent5"/>
          <w:bottom w:val="single" w:sz="8" w:space="0" w:color="424E5B" w:themeColor="accent5"/>
          <w:right w:val="single" w:sz="8" w:space="0" w:color="424E5B" w:themeColor="accent5"/>
          <w:insideH w:val="nil"/>
          <w:insideV w:val="single" w:sz="8" w:space="0" w:color="424E5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24E5B" w:themeColor="accent5"/>
          <w:left w:val="single" w:sz="8" w:space="0" w:color="424E5B" w:themeColor="accent5"/>
          <w:bottom w:val="single" w:sz="8" w:space="0" w:color="424E5B" w:themeColor="accent5"/>
          <w:right w:val="single" w:sz="8" w:space="0" w:color="424E5B" w:themeColor="accent5"/>
        </w:tcBorders>
      </w:tcPr>
    </w:tblStylePr>
    <w:tblStylePr w:type="band1Vert">
      <w:tblPr/>
      <w:tcPr>
        <w:tcBorders>
          <w:top w:val="single" w:sz="8" w:space="0" w:color="424E5B" w:themeColor="accent5"/>
          <w:left w:val="single" w:sz="8" w:space="0" w:color="424E5B" w:themeColor="accent5"/>
          <w:bottom w:val="single" w:sz="8" w:space="0" w:color="424E5B" w:themeColor="accent5"/>
          <w:right w:val="single" w:sz="8" w:space="0" w:color="424E5B" w:themeColor="accent5"/>
        </w:tcBorders>
        <w:shd w:val="clear" w:color="auto" w:fill="CCD3DA" w:themeFill="accent5" w:themeFillTint="3F"/>
      </w:tcPr>
    </w:tblStylePr>
    <w:tblStylePr w:type="band1Horz">
      <w:tblPr/>
      <w:tcPr>
        <w:tcBorders>
          <w:top w:val="single" w:sz="8" w:space="0" w:color="424E5B" w:themeColor="accent5"/>
          <w:left w:val="single" w:sz="8" w:space="0" w:color="424E5B" w:themeColor="accent5"/>
          <w:bottom w:val="single" w:sz="8" w:space="0" w:color="424E5B" w:themeColor="accent5"/>
          <w:right w:val="single" w:sz="8" w:space="0" w:color="424E5B" w:themeColor="accent5"/>
          <w:insideV w:val="single" w:sz="8" w:space="0" w:color="424E5B" w:themeColor="accent5"/>
        </w:tcBorders>
        <w:shd w:val="clear" w:color="auto" w:fill="CCD3DA" w:themeFill="accent5" w:themeFillTint="3F"/>
      </w:tcPr>
    </w:tblStylePr>
    <w:tblStylePr w:type="band2Horz">
      <w:tblPr/>
      <w:tcPr>
        <w:tcBorders>
          <w:top w:val="single" w:sz="8" w:space="0" w:color="424E5B" w:themeColor="accent5"/>
          <w:left w:val="single" w:sz="8" w:space="0" w:color="424E5B" w:themeColor="accent5"/>
          <w:bottom w:val="single" w:sz="8" w:space="0" w:color="424E5B" w:themeColor="accent5"/>
          <w:right w:val="single" w:sz="8" w:space="0" w:color="424E5B" w:themeColor="accent5"/>
          <w:insideV w:val="single" w:sz="8" w:space="0" w:color="424E5B" w:themeColor="accent5"/>
        </w:tcBorders>
      </w:tcPr>
    </w:tblStylePr>
  </w:style>
  <w:style w:type="table" w:styleId="redniecieniowanie1akcent4">
    <w:name w:val="Medium Shading 1 Accent 4"/>
    <w:basedOn w:val="Standardowy"/>
    <w:uiPriority w:val="63"/>
    <w:rsid w:val="002C7231"/>
    <w:pPr>
      <w:spacing w:after="0" w:line="240" w:lineRule="auto"/>
    </w:pPr>
    <w:rPr>
      <w:lang w:eastAsia="en-US"/>
    </w:rPr>
    <w:tblPr>
      <w:tblStyleRowBandSize w:val="1"/>
      <w:tblStyleColBandSize w:val="1"/>
      <w:tblInd w:w="0" w:type="dxa"/>
      <w:tblBorders>
        <w:top w:val="single" w:sz="8" w:space="0" w:color="9FA9BE" w:themeColor="accent4" w:themeTint="BF"/>
        <w:left w:val="single" w:sz="8" w:space="0" w:color="9FA9BE" w:themeColor="accent4" w:themeTint="BF"/>
        <w:bottom w:val="single" w:sz="8" w:space="0" w:color="9FA9BE" w:themeColor="accent4" w:themeTint="BF"/>
        <w:right w:val="single" w:sz="8" w:space="0" w:color="9FA9BE" w:themeColor="accent4" w:themeTint="BF"/>
        <w:insideH w:val="single" w:sz="8" w:space="0" w:color="9FA9BE"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A9BE" w:themeColor="accent4" w:themeTint="BF"/>
          <w:left w:val="single" w:sz="8" w:space="0" w:color="9FA9BE" w:themeColor="accent4" w:themeTint="BF"/>
          <w:bottom w:val="single" w:sz="8" w:space="0" w:color="9FA9BE" w:themeColor="accent4" w:themeTint="BF"/>
          <w:right w:val="single" w:sz="8" w:space="0" w:color="9FA9BE" w:themeColor="accent4" w:themeTint="BF"/>
          <w:insideH w:val="nil"/>
          <w:insideV w:val="nil"/>
        </w:tcBorders>
        <w:shd w:val="clear" w:color="auto" w:fill="808DA9" w:themeFill="accent4"/>
      </w:tcPr>
    </w:tblStylePr>
    <w:tblStylePr w:type="lastRow">
      <w:pPr>
        <w:spacing w:before="0" w:after="0" w:line="240" w:lineRule="auto"/>
      </w:pPr>
      <w:rPr>
        <w:b/>
        <w:bCs/>
      </w:rPr>
      <w:tblPr/>
      <w:tcPr>
        <w:tcBorders>
          <w:top w:val="double" w:sz="6" w:space="0" w:color="9FA9BE" w:themeColor="accent4" w:themeTint="BF"/>
          <w:left w:val="single" w:sz="8" w:space="0" w:color="9FA9BE" w:themeColor="accent4" w:themeTint="BF"/>
          <w:bottom w:val="single" w:sz="8" w:space="0" w:color="9FA9BE" w:themeColor="accent4" w:themeTint="BF"/>
          <w:right w:val="single" w:sz="8" w:space="0" w:color="9FA9BE"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E2E9" w:themeFill="accent4" w:themeFillTint="3F"/>
      </w:tcPr>
    </w:tblStylePr>
    <w:tblStylePr w:type="band1Horz">
      <w:tblPr/>
      <w:tcPr>
        <w:tcBorders>
          <w:insideH w:val="nil"/>
          <w:insideV w:val="nil"/>
        </w:tcBorders>
        <w:shd w:val="clear" w:color="auto" w:fill="DFE2E9" w:themeFill="accent4" w:themeFillTint="3F"/>
      </w:tcPr>
    </w:tblStylePr>
    <w:tblStylePr w:type="band2Horz">
      <w:tblPr/>
      <w:tcPr>
        <w:tcBorders>
          <w:insideH w:val="nil"/>
          <w:insideV w:val="nil"/>
        </w:tcBorders>
      </w:tcPr>
    </w:tblStylePr>
  </w:style>
  <w:style w:type="table" w:styleId="redniasiatka1akcent3">
    <w:name w:val="Medium Grid 1 Accent 3"/>
    <w:basedOn w:val="Standardowy"/>
    <w:uiPriority w:val="67"/>
    <w:rsid w:val="00240415"/>
    <w:pPr>
      <w:spacing w:after="0" w:line="240" w:lineRule="auto"/>
    </w:pPr>
    <w:tblPr>
      <w:tblStyleRowBandSize w:val="1"/>
      <w:tblStyleColBandSize w:val="1"/>
      <w:tblInd w:w="0" w:type="dxa"/>
      <w:tblBorders>
        <w:top w:val="single" w:sz="8" w:space="0" w:color="C0AF92" w:themeColor="accent3" w:themeTint="BF"/>
        <w:left w:val="single" w:sz="8" w:space="0" w:color="C0AF92" w:themeColor="accent3" w:themeTint="BF"/>
        <w:bottom w:val="single" w:sz="8" w:space="0" w:color="C0AF92" w:themeColor="accent3" w:themeTint="BF"/>
        <w:right w:val="single" w:sz="8" w:space="0" w:color="C0AF92" w:themeColor="accent3" w:themeTint="BF"/>
        <w:insideH w:val="single" w:sz="8" w:space="0" w:color="C0AF92" w:themeColor="accent3" w:themeTint="BF"/>
        <w:insideV w:val="single" w:sz="8" w:space="0" w:color="C0AF92" w:themeColor="accent3" w:themeTint="BF"/>
      </w:tblBorders>
      <w:tblCellMar>
        <w:top w:w="0" w:type="dxa"/>
        <w:left w:w="108" w:type="dxa"/>
        <w:bottom w:w="0" w:type="dxa"/>
        <w:right w:w="108" w:type="dxa"/>
      </w:tblCellMar>
    </w:tblPr>
    <w:tcPr>
      <w:shd w:val="clear" w:color="auto" w:fill="EAE4DB" w:themeFill="accent3" w:themeFillTint="3F"/>
    </w:tcPr>
    <w:tblStylePr w:type="firstRow">
      <w:rPr>
        <w:b/>
        <w:bCs/>
      </w:rPr>
    </w:tblStylePr>
    <w:tblStylePr w:type="lastRow">
      <w:rPr>
        <w:b/>
        <w:bCs/>
      </w:rPr>
      <w:tblPr/>
      <w:tcPr>
        <w:tcBorders>
          <w:top w:val="single" w:sz="18" w:space="0" w:color="C0AF92" w:themeColor="accent3" w:themeTint="BF"/>
        </w:tcBorders>
      </w:tcPr>
    </w:tblStylePr>
    <w:tblStylePr w:type="firstCol">
      <w:rPr>
        <w:b/>
        <w:bCs/>
      </w:rPr>
    </w:tblStylePr>
    <w:tblStylePr w:type="lastCol">
      <w:rPr>
        <w:b/>
        <w:bCs/>
      </w:rPr>
    </w:tblStylePr>
    <w:tblStylePr w:type="band1Vert">
      <w:tblPr/>
      <w:tcPr>
        <w:shd w:val="clear" w:color="auto" w:fill="D5CAB6" w:themeFill="accent3" w:themeFillTint="7F"/>
      </w:tcPr>
    </w:tblStylePr>
    <w:tblStylePr w:type="band1Horz">
      <w:tblPr/>
      <w:tcPr>
        <w:shd w:val="clear" w:color="auto" w:fill="D5CAB6" w:themeFill="accent3" w:themeFillTint="7F"/>
      </w:tcPr>
    </w:tblStylePr>
  </w:style>
  <w:style w:type="table" w:styleId="Kolorowalistaakcent2">
    <w:name w:val="Colorful List Accent 2"/>
    <w:basedOn w:val="Standardowy"/>
    <w:uiPriority w:val="72"/>
    <w:rsid w:val="000265FB"/>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1EFED" w:themeFill="accent2" w:themeFillTint="19"/>
    </w:tcPr>
    <w:tblStylePr w:type="firstRow">
      <w:rPr>
        <w:b/>
        <w:bCs/>
        <w:color w:val="FFFFFF" w:themeColor="background1"/>
      </w:rPr>
      <w:tblPr/>
      <w:tcPr>
        <w:tcBorders>
          <w:bottom w:val="single" w:sz="12" w:space="0" w:color="FFFFFF" w:themeColor="background1"/>
        </w:tcBorders>
        <w:shd w:val="clear" w:color="auto" w:fill="5B4C44" w:themeFill="accent2" w:themeFillShade="CC"/>
      </w:tcPr>
    </w:tblStylePr>
    <w:tblStylePr w:type="lastRow">
      <w:rPr>
        <w:b/>
        <w:bCs/>
        <w:color w:val="5B4C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D7D3" w:themeFill="accent2" w:themeFillTint="3F"/>
      </w:tcPr>
    </w:tblStylePr>
    <w:tblStylePr w:type="band1Horz">
      <w:tblPr/>
      <w:tcPr>
        <w:shd w:val="clear" w:color="auto" w:fill="E4DEDB" w:themeFill="accent2"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8E3A35"/>
    <w:pPr>
      <w:spacing w:before="480" w:after="0"/>
      <w:contextualSpacing/>
      <w:outlineLvl w:val="0"/>
    </w:pPr>
    <w:rPr>
      <w:rFonts w:asciiTheme="majorHAnsi" w:eastAsiaTheme="majorEastAsia" w:hAnsiTheme="majorHAnsi" w:cstheme="majorBidi"/>
      <w:b/>
      <w:bCs/>
      <w:sz w:val="28"/>
      <w:szCs w:val="28"/>
    </w:rPr>
  </w:style>
  <w:style w:type="paragraph" w:styleId="Nagwek2">
    <w:name w:val="heading 2"/>
    <w:basedOn w:val="Normalny"/>
    <w:next w:val="Normalny"/>
    <w:link w:val="Nagwek2Znak"/>
    <w:uiPriority w:val="9"/>
    <w:unhideWhenUsed/>
    <w:qFormat/>
    <w:rsid w:val="008E3A35"/>
    <w:pPr>
      <w:spacing w:before="200" w:after="0"/>
      <w:outlineLvl w:val="1"/>
    </w:pPr>
    <w:rPr>
      <w:rFonts w:asciiTheme="majorHAnsi" w:eastAsiaTheme="majorEastAsia" w:hAnsiTheme="majorHAnsi" w:cstheme="majorBidi"/>
      <w:b/>
      <w:bCs/>
      <w:sz w:val="26"/>
      <w:szCs w:val="26"/>
    </w:rPr>
  </w:style>
  <w:style w:type="paragraph" w:styleId="Nagwek3">
    <w:name w:val="heading 3"/>
    <w:basedOn w:val="Normalny"/>
    <w:next w:val="Normalny"/>
    <w:link w:val="Nagwek3Znak"/>
    <w:unhideWhenUsed/>
    <w:qFormat/>
    <w:rsid w:val="008E3A35"/>
    <w:pPr>
      <w:spacing w:before="200" w:after="0" w:line="271" w:lineRule="auto"/>
      <w:outlineLvl w:val="2"/>
    </w:pPr>
    <w:rPr>
      <w:rFonts w:asciiTheme="majorHAnsi" w:eastAsiaTheme="majorEastAsia" w:hAnsiTheme="majorHAnsi" w:cstheme="majorBidi"/>
      <w:b/>
      <w:bCs/>
    </w:rPr>
  </w:style>
  <w:style w:type="paragraph" w:styleId="Nagwek4">
    <w:name w:val="heading 4"/>
    <w:basedOn w:val="Normalny"/>
    <w:next w:val="Normalny"/>
    <w:link w:val="Nagwek4Znak"/>
    <w:uiPriority w:val="9"/>
    <w:unhideWhenUsed/>
    <w:qFormat/>
    <w:rsid w:val="008E3A35"/>
    <w:pPr>
      <w:spacing w:before="200" w:after="0"/>
      <w:outlineLvl w:val="3"/>
    </w:pPr>
    <w:rPr>
      <w:rFonts w:asciiTheme="majorHAnsi" w:eastAsiaTheme="majorEastAsia" w:hAnsiTheme="majorHAnsi" w:cstheme="majorBidi"/>
      <w:b/>
      <w:bCs/>
      <w:i/>
      <w:iCs/>
    </w:rPr>
  </w:style>
  <w:style w:type="paragraph" w:styleId="Nagwek5">
    <w:name w:val="heading 5"/>
    <w:basedOn w:val="Normalny"/>
    <w:next w:val="Normalny"/>
    <w:link w:val="Nagwek5Znak"/>
    <w:uiPriority w:val="9"/>
    <w:semiHidden/>
    <w:unhideWhenUsed/>
    <w:qFormat/>
    <w:rsid w:val="008E3A35"/>
    <w:pPr>
      <w:spacing w:before="200" w:after="0"/>
      <w:outlineLvl w:val="4"/>
    </w:pPr>
    <w:rPr>
      <w:rFonts w:asciiTheme="majorHAnsi" w:eastAsiaTheme="majorEastAsia" w:hAnsiTheme="majorHAnsi" w:cstheme="majorBidi"/>
      <w:b/>
      <w:bCs/>
      <w:color w:val="7F7F7F" w:themeColor="text1" w:themeTint="80"/>
    </w:rPr>
  </w:style>
  <w:style w:type="paragraph" w:styleId="Nagwek6">
    <w:name w:val="heading 6"/>
    <w:basedOn w:val="Normalny"/>
    <w:next w:val="Normalny"/>
    <w:link w:val="Nagwek6Znak"/>
    <w:uiPriority w:val="9"/>
    <w:semiHidden/>
    <w:unhideWhenUsed/>
    <w:qFormat/>
    <w:rsid w:val="008E3A35"/>
    <w:pPr>
      <w:spacing w:after="0" w:line="271" w:lineRule="auto"/>
      <w:outlineLvl w:val="5"/>
    </w:pPr>
    <w:rPr>
      <w:rFonts w:asciiTheme="majorHAnsi" w:eastAsiaTheme="majorEastAsia" w:hAnsiTheme="majorHAnsi" w:cstheme="majorBidi"/>
      <w:b/>
      <w:bCs/>
      <w:i/>
      <w:iCs/>
      <w:color w:val="7F7F7F" w:themeColor="text1" w:themeTint="80"/>
    </w:rPr>
  </w:style>
  <w:style w:type="paragraph" w:styleId="Nagwek7">
    <w:name w:val="heading 7"/>
    <w:basedOn w:val="Normalny"/>
    <w:next w:val="Normalny"/>
    <w:link w:val="Nagwek7Znak"/>
    <w:uiPriority w:val="9"/>
    <w:semiHidden/>
    <w:unhideWhenUsed/>
    <w:qFormat/>
    <w:rsid w:val="008E3A35"/>
    <w:pPr>
      <w:spacing w:after="0"/>
      <w:outlineLvl w:val="6"/>
    </w:pPr>
    <w:rPr>
      <w:rFonts w:asciiTheme="majorHAnsi" w:eastAsiaTheme="majorEastAsia" w:hAnsiTheme="majorHAnsi" w:cstheme="majorBidi"/>
      <w:i/>
      <w:iCs/>
    </w:rPr>
  </w:style>
  <w:style w:type="paragraph" w:styleId="Nagwek8">
    <w:name w:val="heading 8"/>
    <w:basedOn w:val="Normalny"/>
    <w:next w:val="Normalny"/>
    <w:link w:val="Nagwek8Znak"/>
    <w:uiPriority w:val="9"/>
    <w:semiHidden/>
    <w:unhideWhenUsed/>
    <w:qFormat/>
    <w:rsid w:val="008E3A35"/>
    <w:pPr>
      <w:spacing w:after="0"/>
      <w:outlineLvl w:val="7"/>
    </w:pPr>
    <w:rPr>
      <w:rFonts w:asciiTheme="majorHAnsi" w:eastAsiaTheme="majorEastAsia" w:hAnsiTheme="majorHAnsi" w:cstheme="majorBidi"/>
      <w:sz w:val="20"/>
      <w:szCs w:val="20"/>
    </w:rPr>
  </w:style>
  <w:style w:type="paragraph" w:styleId="Nagwek9">
    <w:name w:val="heading 9"/>
    <w:basedOn w:val="Normalny"/>
    <w:next w:val="Normalny"/>
    <w:link w:val="Nagwek9Znak"/>
    <w:uiPriority w:val="9"/>
    <w:semiHidden/>
    <w:unhideWhenUsed/>
    <w:qFormat/>
    <w:rsid w:val="008E3A35"/>
    <w:pPr>
      <w:spacing w:after="0"/>
      <w:outlineLvl w:val="8"/>
    </w:pPr>
    <w:rPr>
      <w:rFonts w:asciiTheme="majorHAnsi" w:eastAsiaTheme="majorEastAsia" w:hAnsiTheme="majorHAnsi" w:cstheme="majorBidi"/>
      <w:i/>
      <w:iCs/>
      <w:spacing w:val="5"/>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8E3A35"/>
    <w:rPr>
      <w:rFonts w:asciiTheme="majorHAnsi" w:eastAsiaTheme="majorEastAsia" w:hAnsiTheme="majorHAnsi" w:cstheme="majorBidi"/>
      <w:b/>
      <w:bCs/>
      <w:sz w:val="28"/>
      <w:szCs w:val="28"/>
    </w:rPr>
  </w:style>
  <w:style w:type="character" w:customStyle="1" w:styleId="Nagwek2Znak">
    <w:name w:val="Nagłówek 2 Znak"/>
    <w:basedOn w:val="Domylnaczcionkaakapitu"/>
    <w:link w:val="Nagwek2"/>
    <w:uiPriority w:val="9"/>
    <w:rsid w:val="008E3A35"/>
    <w:rPr>
      <w:rFonts w:asciiTheme="majorHAnsi" w:eastAsiaTheme="majorEastAsia" w:hAnsiTheme="majorHAnsi" w:cstheme="majorBidi"/>
      <w:b/>
      <w:bCs/>
      <w:sz w:val="26"/>
      <w:szCs w:val="26"/>
    </w:rPr>
  </w:style>
  <w:style w:type="character" w:customStyle="1" w:styleId="Nagwek3Znak">
    <w:name w:val="Nagłówek 3 Znak"/>
    <w:basedOn w:val="Domylnaczcionkaakapitu"/>
    <w:link w:val="Nagwek3"/>
    <w:rsid w:val="008E3A35"/>
    <w:rPr>
      <w:rFonts w:asciiTheme="majorHAnsi" w:eastAsiaTheme="majorEastAsia" w:hAnsiTheme="majorHAnsi" w:cstheme="majorBidi"/>
      <w:b/>
      <w:bCs/>
    </w:rPr>
  </w:style>
  <w:style w:type="character" w:customStyle="1" w:styleId="Nagwek4Znak">
    <w:name w:val="Nagłówek 4 Znak"/>
    <w:basedOn w:val="Domylnaczcionkaakapitu"/>
    <w:link w:val="Nagwek4"/>
    <w:uiPriority w:val="9"/>
    <w:rsid w:val="008E3A35"/>
    <w:rPr>
      <w:rFonts w:asciiTheme="majorHAnsi" w:eastAsiaTheme="majorEastAsia" w:hAnsiTheme="majorHAnsi" w:cstheme="majorBidi"/>
      <w:b/>
      <w:bCs/>
      <w:i/>
      <w:iCs/>
    </w:rPr>
  </w:style>
  <w:style w:type="character" w:customStyle="1" w:styleId="Nagwek5Znak">
    <w:name w:val="Nagłówek 5 Znak"/>
    <w:basedOn w:val="Domylnaczcionkaakapitu"/>
    <w:link w:val="Nagwek5"/>
    <w:uiPriority w:val="9"/>
    <w:semiHidden/>
    <w:rsid w:val="008E3A35"/>
    <w:rPr>
      <w:rFonts w:asciiTheme="majorHAnsi" w:eastAsiaTheme="majorEastAsia" w:hAnsiTheme="majorHAnsi" w:cstheme="majorBidi"/>
      <w:b/>
      <w:bCs/>
      <w:color w:val="7F7F7F" w:themeColor="text1" w:themeTint="80"/>
    </w:rPr>
  </w:style>
  <w:style w:type="character" w:customStyle="1" w:styleId="Nagwek6Znak">
    <w:name w:val="Nagłówek 6 Znak"/>
    <w:basedOn w:val="Domylnaczcionkaakapitu"/>
    <w:link w:val="Nagwek6"/>
    <w:uiPriority w:val="9"/>
    <w:semiHidden/>
    <w:rsid w:val="008E3A35"/>
    <w:rPr>
      <w:rFonts w:asciiTheme="majorHAnsi" w:eastAsiaTheme="majorEastAsia" w:hAnsiTheme="majorHAnsi" w:cstheme="majorBidi"/>
      <w:b/>
      <w:bCs/>
      <w:i/>
      <w:iCs/>
      <w:color w:val="7F7F7F" w:themeColor="text1" w:themeTint="80"/>
    </w:rPr>
  </w:style>
  <w:style w:type="character" w:customStyle="1" w:styleId="Nagwek7Znak">
    <w:name w:val="Nagłówek 7 Znak"/>
    <w:basedOn w:val="Domylnaczcionkaakapitu"/>
    <w:link w:val="Nagwek7"/>
    <w:uiPriority w:val="9"/>
    <w:semiHidden/>
    <w:rsid w:val="008E3A35"/>
    <w:rPr>
      <w:rFonts w:asciiTheme="majorHAnsi" w:eastAsiaTheme="majorEastAsia" w:hAnsiTheme="majorHAnsi" w:cstheme="majorBidi"/>
      <w:i/>
      <w:iCs/>
    </w:rPr>
  </w:style>
  <w:style w:type="character" w:customStyle="1" w:styleId="Nagwek8Znak">
    <w:name w:val="Nagłówek 8 Znak"/>
    <w:basedOn w:val="Domylnaczcionkaakapitu"/>
    <w:link w:val="Nagwek8"/>
    <w:uiPriority w:val="9"/>
    <w:semiHidden/>
    <w:rsid w:val="008E3A35"/>
    <w:rPr>
      <w:rFonts w:asciiTheme="majorHAnsi" w:eastAsiaTheme="majorEastAsia" w:hAnsiTheme="majorHAnsi" w:cstheme="majorBidi"/>
      <w:sz w:val="20"/>
      <w:szCs w:val="20"/>
    </w:rPr>
  </w:style>
  <w:style w:type="character" w:customStyle="1" w:styleId="Nagwek9Znak">
    <w:name w:val="Nagłówek 9 Znak"/>
    <w:basedOn w:val="Domylnaczcionkaakapitu"/>
    <w:link w:val="Nagwek9"/>
    <w:uiPriority w:val="9"/>
    <w:semiHidden/>
    <w:rsid w:val="008E3A35"/>
    <w:rPr>
      <w:rFonts w:asciiTheme="majorHAnsi" w:eastAsiaTheme="majorEastAsia" w:hAnsiTheme="majorHAnsi" w:cstheme="majorBidi"/>
      <w:i/>
      <w:iCs/>
      <w:spacing w:val="5"/>
      <w:sz w:val="20"/>
      <w:szCs w:val="20"/>
    </w:rPr>
  </w:style>
  <w:style w:type="paragraph" w:styleId="Nagwek">
    <w:name w:val="header"/>
    <w:basedOn w:val="Normalny"/>
    <w:link w:val="NagwekZnak"/>
    <w:uiPriority w:val="99"/>
    <w:rsid w:val="00814BE0"/>
    <w:pPr>
      <w:tabs>
        <w:tab w:val="center" w:pos="4536"/>
        <w:tab w:val="right" w:pos="9072"/>
      </w:tabs>
    </w:pPr>
  </w:style>
  <w:style w:type="character" w:customStyle="1" w:styleId="NagwekZnak">
    <w:name w:val="Nagłówek Znak"/>
    <w:basedOn w:val="Domylnaczcionkaakapitu"/>
    <w:link w:val="Nagwek"/>
    <w:uiPriority w:val="99"/>
    <w:rsid w:val="005E3F47"/>
  </w:style>
  <w:style w:type="paragraph" w:styleId="Stopka">
    <w:name w:val="footer"/>
    <w:basedOn w:val="Normalny"/>
    <w:link w:val="StopkaZnak"/>
    <w:uiPriority w:val="99"/>
    <w:rsid w:val="00814BE0"/>
    <w:pPr>
      <w:tabs>
        <w:tab w:val="center" w:pos="4536"/>
        <w:tab w:val="right" w:pos="9072"/>
      </w:tabs>
    </w:pPr>
  </w:style>
  <w:style w:type="character" w:customStyle="1" w:styleId="StopkaZnak">
    <w:name w:val="Stopka Znak"/>
    <w:basedOn w:val="Domylnaczcionkaakapitu"/>
    <w:link w:val="Stopka"/>
    <w:uiPriority w:val="99"/>
    <w:rsid w:val="00027152"/>
    <w:rPr>
      <w:sz w:val="24"/>
      <w:szCs w:val="24"/>
    </w:rPr>
  </w:style>
  <w:style w:type="paragraph" w:styleId="Tekstpodstawowy2">
    <w:name w:val="Body Text 2"/>
    <w:basedOn w:val="Normalny"/>
    <w:link w:val="Tekstpodstawowy2Znak"/>
    <w:semiHidden/>
    <w:rsid w:val="00814BE0"/>
    <w:rPr>
      <w:rFonts w:ascii="Monotype Corsiva" w:hAnsi="Monotype Corsiva"/>
      <w:b/>
      <w:bCs/>
      <w:i/>
      <w:iCs/>
      <w:sz w:val="52"/>
      <w14:shadow w14:blurRad="50800" w14:dist="38100" w14:dir="2700000" w14:sx="100000" w14:sy="100000" w14:kx="0" w14:ky="0" w14:algn="tl">
        <w14:srgbClr w14:val="000000">
          <w14:alpha w14:val="60000"/>
        </w14:srgbClr>
      </w14:shadow>
    </w:rPr>
  </w:style>
  <w:style w:type="character" w:customStyle="1" w:styleId="Tekstpodstawowy2Znak">
    <w:name w:val="Tekst podstawowy 2 Znak"/>
    <w:basedOn w:val="Domylnaczcionkaakapitu"/>
    <w:link w:val="Tekstpodstawowy2"/>
    <w:semiHidden/>
    <w:rsid w:val="008E3A35"/>
    <w:rPr>
      <w:rFonts w:ascii="Monotype Corsiva" w:hAnsi="Monotype Corsiva"/>
      <w:b/>
      <w:bCs/>
      <w:i/>
      <w:iCs/>
      <w:sz w:val="52"/>
      <w14:shadow w14:blurRad="50800" w14:dist="38100" w14:dir="2700000" w14:sx="100000" w14:sy="100000" w14:kx="0" w14:ky="0" w14:algn="tl">
        <w14:srgbClr w14:val="000000">
          <w14:alpha w14:val="60000"/>
        </w14:srgbClr>
      </w14:shadow>
    </w:rPr>
  </w:style>
  <w:style w:type="paragraph" w:styleId="NormalnyWeb">
    <w:name w:val="Normal (Web)"/>
    <w:basedOn w:val="Normalny"/>
    <w:uiPriority w:val="99"/>
    <w:semiHidden/>
    <w:rsid w:val="00814BE0"/>
    <w:pPr>
      <w:spacing w:before="100" w:beforeAutospacing="1" w:after="100" w:afterAutospacing="1"/>
    </w:pPr>
    <w:rPr>
      <w:rFonts w:ascii="Arial Unicode MS" w:eastAsia="Arial Unicode MS" w:hAnsi="Arial Unicode MS" w:cs="Arial Unicode MS"/>
    </w:rPr>
  </w:style>
  <w:style w:type="paragraph" w:styleId="Tekstpodstawowy3">
    <w:name w:val="Body Text 3"/>
    <w:basedOn w:val="Normalny"/>
    <w:link w:val="Tekstpodstawowy3Znak"/>
    <w:semiHidden/>
    <w:rsid w:val="00814BE0"/>
    <w:pPr>
      <w:autoSpaceDE w:val="0"/>
      <w:autoSpaceDN w:val="0"/>
      <w:adjustRightInd w:val="0"/>
      <w:spacing w:line="360" w:lineRule="auto"/>
    </w:pPr>
    <w:rPr>
      <w:rFonts w:ascii="Georgia" w:hAnsi="Georgia"/>
      <w:szCs w:val="20"/>
    </w:rPr>
  </w:style>
  <w:style w:type="character" w:customStyle="1" w:styleId="Tekstpodstawowy3Znak">
    <w:name w:val="Tekst podstawowy 3 Znak"/>
    <w:basedOn w:val="Domylnaczcionkaakapitu"/>
    <w:link w:val="Tekstpodstawowy3"/>
    <w:semiHidden/>
    <w:rsid w:val="008E3A35"/>
    <w:rPr>
      <w:rFonts w:ascii="Georgia" w:hAnsi="Georgia"/>
      <w:szCs w:val="20"/>
    </w:rPr>
  </w:style>
  <w:style w:type="character" w:styleId="Numerstrony">
    <w:name w:val="page number"/>
    <w:basedOn w:val="Domylnaczcionkaakapitu"/>
    <w:semiHidden/>
    <w:rsid w:val="00814BE0"/>
  </w:style>
  <w:style w:type="paragraph" w:styleId="Tekstdymka">
    <w:name w:val="Balloon Text"/>
    <w:basedOn w:val="Normalny"/>
    <w:link w:val="TekstdymkaZnak"/>
    <w:uiPriority w:val="99"/>
    <w:semiHidden/>
    <w:unhideWhenUsed/>
    <w:rsid w:val="00027152"/>
    <w:rPr>
      <w:rFonts w:ascii="Tahoma" w:hAnsi="Tahoma" w:cs="Tahoma"/>
      <w:sz w:val="16"/>
      <w:szCs w:val="16"/>
    </w:rPr>
  </w:style>
  <w:style w:type="character" w:customStyle="1" w:styleId="TekstdymkaZnak">
    <w:name w:val="Tekst dymka Znak"/>
    <w:basedOn w:val="Domylnaczcionkaakapitu"/>
    <w:link w:val="Tekstdymka"/>
    <w:uiPriority w:val="99"/>
    <w:semiHidden/>
    <w:rsid w:val="00027152"/>
    <w:rPr>
      <w:rFonts w:ascii="Tahoma" w:hAnsi="Tahoma" w:cs="Tahoma"/>
      <w:sz w:val="16"/>
      <w:szCs w:val="16"/>
    </w:rPr>
  </w:style>
  <w:style w:type="paragraph" w:styleId="Tytu">
    <w:name w:val="Title"/>
    <w:basedOn w:val="Normalny"/>
    <w:next w:val="Normalny"/>
    <w:link w:val="TytuZnak"/>
    <w:uiPriority w:val="10"/>
    <w:qFormat/>
    <w:rsid w:val="008E3A35"/>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ytuZnak">
    <w:name w:val="Tytuł Znak"/>
    <w:basedOn w:val="Domylnaczcionkaakapitu"/>
    <w:link w:val="Tytu"/>
    <w:uiPriority w:val="10"/>
    <w:rsid w:val="008E3A35"/>
    <w:rPr>
      <w:rFonts w:asciiTheme="majorHAnsi" w:eastAsiaTheme="majorEastAsia" w:hAnsiTheme="majorHAnsi" w:cstheme="majorBidi"/>
      <w:spacing w:val="5"/>
      <w:sz w:val="52"/>
      <w:szCs w:val="52"/>
    </w:rPr>
  </w:style>
  <w:style w:type="paragraph" w:styleId="Akapitzlist">
    <w:name w:val="List Paragraph"/>
    <w:basedOn w:val="Normalny"/>
    <w:uiPriority w:val="34"/>
    <w:qFormat/>
    <w:rsid w:val="008E3A35"/>
    <w:pPr>
      <w:ind w:left="720"/>
      <w:contextualSpacing/>
    </w:pPr>
  </w:style>
  <w:style w:type="paragraph" w:styleId="Legenda">
    <w:name w:val="caption"/>
    <w:aliases w:val="Podpis nad obiektem, Znak,DS Podpis pod obiektem,Legenda Znak Znak"/>
    <w:basedOn w:val="Normalny"/>
    <w:next w:val="Normalny"/>
    <w:uiPriority w:val="35"/>
    <w:unhideWhenUsed/>
    <w:qFormat/>
    <w:rsid w:val="00027152"/>
    <w:rPr>
      <w:b/>
      <w:bCs/>
      <w:color w:val="AD0101" w:themeColor="accent1"/>
      <w:sz w:val="18"/>
      <w:szCs w:val="18"/>
    </w:rPr>
  </w:style>
  <w:style w:type="character" w:styleId="Hipercze">
    <w:name w:val="Hyperlink"/>
    <w:basedOn w:val="Domylnaczcionkaakapitu"/>
    <w:uiPriority w:val="99"/>
    <w:rsid w:val="00027152"/>
    <w:rPr>
      <w:color w:val="2939B5"/>
      <w:u w:val="single"/>
    </w:rPr>
  </w:style>
  <w:style w:type="table" w:customStyle="1" w:styleId="Jasnecieniowanieakcent11">
    <w:name w:val="Jasne cieniowanie — akcent 11"/>
    <w:basedOn w:val="Standardowy"/>
    <w:uiPriority w:val="60"/>
    <w:rsid w:val="00027152"/>
    <w:rPr>
      <w:color w:val="810000" w:themeColor="accent1" w:themeShade="BF"/>
    </w:rPr>
    <w:tblPr>
      <w:tblStyleRowBandSize w:val="1"/>
      <w:tblStyleColBandSize w:val="1"/>
      <w:tblBorders>
        <w:top w:val="single" w:sz="8" w:space="0" w:color="AD0101" w:themeColor="accent1"/>
        <w:bottom w:val="single" w:sz="8" w:space="0" w:color="AD0101" w:themeColor="accent1"/>
      </w:tblBorders>
    </w:tblPr>
    <w:tblStylePr w:type="firstRow">
      <w:pPr>
        <w:spacing w:before="0" w:after="0" w:line="240" w:lineRule="auto"/>
      </w:pPr>
      <w:rPr>
        <w:b/>
        <w:bCs/>
      </w:rPr>
      <w:tblPr/>
      <w:tcPr>
        <w:tcBorders>
          <w:top w:val="single" w:sz="8" w:space="0" w:color="AD0101" w:themeColor="accent1"/>
          <w:left w:val="nil"/>
          <w:bottom w:val="single" w:sz="8" w:space="0" w:color="AD0101" w:themeColor="accent1"/>
          <w:right w:val="nil"/>
          <w:insideH w:val="nil"/>
          <w:insideV w:val="nil"/>
        </w:tcBorders>
      </w:tcPr>
    </w:tblStylePr>
    <w:tblStylePr w:type="lastRow">
      <w:pPr>
        <w:spacing w:before="0" w:after="0" w:line="240" w:lineRule="auto"/>
      </w:pPr>
      <w:rPr>
        <w:b/>
        <w:bCs/>
      </w:rPr>
      <w:tblPr/>
      <w:tcPr>
        <w:tcBorders>
          <w:top w:val="single" w:sz="8" w:space="0" w:color="AD0101" w:themeColor="accent1"/>
          <w:left w:val="nil"/>
          <w:bottom w:val="single" w:sz="8" w:space="0" w:color="AD010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ACAC" w:themeFill="accent1" w:themeFillTint="3F"/>
      </w:tcPr>
    </w:tblStylePr>
    <w:tblStylePr w:type="band1Horz">
      <w:tblPr/>
      <w:tcPr>
        <w:tcBorders>
          <w:left w:val="nil"/>
          <w:right w:val="nil"/>
          <w:insideH w:val="nil"/>
          <w:insideV w:val="nil"/>
        </w:tcBorders>
        <w:shd w:val="clear" w:color="auto" w:fill="FEACAC" w:themeFill="accent1" w:themeFillTint="3F"/>
      </w:tcPr>
    </w:tblStylePr>
  </w:style>
  <w:style w:type="paragraph" w:styleId="Tekstpodstawowywcity2">
    <w:name w:val="Body Text Indent 2"/>
    <w:basedOn w:val="Normalny"/>
    <w:link w:val="Tekstpodstawowywcity2Znak"/>
    <w:uiPriority w:val="99"/>
    <w:unhideWhenUsed/>
    <w:rsid w:val="00737D61"/>
    <w:pPr>
      <w:spacing w:after="120" w:line="480" w:lineRule="auto"/>
      <w:ind w:left="283"/>
    </w:pPr>
  </w:style>
  <w:style w:type="character" w:customStyle="1" w:styleId="Tekstpodstawowywcity2Znak">
    <w:name w:val="Tekst podstawowy wcięty 2 Znak"/>
    <w:basedOn w:val="Domylnaczcionkaakapitu"/>
    <w:link w:val="Tekstpodstawowywcity2"/>
    <w:uiPriority w:val="99"/>
    <w:rsid w:val="00737D61"/>
    <w:rPr>
      <w:sz w:val="24"/>
      <w:szCs w:val="24"/>
    </w:rPr>
  </w:style>
  <w:style w:type="paragraph" w:styleId="Tekstpodstawowy">
    <w:name w:val="Body Text"/>
    <w:basedOn w:val="Normalny"/>
    <w:link w:val="TekstpodstawowyZnak"/>
    <w:uiPriority w:val="99"/>
    <w:semiHidden/>
    <w:unhideWhenUsed/>
    <w:rsid w:val="008E3A35"/>
    <w:pPr>
      <w:spacing w:after="120"/>
    </w:pPr>
  </w:style>
  <w:style w:type="character" w:customStyle="1" w:styleId="TekstpodstawowyZnak">
    <w:name w:val="Tekst podstawowy Znak"/>
    <w:basedOn w:val="Domylnaczcionkaakapitu"/>
    <w:link w:val="Tekstpodstawowy"/>
    <w:uiPriority w:val="99"/>
    <w:semiHidden/>
    <w:rsid w:val="008E3A35"/>
    <w:rPr>
      <w:sz w:val="24"/>
      <w:szCs w:val="24"/>
    </w:rPr>
  </w:style>
  <w:style w:type="paragraph" w:styleId="Podtytu">
    <w:name w:val="Subtitle"/>
    <w:basedOn w:val="Normalny"/>
    <w:next w:val="Normalny"/>
    <w:link w:val="PodtytuZnak"/>
    <w:uiPriority w:val="11"/>
    <w:qFormat/>
    <w:rsid w:val="008E3A35"/>
    <w:pPr>
      <w:spacing w:after="600"/>
    </w:pPr>
    <w:rPr>
      <w:rFonts w:asciiTheme="majorHAnsi" w:eastAsiaTheme="majorEastAsia" w:hAnsiTheme="majorHAnsi" w:cstheme="majorBidi"/>
      <w:i/>
      <w:iCs/>
      <w:spacing w:val="13"/>
      <w:sz w:val="24"/>
      <w:szCs w:val="24"/>
    </w:rPr>
  </w:style>
  <w:style w:type="character" w:customStyle="1" w:styleId="PodtytuZnak">
    <w:name w:val="Podtytuł Znak"/>
    <w:basedOn w:val="Domylnaczcionkaakapitu"/>
    <w:link w:val="Podtytu"/>
    <w:uiPriority w:val="11"/>
    <w:rsid w:val="008E3A35"/>
    <w:rPr>
      <w:rFonts w:asciiTheme="majorHAnsi" w:eastAsiaTheme="majorEastAsia" w:hAnsiTheme="majorHAnsi" w:cstheme="majorBidi"/>
      <w:i/>
      <w:iCs/>
      <w:spacing w:val="13"/>
      <w:sz w:val="24"/>
      <w:szCs w:val="24"/>
    </w:rPr>
  </w:style>
  <w:style w:type="character" w:styleId="Pogrubienie">
    <w:name w:val="Strong"/>
    <w:uiPriority w:val="22"/>
    <w:qFormat/>
    <w:rsid w:val="008E3A35"/>
    <w:rPr>
      <w:b/>
      <w:bCs/>
    </w:rPr>
  </w:style>
  <w:style w:type="character" w:styleId="Uwydatnienie">
    <w:name w:val="Emphasis"/>
    <w:uiPriority w:val="20"/>
    <w:qFormat/>
    <w:rsid w:val="008E3A35"/>
    <w:rPr>
      <w:b/>
      <w:bCs/>
      <w:i/>
      <w:iCs/>
      <w:spacing w:val="10"/>
      <w:bdr w:val="none" w:sz="0" w:space="0" w:color="auto"/>
      <w:shd w:val="clear" w:color="auto" w:fill="auto"/>
    </w:rPr>
  </w:style>
  <w:style w:type="paragraph" w:styleId="Bezodstpw">
    <w:name w:val="No Spacing"/>
    <w:basedOn w:val="Normalny"/>
    <w:uiPriority w:val="1"/>
    <w:qFormat/>
    <w:rsid w:val="008E3A35"/>
    <w:pPr>
      <w:spacing w:after="0" w:line="240" w:lineRule="auto"/>
    </w:pPr>
  </w:style>
  <w:style w:type="paragraph" w:styleId="Cytat">
    <w:name w:val="Quote"/>
    <w:basedOn w:val="Normalny"/>
    <w:next w:val="Normalny"/>
    <w:link w:val="CytatZnak"/>
    <w:uiPriority w:val="29"/>
    <w:qFormat/>
    <w:rsid w:val="008E3A35"/>
    <w:pPr>
      <w:spacing w:before="200" w:after="0"/>
      <w:ind w:left="360" w:right="360"/>
    </w:pPr>
    <w:rPr>
      <w:i/>
      <w:iCs/>
    </w:rPr>
  </w:style>
  <w:style w:type="character" w:customStyle="1" w:styleId="CytatZnak">
    <w:name w:val="Cytat Znak"/>
    <w:basedOn w:val="Domylnaczcionkaakapitu"/>
    <w:link w:val="Cytat"/>
    <w:uiPriority w:val="29"/>
    <w:rsid w:val="008E3A35"/>
    <w:rPr>
      <w:i/>
      <w:iCs/>
    </w:rPr>
  </w:style>
  <w:style w:type="paragraph" w:styleId="Cytatintensywny">
    <w:name w:val="Intense Quote"/>
    <w:basedOn w:val="Normalny"/>
    <w:next w:val="Normalny"/>
    <w:link w:val="CytatintensywnyZnak"/>
    <w:uiPriority w:val="30"/>
    <w:qFormat/>
    <w:rsid w:val="008E3A35"/>
    <w:pPr>
      <w:pBdr>
        <w:bottom w:val="single" w:sz="4" w:space="1" w:color="auto"/>
      </w:pBdr>
      <w:spacing w:before="200" w:after="280"/>
      <w:ind w:left="1008" w:right="1152"/>
      <w:jc w:val="both"/>
    </w:pPr>
    <w:rPr>
      <w:b/>
      <w:bCs/>
      <w:i/>
      <w:iCs/>
    </w:rPr>
  </w:style>
  <w:style w:type="character" w:customStyle="1" w:styleId="CytatintensywnyZnak">
    <w:name w:val="Cytat intensywny Znak"/>
    <w:basedOn w:val="Domylnaczcionkaakapitu"/>
    <w:link w:val="Cytatintensywny"/>
    <w:uiPriority w:val="30"/>
    <w:rsid w:val="008E3A35"/>
    <w:rPr>
      <w:b/>
      <w:bCs/>
      <w:i/>
      <w:iCs/>
    </w:rPr>
  </w:style>
  <w:style w:type="character" w:styleId="Wyrnieniedelikatne">
    <w:name w:val="Subtle Emphasis"/>
    <w:uiPriority w:val="19"/>
    <w:qFormat/>
    <w:rsid w:val="008E3A35"/>
    <w:rPr>
      <w:i/>
      <w:iCs/>
    </w:rPr>
  </w:style>
  <w:style w:type="character" w:styleId="Wyrnienieintensywne">
    <w:name w:val="Intense Emphasis"/>
    <w:uiPriority w:val="21"/>
    <w:qFormat/>
    <w:rsid w:val="008E3A35"/>
    <w:rPr>
      <w:b/>
      <w:bCs/>
    </w:rPr>
  </w:style>
  <w:style w:type="character" w:styleId="Odwoaniedelikatne">
    <w:name w:val="Subtle Reference"/>
    <w:uiPriority w:val="31"/>
    <w:qFormat/>
    <w:rsid w:val="008E3A35"/>
    <w:rPr>
      <w:smallCaps/>
    </w:rPr>
  </w:style>
  <w:style w:type="character" w:styleId="Odwoanieintensywne">
    <w:name w:val="Intense Reference"/>
    <w:uiPriority w:val="32"/>
    <w:qFormat/>
    <w:rsid w:val="008E3A35"/>
    <w:rPr>
      <w:smallCaps/>
      <w:spacing w:val="5"/>
      <w:u w:val="single"/>
    </w:rPr>
  </w:style>
  <w:style w:type="character" w:styleId="Tytuksiki">
    <w:name w:val="Book Title"/>
    <w:uiPriority w:val="33"/>
    <w:qFormat/>
    <w:rsid w:val="008E3A35"/>
    <w:rPr>
      <w:i/>
      <w:iCs/>
      <w:smallCaps/>
      <w:spacing w:val="5"/>
    </w:rPr>
  </w:style>
  <w:style w:type="paragraph" w:styleId="Nagwekspisutreci">
    <w:name w:val="TOC Heading"/>
    <w:basedOn w:val="Nagwek1"/>
    <w:next w:val="Normalny"/>
    <w:uiPriority w:val="39"/>
    <w:unhideWhenUsed/>
    <w:qFormat/>
    <w:rsid w:val="008E3A35"/>
    <w:pPr>
      <w:outlineLvl w:val="9"/>
    </w:pPr>
  </w:style>
  <w:style w:type="paragraph" w:customStyle="1" w:styleId="Default">
    <w:name w:val="Default"/>
    <w:rsid w:val="009524ED"/>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rzypisudolnego">
    <w:name w:val="footnote text"/>
    <w:basedOn w:val="Normalny"/>
    <w:link w:val="TekstprzypisudolnegoZnak"/>
    <w:semiHidden/>
    <w:rsid w:val="008218E0"/>
    <w:pPr>
      <w:spacing w:after="0" w:line="240" w:lineRule="auto"/>
    </w:pPr>
    <w:rPr>
      <w:rFonts w:ascii="Times New Roman" w:eastAsia="Times New Roman" w:hAnsi="Times New Roman" w:cs="Times New Roman"/>
      <w:sz w:val="20"/>
      <w:szCs w:val="20"/>
    </w:rPr>
  </w:style>
  <w:style w:type="character" w:customStyle="1" w:styleId="TekstprzypisudolnegoZnak">
    <w:name w:val="Tekst przypisu dolnego Znak"/>
    <w:basedOn w:val="Domylnaczcionkaakapitu"/>
    <w:link w:val="Tekstprzypisudolnego"/>
    <w:semiHidden/>
    <w:rsid w:val="008218E0"/>
    <w:rPr>
      <w:rFonts w:ascii="Times New Roman" w:eastAsia="Times New Roman" w:hAnsi="Times New Roman" w:cs="Times New Roman"/>
      <w:sz w:val="20"/>
      <w:szCs w:val="20"/>
      <w:lang w:val="pl-PL" w:eastAsia="pl-PL" w:bidi="ar-SA"/>
    </w:rPr>
  </w:style>
  <w:style w:type="character" w:styleId="Odwoanieprzypisudolnego">
    <w:name w:val="footnote reference"/>
    <w:basedOn w:val="Domylnaczcionkaakapitu"/>
    <w:uiPriority w:val="99"/>
    <w:semiHidden/>
    <w:rsid w:val="008218E0"/>
    <w:rPr>
      <w:vertAlign w:val="superscript"/>
    </w:rPr>
  </w:style>
  <w:style w:type="table" w:styleId="Tabela-Siatka">
    <w:name w:val="Table Grid"/>
    <w:basedOn w:val="Standardowy"/>
    <w:uiPriority w:val="59"/>
    <w:rsid w:val="005E3F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1">
    <w:name w:val="toc 1"/>
    <w:basedOn w:val="Normalny"/>
    <w:next w:val="Normalny"/>
    <w:autoRedefine/>
    <w:uiPriority w:val="39"/>
    <w:unhideWhenUsed/>
    <w:rsid w:val="005E3F47"/>
    <w:pPr>
      <w:spacing w:after="100"/>
    </w:pPr>
  </w:style>
  <w:style w:type="paragraph" w:styleId="Spistreci2">
    <w:name w:val="toc 2"/>
    <w:basedOn w:val="Normalny"/>
    <w:next w:val="Normalny"/>
    <w:autoRedefine/>
    <w:uiPriority w:val="39"/>
    <w:unhideWhenUsed/>
    <w:rsid w:val="005E3F47"/>
    <w:pPr>
      <w:spacing w:after="100"/>
      <w:ind w:left="220"/>
    </w:pPr>
  </w:style>
  <w:style w:type="paragraph" w:styleId="Spisilustracji">
    <w:name w:val="table of figures"/>
    <w:basedOn w:val="Normalny"/>
    <w:next w:val="Normalny"/>
    <w:uiPriority w:val="99"/>
    <w:unhideWhenUsed/>
    <w:rsid w:val="005E3F47"/>
    <w:pPr>
      <w:spacing w:after="0"/>
    </w:pPr>
  </w:style>
  <w:style w:type="table" w:styleId="redniasiatka3akcent1">
    <w:name w:val="Medium Grid 3 Accent 1"/>
    <w:basedOn w:val="Standardowy"/>
    <w:uiPriority w:val="69"/>
    <w:rsid w:val="00AD21E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ACA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D010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D010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D010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D010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585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5858" w:themeFill="accent1" w:themeFillTint="7F"/>
      </w:tcPr>
    </w:tblStylePr>
  </w:style>
  <w:style w:type="paragraph" w:styleId="Tekstprzypisukocowego">
    <w:name w:val="endnote text"/>
    <w:basedOn w:val="Normalny"/>
    <w:link w:val="TekstprzypisukocowegoZnak"/>
    <w:uiPriority w:val="99"/>
    <w:semiHidden/>
    <w:unhideWhenUsed/>
    <w:rsid w:val="000C5071"/>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0C5071"/>
    <w:rPr>
      <w:sz w:val="20"/>
      <w:szCs w:val="20"/>
    </w:rPr>
  </w:style>
  <w:style w:type="character" w:styleId="Odwoanieprzypisukocowego">
    <w:name w:val="endnote reference"/>
    <w:basedOn w:val="Domylnaczcionkaakapitu"/>
    <w:uiPriority w:val="99"/>
    <w:semiHidden/>
    <w:unhideWhenUsed/>
    <w:rsid w:val="000C5071"/>
    <w:rPr>
      <w:vertAlign w:val="superscript"/>
    </w:rPr>
  </w:style>
  <w:style w:type="paragraph" w:styleId="Spistreci3">
    <w:name w:val="toc 3"/>
    <w:basedOn w:val="Normalny"/>
    <w:next w:val="Normalny"/>
    <w:autoRedefine/>
    <w:uiPriority w:val="39"/>
    <w:unhideWhenUsed/>
    <w:rsid w:val="00785EC8"/>
    <w:pPr>
      <w:spacing w:after="100"/>
      <w:ind w:left="440"/>
    </w:pPr>
  </w:style>
  <w:style w:type="table" w:styleId="Jasnasiatkaakcent2">
    <w:name w:val="Light Grid Accent 2"/>
    <w:basedOn w:val="Standardowy"/>
    <w:uiPriority w:val="62"/>
    <w:rsid w:val="005B2ACB"/>
    <w:pPr>
      <w:spacing w:after="0" w:line="240" w:lineRule="auto"/>
    </w:pPr>
    <w:rPr>
      <w:lang w:eastAsia="en-US"/>
    </w:rPr>
    <w:tblPr>
      <w:tblStyleRowBandSize w:val="1"/>
      <w:tblStyleColBandSize w:val="1"/>
      <w:tblBorders>
        <w:top w:val="single" w:sz="8" w:space="0" w:color="726056" w:themeColor="accent2"/>
        <w:left w:val="single" w:sz="8" w:space="0" w:color="726056" w:themeColor="accent2"/>
        <w:bottom w:val="single" w:sz="8" w:space="0" w:color="726056" w:themeColor="accent2"/>
        <w:right w:val="single" w:sz="8" w:space="0" w:color="726056" w:themeColor="accent2"/>
        <w:insideH w:val="single" w:sz="8" w:space="0" w:color="726056" w:themeColor="accent2"/>
        <w:insideV w:val="single" w:sz="8" w:space="0" w:color="72605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26056" w:themeColor="accent2"/>
          <w:left w:val="single" w:sz="8" w:space="0" w:color="726056" w:themeColor="accent2"/>
          <w:bottom w:val="single" w:sz="18" w:space="0" w:color="726056" w:themeColor="accent2"/>
          <w:right w:val="single" w:sz="8" w:space="0" w:color="726056" w:themeColor="accent2"/>
          <w:insideH w:val="nil"/>
          <w:insideV w:val="single" w:sz="8" w:space="0" w:color="72605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26056" w:themeColor="accent2"/>
          <w:left w:val="single" w:sz="8" w:space="0" w:color="726056" w:themeColor="accent2"/>
          <w:bottom w:val="single" w:sz="8" w:space="0" w:color="726056" w:themeColor="accent2"/>
          <w:right w:val="single" w:sz="8" w:space="0" w:color="726056" w:themeColor="accent2"/>
          <w:insideH w:val="nil"/>
          <w:insideV w:val="single" w:sz="8" w:space="0" w:color="72605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26056" w:themeColor="accent2"/>
          <w:left w:val="single" w:sz="8" w:space="0" w:color="726056" w:themeColor="accent2"/>
          <w:bottom w:val="single" w:sz="8" w:space="0" w:color="726056" w:themeColor="accent2"/>
          <w:right w:val="single" w:sz="8" w:space="0" w:color="726056" w:themeColor="accent2"/>
        </w:tcBorders>
      </w:tcPr>
    </w:tblStylePr>
    <w:tblStylePr w:type="band1Vert">
      <w:tblPr/>
      <w:tcPr>
        <w:tcBorders>
          <w:top w:val="single" w:sz="8" w:space="0" w:color="726056" w:themeColor="accent2"/>
          <w:left w:val="single" w:sz="8" w:space="0" w:color="726056" w:themeColor="accent2"/>
          <w:bottom w:val="single" w:sz="8" w:space="0" w:color="726056" w:themeColor="accent2"/>
          <w:right w:val="single" w:sz="8" w:space="0" w:color="726056" w:themeColor="accent2"/>
        </w:tcBorders>
        <w:shd w:val="clear" w:color="auto" w:fill="DED7D3" w:themeFill="accent2" w:themeFillTint="3F"/>
      </w:tcPr>
    </w:tblStylePr>
    <w:tblStylePr w:type="band1Horz">
      <w:tblPr/>
      <w:tcPr>
        <w:tcBorders>
          <w:top w:val="single" w:sz="8" w:space="0" w:color="726056" w:themeColor="accent2"/>
          <w:left w:val="single" w:sz="8" w:space="0" w:color="726056" w:themeColor="accent2"/>
          <w:bottom w:val="single" w:sz="8" w:space="0" w:color="726056" w:themeColor="accent2"/>
          <w:right w:val="single" w:sz="8" w:space="0" w:color="726056" w:themeColor="accent2"/>
          <w:insideV w:val="single" w:sz="8" w:space="0" w:color="726056" w:themeColor="accent2"/>
        </w:tcBorders>
        <w:shd w:val="clear" w:color="auto" w:fill="DED7D3" w:themeFill="accent2" w:themeFillTint="3F"/>
      </w:tcPr>
    </w:tblStylePr>
    <w:tblStylePr w:type="band2Horz">
      <w:tblPr/>
      <w:tcPr>
        <w:tcBorders>
          <w:top w:val="single" w:sz="8" w:space="0" w:color="726056" w:themeColor="accent2"/>
          <w:left w:val="single" w:sz="8" w:space="0" w:color="726056" w:themeColor="accent2"/>
          <w:bottom w:val="single" w:sz="8" w:space="0" w:color="726056" w:themeColor="accent2"/>
          <w:right w:val="single" w:sz="8" w:space="0" w:color="726056" w:themeColor="accent2"/>
          <w:insideV w:val="single" w:sz="8" w:space="0" w:color="726056" w:themeColor="accent2"/>
        </w:tcBorders>
      </w:tcPr>
    </w:tblStylePr>
  </w:style>
  <w:style w:type="table" w:styleId="redniasiatka3akcent5">
    <w:name w:val="Medium Grid 3 Accent 5"/>
    <w:basedOn w:val="Standardowy"/>
    <w:uiPriority w:val="69"/>
    <w:rsid w:val="00534F1E"/>
    <w:pPr>
      <w:spacing w:after="0" w:line="240" w:lineRule="auto"/>
    </w:pPr>
    <w:rPr>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D3D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24E5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24E5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24E5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24E5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9A6B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9A6B5" w:themeFill="accent5" w:themeFillTint="7F"/>
      </w:tcPr>
    </w:tblStylePr>
  </w:style>
  <w:style w:type="table" w:styleId="redniasiatka3akcent4">
    <w:name w:val="Medium Grid 3 Accent 4"/>
    <w:basedOn w:val="Standardowy"/>
    <w:uiPriority w:val="69"/>
    <w:rsid w:val="00534F1E"/>
    <w:pPr>
      <w:spacing w:after="0" w:line="240" w:lineRule="auto"/>
    </w:pPr>
    <w:rPr>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2E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DA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DA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DA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DA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C5D4"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C5D4" w:themeFill="accent4" w:themeFillTint="7F"/>
      </w:tcPr>
    </w:tblStylePr>
  </w:style>
  <w:style w:type="table" w:styleId="Jasnasiatkaakcent4">
    <w:name w:val="Light Grid Accent 4"/>
    <w:basedOn w:val="Standardowy"/>
    <w:uiPriority w:val="62"/>
    <w:rsid w:val="00534F1E"/>
    <w:pPr>
      <w:spacing w:after="0" w:line="240" w:lineRule="auto"/>
    </w:pPr>
    <w:rPr>
      <w:lang w:eastAsia="en-US"/>
    </w:rPr>
    <w:tblPr>
      <w:tblStyleRowBandSize w:val="1"/>
      <w:tblStyleColBandSize w:val="1"/>
      <w:tblBorders>
        <w:top w:val="single" w:sz="8" w:space="0" w:color="808DA9" w:themeColor="accent4"/>
        <w:left w:val="single" w:sz="8" w:space="0" w:color="808DA9" w:themeColor="accent4"/>
        <w:bottom w:val="single" w:sz="8" w:space="0" w:color="808DA9" w:themeColor="accent4"/>
        <w:right w:val="single" w:sz="8" w:space="0" w:color="808DA9" w:themeColor="accent4"/>
        <w:insideH w:val="single" w:sz="8" w:space="0" w:color="808DA9" w:themeColor="accent4"/>
        <w:insideV w:val="single" w:sz="8" w:space="0" w:color="808DA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DA9" w:themeColor="accent4"/>
          <w:left w:val="single" w:sz="8" w:space="0" w:color="808DA9" w:themeColor="accent4"/>
          <w:bottom w:val="single" w:sz="18" w:space="0" w:color="808DA9" w:themeColor="accent4"/>
          <w:right w:val="single" w:sz="8" w:space="0" w:color="808DA9" w:themeColor="accent4"/>
          <w:insideH w:val="nil"/>
          <w:insideV w:val="single" w:sz="8" w:space="0" w:color="808DA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DA9" w:themeColor="accent4"/>
          <w:left w:val="single" w:sz="8" w:space="0" w:color="808DA9" w:themeColor="accent4"/>
          <w:bottom w:val="single" w:sz="8" w:space="0" w:color="808DA9" w:themeColor="accent4"/>
          <w:right w:val="single" w:sz="8" w:space="0" w:color="808DA9" w:themeColor="accent4"/>
          <w:insideH w:val="nil"/>
          <w:insideV w:val="single" w:sz="8" w:space="0" w:color="808DA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DA9" w:themeColor="accent4"/>
          <w:left w:val="single" w:sz="8" w:space="0" w:color="808DA9" w:themeColor="accent4"/>
          <w:bottom w:val="single" w:sz="8" w:space="0" w:color="808DA9" w:themeColor="accent4"/>
          <w:right w:val="single" w:sz="8" w:space="0" w:color="808DA9" w:themeColor="accent4"/>
        </w:tcBorders>
      </w:tcPr>
    </w:tblStylePr>
    <w:tblStylePr w:type="band1Vert">
      <w:tblPr/>
      <w:tcPr>
        <w:tcBorders>
          <w:top w:val="single" w:sz="8" w:space="0" w:color="808DA9" w:themeColor="accent4"/>
          <w:left w:val="single" w:sz="8" w:space="0" w:color="808DA9" w:themeColor="accent4"/>
          <w:bottom w:val="single" w:sz="8" w:space="0" w:color="808DA9" w:themeColor="accent4"/>
          <w:right w:val="single" w:sz="8" w:space="0" w:color="808DA9" w:themeColor="accent4"/>
        </w:tcBorders>
        <w:shd w:val="clear" w:color="auto" w:fill="DFE2E9" w:themeFill="accent4" w:themeFillTint="3F"/>
      </w:tcPr>
    </w:tblStylePr>
    <w:tblStylePr w:type="band1Horz">
      <w:tblPr/>
      <w:tcPr>
        <w:tcBorders>
          <w:top w:val="single" w:sz="8" w:space="0" w:color="808DA9" w:themeColor="accent4"/>
          <w:left w:val="single" w:sz="8" w:space="0" w:color="808DA9" w:themeColor="accent4"/>
          <w:bottom w:val="single" w:sz="8" w:space="0" w:color="808DA9" w:themeColor="accent4"/>
          <w:right w:val="single" w:sz="8" w:space="0" w:color="808DA9" w:themeColor="accent4"/>
          <w:insideV w:val="single" w:sz="8" w:space="0" w:color="808DA9" w:themeColor="accent4"/>
        </w:tcBorders>
        <w:shd w:val="clear" w:color="auto" w:fill="DFE2E9" w:themeFill="accent4" w:themeFillTint="3F"/>
      </w:tcPr>
    </w:tblStylePr>
    <w:tblStylePr w:type="band2Horz">
      <w:tblPr/>
      <w:tcPr>
        <w:tcBorders>
          <w:top w:val="single" w:sz="8" w:space="0" w:color="808DA9" w:themeColor="accent4"/>
          <w:left w:val="single" w:sz="8" w:space="0" w:color="808DA9" w:themeColor="accent4"/>
          <w:bottom w:val="single" w:sz="8" w:space="0" w:color="808DA9" w:themeColor="accent4"/>
          <w:right w:val="single" w:sz="8" w:space="0" w:color="808DA9" w:themeColor="accent4"/>
          <w:insideV w:val="single" w:sz="8" w:space="0" w:color="808DA9" w:themeColor="accent4"/>
        </w:tcBorders>
      </w:tcPr>
    </w:tblStylePr>
  </w:style>
  <w:style w:type="table" w:styleId="Jasnasiatkaakcent3">
    <w:name w:val="Light Grid Accent 3"/>
    <w:basedOn w:val="Standardowy"/>
    <w:uiPriority w:val="62"/>
    <w:rsid w:val="00534F1E"/>
    <w:pPr>
      <w:spacing w:after="0" w:line="240" w:lineRule="auto"/>
    </w:pPr>
    <w:rPr>
      <w:lang w:eastAsia="en-US"/>
    </w:rPr>
    <w:tblPr>
      <w:tblStyleRowBandSize w:val="1"/>
      <w:tblStyleColBandSize w:val="1"/>
      <w:tblBorders>
        <w:top w:val="single" w:sz="8" w:space="0" w:color="AC956E" w:themeColor="accent3"/>
        <w:left w:val="single" w:sz="8" w:space="0" w:color="AC956E" w:themeColor="accent3"/>
        <w:bottom w:val="single" w:sz="8" w:space="0" w:color="AC956E" w:themeColor="accent3"/>
        <w:right w:val="single" w:sz="8" w:space="0" w:color="AC956E" w:themeColor="accent3"/>
        <w:insideH w:val="single" w:sz="8" w:space="0" w:color="AC956E" w:themeColor="accent3"/>
        <w:insideV w:val="single" w:sz="8" w:space="0" w:color="AC956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C956E" w:themeColor="accent3"/>
          <w:left w:val="single" w:sz="8" w:space="0" w:color="AC956E" w:themeColor="accent3"/>
          <w:bottom w:val="single" w:sz="18" w:space="0" w:color="AC956E" w:themeColor="accent3"/>
          <w:right w:val="single" w:sz="8" w:space="0" w:color="AC956E" w:themeColor="accent3"/>
          <w:insideH w:val="nil"/>
          <w:insideV w:val="single" w:sz="8" w:space="0" w:color="AC956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C956E" w:themeColor="accent3"/>
          <w:left w:val="single" w:sz="8" w:space="0" w:color="AC956E" w:themeColor="accent3"/>
          <w:bottom w:val="single" w:sz="8" w:space="0" w:color="AC956E" w:themeColor="accent3"/>
          <w:right w:val="single" w:sz="8" w:space="0" w:color="AC956E" w:themeColor="accent3"/>
          <w:insideH w:val="nil"/>
          <w:insideV w:val="single" w:sz="8" w:space="0" w:color="AC956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C956E" w:themeColor="accent3"/>
          <w:left w:val="single" w:sz="8" w:space="0" w:color="AC956E" w:themeColor="accent3"/>
          <w:bottom w:val="single" w:sz="8" w:space="0" w:color="AC956E" w:themeColor="accent3"/>
          <w:right w:val="single" w:sz="8" w:space="0" w:color="AC956E" w:themeColor="accent3"/>
        </w:tcBorders>
      </w:tcPr>
    </w:tblStylePr>
    <w:tblStylePr w:type="band1Vert">
      <w:tblPr/>
      <w:tcPr>
        <w:tcBorders>
          <w:top w:val="single" w:sz="8" w:space="0" w:color="AC956E" w:themeColor="accent3"/>
          <w:left w:val="single" w:sz="8" w:space="0" w:color="AC956E" w:themeColor="accent3"/>
          <w:bottom w:val="single" w:sz="8" w:space="0" w:color="AC956E" w:themeColor="accent3"/>
          <w:right w:val="single" w:sz="8" w:space="0" w:color="AC956E" w:themeColor="accent3"/>
        </w:tcBorders>
        <w:shd w:val="clear" w:color="auto" w:fill="EAE4DB" w:themeFill="accent3" w:themeFillTint="3F"/>
      </w:tcPr>
    </w:tblStylePr>
    <w:tblStylePr w:type="band1Horz">
      <w:tblPr/>
      <w:tcPr>
        <w:tcBorders>
          <w:top w:val="single" w:sz="8" w:space="0" w:color="AC956E" w:themeColor="accent3"/>
          <w:left w:val="single" w:sz="8" w:space="0" w:color="AC956E" w:themeColor="accent3"/>
          <w:bottom w:val="single" w:sz="8" w:space="0" w:color="AC956E" w:themeColor="accent3"/>
          <w:right w:val="single" w:sz="8" w:space="0" w:color="AC956E" w:themeColor="accent3"/>
          <w:insideV w:val="single" w:sz="8" w:space="0" w:color="AC956E" w:themeColor="accent3"/>
        </w:tcBorders>
        <w:shd w:val="clear" w:color="auto" w:fill="EAE4DB" w:themeFill="accent3" w:themeFillTint="3F"/>
      </w:tcPr>
    </w:tblStylePr>
    <w:tblStylePr w:type="band2Horz">
      <w:tblPr/>
      <w:tcPr>
        <w:tcBorders>
          <w:top w:val="single" w:sz="8" w:space="0" w:color="AC956E" w:themeColor="accent3"/>
          <w:left w:val="single" w:sz="8" w:space="0" w:color="AC956E" w:themeColor="accent3"/>
          <w:bottom w:val="single" w:sz="8" w:space="0" w:color="AC956E" w:themeColor="accent3"/>
          <w:right w:val="single" w:sz="8" w:space="0" w:color="AC956E" w:themeColor="accent3"/>
          <w:insideV w:val="single" w:sz="8" w:space="0" w:color="AC956E" w:themeColor="accent3"/>
        </w:tcBorders>
      </w:tcPr>
    </w:tblStylePr>
  </w:style>
  <w:style w:type="table" w:styleId="Jasnasiatkaakcent6">
    <w:name w:val="Light Grid Accent 6"/>
    <w:basedOn w:val="Standardowy"/>
    <w:uiPriority w:val="62"/>
    <w:rsid w:val="00534F1E"/>
    <w:pPr>
      <w:spacing w:after="0" w:line="240" w:lineRule="auto"/>
    </w:pPr>
    <w:rPr>
      <w:rFonts w:eastAsiaTheme="minorHAnsi"/>
      <w:lang w:eastAsia="en-US"/>
    </w:rPr>
    <w:tblPr>
      <w:tblStyleRowBandSize w:val="1"/>
      <w:tblStyleColBandSize w:val="1"/>
      <w:tblBorders>
        <w:top w:val="single" w:sz="8" w:space="0" w:color="730E00" w:themeColor="accent6"/>
        <w:left w:val="single" w:sz="8" w:space="0" w:color="730E00" w:themeColor="accent6"/>
        <w:bottom w:val="single" w:sz="8" w:space="0" w:color="730E00" w:themeColor="accent6"/>
        <w:right w:val="single" w:sz="8" w:space="0" w:color="730E00" w:themeColor="accent6"/>
        <w:insideH w:val="single" w:sz="8" w:space="0" w:color="730E00" w:themeColor="accent6"/>
        <w:insideV w:val="single" w:sz="8" w:space="0" w:color="730E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30E00" w:themeColor="accent6"/>
          <w:left w:val="single" w:sz="8" w:space="0" w:color="730E00" w:themeColor="accent6"/>
          <w:bottom w:val="single" w:sz="18" w:space="0" w:color="730E00" w:themeColor="accent6"/>
          <w:right w:val="single" w:sz="8" w:space="0" w:color="730E00" w:themeColor="accent6"/>
          <w:insideH w:val="nil"/>
          <w:insideV w:val="single" w:sz="8" w:space="0" w:color="730E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30E00" w:themeColor="accent6"/>
          <w:left w:val="single" w:sz="8" w:space="0" w:color="730E00" w:themeColor="accent6"/>
          <w:bottom w:val="single" w:sz="8" w:space="0" w:color="730E00" w:themeColor="accent6"/>
          <w:right w:val="single" w:sz="8" w:space="0" w:color="730E00" w:themeColor="accent6"/>
          <w:insideH w:val="nil"/>
          <w:insideV w:val="single" w:sz="8" w:space="0" w:color="730E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30E00" w:themeColor="accent6"/>
          <w:left w:val="single" w:sz="8" w:space="0" w:color="730E00" w:themeColor="accent6"/>
          <w:bottom w:val="single" w:sz="8" w:space="0" w:color="730E00" w:themeColor="accent6"/>
          <w:right w:val="single" w:sz="8" w:space="0" w:color="730E00" w:themeColor="accent6"/>
        </w:tcBorders>
      </w:tcPr>
    </w:tblStylePr>
    <w:tblStylePr w:type="band1Vert">
      <w:tblPr/>
      <w:tcPr>
        <w:tcBorders>
          <w:top w:val="single" w:sz="8" w:space="0" w:color="730E00" w:themeColor="accent6"/>
          <w:left w:val="single" w:sz="8" w:space="0" w:color="730E00" w:themeColor="accent6"/>
          <w:bottom w:val="single" w:sz="8" w:space="0" w:color="730E00" w:themeColor="accent6"/>
          <w:right w:val="single" w:sz="8" w:space="0" w:color="730E00" w:themeColor="accent6"/>
        </w:tcBorders>
        <w:shd w:val="clear" w:color="auto" w:fill="FFA99D" w:themeFill="accent6" w:themeFillTint="3F"/>
      </w:tcPr>
    </w:tblStylePr>
    <w:tblStylePr w:type="band1Horz">
      <w:tblPr/>
      <w:tcPr>
        <w:tcBorders>
          <w:top w:val="single" w:sz="8" w:space="0" w:color="730E00" w:themeColor="accent6"/>
          <w:left w:val="single" w:sz="8" w:space="0" w:color="730E00" w:themeColor="accent6"/>
          <w:bottom w:val="single" w:sz="8" w:space="0" w:color="730E00" w:themeColor="accent6"/>
          <w:right w:val="single" w:sz="8" w:space="0" w:color="730E00" w:themeColor="accent6"/>
          <w:insideV w:val="single" w:sz="8" w:space="0" w:color="730E00" w:themeColor="accent6"/>
        </w:tcBorders>
        <w:shd w:val="clear" w:color="auto" w:fill="FFA99D" w:themeFill="accent6" w:themeFillTint="3F"/>
      </w:tcPr>
    </w:tblStylePr>
    <w:tblStylePr w:type="band2Horz">
      <w:tblPr/>
      <w:tcPr>
        <w:tcBorders>
          <w:top w:val="single" w:sz="8" w:space="0" w:color="730E00" w:themeColor="accent6"/>
          <w:left w:val="single" w:sz="8" w:space="0" w:color="730E00" w:themeColor="accent6"/>
          <w:bottom w:val="single" w:sz="8" w:space="0" w:color="730E00" w:themeColor="accent6"/>
          <w:right w:val="single" w:sz="8" w:space="0" w:color="730E00" w:themeColor="accent6"/>
          <w:insideV w:val="single" w:sz="8" w:space="0" w:color="730E00" w:themeColor="accent6"/>
        </w:tcBorders>
      </w:tcPr>
    </w:tblStylePr>
  </w:style>
  <w:style w:type="table" w:styleId="Jasnasiatka">
    <w:name w:val="Light Grid"/>
    <w:basedOn w:val="Standardowy"/>
    <w:uiPriority w:val="62"/>
    <w:rsid w:val="00534F1E"/>
    <w:pPr>
      <w:spacing w:after="0" w:line="240" w:lineRule="auto"/>
    </w:pPr>
    <w:rPr>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redniecieniowanie1akcent2">
    <w:name w:val="Medium Shading 1 Accent 2"/>
    <w:basedOn w:val="Standardowy"/>
    <w:uiPriority w:val="63"/>
    <w:rsid w:val="00534F1E"/>
    <w:pPr>
      <w:spacing w:after="0" w:line="240" w:lineRule="auto"/>
    </w:pPr>
    <w:rPr>
      <w:lang w:eastAsia="en-US"/>
    </w:rPr>
    <w:tblPr>
      <w:tblStyleRowBandSize w:val="1"/>
      <w:tblStyleColBandSize w:val="1"/>
      <w:tblBorders>
        <w:top w:val="single" w:sz="8" w:space="0" w:color="9B867A" w:themeColor="accent2" w:themeTint="BF"/>
        <w:left w:val="single" w:sz="8" w:space="0" w:color="9B867A" w:themeColor="accent2" w:themeTint="BF"/>
        <w:bottom w:val="single" w:sz="8" w:space="0" w:color="9B867A" w:themeColor="accent2" w:themeTint="BF"/>
        <w:right w:val="single" w:sz="8" w:space="0" w:color="9B867A" w:themeColor="accent2" w:themeTint="BF"/>
        <w:insideH w:val="single" w:sz="8" w:space="0" w:color="9B867A" w:themeColor="accent2" w:themeTint="BF"/>
      </w:tblBorders>
    </w:tblPr>
    <w:tblStylePr w:type="firstRow">
      <w:pPr>
        <w:spacing w:before="0" w:after="0" w:line="240" w:lineRule="auto"/>
      </w:pPr>
      <w:rPr>
        <w:b/>
        <w:bCs/>
        <w:color w:val="FFFFFF" w:themeColor="background1"/>
      </w:rPr>
      <w:tblPr/>
      <w:tcPr>
        <w:tcBorders>
          <w:top w:val="single" w:sz="8" w:space="0" w:color="9B867A" w:themeColor="accent2" w:themeTint="BF"/>
          <w:left w:val="single" w:sz="8" w:space="0" w:color="9B867A" w:themeColor="accent2" w:themeTint="BF"/>
          <w:bottom w:val="single" w:sz="8" w:space="0" w:color="9B867A" w:themeColor="accent2" w:themeTint="BF"/>
          <w:right w:val="single" w:sz="8" w:space="0" w:color="9B867A" w:themeColor="accent2" w:themeTint="BF"/>
          <w:insideH w:val="nil"/>
          <w:insideV w:val="nil"/>
        </w:tcBorders>
        <w:shd w:val="clear" w:color="auto" w:fill="726056" w:themeFill="accent2"/>
      </w:tcPr>
    </w:tblStylePr>
    <w:tblStylePr w:type="lastRow">
      <w:pPr>
        <w:spacing w:before="0" w:after="0" w:line="240" w:lineRule="auto"/>
      </w:pPr>
      <w:rPr>
        <w:b/>
        <w:bCs/>
      </w:rPr>
      <w:tblPr/>
      <w:tcPr>
        <w:tcBorders>
          <w:top w:val="double" w:sz="6" w:space="0" w:color="9B867A" w:themeColor="accent2" w:themeTint="BF"/>
          <w:left w:val="single" w:sz="8" w:space="0" w:color="9B867A" w:themeColor="accent2" w:themeTint="BF"/>
          <w:bottom w:val="single" w:sz="8" w:space="0" w:color="9B867A" w:themeColor="accent2" w:themeTint="BF"/>
          <w:right w:val="single" w:sz="8" w:space="0" w:color="9B867A" w:themeColor="accent2" w:themeTint="BF"/>
          <w:insideH w:val="nil"/>
          <w:insideV w:val="nil"/>
        </w:tcBorders>
      </w:tcPr>
    </w:tblStylePr>
    <w:tblStylePr w:type="firstCol">
      <w:rPr>
        <w:b/>
        <w:bCs/>
      </w:rPr>
    </w:tblStylePr>
    <w:tblStylePr w:type="lastCol">
      <w:rPr>
        <w:b/>
        <w:bCs/>
      </w:rPr>
    </w:tblStylePr>
    <w:tblStylePr w:type="band1Vert">
      <w:tblPr/>
      <w:tcPr>
        <w:shd w:val="clear" w:color="auto" w:fill="DED7D3" w:themeFill="accent2" w:themeFillTint="3F"/>
      </w:tcPr>
    </w:tblStylePr>
    <w:tblStylePr w:type="band1Horz">
      <w:tblPr/>
      <w:tcPr>
        <w:tcBorders>
          <w:insideH w:val="nil"/>
          <w:insideV w:val="nil"/>
        </w:tcBorders>
        <w:shd w:val="clear" w:color="auto" w:fill="DED7D3" w:themeFill="accent2" w:themeFillTint="3F"/>
      </w:tcPr>
    </w:tblStylePr>
    <w:tblStylePr w:type="band2Horz">
      <w:tblPr/>
      <w:tcPr>
        <w:tcBorders>
          <w:insideH w:val="nil"/>
          <w:insideV w:val="nil"/>
        </w:tcBorders>
      </w:tcPr>
    </w:tblStylePr>
  </w:style>
  <w:style w:type="table" w:styleId="Kolorowasiatkaakcent2">
    <w:name w:val="Colorful Grid Accent 2"/>
    <w:basedOn w:val="Standardowy"/>
    <w:uiPriority w:val="73"/>
    <w:rsid w:val="00534F1E"/>
    <w:pPr>
      <w:spacing w:after="0" w:line="240" w:lineRule="auto"/>
    </w:pPr>
    <w:rPr>
      <w:color w:val="000000" w:themeColor="text1"/>
      <w:lang w:eastAsia="en-US"/>
    </w:rPr>
    <w:tblPr>
      <w:tblStyleRowBandSize w:val="1"/>
      <w:tblStyleColBandSize w:val="1"/>
      <w:tblBorders>
        <w:insideH w:val="single" w:sz="4" w:space="0" w:color="FFFFFF" w:themeColor="background1"/>
      </w:tblBorders>
    </w:tblPr>
    <w:tcPr>
      <w:shd w:val="clear" w:color="auto" w:fill="E4DEDB" w:themeFill="accent2" w:themeFillTint="33"/>
    </w:tcPr>
    <w:tblStylePr w:type="firstRow">
      <w:rPr>
        <w:b/>
        <w:bCs/>
      </w:rPr>
      <w:tblPr/>
      <w:tcPr>
        <w:shd w:val="clear" w:color="auto" w:fill="C9BEB8" w:themeFill="accent2" w:themeFillTint="66"/>
      </w:tcPr>
    </w:tblStylePr>
    <w:tblStylePr w:type="lastRow">
      <w:rPr>
        <w:b/>
        <w:bCs/>
        <w:color w:val="000000" w:themeColor="text1"/>
      </w:rPr>
      <w:tblPr/>
      <w:tcPr>
        <w:shd w:val="clear" w:color="auto" w:fill="C9BEB8" w:themeFill="accent2" w:themeFillTint="66"/>
      </w:tcPr>
    </w:tblStylePr>
    <w:tblStylePr w:type="firstCol">
      <w:rPr>
        <w:color w:val="FFFFFF" w:themeColor="background1"/>
      </w:rPr>
      <w:tblPr/>
      <w:tcPr>
        <w:shd w:val="clear" w:color="auto" w:fill="554740" w:themeFill="accent2" w:themeFillShade="BF"/>
      </w:tcPr>
    </w:tblStylePr>
    <w:tblStylePr w:type="lastCol">
      <w:rPr>
        <w:color w:val="FFFFFF" w:themeColor="background1"/>
      </w:rPr>
      <w:tblPr/>
      <w:tcPr>
        <w:shd w:val="clear" w:color="auto" w:fill="554740" w:themeFill="accent2" w:themeFillShade="BF"/>
      </w:tcPr>
    </w:tblStylePr>
    <w:tblStylePr w:type="band1Vert">
      <w:tblPr/>
      <w:tcPr>
        <w:shd w:val="clear" w:color="auto" w:fill="BCAEA6" w:themeFill="accent2" w:themeFillTint="7F"/>
      </w:tcPr>
    </w:tblStylePr>
    <w:tblStylePr w:type="band1Horz">
      <w:tblPr/>
      <w:tcPr>
        <w:shd w:val="clear" w:color="auto" w:fill="BCAEA6" w:themeFill="accent2" w:themeFillTint="7F"/>
      </w:tcPr>
    </w:tblStylePr>
  </w:style>
  <w:style w:type="table" w:styleId="redniasiatka3akcent2">
    <w:name w:val="Medium Grid 3 Accent 2"/>
    <w:basedOn w:val="Standardowy"/>
    <w:uiPriority w:val="69"/>
    <w:rsid w:val="00534F1E"/>
    <w:pPr>
      <w:spacing w:after="0" w:line="240" w:lineRule="auto"/>
    </w:pPr>
    <w:rPr>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D7D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2605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2605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2605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2605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AE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AEA6" w:themeFill="accent2" w:themeFillTint="7F"/>
      </w:tcPr>
    </w:tblStylePr>
  </w:style>
  <w:style w:type="table" w:styleId="Kolorowasiatkaakcent3">
    <w:name w:val="Colorful Grid Accent 3"/>
    <w:basedOn w:val="Standardowy"/>
    <w:uiPriority w:val="73"/>
    <w:rsid w:val="00534F1E"/>
    <w:pPr>
      <w:spacing w:after="0" w:line="240" w:lineRule="auto"/>
      <w:ind w:firstLine="709"/>
      <w:jc w:val="both"/>
    </w:pPr>
    <w:rPr>
      <w:rFonts w:eastAsiaTheme="minorHAnsi"/>
      <w:color w:val="000000" w:themeColor="text1"/>
      <w:sz w:val="23"/>
      <w:szCs w:val="23"/>
      <w:lang w:eastAsia="en-US"/>
    </w:rPr>
    <w:tblPr>
      <w:tblStyleRowBandSize w:val="1"/>
      <w:tblStyleColBandSize w:val="1"/>
      <w:tblBorders>
        <w:insideH w:val="single" w:sz="4" w:space="0" w:color="FFFFFF" w:themeColor="background1"/>
      </w:tblBorders>
    </w:tblPr>
    <w:tcPr>
      <w:shd w:val="clear" w:color="auto" w:fill="EEE9E1" w:themeFill="accent3" w:themeFillTint="33"/>
    </w:tcPr>
    <w:tblStylePr w:type="firstRow">
      <w:rPr>
        <w:b/>
        <w:bCs/>
      </w:rPr>
      <w:tblPr/>
      <w:tcPr>
        <w:shd w:val="clear" w:color="auto" w:fill="DDD4C4" w:themeFill="accent3" w:themeFillTint="66"/>
      </w:tcPr>
    </w:tblStylePr>
    <w:tblStylePr w:type="lastRow">
      <w:rPr>
        <w:b/>
        <w:bCs/>
        <w:color w:val="000000" w:themeColor="text1"/>
      </w:rPr>
      <w:tblPr/>
      <w:tcPr>
        <w:shd w:val="clear" w:color="auto" w:fill="DDD4C4" w:themeFill="accent3" w:themeFillTint="66"/>
      </w:tcPr>
    </w:tblStylePr>
    <w:tblStylePr w:type="firstCol">
      <w:rPr>
        <w:color w:val="FFFFFF" w:themeColor="background1"/>
      </w:rPr>
      <w:tblPr/>
      <w:tcPr>
        <w:shd w:val="clear" w:color="auto" w:fill="86704C" w:themeFill="accent3" w:themeFillShade="BF"/>
      </w:tcPr>
    </w:tblStylePr>
    <w:tblStylePr w:type="lastCol">
      <w:rPr>
        <w:color w:val="FFFFFF" w:themeColor="background1"/>
      </w:rPr>
      <w:tblPr/>
      <w:tcPr>
        <w:shd w:val="clear" w:color="auto" w:fill="86704C" w:themeFill="accent3" w:themeFillShade="BF"/>
      </w:tcPr>
    </w:tblStylePr>
    <w:tblStylePr w:type="band1Vert">
      <w:tblPr/>
      <w:tcPr>
        <w:shd w:val="clear" w:color="auto" w:fill="D5CAB6" w:themeFill="accent3" w:themeFillTint="7F"/>
      </w:tcPr>
    </w:tblStylePr>
    <w:tblStylePr w:type="band1Horz">
      <w:tblPr/>
      <w:tcPr>
        <w:shd w:val="clear" w:color="auto" w:fill="D5CAB6" w:themeFill="accent3" w:themeFillTint="7F"/>
      </w:tcPr>
    </w:tblStylePr>
  </w:style>
  <w:style w:type="table" w:styleId="Jasnasiatkaakcent1">
    <w:name w:val="Light Grid Accent 1"/>
    <w:basedOn w:val="Standardowy"/>
    <w:uiPriority w:val="62"/>
    <w:rsid w:val="00D4743D"/>
    <w:pPr>
      <w:spacing w:after="0" w:line="240" w:lineRule="auto"/>
    </w:pPr>
    <w:tblPr>
      <w:tblStyleRowBandSize w:val="1"/>
      <w:tblStyleColBandSize w:val="1"/>
      <w:tblBorders>
        <w:top w:val="single" w:sz="8" w:space="0" w:color="AD0101" w:themeColor="accent1"/>
        <w:left w:val="single" w:sz="8" w:space="0" w:color="AD0101" w:themeColor="accent1"/>
        <w:bottom w:val="single" w:sz="8" w:space="0" w:color="AD0101" w:themeColor="accent1"/>
        <w:right w:val="single" w:sz="8" w:space="0" w:color="AD0101" w:themeColor="accent1"/>
        <w:insideH w:val="single" w:sz="8" w:space="0" w:color="AD0101" w:themeColor="accent1"/>
        <w:insideV w:val="single" w:sz="8" w:space="0" w:color="AD0101"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D0101" w:themeColor="accent1"/>
          <w:left w:val="single" w:sz="8" w:space="0" w:color="AD0101" w:themeColor="accent1"/>
          <w:bottom w:val="single" w:sz="18" w:space="0" w:color="AD0101" w:themeColor="accent1"/>
          <w:right w:val="single" w:sz="8" w:space="0" w:color="AD0101" w:themeColor="accent1"/>
          <w:insideH w:val="nil"/>
          <w:insideV w:val="single" w:sz="8" w:space="0" w:color="AD010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D0101" w:themeColor="accent1"/>
          <w:left w:val="single" w:sz="8" w:space="0" w:color="AD0101" w:themeColor="accent1"/>
          <w:bottom w:val="single" w:sz="8" w:space="0" w:color="AD0101" w:themeColor="accent1"/>
          <w:right w:val="single" w:sz="8" w:space="0" w:color="AD0101" w:themeColor="accent1"/>
          <w:insideH w:val="nil"/>
          <w:insideV w:val="single" w:sz="8" w:space="0" w:color="AD010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D0101" w:themeColor="accent1"/>
          <w:left w:val="single" w:sz="8" w:space="0" w:color="AD0101" w:themeColor="accent1"/>
          <w:bottom w:val="single" w:sz="8" w:space="0" w:color="AD0101" w:themeColor="accent1"/>
          <w:right w:val="single" w:sz="8" w:space="0" w:color="AD0101" w:themeColor="accent1"/>
        </w:tcBorders>
      </w:tcPr>
    </w:tblStylePr>
    <w:tblStylePr w:type="band1Vert">
      <w:tblPr/>
      <w:tcPr>
        <w:tcBorders>
          <w:top w:val="single" w:sz="8" w:space="0" w:color="AD0101" w:themeColor="accent1"/>
          <w:left w:val="single" w:sz="8" w:space="0" w:color="AD0101" w:themeColor="accent1"/>
          <w:bottom w:val="single" w:sz="8" w:space="0" w:color="AD0101" w:themeColor="accent1"/>
          <w:right w:val="single" w:sz="8" w:space="0" w:color="AD0101" w:themeColor="accent1"/>
        </w:tcBorders>
        <w:shd w:val="clear" w:color="auto" w:fill="FEACAC" w:themeFill="accent1" w:themeFillTint="3F"/>
      </w:tcPr>
    </w:tblStylePr>
    <w:tblStylePr w:type="band1Horz">
      <w:tblPr/>
      <w:tcPr>
        <w:tcBorders>
          <w:top w:val="single" w:sz="8" w:space="0" w:color="AD0101" w:themeColor="accent1"/>
          <w:left w:val="single" w:sz="8" w:space="0" w:color="AD0101" w:themeColor="accent1"/>
          <w:bottom w:val="single" w:sz="8" w:space="0" w:color="AD0101" w:themeColor="accent1"/>
          <w:right w:val="single" w:sz="8" w:space="0" w:color="AD0101" w:themeColor="accent1"/>
          <w:insideV w:val="single" w:sz="8" w:space="0" w:color="AD0101" w:themeColor="accent1"/>
        </w:tcBorders>
        <w:shd w:val="clear" w:color="auto" w:fill="FEACAC" w:themeFill="accent1" w:themeFillTint="3F"/>
      </w:tcPr>
    </w:tblStylePr>
    <w:tblStylePr w:type="band2Horz">
      <w:tblPr/>
      <w:tcPr>
        <w:tcBorders>
          <w:top w:val="single" w:sz="8" w:space="0" w:color="AD0101" w:themeColor="accent1"/>
          <w:left w:val="single" w:sz="8" w:space="0" w:color="AD0101" w:themeColor="accent1"/>
          <w:bottom w:val="single" w:sz="8" w:space="0" w:color="AD0101" w:themeColor="accent1"/>
          <w:right w:val="single" w:sz="8" w:space="0" w:color="AD0101" w:themeColor="accent1"/>
          <w:insideV w:val="single" w:sz="8" w:space="0" w:color="AD0101" w:themeColor="accent1"/>
        </w:tcBorders>
      </w:tcPr>
    </w:tblStylePr>
  </w:style>
  <w:style w:type="table" w:styleId="Jasnasiatkaakcent5">
    <w:name w:val="Light Grid Accent 5"/>
    <w:basedOn w:val="Standardowy"/>
    <w:uiPriority w:val="62"/>
    <w:rsid w:val="002C7231"/>
    <w:pPr>
      <w:spacing w:after="0" w:line="240" w:lineRule="auto"/>
    </w:pPr>
    <w:rPr>
      <w:lang w:eastAsia="en-US"/>
    </w:rPr>
    <w:tblPr>
      <w:tblStyleRowBandSize w:val="1"/>
      <w:tblStyleColBandSize w:val="1"/>
      <w:tblBorders>
        <w:top w:val="single" w:sz="8" w:space="0" w:color="424E5B" w:themeColor="accent5"/>
        <w:left w:val="single" w:sz="8" w:space="0" w:color="424E5B" w:themeColor="accent5"/>
        <w:bottom w:val="single" w:sz="8" w:space="0" w:color="424E5B" w:themeColor="accent5"/>
        <w:right w:val="single" w:sz="8" w:space="0" w:color="424E5B" w:themeColor="accent5"/>
        <w:insideH w:val="single" w:sz="8" w:space="0" w:color="424E5B" w:themeColor="accent5"/>
        <w:insideV w:val="single" w:sz="8" w:space="0" w:color="424E5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24E5B" w:themeColor="accent5"/>
          <w:left w:val="single" w:sz="8" w:space="0" w:color="424E5B" w:themeColor="accent5"/>
          <w:bottom w:val="single" w:sz="18" w:space="0" w:color="424E5B" w:themeColor="accent5"/>
          <w:right w:val="single" w:sz="8" w:space="0" w:color="424E5B" w:themeColor="accent5"/>
          <w:insideH w:val="nil"/>
          <w:insideV w:val="single" w:sz="8" w:space="0" w:color="424E5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24E5B" w:themeColor="accent5"/>
          <w:left w:val="single" w:sz="8" w:space="0" w:color="424E5B" w:themeColor="accent5"/>
          <w:bottom w:val="single" w:sz="8" w:space="0" w:color="424E5B" w:themeColor="accent5"/>
          <w:right w:val="single" w:sz="8" w:space="0" w:color="424E5B" w:themeColor="accent5"/>
          <w:insideH w:val="nil"/>
          <w:insideV w:val="single" w:sz="8" w:space="0" w:color="424E5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24E5B" w:themeColor="accent5"/>
          <w:left w:val="single" w:sz="8" w:space="0" w:color="424E5B" w:themeColor="accent5"/>
          <w:bottom w:val="single" w:sz="8" w:space="0" w:color="424E5B" w:themeColor="accent5"/>
          <w:right w:val="single" w:sz="8" w:space="0" w:color="424E5B" w:themeColor="accent5"/>
        </w:tcBorders>
      </w:tcPr>
    </w:tblStylePr>
    <w:tblStylePr w:type="band1Vert">
      <w:tblPr/>
      <w:tcPr>
        <w:tcBorders>
          <w:top w:val="single" w:sz="8" w:space="0" w:color="424E5B" w:themeColor="accent5"/>
          <w:left w:val="single" w:sz="8" w:space="0" w:color="424E5B" w:themeColor="accent5"/>
          <w:bottom w:val="single" w:sz="8" w:space="0" w:color="424E5B" w:themeColor="accent5"/>
          <w:right w:val="single" w:sz="8" w:space="0" w:color="424E5B" w:themeColor="accent5"/>
        </w:tcBorders>
        <w:shd w:val="clear" w:color="auto" w:fill="CCD3DA" w:themeFill="accent5" w:themeFillTint="3F"/>
      </w:tcPr>
    </w:tblStylePr>
    <w:tblStylePr w:type="band1Horz">
      <w:tblPr/>
      <w:tcPr>
        <w:tcBorders>
          <w:top w:val="single" w:sz="8" w:space="0" w:color="424E5B" w:themeColor="accent5"/>
          <w:left w:val="single" w:sz="8" w:space="0" w:color="424E5B" w:themeColor="accent5"/>
          <w:bottom w:val="single" w:sz="8" w:space="0" w:color="424E5B" w:themeColor="accent5"/>
          <w:right w:val="single" w:sz="8" w:space="0" w:color="424E5B" w:themeColor="accent5"/>
          <w:insideV w:val="single" w:sz="8" w:space="0" w:color="424E5B" w:themeColor="accent5"/>
        </w:tcBorders>
        <w:shd w:val="clear" w:color="auto" w:fill="CCD3DA" w:themeFill="accent5" w:themeFillTint="3F"/>
      </w:tcPr>
    </w:tblStylePr>
    <w:tblStylePr w:type="band2Horz">
      <w:tblPr/>
      <w:tcPr>
        <w:tcBorders>
          <w:top w:val="single" w:sz="8" w:space="0" w:color="424E5B" w:themeColor="accent5"/>
          <w:left w:val="single" w:sz="8" w:space="0" w:color="424E5B" w:themeColor="accent5"/>
          <w:bottom w:val="single" w:sz="8" w:space="0" w:color="424E5B" w:themeColor="accent5"/>
          <w:right w:val="single" w:sz="8" w:space="0" w:color="424E5B" w:themeColor="accent5"/>
          <w:insideV w:val="single" w:sz="8" w:space="0" w:color="424E5B" w:themeColor="accent5"/>
        </w:tcBorders>
      </w:tcPr>
    </w:tblStylePr>
  </w:style>
  <w:style w:type="table" w:styleId="redniecieniowanie1akcent4">
    <w:name w:val="Medium Shading 1 Accent 4"/>
    <w:basedOn w:val="Standardowy"/>
    <w:uiPriority w:val="63"/>
    <w:rsid w:val="002C7231"/>
    <w:pPr>
      <w:spacing w:after="0" w:line="240" w:lineRule="auto"/>
    </w:pPr>
    <w:rPr>
      <w:lang w:eastAsia="en-US"/>
    </w:rPr>
    <w:tblPr>
      <w:tblStyleRowBandSize w:val="1"/>
      <w:tblStyleColBandSize w:val="1"/>
      <w:tblBorders>
        <w:top w:val="single" w:sz="8" w:space="0" w:color="9FA9BE" w:themeColor="accent4" w:themeTint="BF"/>
        <w:left w:val="single" w:sz="8" w:space="0" w:color="9FA9BE" w:themeColor="accent4" w:themeTint="BF"/>
        <w:bottom w:val="single" w:sz="8" w:space="0" w:color="9FA9BE" w:themeColor="accent4" w:themeTint="BF"/>
        <w:right w:val="single" w:sz="8" w:space="0" w:color="9FA9BE" w:themeColor="accent4" w:themeTint="BF"/>
        <w:insideH w:val="single" w:sz="8" w:space="0" w:color="9FA9BE" w:themeColor="accent4" w:themeTint="BF"/>
      </w:tblBorders>
    </w:tblPr>
    <w:tblStylePr w:type="firstRow">
      <w:pPr>
        <w:spacing w:before="0" w:after="0" w:line="240" w:lineRule="auto"/>
      </w:pPr>
      <w:rPr>
        <w:b/>
        <w:bCs/>
        <w:color w:val="FFFFFF" w:themeColor="background1"/>
      </w:rPr>
      <w:tblPr/>
      <w:tcPr>
        <w:tcBorders>
          <w:top w:val="single" w:sz="8" w:space="0" w:color="9FA9BE" w:themeColor="accent4" w:themeTint="BF"/>
          <w:left w:val="single" w:sz="8" w:space="0" w:color="9FA9BE" w:themeColor="accent4" w:themeTint="BF"/>
          <w:bottom w:val="single" w:sz="8" w:space="0" w:color="9FA9BE" w:themeColor="accent4" w:themeTint="BF"/>
          <w:right w:val="single" w:sz="8" w:space="0" w:color="9FA9BE" w:themeColor="accent4" w:themeTint="BF"/>
          <w:insideH w:val="nil"/>
          <w:insideV w:val="nil"/>
        </w:tcBorders>
        <w:shd w:val="clear" w:color="auto" w:fill="808DA9" w:themeFill="accent4"/>
      </w:tcPr>
    </w:tblStylePr>
    <w:tblStylePr w:type="lastRow">
      <w:pPr>
        <w:spacing w:before="0" w:after="0" w:line="240" w:lineRule="auto"/>
      </w:pPr>
      <w:rPr>
        <w:b/>
        <w:bCs/>
      </w:rPr>
      <w:tblPr/>
      <w:tcPr>
        <w:tcBorders>
          <w:top w:val="double" w:sz="6" w:space="0" w:color="9FA9BE" w:themeColor="accent4" w:themeTint="BF"/>
          <w:left w:val="single" w:sz="8" w:space="0" w:color="9FA9BE" w:themeColor="accent4" w:themeTint="BF"/>
          <w:bottom w:val="single" w:sz="8" w:space="0" w:color="9FA9BE" w:themeColor="accent4" w:themeTint="BF"/>
          <w:right w:val="single" w:sz="8" w:space="0" w:color="9FA9BE"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E2E9" w:themeFill="accent4" w:themeFillTint="3F"/>
      </w:tcPr>
    </w:tblStylePr>
    <w:tblStylePr w:type="band1Horz">
      <w:tblPr/>
      <w:tcPr>
        <w:tcBorders>
          <w:insideH w:val="nil"/>
          <w:insideV w:val="nil"/>
        </w:tcBorders>
        <w:shd w:val="clear" w:color="auto" w:fill="DFE2E9" w:themeFill="accent4" w:themeFillTint="3F"/>
      </w:tcPr>
    </w:tblStylePr>
    <w:tblStylePr w:type="band2Horz">
      <w:tblPr/>
      <w:tcPr>
        <w:tcBorders>
          <w:insideH w:val="nil"/>
          <w:insideV w:val="nil"/>
        </w:tcBorders>
      </w:tcPr>
    </w:tblStylePr>
  </w:style>
  <w:style w:type="table" w:styleId="redniasiatka1akcent3">
    <w:name w:val="Medium Grid 1 Accent 3"/>
    <w:basedOn w:val="Standardowy"/>
    <w:uiPriority w:val="67"/>
    <w:rsid w:val="00240415"/>
    <w:pPr>
      <w:spacing w:after="0" w:line="240" w:lineRule="auto"/>
    </w:pPr>
    <w:tblPr>
      <w:tblStyleRowBandSize w:val="1"/>
      <w:tblStyleColBandSize w:val="1"/>
      <w:tblBorders>
        <w:top w:val="single" w:sz="8" w:space="0" w:color="C0AF92" w:themeColor="accent3" w:themeTint="BF"/>
        <w:left w:val="single" w:sz="8" w:space="0" w:color="C0AF92" w:themeColor="accent3" w:themeTint="BF"/>
        <w:bottom w:val="single" w:sz="8" w:space="0" w:color="C0AF92" w:themeColor="accent3" w:themeTint="BF"/>
        <w:right w:val="single" w:sz="8" w:space="0" w:color="C0AF92" w:themeColor="accent3" w:themeTint="BF"/>
        <w:insideH w:val="single" w:sz="8" w:space="0" w:color="C0AF92" w:themeColor="accent3" w:themeTint="BF"/>
        <w:insideV w:val="single" w:sz="8" w:space="0" w:color="C0AF92" w:themeColor="accent3" w:themeTint="BF"/>
      </w:tblBorders>
    </w:tblPr>
    <w:tcPr>
      <w:shd w:val="clear" w:color="auto" w:fill="EAE4DB" w:themeFill="accent3" w:themeFillTint="3F"/>
    </w:tcPr>
    <w:tblStylePr w:type="firstRow">
      <w:rPr>
        <w:b/>
        <w:bCs/>
      </w:rPr>
    </w:tblStylePr>
    <w:tblStylePr w:type="lastRow">
      <w:rPr>
        <w:b/>
        <w:bCs/>
      </w:rPr>
      <w:tblPr/>
      <w:tcPr>
        <w:tcBorders>
          <w:top w:val="single" w:sz="18" w:space="0" w:color="C0AF92" w:themeColor="accent3" w:themeTint="BF"/>
        </w:tcBorders>
      </w:tcPr>
    </w:tblStylePr>
    <w:tblStylePr w:type="firstCol">
      <w:rPr>
        <w:b/>
        <w:bCs/>
      </w:rPr>
    </w:tblStylePr>
    <w:tblStylePr w:type="lastCol">
      <w:rPr>
        <w:b/>
        <w:bCs/>
      </w:rPr>
    </w:tblStylePr>
    <w:tblStylePr w:type="band1Vert">
      <w:tblPr/>
      <w:tcPr>
        <w:shd w:val="clear" w:color="auto" w:fill="D5CAB6" w:themeFill="accent3" w:themeFillTint="7F"/>
      </w:tcPr>
    </w:tblStylePr>
    <w:tblStylePr w:type="band1Horz">
      <w:tblPr/>
      <w:tcPr>
        <w:shd w:val="clear" w:color="auto" w:fill="D5CAB6" w:themeFill="accent3" w:themeFillTint="7F"/>
      </w:tcPr>
    </w:tblStylePr>
  </w:style>
  <w:style w:type="table" w:styleId="Kolorowalistaakcent2">
    <w:name w:val="Colorful List Accent 2"/>
    <w:basedOn w:val="Standardowy"/>
    <w:uiPriority w:val="72"/>
    <w:rsid w:val="000265FB"/>
    <w:pPr>
      <w:spacing w:after="0" w:line="240" w:lineRule="auto"/>
    </w:pPr>
    <w:rPr>
      <w:color w:val="000000" w:themeColor="text1"/>
    </w:rPr>
    <w:tblPr>
      <w:tblStyleRowBandSize w:val="1"/>
      <w:tblStyleColBandSize w:val="1"/>
    </w:tblPr>
    <w:tcPr>
      <w:shd w:val="clear" w:color="auto" w:fill="F1EFED" w:themeFill="accent2" w:themeFillTint="19"/>
    </w:tcPr>
    <w:tblStylePr w:type="firstRow">
      <w:rPr>
        <w:b/>
        <w:bCs/>
        <w:color w:val="FFFFFF" w:themeColor="background1"/>
      </w:rPr>
      <w:tblPr/>
      <w:tcPr>
        <w:tcBorders>
          <w:bottom w:val="single" w:sz="12" w:space="0" w:color="FFFFFF" w:themeColor="background1"/>
        </w:tcBorders>
        <w:shd w:val="clear" w:color="auto" w:fill="5B4C44" w:themeFill="accent2" w:themeFillShade="CC"/>
      </w:tcPr>
    </w:tblStylePr>
    <w:tblStylePr w:type="lastRow">
      <w:rPr>
        <w:b/>
        <w:bCs/>
        <w:color w:val="5B4C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D7D3" w:themeFill="accent2" w:themeFillTint="3F"/>
      </w:tcPr>
    </w:tblStylePr>
    <w:tblStylePr w:type="band1Horz">
      <w:tblPr/>
      <w:tcPr>
        <w:shd w:val="clear" w:color="auto" w:fill="E4DEDB" w:themeFill="accent2" w:themeFillTint="33"/>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diagramQuickStyle" Target="diagrams/quickStyle1.xml"/><Relationship Id="rId26" Type="http://schemas.openxmlformats.org/officeDocument/2006/relationships/footer" Target="footer5.xml"/><Relationship Id="rId39" Type="http://schemas.openxmlformats.org/officeDocument/2006/relationships/chart" Target="charts/chart8.xml"/><Relationship Id="rId21" Type="http://schemas.openxmlformats.org/officeDocument/2006/relationships/image" Target="media/image4.png"/><Relationship Id="rId34" Type="http://schemas.openxmlformats.org/officeDocument/2006/relationships/chart" Target="charts/chart4.xml"/><Relationship Id="rId42" Type="http://schemas.openxmlformats.org/officeDocument/2006/relationships/chart" Target="charts/chart11.xml"/><Relationship Id="rId47" Type="http://schemas.openxmlformats.org/officeDocument/2006/relationships/chart" Target="charts/chart15.xml"/><Relationship Id="rId50" Type="http://schemas.openxmlformats.org/officeDocument/2006/relationships/chart" Target="charts/chart18.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diagramLayout" Target="diagrams/layout1.xml"/><Relationship Id="rId25" Type="http://schemas.openxmlformats.org/officeDocument/2006/relationships/footer" Target="footer4.xml"/><Relationship Id="rId33" Type="http://schemas.openxmlformats.org/officeDocument/2006/relationships/chart" Target="charts/chart3.xml"/><Relationship Id="rId38" Type="http://schemas.openxmlformats.org/officeDocument/2006/relationships/image" Target="media/image7.png"/><Relationship Id="rId46" Type="http://schemas.openxmlformats.org/officeDocument/2006/relationships/chart" Target="charts/chart14.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6.wmf"/><Relationship Id="rId41" Type="http://schemas.openxmlformats.org/officeDocument/2006/relationships/chart" Target="charts/chart10.xml"/><Relationship Id="rId54"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5.xml"/><Relationship Id="rId32" Type="http://schemas.openxmlformats.org/officeDocument/2006/relationships/chart" Target="charts/chart2.xml"/><Relationship Id="rId37" Type="http://schemas.openxmlformats.org/officeDocument/2006/relationships/chart" Target="charts/chart7.xml"/><Relationship Id="rId40" Type="http://schemas.openxmlformats.org/officeDocument/2006/relationships/chart" Target="charts/chart9.xml"/><Relationship Id="rId45" Type="http://schemas.openxmlformats.org/officeDocument/2006/relationships/chart" Target="charts/chart13.xml"/><Relationship Id="rId53" Type="http://schemas.openxmlformats.org/officeDocument/2006/relationships/image" Target="media/image9.png"/><Relationship Id="rId58"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4.xml"/><Relationship Id="rId28" Type="http://schemas.openxmlformats.org/officeDocument/2006/relationships/footer" Target="footer6.xml"/><Relationship Id="rId36" Type="http://schemas.openxmlformats.org/officeDocument/2006/relationships/chart" Target="charts/chart6.xml"/><Relationship Id="rId49" Type="http://schemas.openxmlformats.org/officeDocument/2006/relationships/chart" Target="charts/chart17.xml"/><Relationship Id="rId57"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diagramColors" Target="diagrams/colors1.xml"/><Relationship Id="rId31" Type="http://schemas.openxmlformats.org/officeDocument/2006/relationships/chart" Target="charts/chart1.xml"/><Relationship Id="rId44" Type="http://schemas.openxmlformats.org/officeDocument/2006/relationships/footer" Target="footer7.xml"/><Relationship Id="rId52"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5.jpeg"/><Relationship Id="rId27" Type="http://schemas.openxmlformats.org/officeDocument/2006/relationships/header" Target="header6.xml"/><Relationship Id="rId30" Type="http://schemas.openxmlformats.org/officeDocument/2006/relationships/hyperlink" Target="http://www.zelow.pl/pl/strona/herb-i-barwy" TargetMode="External"/><Relationship Id="rId35" Type="http://schemas.openxmlformats.org/officeDocument/2006/relationships/chart" Target="charts/chart5.xml"/><Relationship Id="rId43" Type="http://schemas.openxmlformats.org/officeDocument/2006/relationships/chart" Target="charts/chart12.xml"/><Relationship Id="rId48" Type="http://schemas.openxmlformats.org/officeDocument/2006/relationships/chart" Target="charts/chart16.xml"/><Relationship Id="rId56" Type="http://schemas.openxmlformats.org/officeDocument/2006/relationships/glossaryDocument" Target="glossary/document.xml"/><Relationship Id="rId8" Type="http://schemas.openxmlformats.org/officeDocument/2006/relationships/image" Target="media/image1.png"/><Relationship Id="rId51" Type="http://schemas.openxmlformats.org/officeDocument/2006/relationships/chart" Target="charts/chart19.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pl.wikipedia.org/w/index.php?title=Specjalna:Ksi%C4%85%C5%BCki&amp;isbn=8323216088" TargetMode="External"/><Relationship Id="rId2" Type="http://schemas.openxmlformats.org/officeDocument/2006/relationships/hyperlink" Target="http://ewaluacja.amu.edu.pl" TargetMode="External"/><Relationship Id="rId1" Type="http://schemas.openxmlformats.org/officeDocument/2006/relationships/hyperlink" Target="http://www.wikipedia.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package" Target="../embeddings/Skoroszyt_programu_Microsoft_Office_Excel_2007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Skoroszyt_programu_Microsoft_Office_Excel_2007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Skoroszyt_programu_Microsoft_Office_Excel_2007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Skoroszyt_programu_Microsoft_Office_Excel_2007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Skoroszyt_programu_Microsoft_Office_Excel_2007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Skoroszyt_programu_Microsoft_Office_Excel_2007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Skoroszyt_programu_Microsoft_Office_Excel_200715.xlsx"/></Relationships>
</file>

<file path=word/charts/_rels/chart16.xml.rels><?xml version="1.0" encoding="UTF-8" standalone="yes"?>
<Relationships xmlns="http://schemas.openxmlformats.org/package/2006/relationships"><Relationship Id="rId1" Type="http://schemas.openxmlformats.org/officeDocument/2006/relationships/oleObject" Target="file:///C:\Users\Ania\Desktop\STRAETEGIA%20DLA%20ZELOWA\Ankiety%20Zelow_nowa%20pr&#243;ba.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Ania\Desktop\STRAETEGIA%20DLA%20ZELOWA\Ankiety%20Zelow_nowa%20pr&#243;ba.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Ania\Desktop\STRAETEGIA%20DLA%20ZELOWA\Ankiety%20Zelow_nowa%20pr&#243;ba.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Ania\Desktop\STRAETEGIA%20DLA%20ZELOWA\Ankiety%20Zelow_nowa%20pr&#243;ba.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Skoroszyt_programu_Microsoft_Office_Excel_2007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Skoroszyt_programu_Microsoft_Office_Excel_2007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Skoroszyt_programu_Microsoft_Office_Excel_2007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Skoroszyt_programu_Microsoft_Office_Excel_2007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Skoroszyt_programu_Microsoft_Office_Excel_2007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Skoroszyt_programu_Microsoft_Office_Excel_2007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Skoroszyt_programu_Microsoft_Office_Excel_2007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Skoroszyt_programu_Microsoft_Office_Excel_2007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style val="18"/>
  <c:chart>
    <c:view3D>
      <c:rAngAx val="1"/>
    </c:view3D>
    <c:plotArea>
      <c:layout/>
      <c:bar3DChart>
        <c:barDir val="bar"/>
        <c:grouping val="clustered"/>
        <c:ser>
          <c:idx val="0"/>
          <c:order val="0"/>
          <c:tx>
            <c:strRef>
              <c:f>Arkusz1!$B$1</c:f>
              <c:strCache>
                <c:ptCount val="1"/>
                <c:pt idx="0">
                  <c:v>mężczyźni</c:v>
                </c:pt>
              </c:strCache>
            </c:strRef>
          </c:tx>
          <c:dLbls>
            <c:showVal val="1"/>
          </c:dLbls>
          <c:cat>
            <c:numRef>
              <c:f>Arkusz1!$A$2:$A$8</c:f>
              <c:numCache>
                <c:formatCode>General</c:formatCode>
                <c:ptCount val="7"/>
                <c:pt idx="0">
                  <c:v>2008</c:v>
                </c:pt>
                <c:pt idx="1">
                  <c:v>2009</c:v>
                </c:pt>
                <c:pt idx="2">
                  <c:v>2010</c:v>
                </c:pt>
                <c:pt idx="3">
                  <c:v>2011</c:v>
                </c:pt>
                <c:pt idx="4">
                  <c:v>2012</c:v>
                </c:pt>
                <c:pt idx="5">
                  <c:v>2013</c:v>
                </c:pt>
                <c:pt idx="6">
                  <c:v>2014</c:v>
                </c:pt>
              </c:numCache>
            </c:numRef>
          </c:cat>
          <c:val>
            <c:numRef>
              <c:f>Arkusz1!$B$2:$B$8</c:f>
              <c:numCache>
                <c:formatCode>General</c:formatCode>
                <c:ptCount val="7"/>
                <c:pt idx="0">
                  <c:v>7440</c:v>
                </c:pt>
                <c:pt idx="1">
                  <c:v>7410</c:v>
                </c:pt>
                <c:pt idx="2">
                  <c:v>7421</c:v>
                </c:pt>
                <c:pt idx="3">
                  <c:v>7450</c:v>
                </c:pt>
                <c:pt idx="4">
                  <c:v>7458</c:v>
                </c:pt>
                <c:pt idx="5">
                  <c:v>7461</c:v>
                </c:pt>
                <c:pt idx="6">
                  <c:v>7448</c:v>
                </c:pt>
              </c:numCache>
            </c:numRef>
          </c:val>
        </c:ser>
        <c:ser>
          <c:idx val="1"/>
          <c:order val="1"/>
          <c:tx>
            <c:strRef>
              <c:f>Arkusz1!$C$1</c:f>
              <c:strCache>
                <c:ptCount val="1"/>
                <c:pt idx="0">
                  <c:v>kobiety</c:v>
                </c:pt>
              </c:strCache>
            </c:strRef>
          </c:tx>
          <c:dLbls>
            <c:showVal val="1"/>
          </c:dLbls>
          <c:cat>
            <c:numRef>
              <c:f>Arkusz1!$A$2:$A$8</c:f>
              <c:numCache>
                <c:formatCode>General</c:formatCode>
                <c:ptCount val="7"/>
                <c:pt idx="0">
                  <c:v>2008</c:v>
                </c:pt>
                <c:pt idx="1">
                  <c:v>2009</c:v>
                </c:pt>
                <c:pt idx="2">
                  <c:v>2010</c:v>
                </c:pt>
                <c:pt idx="3">
                  <c:v>2011</c:v>
                </c:pt>
                <c:pt idx="4">
                  <c:v>2012</c:v>
                </c:pt>
                <c:pt idx="5">
                  <c:v>2013</c:v>
                </c:pt>
                <c:pt idx="6">
                  <c:v>2014</c:v>
                </c:pt>
              </c:numCache>
            </c:numRef>
          </c:cat>
          <c:val>
            <c:numRef>
              <c:f>Arkusz1!$C$2:$C$8</c:f>
              <c:numCache>
                <c:formatCode>General</c:formatCode>
                <c:ptCount val="7"/>
                <c:pt idx="0">
                  <c:v>7769</c:v>
                </c:pt>
                <c:pt idx="1">
                  <c:v>7748</c:v>
                </c:pt>
                <c:pt idx="2">
                  <c:v>7752</c:v>
                </c:pt>
                <c:pt idx="3">
                  <c:v>7738</c:v>
                </c:pt>
                <c:pt idx="4">
                  <c:v>7705</c:v>
                </c:pt>
                <c:pt idx="5">
                  <c:v>7690</c:v>
                </c:pt>
                <c:pt idx="6">
                  <c:v>7691</c:v>
                </c:pt>
              </c:numCache>
            </c:numRef>
          </c:val>
        </c:ser>
        <c:ser>
          <c:idx val="2"/>
          <c:order val="2"/>
          <c:tx>
            <c:strRef>
              <c:f>Arkusz1!$D$1</c:f>
              <c:strCache>
                <c:ptCount val="1"/>
                <c:pt idx="0">
                  <c:v>ogółem</c:v>
                </c:pt>
              </c:strCache>
            </c:strRef>
          </c:tx>
          <c:dLbls>
            <c:txPr>
              <a:bodyPr/>
              <a:lstStyle/>
              <a:p>
                <a:pPr>
                  <a:defRPr b="1"/>
                </a:pPr>
                <a:endParaRPr lang="pl-PL"/>
              </a:p>
            </c:txPr>
            <c:showVal val="1"/>
          </c:dLbls>
          <c:cat>
            <c:numRef>
              <c:f>Arkusz1!$A$2:$A$8</c:f>
              <c:numCache>
                <c:formatCode>General</c:formatCode>
                <c:ptCount val="7"/>
                <c:pt idx="0">
                  <c:v>2008</c:v>
                </c:pt>
                <c:pt idx="1">
                  <c:v>2009</c:v>
                </c:pt>
                <c:pt idx="2">
                  <c:v>2010</c:v>
                </c:pt>
                <c:pt idx="3">
                  <c:v>2011</c:v>
                </c:pt>
                <c:pt idx="4">
                  <c:v>2012</c:v>
                </c:pt>
                <c:pt idx="5">
                  <c:v>2013</c:v>
                </c:pt>
                <c:pt idx="6">
                  <c:v>2014</c:v>
                </c:pt>
              </c:numCache>
            </c:numRef>
          </c:cat>
          <c:val>
            <c:numRef>
              <c:f>Arkusz1!$D$2:$D$8</c:f>
              <c:numCache>
                <c:formatCode>General</c:formatCode>
                <c:ptCount val="7"/>
                <c:pt idx="0">
                  <c:v>15209</c:v>
                </c:pt>
                <c:pt idx="1">
                  <c:v>15158</c:v>
                </c:pt>
                <c:pt idx="2">
                  <c:v>15173</c:v>
                </c:pt>
                <c:pt idx="3">
                  <c:v>15188</c:v>
                </c:pt>
                <c:pt idx="4">
                  <c:v>15163</c:v>
                </c:pt>
                <c:pt idx="5">
                  <c:v>15151</c:v>
                </c:pt>
                <c:pt idx="6">
                  <c:v>15139</c:v>
                </c:pt>
              </c:numCache>
            </c:numRef>
          </c:val>
        </c:ser>
        <c:shape val="box"/>
        <c:axId val="65354752"/>
        <c:axId val="98649984"/>
        <c:axId val="0"/>
      </c:bar3DChart>
      <c:catAx>
        <c:axId val="65354752"/>
        <c:scaling>
          <c:orientation val="minMax"/>
        </c:scaling>
        <c:axPos val="l"/>
        <c:numFmt formatCode="General" sourceLinked="1"/>
        <c:tickLblPos val="nextTo"/>
        <c:crossAx val="98649984"/>
        <c:crosses val="autoZero"/>
        <c:auto val="1"/>
        <c:lblAlgn val="ctr"/>
        <c:lblOffset val="100"/>
      </c:catAx>
      <c:valAx>
        <c:axId val="98649984"/>
        <c:scaling>
          <c:orientation val="minMax"/>
          <c:min val="2000"/>
        </c:scaling>
        <c:axPos val="b"/>
        <c:majorGridlines/>
        <c:numFmt formatCode="General" sourceLinked="1"/>
        <c:tickLblPos val="nextTo"/>
        <c:crossAx val="65354752"/>
        <c:crosses val="autoZero"/>
        <c:crossBetween val="between"/>
      </c:valAx>
    </c:plotArea>
    <c:legend>
      <c:legendPos val="r"/>
    </c:legend>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AngAx val="1"/>
    </c:view3D>
    <c:plotArea>
      <c:layout/>
      <c:bar3DChart>
        <c:barDir val="col"/>
        <c:grouping val="clustered"/>
        <c:ser>
          <c:idx val="0"/>
          <c:order val="0"/>
          <c:tx>
            <c:strRef>
              <c:f>Arkusz1!$B$1</c:f>
              <c:strCache>
                <c:ptCount val="1"/>
                <c:pt idx="0">
                  <c:v>porady lekarskie</c:v>
                </c:pt>
              </c:strCache>
            </c:strRef>
          </c:tx>
          <c:dLbls>
            <c:showVal val="1"/>
          </c:dLbls>
          <c:cat>
            <c:numRef>
              <c:f>Arkusz1!$A$2:$A$4</c:f>
              <c:numCache>
                <c:formatCode>General</c:formatCode>
                <c:ptCount val="3"/>
                <c:pt idx="0">
                  <c:v>2012</c:v>
                </c:pt>
                <c:pt idx="1">
                  <c:v>2013</c:v>
                </c:pt>
                <c:pt idx="2">
                  <c:v>2014</c:v>
                </c:pt>
              </c:numCache>
            </c:numRef>
          </c:cat>
          <c:val>
            <c:numRef>
              <c:f>Arkusz1!$B$2:$B$4</c:f>
              <c:numCache>
                <c:formatCode>General</c:formatCode>
                <c:ptCount val="3"/>
                <c:pt idx="0">
                  <c:v>93534</c:v>
                </c:pt>
                <c:pt idx="1">
                  <c:v>122717</c:v>
                </c:pt>
                <c:pt idx="2">
                  <c:v>129160</c:v>
                </c:pt>
              </c:numCache>
            </c:numRef>
          </c:val>
        </c:ser>
        <c:shape val="box"/>
        <c:axId val="46151168"/>
        <c:axId val="46152704"/>
        <c:axId val="0"/>
      </c:bar3DChart>
      <c:catAx>
        <c:axId val="46151168"/>
        <c:scaling>
          <c:orientation val="minMax"/>
        </c:scaling>
        <c:axPos val="b"/>
        <c:numFmt formatCode="General" sourceLinked="1"/>
        <c:tickLblPos val="nextTo"/>
        <c:crossAx val="46152704"/>
        <c:crosses val="autoZero"/>
        <c:auto val="1"/>
        <c:lblAlgn val="ctr"/>
        <c:lblOffset val="100"/>
      </c:catAx>
      <c:valAx>
        <c:axId val="46152704"/>
        <c:scaling>
          <c:orientation val="minMax"/>
        </c:scaling>
        <c:axPos val="l"/>
        <c:majorGridlines/>
        <c:numFmt formatCode="General" sourceLinked="1"/>
        <c:tickLblPos val="nextTo"/>
        <c:crossAx val="46151168"/>
        <c:crosses val="autoZero"/>
        <c:crossBetween val="between"/>
      </c:valAx>
    </c:plotArea>
    <c:legend>
      <c:legendPos val="r"/>
    </c:legend>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AngAx val="1"/>
    </c:view3D>
    <c:plotArea>
      <c:layout/>
      <c:bar3DChart>
        <c:barDir val="col"/>
        <c:grouping val="clustered"/>
        <c:ser>
          <c:idx val="0"/>
          <c:order val="0"/>
          <c:tx>
            <c:strRef>
              <c:f>Arkusz1!$B$1</c:f>
              <c:strCache>
                <c:ptCount val="1"/>
                <c:pt idx="0">
                  <c:v>imprezy</c:v>
                </c:pt>
              </c:strCache>
            </c:strRef>
          </c:tx>
          <c:dLbls>
            <c:showVal val="1"/>
          </c:dLbls>
          <c:cat>
            <c:numRef>
              <c:f>Arkusz1!$A$2:$A$5</c:f>
              <c:numCache>
                <c:formatCode>General</c:formatCode>
                <c:ptCount val="4"/>
                <c:pt idx="0">
                  <c:v>2011</c:v>
                </c:pt>
                <c:pt idx="1">
                  <c:v>2012</c:v>
                </c:pt>
                <c:pt idx="2">
                  <c:v>2013</c:v>
                </c:pt>
                <c:pt idx="3">
                  <c:v>2014</c:v>
                </c:pt>
              </c:numCache>
            </c:numRef>
          </c:cat>
          <c:val>
            <c:numRef>
              <c:f>Arkusz1!$B$2:$B$5</c:f>
              <c:numCache>
                <c:formatCode>General</c:formatCode>
                <c:ptCount val="4"/>
                <c:pt idx="0">
                  <c:v>59</c:v>
                </c:pt>
                <c:pt idx="1">
                  <c:v>68</c:v>
                </c:pt>
                <c:pt idx="2">
                  <c:v>233</c:v>
                </c:pt>
                <c:pt idx="3">
                  <c:v>185</c:v>
                </c:pt>
              </c:numCache>
            </c:numRef>
          </c:val>
        </c:ser>
        <c:shape val="box"/>
        <c:axId val="45681664"/>
        <c:axId val="45708032"/>
        <c:axId val="0"/>
      </c:bar3DChart>
      <c:catAx>
        <c:axId val="45681664"/>
        <c:scaling>
          <c:orientation val="minMax"/>
        </c:scaling>
        <c:axPos val="b"/>
        <c:numFmt formatCode="General" sourceLinked="1"/>
        <c:tickLblPos val="nextTo"/>
        <c:crossAx val="45708032"/>
        <c:crosses val="autoZero"/>
        <c:auto val="1"/>
        <c:lblAlgn val="ctr"/>
        <c:lblOffset val="100"/>
      </c:catAx>
      <c:valAx>
        <c:axId val="45708032"/>
        <c:scaling>
          <c:orientation val="minMax"/>
        </c:scaling>
        <c:axPos val="l"/>
        <c:majorGridlines/>
        <c:numFmt formatCode="General" sourceLinked="1"/>
        <c:tickLblPos val="nextTo"/>
        <c:crossAx val="45681664"/>
        <c:crosses val="autoZero"/>
        <c:crossBetween val="between"/>
      </c:valAx>
    </c:plotArea>
    <c:legend>
      <c:legendPos val="r"/>
    </c:legend>
    <c:plotVisOnly val="1"/>
    <c:dispBlanksAs val="gap"/>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AngAx val="1"/>
    </c:view3D>
    <c:plotArea>
      <c:layout/>
      <c:bar3DChart>
        <c:barDir val="col"/>
        <c:grouping val="clustered"/>
        <c:ser>
          <c:idx val="0"/>
          <c:order val="0"/>
          <c:tx>
            <c:strRef>
              <c:f>Arkusz1!$B$1</c:f>
              <c:strCache>
                <c:ptCount val="1"/>
                <c:pt idx="0">
                  <c:v>uczestnicy imprez</c:v>
                </c:pt>
              </c:strCache>
            </c:strRef>
          </c:tx>
          <c:dLbls>
            <c:showVal val="1"/>
          </c:dLbls>
          <c:cat>
            <c:numRef>
              <c:f>Arkusz1!$A$2:$A$5</c:f>
              <c:numCache>
                <c:formatCode>General</c:formatCode>
                <c:ptCount val="4"/>
                <c:pt idx="0">
                  <c:v>2011</c:v>
                </c:pt>
                <c:pt idx="1">
                  <c:v>2012</c:v>
                </c:pt>
                <c:pt idx="2">
                  <c:v>2013</c:v>
                </c:pt>
                <c:pt idx="3">
                  <c:v>2014</c:v>
                </c:pt>
              </c:numCache>
            </c:numRef>
          </c:cat>
          <c:val>
            <c:numRef>
              <c:f>Arkusz1!$B$2:$B$5</c:f>
              <c:numCache>
                <c:formatCode>General</c:formatCode>
                <c:ptCount val="4"/>
                <c:pt idx="0">
                  <c:v>18480</c:v>
                </c:pt>
                <c:pt idx="1">
                  <c:v>16122</c:v>
                </c:pt>
                <c:pt idx="2">
                  <c:v>35110</c:v>
                </c:pt>
                <c:pt idx="3">
                  <c:v>37239</c:v>
                </c:pt>
              </c:numCache>
            </c:numRef>
          </c:val>
        </c:ser>
        <c:shape val="box"/>
        <c:axId val="46252800"/>
        <c:axId val="46254336"/>
        <c:axId val="0"/>
      </c:bar3DChart>
      <c:catAx>
        <c:axId val="46252800"/>
        <c:scaling>
          <c:orientation val="minMax"/>
        </c:scaling>
        <c:axPos val="b"/>
        <c:numFmt formatCode="General" sourceLinked="1"/>
        <c:tickLblPos val="nextTo"/>
        <c:crossAx val="46254336"/>
        <c:crosses val="autoZero"/>
        <c:auto val="1"/>
        <c:lblAlgn val="ctr"/>
        <c:lblOffset val="100"/>
      </c:catAx>
      <c:valAx>
        <c:axId val="46254336"/>
        <c:scaling>
          <c:orientation val="minMax"/>
        </c:scaling>
        <c:axPos val="l"/>
        <c:majorGridlines/>
        <c:numFmt formatCode="General" sourceLinked="1"/>
        <c:tickLblPos val="nextTo"/>
        <c:crossAx val="46252800"/>
        <c:crosses val="autoZero"/>
        <c:crossBetween val="between"/>
      </c:valAx>
    </c:plotArea>
    <c:legend>
      <c:legendPos val="r"/>
    </c:legend>
    <c:plotVisOnly val="1"/>
    <c:dispBlanksAs val="gap"/>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AngAx val="1"/>
    </c:view3D>
    <c:plotArea>
      <c:layout/>
      <c:bar3DChart>
        <c:barDir val="col"/>
        <c:grouping val="clustered"/>
        <c:ser>
          <c:idx val="0"/>
          <c:order val="0"/>
          <c:tx>
            <c:strRef>
              <c:f>Arkusz1!$B$1</c:f>
              <c:strCache>
                <c:ptCount val="1"/>
                <c:pt idx="0">
                  <c:v>budynki mieszkalne </c:v>
                </c:pt>
              </c:strCache>
            </c:strRef>
          </c:tx>
          <c:dLbls>
            <c:showVal val="1"/>
          </c:dLbls>
          <c:cat>
            <c:numRef>
              <c:f>Arkusz1!$A$2:$A$6</c:f>
              <c:numCache>
                <c:formatCode>General</c:formatCode>
                <c:ptCount val="5"/>
                <c:pt idx="0">
                  <c:v>2009</c:v>
                </c:pt>
                <c:pt idx="1">
                  <c:v>2010</c:v>
                </c:pt>
                <c:pt idx="2">
                  <c:v>2011</c:v>
                </c:pt>
                <c:pt idx="3">
                  <c:v>2012</c:v>
                </c:pt>
                <c:pt idx="4">
                  <c:v>2013</c:v>
                </c:pt>
              </c:numCache>
            </c:numRef>
          </c:cat>
          <c:val>
            <c:numRef>
              <c:f>Arkusz1!$B$2:$B$6</c:f>
              <c:numCache>
                <c:formatCode>General</c:formatCode>
                <c:ptCount val="5"/>
                <c:pt idx="0">
                  <c:v>4117</c:v>
                </c:pt>
                <c:pt idx="1">
                  <c:v>4211</c:v>
                </c:pt>
                <c:pt idx="2">
                  <c:v>4225</c:v>
                </c:pt>
                <c:pt idx="3">
                  <c:v>4243</c:v>
                </c:pt>
                <c:pt idx="4">
                  <c:v>4275</c:v>
                </c:pt>
              </c:numCache>
            </c:numRef>
          </c:val>
        </c:ser>
        <c:shape val="box"/>
        <c:axId val="46266624"/>
        <c:axId val="48697344"/>
        <c:axId val="0"/>
      </c:bar3DChart>
      <c:catAx>
        <c:axId val="46266624"/>
        <c:scaling>
          <c:orientation val="minMax"/>
        </c:scaling>
        <c:axPos val="b"/>
        <c:numFmt formatCode="General" sourceLinked="1"/>
        <c:tickLblPos val="nextTo"/>
        <c:crossAx val="48697344"/>
        <c:crosses val="autoZero"/>
        <c:auto val="1"/>
        <c:lblAlgn val="ctr"/>
        <c:lblOffset val="100"/>
      </c:catAx>
      <c:valAx>
        <c:axId val="48697344"/>
        <c:scaling>
          <c:orientation val="minMax"/>
        </c:scaling>
        <c:axPos val="l"/>
        <c:majorGridlines/>
        <c:numFmt formatCode="General" sourceLinked="1"/>
        <c:tickLblPos val="nextTo"/>
        <c:crossAx val="46266624"/>
        <c:crosses val="autoZero"/>
        <c:crossBetween val="between"/>
      </c:valAx>
    </c:plotArea>
    <c:legend>
      <c:legendPos val="r"/>
    </c:legend>
    <c:plotVisOnly val="1"/>
    <c:dispBlanksAs val="gap"/>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pl-PL"/>
  <c:chart>
    <c:view3D>
      <c:rAngAx val="1"/>
    </c:view3D>
    <c:plotArea>
      <c:layout/>
      <c:bar3DChart>
        <c:barDir val="bar"/>
        <c:grouping val="clustered"/>
        <c:ser>
          <c:idx val="0"/>
          <c:order val="0"/>
          <c:tx>
            <c:strRef>
              <c:f>Arkusz1!$B$1</c:f>
              <c:strCache>
                <c:ptCount val="1"/>
                <c:pt idx="0">
                  <c:v>wodociąg</c:v>
                </c:pt>
              </c:strCache>
            </c:strRef>
          </c:tx>
          <c:dLbls>
            <c:showVal val="1"/>
          </c:dLbls>
          <c:cat>
            <c:numRef>
              <c:f>Arkusz1!$A$2:$A$6</c:f>
              <c:numCache>
                <c:formatCode>General</c:formatCode>
                <c:ptCount val="5"/>
                <c:pt idx="0">
                  <c:v>2009</c:v>
                </c:pt>
                <c:pt idx="1">
                  <c:v>2010</c:v>
                </c:pt>
                <c:pt idx="2">
                  <c:v>2011</c:v>
                </c:pt>
                <c:pt idx="3">
                  <c:v>2012</c:v>
                </c:pt>
                <c:pt idx="4">
                  <c:v>2013</c:v>
                </c:pt>
              </c:numCache>
            </c:numRef>
          </c:cat>
          <c:val>
            <c:numRef>
              <c:f>Arkusz1!$B$2:$B$6</c:f>
              <c:numCache>
                <c:formatCode>General</c:formatCode>
                <c:ptCount val="5"/>
                <c:pt idx="0">
                  <c:v>4345</c:v>
                </c:pt>
                <c:pt idx="1">
                  <c:v>4681</c:v>
                </c:pt>
                <c:pt idx="2">
                  <c:v>4709</c:v>
                </c:pt>
                <c:pt idx="3">
                  <c:v>4732</c:v>
                </c:pt>
                <c:pt idx="4">
                  <c:v>4759</c:v>
                </c:pt>
              </c:numCache>
            </c:numRef>
          </c:val>
        </c:ser>
        <c:ser>
          <c:idx val="1"/>
          <c:order val="1"/>
          <c:tx>
            <c:strRef>
              <c:f>Arkusz1!$C$1</c:f>
              <c:strCache>
                <c:ptCount val="1"/>
                <c:pt idx="0">
                  <c:v>ustęp spłukiwany</c:v>
                </c:pt>
              </c:strCache>
            </c:strRef>
          </c:tx>
          <c:dLbls>
            <c:showVal val="1"/>
          </c:dLbls>
          <c:cat>
            <c:numRef>
              <c:f>Arkusz1!$A$2:$A$6</c:f>
              <c:numCache>
                <c:formatCode>General</c:formatCode>
                <c:ptCount val="5"/>
                <c:pt idx="0">
                  <c:v>2009</c:v>
                </c:pt>
                <c:pt idx="1">
                  <c:v>2010</c:v>
                </c:pt>
                <c:pt idx="2">
                  <c:v>2011</c:v>
                </c:pt>
                <c:pt idx="3">
                  <c:v>2012</c:v>
                </c:pt>
                <c:pt idx="4">
                  <c:v>2013</c:v>
                </c:pt>
              </c:numCache>
            </c:numRef>
          </c:cat>
          <c:val>
            <c:numRef>
              <c:f>Arkusz1!$C$2:$C$6</c:f>
              <c:numCache>
                <c:formatCode>General</c:formatCode>
                <c:ptCount val="5"/>
                <c:pt idx="0">
                  <c:v>3575</c:v>
                </c:pt>
                <c:pt idx="1">
                  <c:v>4313</c:v>
                </c:pt>
                <c:pt idx="2">
                  <c:v>4341</c:v>
                </c:pt>
                <c:pt idx="3">
                  <c:v>4364</c:v>
                </c:pt>
                <c:pt idx="4">
                  <c:v>4391</c:v>
                </c:pt>
              </c:numCache>
            </c:numRef>
          </c:val>
        </c:ser>
        <c:ser>
          <c:idx val="2"/>
          <c:order val="2"/>
          <c:tx>
            <c:strRef>
              <c:f>Arkusz1!$D$1</c:f>
              <c:strCache>
                <c:ptCount val="1"/>
                <c:pt idx="0">
                  <c:v>łazienka</c:v>
                </c:pt>
              </c:strCache>
            </c:strRef>
          </c:tx>
          <c:dLbls>
            <c:showVal val="1"/>
          </c:dLbls>
          <c:cat>
            <c:numRef>
              <c:f>Arkusz1!$A$2:$A$6</c:f>
              <c:numCache>
                <c:formatCode>General</c:formatCode>
                <c:ptCount val="5"/>
                <c:pt idx="0">
                  <c:v>2009</c:v>
                </c:pt>
                <c:pt idx="1">
                  <c:v>2010</c:v>
                </c:pt>
                <c:pt idx="2">
                  <c:v>2011</c:v>
                </c:pt>
                <c:pt idx="3">
                  <c:v>2012</c:v>
                </c:pt>
                <c:pt idx="4">
                  <c:v>2013</c:v>
                </c:pt>
              </c:numCache>
            </c:numRef>
          </c:cat>
          <c:val>
            <c:numRef>
              <c:f>Arkusz1!$D$2:$D$6</c:f>
              <c:numCache>
                <c:formatCode>General</c:formatCode>
                <c:ptCount val="5"/>
                <c:pt idx="0">
                  <c:v>3589</c:v>
                </c:pt>
                <c:pt idx="1">
                  <c:v>4041</c:v>
                </c:pt>
                <c:pt idx="2">
                  <c:v>4069</c:v>
                </c:pt>
                <c:pt idx="3">
                  <c:v>4092</c:v>
                </c:pt>
                <c:pt idx="4">
                  <c:v>4119</c:v>
                </c:pt>
              </c:numCache>
            </c:numRef>
          </c:val>
        </c:ser>
        <c:ser>
          <c:idx val="3"/>
          <c:order val="3"/>
          <c:tx>
            <c:strRef>
              <c:f>Arkusz1!$E$1</c:f>
              <c:strCache>
                <c:ptCount val="1"/>
                <c:pt idx="0">
                  <c:v>centralne ogrzewanie</c:v>
                </c:pt>
              </c:strCache>
            </c:strRef>
          </c:tx>
          <c:dLbls>
            <c:showVal val="1"/>
          </c:dLbls>
          <c:cat>
            <c:numRef>
              <c:f>Arkusz1!$A$2:$A$6</c:f>
              <c:numCache>
                <c:formatCode>General</c:formatCode>
                <c:ptCount val="5"/>
                <c:pt idx="0">
                  <c:v>2009</c:v>
                </c:pt>
                <c:pt idx="1">
                  <c:v>2010</c:v>
                </c:pt>
                <c:pt idx="2">
                  <c:v>2011</c:v>
                </c:pt>
                <c:pt idx="3">
                  <c:v>2012</c:v>
                </c:pt>
                <c:pt idx="4">
                  <c:v>2013</c:v>
                </c:pt>
              </c:numCache>
            </c:numRef>
          </c:cat>
          <c:val>
            <c:numRef>
              <c:f>Arkusz1!$E$2:$E$6</c:f>
              <c:numCache>
                <c:formatCode>General</c:formatCode>
                <c:ptCount val="5"/>
                <c:pt idx="0">
                  <c:v>3400</c:v>
                </c:pt>
                <c:pt idx="1">
                  <c:v>3649</c:v>
                </c:pt>
                <c:pt idx="2">
                  <c:v>3677</c:v>
                </c:pt>
                <c:pt idx="3">
                  <c:v>3701</c:v>
                </c:pt>
                <c:pt idx="4">
                  <c:v>3729</c:v>
                </c:pt>
              </c:numCache>
            </c:numRef>
          </c:val>
        </c:ser>
        <c:shape val="box"/>
        <c:axId val="46087552"/>
        <c:axId val="46163072"/>
        <c:axId val="0"/>
      </c:bar3DChart>
      <c:catAx>
        <c:axId val="46087552"/>
        <c:scaling>
          <c:orientation val="minMax"/>
        </c:scaling>
        <c:axPos val="l"/>
        <c:numFmt formatCode="General" sourceLinked="1"/>
        <c:tickLblPos val="nextTo"/>
        <c:crossAx val="46163072"/>
        <c:crosses val="autoZero"/>
        <c:auto val="1"/>
        <c:lblAlgn val="ctr"/>
        <c:lblOffset val="100"/>
      </c:catAx>
      <c:valAx>
        <c:axId val="46163072"/>
        <c:scaling>
          <c:orientation val="minMax"/>
        </c:scaling>
        <c:axPos val="b"/>
        <c:majorGridlines/>
        <c:numFmt formatCode="General" sourceLinked="1"/>
        <c:tickLblPos val="nextTo"/>
        <c:crossAx val="46087552"/>
        <c:crosses val="autoZero"/>
        <c:crossBetween val="between"/>
      </c:valAx>
    </c:plotArea>
    <c:legend>
      <c:legendPos val="r"/>
    </c:legend>
    <c:plotVisOnly val="1"/>
    <c:dispBlanksAs val="gap"/>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pl-PL"/>
  <c:chart>
    <c:title/>
    <c:plotArea>
      <c:layout/>
      <c:pieChart>
        <c:varyColors val="1"/>
        <c:ser>
          <c:idx val="0"/>
          <c:order val="0"/>
          <c:tx>
            <c:strRef>
              <c:f>Arkusz1!$B$1</c:f>
              <c:strCache>
                <c:ptCount val="1"/>
                <c:pt idx="0">
                  <c:v>skład morfologiczny odpadów w %</c:v>
                </c:pt>
              </c:strCache>
            </c:strRef>
          </c:tx>
          <c:dLbls>
            <c:dLblPos val="bestFit"/>
            <c:showVal val="1"/>
            <c:showLeaderLines val="1"/>
          </c:dLbls>
          <c:cat>
            <c:strRef>
              <c:f>Arkusz1!$A$2:$A$11</c:f>
              <c:strCache>
                <c:ptCount val="10"/>
                <c:pt idx="0">
                  <c:v>niesegregowane (zmieszane)</c:v>
                </c:pt>
                <c:pt idx="1">
                  <c:v>opakowania z tworzyw sztucznych</c:v>
                </c:pt>
                <c:pt idx="2">
                  <c:v>zmieszane odpady opakowaniowe</c:v>
                </c:pt>
                <c:pt idx="3">
                  <c:v>opakowania ze szkła</c:v>
                </c:pt>
                <c:pt idx="4">
                  <c:v>zużyte opony</c:v>
                </c:pt>
                <c:pt idx="5">
                  <c:v>odpady z remontów</c:v>
                </c:pt>
                <c:pt idx="6">
                  <c:v>inne odpady nie ulegające biodegradacji</c:v>
                </c:pt>
                <c:pt idx="7">
                  <c:v>zużyte urządzenia elektryczne/elektroniczne</c:v>
                </c:pt>
                <c:pt idx="8">
                  <c:v>odpady wielkogabarytowe</c:v>
                </c:pt>
                <c:pt idx="9">
                  <c:v>bioodpady</c:v>
                </c:pt>
              </c:strCache>
            </c:strRef>
          </c:cat>
          <c:val>
            <c:numRef>
              <c:f>Arkusz1!$B$2:$B$11</c:f>
              <c:numCache>
                <c:formatCode>General</c:formatCode>
                <c:ptCount val="10"/>
                <c:pt idx="0">
                  <c:v>77.5</c:v>
                </c:pt>
                <c:pt idx="1">
                  <c:v>0.37000000000000011</c:v>
                </c:pt>
                <c:pt idx="2">
                  <c:v>6.88</c:v>
                </c:pt>
                <c:pt idx="3">
                  <c:v>6.75</c:v>
                </c:pt>
                <c:pt idx="4">
                  <c:v>0.4200000000000001</c:v>
                </c:pt>
                <c:pt idx="5">
                  <c:v>0.77000000000000024</c:v>
                </c:pt>
                <c:pt idx="6">
                  <c:v>0.76000000000000023</c:v>
                </c:pt>
                <c:pt idx="7">
                  <c:v>0.71000000000000019</c:v>
                </c:pt>
                <c:pt idx="8">
                  <c:v>1.52</c:v>
                </c:pt>
                <c:pt idx="9">
                  <c:v>2.15</c:v>
                </c:pt>
              </c:numCache>
            </c:numRef>
          </c:val>
        </c:ser>
        <c:firstSliceAng val="0"/>
      </c:pieChart>
    </c:plotArea>
    <c:legend>
      <c:legendPos val="r"/>
      <c:layout>
        <c:manualLayout>
          <c:xMode val="edge"/>
          <c:yMode val="edge"/>
          <c:x val="0.67564796587926512"/>
          <c:y val="0.14587263713247975"/>
          <c:w val="0.28731499708369812"/>
          <c:h val="0.79234550226676215"/>
        </c:manualLayout>
      </c:layout>
    </c:legend>
    <c:plotVisOnly val="1"/>
    <c:dispBlanksAs val="zero"/>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AngAx val="1"/>
    </c:view3D>
    <c:plotArea>
      <c:layout/>
      <c:bar3DChart>
        <c:barDir val="col"/>
        <c:grouping val="clustered"/>
        <c:ser>
          <c:idx val="0"/>
          <c:order val="0"/>
          <c:cat>
            <c:strRef>
              <c:f>Metryczka!$A$12:$A$17</c:f>
              <c:strCache>
                <c:ptCount val="6"/>
                <c:pt idx="0">
                  <c:v>do 19 lat</c:v>
                </c:pt>
                <c:pt idx="1">
                  <c:v>20-30 lat</c:v>
                </c:pt>
                <c:pt idx="2">
                  <c:v>31-40 lat</c:v>
                </c:pt>
                <c:pt idx="3">
                  <c:v>41-50 lat</c:v>
                </c:pt>
                <c:pt idx="4">
                  <c:v>51-60 lat</c:v>
                </c:pt>
                <c:pt idx="5">
                  <c:v>60 lat i więcej</c:v>
                </c:pt>
              </c:strCache>
            </c:strRef>
          </c:cat>
          <c:val>
            <c:numRef>
              <c:f>Metryczka!$B$12:$B$17</c:f>
            </c:numRef>
          </c:val>
        </c:ser>
        <c:ser>
          <c:idx val="1"/>
          <c:order val="1"/>
          <c:tx>
            <c:v>wiek ankietowanych</c:v>
          </c:tx>
          <c:dLbls>
            <c:showVal val="1"/>
          </c:dLbls>
          <c:cat>
            <c:strRef>
              <c:f>Metryczka!$A$12:$A$17</c:f>
              <c:strCache>
                <c:ptCount val="6"/>
                <c:pt idx="0">
                  <c:v>do 19 lat</c:v>
                </c:pt>
                <c:pt idx="1">
                  <c:v>20-30 lat</c:v>
                </c:pt>
                <c:pt idx="2">
                  <c:v>31-40 lat</c:v>
                </c:pt>
                <c:pt idx="3">
                  <c:v>41-50 lat</c:v>
                </c:pt>
                <c:pt idx="4">
                  <c:v>51-60 lat</c:v>
                </c:pt>
                <c:pt idx="5">
                  <c:v>60 lat i więcej</c:v>
                </c:pt>
              </c:strCache>
            </c:strRef>
          </c:cat>
          <c:val>
            <c:numRef>
              <c:f>Metryczka!$C$12:$C$17</c:f>
              <c:numCache>
                <c:formatCode>0%</c:formatCode>
                <c:ptCount val="6"/>
                <c:pt idx="0">
                  <c:v>0.32098765432098786</c:v>
                </c:pt>
                <c:pt idx="1">
                  <c:v>0.19753086419753091</c:v>
                </c:pt>
                <c:pt idx="2">
                  <c:v>0.23456790123456789</c:v>
                </c:pt>
                <c:pt idx="3">
                  <c:v>0.1111111111111111</c:v>
                </c:pt>
                <c:pt idx="4">
                  <c:v>7.407407407407407E-2</c:v>
                </c:pt>
                <c:pt idx="5">
                  <c:v>6.1728395061728392E-2</c:v>
                </c:pt>
              </c:numCache>
            </c:numRef>
          </c:val>
        </c:ser>
        <c:shape val="box"/>
        <c:axId val="48808704"/>
        <c:axId val="48810240"/>
        <c:axId val="0"/>
      </c:bar3DChart>
      <c:catAx>
        <c:axId val="48808704"/>
        <c:scaling>
          <c:orientation val="minMax"/>
        </c:scaling>
        <c:axPos val="b"/>
        <c:tickLblPos val="nextTo"/>
        <c:crossAx val="48810240"/>
        <c:crosses val="autoZero"/>
        <c:auto val="1"/>
        <c:lblAlgn val="ctr"/>
        <c:lblOffset val="100"/>
      </c:catAx>
      <c:valAx>
        <c:axId val="48810240"/>
        <c:scaling>
          <c:orientation val="minMax"/>
        </c:scaling>
        <c:axPos val="l"/>
        <c:majorGridlines/>
        <c:numFmt formatCode="0%" sourceLinked="1"/>
        <c:tickLblPos val="nextTo"/>
        <c:crossAx val="48808704"/>
        <c:crosses val="autoZero"/>
        <c:crossBetween val="between"/>
      </c:valAx>
    </c:plotArea>
    <c:legend>
      <c:legendPos val="r"/>
    </c:legend>
    <c:plotVisOnly val="1"/>
    <c:dispBlanksAs val="gap"/>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pl-PL"/>
  <c:style val="4"/>
  <c:chart>
    <c:autoTitleDeleted val="1"/>
    <c:view3D>
      <c:rAngAx val="1"/>
    </c:view3D>
    <c:plotArea>
      <c:layout/>
      <c:bar3DChart>
        <c:barDir val="col"/>
        <c:grouping val="clustered"/>
        <c:ser>
          <c:idx val="0"/>
          <c:order val="0"/>
          <c:cat>
            <c:strRef>
              <c:f>Metryczka!$A$23:$A$27</c:f>
              <c:strCache>
                <c:ptCount val="5"/>
                <c:pt idx="0">
                  <c:v>Podstawowe</c:v>
                </c:pt>
                <c:pt idx="1">
                  <c:v>Gimnazjalne</c:v>
                </c:pt>
                <c:pt idx="2">
                  <c:v>Zawodowe</c:v>
                </c:pt>
                <c:pt idx="3">
                  <c:v>Ponadgimnazjalne</c:v>
                </c:pt>
                <c:pt idx="4">
                  <c:v>Wyższe</c:v>
                </c:pt>
              </c:strCache>
            </c:strRef>
          </c:cat>
          <c:val>
            <c:numRef>
              <c:f>Metryczka!$B$23:$B$27</c:f>
            </c:numRef>
          </c:val>
        </c:ser>
        <c:ser>
          <c:idx val="1"/>
          <c:order val="1"/>
          <c:tx>
            <c:v>wykształcenie ankietowanych</c:v>
          </c:tx>
          <c:dLbls>
            <c:showVal val="1"/>
          </c:dLbls>
          <c:cat>
            <c:strRef>
              <c:f>Metryczka!$A$23:$A$27</c:f>
              <c:strCache>
                <c:ptCount val="5"/>
                <c:pt idx="0">
                  <c:v>Podstawowe</c:v>
                </c:pt>
                <c:pt idx="1">
                  <c:v>Gimnazjalne</c:v>
                </c:pt>
                <c:pt idx="2">
                  <c:v>Zawodowe</c:v>
                </c:pt>
                <c:pt idx="3">
                  <c:v>Ponadgimnazjalne</c:v>
                </c:pt>
                <c:pt idx="4">
                  <c:v>Wyższe</c:v>
                </c:pt>
              </c:strCache>
            </c:strRef>
          </c:cat>
          <c:val>
            <c:numRef>
              <c:f>Metryczka!$C$23:$C$27</c:f>
              <c:numCache>
                <c:formatCode>0%</c:formatCode>
                <c:ptCount val="5"/>
                <c:pt idx="0">
                  <c:v>0</c:v>
                </c:pt>
                <c:pt idx="1">
                  <c:v>0.25316455696202533</c:v>
                </c:pt>
                <c:pt idx="2">
                  <c:v>7.5949367088607597E-2</c:v>
                </c:pt>
                <c:pt idx="3">
                  <c:v>0.29113924050632889</c:v>
                </c:pt>
                <c:pt idx="4">
                  <c:v>0.379746835443038</c:v>
                </c:pt>
              </c:numCache>
            </c:numRef>
          </c:val>
        </c:ser>
        <c:shape val="box"/>
        <c:axId val="48897408"/>
        <c:axId val="48903296"/>
        <c:axId val="0"/>
      </c:bar3DChart>
      <c:catAx>
        <c:axId val="48897408"/>
        <c:scaling>
          <c:orientation val="minMax"/>
        </c:scaling>
        <c:axPos val="b"/>
        <c:tickLblPos val="nextTo"/>
        <c:crossAx val="48903296"/>
        <c:crosses val="autoZero"/>
        <c:auto val="1"/>
        <c:lblAlgn val="ctr"/>
        <c:lblOffset val="100"/>
      </c:catAx>
      <c:valAx>
        <c:axId val="48903296"/>
        <c:scaling>
          <c:orientation val="minMax"/>
        </c:scaling>
        <c:axPos val="l"/>
        <c:majorGridlines/>
        <c:numFmt formatCode="0%" sourceLinked="1"/>
        <c:tickLblPos val="nextTo"/>
        <c:crossAx val="48897408"/>
        <c:crosses val="autoZero"/>
        <c:crossBetween val="between"/>
      </c:valAx>
    </c:plotArea>
    <c:legend>
      <c:legendPos val="r"/>
    </c:legend>
    <c:plotVisOnly val="1"/>
    <c:dispBlanksAs val="gap"/>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pl-PL"/>
  <c:style val="7"/>
  <c:chart>
    <c:autoTitleDeleted val="1"/>
    <c:view3D>
      <c:rAngAx val="1"/>
    </c:view3D>
    <c:plotArea>
      <c:layout/>
      <c:bar3DChart>
        <c:barDir val="col"/>
        <c:grouping val="clustered"/>
        <c:ser>
          <c:idx val="0"/>
          <c:order val="0"/>
          <c:cat>
            <c:strRef>
              <c:f>Metryczka!$A$34:$A$39</c:f>
              <c:strCache>
                <c:ptCount val="6"/>
                <c:pt idx="0">
                  <c:v>uczeń/student</c:v>
                </c:pt>
                <c:pt idx="1">
                  <c:v>osoba pracująca</c:v>
                </c:pt>
                <c:pt idx="2">
                  <c:v>przedsiębiorca</c:v>
                </c:pt>
                <c:pt idx="3">
                  <c:v>rolnik</c:v>
                </c:pt>
                <c:pt idx="4">
                  <c:v>emeryt/rencista</c:v>
                </c:pt>
                <c:pt idx="5">
                  <c:v>osoba bezrobotna</c:v>
                </c:pt>
              </c:strCache>
            </c:strRef>
          </c:cat>
          <c:val>
            <c:numRef>
              <c:f>Metryczka!$B$34:$B$39</c:f>
            </c:numRef>
          </c:val>
        </c:ser>
        <c:ser>
          <c:idx val="1"/>
          <c:order val="1"/>
          <c:tx>
            <c:v>aktywność zawodowa</c:v>
          </c:tx>
          <c:dLbls>
            <c:showVal val="1"/>
          </c:dLbls>
          <c:cat>
            <c:strRef>
              <c:f>Metryczka!$A$34:$A$39</c:f>
              <c:strCache>
                <c:ptCount val="6"/>
                <c:pt idx="0">
                  <c:v>uczeń/student</c:v>
                </c:pt>
                <c:pt idx="1">
                  <c:v>osoba pracująca</c:v>
                </c:pt>
                <c:pt idx="2">
                  <c:v>przedsiębiorca</c:v>
                </c:pt>
                <c:pt idx="3">
                  <c:v>rolnik</c:v>
                </c:pt>
                <c:pt idx="4">
                  <c:v>emeryt/rencista</c:v>
                </c:pt>
                <c:pt idx="5">
                  <c:v>osoba bezrobotna</c:v>
                </c:pt>
              </c:strCache>
            </c:strRef>
          </c:cat>
          <c:val>
            <c:numRef>
              <c:f>Metryczka!$C$34:$C$39</c:f>
              <c:numCache>
                <c:formatCode>0%</c:formatCode>
                <c:ptCount val="6"/>
                <c:pt idx="0">
                  <c:v>0.40740740740740738</c:v>
                </c:pt>
                <c:pt idx="1">
                  <c:v>0.41975308641975306</c:v>
                </c:pt>
                <c:pt idx="2">
                  <c:v>1.2345679012345684E-2</c:v>
                </c:pt>
                <c:pt idx="3">
                  <c:v>0</c:v>
                </c:pt>
                <c:pt idx="4">
                  <c:v>6.1728395061728392E-2</c:v>
                </c:pt>
                <c:pt idx="5">
                  <c:v>9.8765432098765496E-2</c:v>
                </c:pt>
              </c:numCache>
            </c:numRef>
          </c:val>
        </c:ser>
        <c:shape val="box"/>
        <c:axId val="48929024"/>
        <c:axId val="48934912"/>
        <c:axId val="0"/>
      </c:bar3DChart>
      <c:catAx>
        <c:axId val="48929024"/>
        <c:scaling>
          <c:orientation val="minMax"/>
        </c:scaling>
        <c:axPos val="b"/>
        <c:tickLblPos val="nextTo"/>
        <c:crossAx val="48934912"/>
        <c:crosses val="autoZero"/>
        <c:auto val="1"/>
        <c:lblAlgn val="ctr"/>
        <c:lblOffset val="100"/>
      </c:catAx>
      <c:valAx>
        <c:axId val="48934912"/>
        <c:scaling>
          <c:orientation val="minMax"/>
        </c:scaling>
        <c:axPos val="l"/>
        <c:majorGridlines/>
        <c:numFmt formatCode="0%" sourceLinked="1"/>
        <c:tickLblPos val="nextTo"/>
        <c:crossAx val="48929024"/>
        <c:crosses val="autoZero"/>
        <c:crossBetween val="between"/>
      </c:valAx>
    </c:plotArea>
    <c:legend>
      <c:legendPos val="r"/>
    </c:legend>
    <c:plotVisOnly val="1"/>
    <c:dispBlanksAs val="gap"/>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pl-PL"/>
  <c:chart>
    <c:view3D>
      <c:rAngAx val="1"/>
    </c:view3D>
    <c:sideWall>
      <c:spPr>
        <a:noFill/>
        <a:ln w="25400">
          <a:noFill/>
        </a:ln>
      </c:spPr>
    </c:sideWall>
    <c:backWall>
      <c:spPr>
        <a:noFill/>
        <a:ln w="25400">
          <a:noFill/>
        </a:ln>
      </c:spPr>
    </c:backWall>
    <c:plotArea>
      <c:layout/>
      <c:bar3DChart>
        <c:barDir val="col"/>
        <c:grouping val="clustered"/>
        <c:ser>
          <c:idx val="0"/>
          <c:order val="0"/>
          <c:tx>
            <c:strRef>
              <c:f>Metryczka!$A$46</c:f>
              <c:strCache>
                <c:ptCount val="1"/>
                <c:pt idx="0">
                  <c:v>miejsce zamieszkania</c:v>
                </c:pt>
              </c:strCache>
            </c:strRef>
          </c:tx>
          <c:dLbls>
            <c:showVal val="1"/>
          </c:dLbls>
          <c:val>
            <c:numRef>
              <c:f>Metryczka!$B$46:$F$46</c:f>
              <c:numCache>
                <c:formatCode>0%</c:formatCode>
                <c:ptCount val="1"/>
                <c:pt idx="0">
                  <c:v>0.86419753086419782</c:v>
                </c:pt>
              </c:numCache>
            </c:numRef>
          </c:val>
        </c:ser>
        <c:ser>
          <c:idx val="1"/>
          <c:order val="1"/>
          <c:tx>
            <c:strRef>
              <c:f>Metryczka!$A$47</c:f>
              <c:strCache>
                <c:ptCount val="1"/>
                <c:pt idx="0">
                  <c:v>miejsce pracy</c:v>
                </c:pt>
              </c:strCache>
            </c:strRef>
          </c:tx>
          <c:dLbls>
            <c:showVal val="1"/>
          </c:dLbls>
          <c:val>
            <c:numRef>
              <c:f>Metryczka!$B$47:$F$47</c:f>
              <c:numCache>
                <c:formatCode>0%</c:formatCode>
                <c:ptCount val="1"/>
                <c:pt idx="0">
                  <c:v>7.407407407407407E-2</c:v>
                </c:pt>
              </c:numCache>
            </c:numRef>
          </c:val>
        </c:ser>
        <c:ser>
          <c:idx val="2"/>
          <c:order val="2"/>
          <c:tx>
            <c:strRef>
              <c:f>Metryczka!$A$48</c:f>
              <c:strCache>
                <c:ptCount val="1"/>
                <c:pt idx="0">
                  <c:v>miejsce nauki</c:v>
                </c:pt>
              </c:strCache>
            </c:strRef>
          </c:tx>
          <c:dLbls>
            <c:showVal val="1"/>
          </c:dLbls>
          <c:val>
            <c:numRef>
              <c:f>Metryczka!$B$48:$F$48</c:f>
              <c:numCache>
                <c:formatCode>0%</c:formatCode>
                <c:ptCount val="1"/>
                <c:pt idx="0">
                  <c:v>6.1728395061728392E-2</c:v>
                </c:pt>
              </c:numCache>
            </c:numRef>
          </c:val>
        </c:ser>
        <c:ser>
          <c:idx val="3"/>
          <c:order val="3"/>
          <c:tx>
            <c:strRef>
              <c:f>Metryczka!$A$49</c:f>
              <c:strCache>
                <c:ptCount val="1"/>
                <c:pt idx="0">
                  <c:v>miejsce rekreacji,wypoczunku</c:v>
                </c:pt>
              </c:strCache>
            </c:strRef>
          </c:tx>
          <c:dLbls>
            <c:showVal val="1"/>
          </c:dLbls>
          <c:val>
            <c:numRef>
              <c:f>Metryczka!$B$49:$F$49</c:f>
              <c:numCache>
                <c:formatCode>0%</c:formatCode>
                <c:ptCount val="1"/>
                <c:pt idx="0">
                  <c:v>0</c:v>
                </c:pt>
              </c:numCache>
            </c:numRef>
          </c:val>
        </c:ser>
        <c:ser>
          <c:idx val="4"/>
          <c:order val="4"/>
          <c:tx>
            <c:strRef>
              <c:f>Metryczka!$A$50</c:f>
              <c:strCache>
                <c:ptCount val="1"/>
                <c:pt idx="0">
                  <c:v>miejsce prowadzenia działalnośc gospodarczej</c:v>
                </c:pt>
              </c:strCache>
            </c:strRef>
          </c:tx>
          <c:dLbls>
            <c:showVal val="1"/>
          </c:dLbls>
          <c:val>
            <c:numRef>
              <c:f>Metryczka!$B$50:$F$50</c:f>
              <c:numCache>
                <c:formatCode>0%</c:formatCode>
                <c:ptCount val="1"/>
                <c:pt idx="0">
                  <c:v>0</c:v>
                </c:pt>
              </c:numCache>
            </c:numRef>
          </c:val>
        </c:ser>
        <c:shape val="box"/>
        <c:axId val="48980736"/>
        <c:axId val="48982272"/>
        <c:axId val="0"/>
      </c:bar3DChart>
      <c:catAx>
        <c:axId val="48980736"/>
        <c:scaling>
          <c:orientation val="minMax"/>
        </c:scaling>
        <c:delete val="1"/>
        <c:axPos val="b"/>
        <c:tickLblPos val="none"/>
        <c:crossAx val="48982272"/>
        <c:crosses val="autoZero"/>
        <c:auto val="1"/>
        <c:lblAlgn val="ctr"/>
        <c:lblOffset val="100"/>
      </c:catAx>
      <c:valAx>
        <c:axId val="48982272"/>
        <c:scaling>
          <c:orientation val="minMax"/>
        </c:scaling>
        <c:axPos val="l"/>
        <c:majorGridlines/>
        <c:numFmt formatCode="0%" sourceLinked="1"/>
        <c:tickLblPos val="nextTo"/>
        <c:crossAx val="48980736"/>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style val="18"/>
  <c:chart>
    <c:view3D>
      <c:rAngAx val="1"/>
    </c:view3D>
    <c:plotArea>
      <c:layout/>
      <c:bar3DChart>
        <c:barDir val="bar"/>
        <c:grouping val="clustered"/>
        <c:ser>
          <c:idx val="0"/>
          <c:order val="0"/>
          <c:tx>
            <c:strRef>
              <c:f>Arkusz1!$B$1</c:f>
              <c:strCache>
                <c:ptCount val="1"/>
                <c:pt idx="0">
                  <c:v>wiek przedprodukcyjny</c:v>
                </c:pt>
              </c:strCache>
            </c:strRef>
          </c:tx>
          <c:dLbls>
            <c:showVal val="1"/>
          </c:dLbls>
          <c:cat>
            <c:numRef>
              <c:f>Arkusz1!$A$2:$A$8</c:f>
              <c:numCache>
                <c:formatCode>General</c:formatCode>
                <c:ptCount val="7"/>
                <c:pt idx="0">
                  <c:v>2008</c:v>
                </c:pt>
                <c:pt idx="1">
                  <c:v>2009</c:v>
                </c:pt>
                <c:pt idx="2">
                  <c:v>2010</c:v>
                </c:pt>
                <c:pt idx="3">
                  <c:v>2011</c:v>
                </c:pt>
                <c:pt idx="4">
                  <c:v>2012</c:v>
                </c:pt>
                <c:pt idx="5">
                  <c:v>2013</c:v>
                </c:pt>
                <c:pt idx="6">
                  <c:v>2014</c:v>
                </c:pt>
              </c:numCache>
            </c:numRef>
          </c:cat>
          <c:val>
            <c:numRef>
              <c:f>Arkusz1!$B$2:$B$8</c:f>
              <c:numCache>
                <c:formatCode>General</c:formatCode>
                <c:ptCount val="7"/>
                <c:pt idx="0">
                  <c:v>3015</c:v>
                </c:pt>
                <c:pt idx="1">
                  <c:v>2965</c:v>
                </c:pt>
                <c:pt idx="2">
                  <c:v>2887</c:v>
                </c:pt>
                <c:pt idx="3">
                  <c:v>2848</c:v>
                </c:pt>
                <c:pt idx="4">
                  <c:v>2817</c:v>
                </c:pt>
                <c:pt idx="5">
                  <c:v>2825</c:v>
                </c:pt>
                <c:pt idx="6">
                  <c:v>2810</c:v>
                </c:pt>
              </c:numCache>
            </c:numRef>
          </c:val>
        </c:ser>
        <c:ser>
          <c:idx val="1"/>
          <c:order val="1"/>
          <c:tx>
            <c:strRef>
              <c:f>Arkusz1!$C$1</c:f>
              <c:strCache>
                <c:ptCount val="1"/>
                <c:pt idx="0">
                  <c:v>wiek produkcyjny</c:v>
                </c:pt>
              </c:strCache>
            </c:strRef>
          </c:tx>
          <c:dLbls>
            <c:showVal val="1"/>
          </c:dLbls>
          <c:cat>
            <c:numRef>
              <c:f>Arkusz1!$A$2:$A$8</c:f>
              <c:numCache>
                <c:formatCode>General</c:formatCode>
                <c:ptCount val="7"/>
                <c:pt idx="0">
                  <c:v>2008</c:v>
                </c:pt>
                <c:pt idx="1">
                  <c:v>2009</c:v>
                </c:pt>
                <c:pt idx="2">
                  <c:v>2010</c:v>
                </c:pt>
                <c:pt idx="3">
                  <c:v>2011</c:v>
                </c:pt>
                <c:pt idx="4">
                  <c:v>2012</c:v>
                </c:pt>
                <c:pt idx="5">
                  <c:v>2013</c:v>
                </c:pt>
                <c:pt idx="6">
                  <c:v>2014</c:v>
                </c:pt>
              </c:numCache>
            </c:numRef>
          </c:cat>
          <c:val>
            <c:numRef>
              <c:f>Arkusz1!$C$2:$C$8</c:f>
              <c:numCache>
                <c:formatCode>General</c:formatCode>
                <c:ptCount val="7"/>
                <c:pt idx="0">
                  <c:v>9535</c:v>
                </c:pt>
                <c:pt idx="1">
                  <c:v>9543</c:v>
                </c:pt>
                <c:pt idx="2">
                  <c:v>9598</c:v>
                </c:pt>
                <c:pt idx="3">
                  <c:v>9581</c:v>
                </c:pt>
                <c:pt idx="4">
                  <c:v>9517</c:v>
                </c:pt>
                <c:pt idx="5">
                  <c:v>9444</c:v>
                </c:pt>
                <c:pt idx="6">
                  <c:v>9383</c:v>
                </c:pt>
              </c:numCache>
            </c:numRef>
          </c:val>
        </c:ser>
        <c:ser>
          <c:idx val="2"/>
          <c:order val="2"/>
          <c:tx>
            <c:strRef>
              <c:f>Arkusz1!$D$1</c:f>
              <c:strCache>
                <c:ptCount val="1"/>
                <c:pt idx="0">
                  <c:v>wiek poprodukcyjny</c:v>
                </c:pt>
              </c:strCache>
            </c:strRef>
          </c:tx>
          <c:dLbls>
            <c:showVal val="1"/>
          </c:dLbls>
          <c:cat>
            <c:numRef>
              <c:f>Arkusz1!$A$2:$A$8</c:f>
              <c:numCache>
                <c:formatCode>General</c:formatCode>
                <c:ptCount val="7"/>
                <c:pt idx="0">
                  <c:v>2008</c:v>
                </c:pt>
                <c:pt idx="1">
                  <c:v>2009</c:v>
                </c:pt>
                <c:pt idx="2">
                  <c:v>2010</c:v>
                </c:pt>
                <c:pt idx="3">
                  <c:v>2011</c:v>
                </c:pt>
                <c:pt idx="4">
                  <c:v>2012</c:v>
                </c:pt>
                <c:pt idx="5">
                  <c:v>2013</c:v>
                </c:pt>
                <c:pt idx="6">
                  <c:v>2014</c:v>
                </c:pt>
              </c:numCache>
            </c:numRef>
          </c:cat>
          <c:val>
            <c:numRef>
              <c:f>Arkusz1!$D$2:$D$8</c:f>
              <c:numCache>
                <c:formatCode>General</c:formatCode>
                <c:ptCount val="7"/>
                <c:pt idx="0">
                  <c:v>2659</c:v>
                </c:pt>
                <c:pt idx="1">
                  <c:v>2650</c:v>
                </c:pt>
                <c:pt idx="2">
                  <c:v>2688</c:v>
                </c:pt>
                <c:pt idx="3">
                  <c:v>2759</c:v>
                </c:pt>
                <c:pt idx="4">
                  <c:v>2829</c:v>
                </c:pt>
                <c:pt idx="5">
                  <c:v>2882</c:v>
                </c:pt>
                <c:pt idx="6">
                  <c:v>2946</c:v>
                </c:pt>
              </c:numCache>
            </c:numRef>
          </c:val>
        </c:ser>
        <c:shape val="box"/>
        <c:axId val="102091392"/>
        <c:axId val="102093952"/>
        <c:axId val="0"/>
      </c:bar3DChart>
      <c:catAx>
        <c:axId val="102091392"/>
        <c:scaling>
          <c:orientation val="minMax"/>
        </c:scaling>
        <c:axPos val="l"/>
        <c:numFmt formatCode="General" sourceLinked="1"/>
        <c:tickLblPos val="nextTo"/>
        <c:crossAx val="102093952"/>
        <c:crosses val="autoZero"/>
        <c:auto val="1"/>
        <c:lblAlgn val="ctr"/>
        <c:lblOffset val="100"/>
      </c:catAx>
      <c:valAx>
        <c:axId val="102093952"/>
        <c:scaling>
          <c:orientation val="minMax"/>
          <c:min val="1500"/>
        </c:scaling>
        <c:axPos val="b"/>
        <c:majorGridlines/>
        <c:numFmt formatCode="General" sourceLinked="1"/>
        <c:tickLblPos val="nextTo"/>
        <c:crossAx val="102091392"/>
        <c:crosses val="autoZero"/>
        <c:crossBetween val="between"/>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style val="26"/>
  <c:chart>
    <c:view3D>
      <c:rAngAx val="1"/>
    </c:view3D>
    <c:plotArea>
      <c:layout/>
      <c:bar3DChart>
        <c:barDir val="col"/>
        <c:grouping val="clustered"/>
        <c:ser>
          <c:idx val="0"/>
          <c:order val="0"/>
          <c:tx>
            <c:strRef>
              <c:f>Arkusz1!$B$1</c:f>
              <c:strCache>
                <c:ptCount val="1"/>
                <c:pt idx="0">
                  <c:v>przyrost naturalny</c:v>
                </c:pt>
              </c:strCache>
            </c:strRef>
          </c:tx>
          <c:dLbls>
            <c:dLbl>
              <c:idx val="1"/>
              <c:layout>
                <c:manualLayout>
                  <c:x val="1.1574074074074073E-2"/>
                  <c:y val="-4.7618735158105434E-2"/>
                </c:manualLayout>
              </c:layout>
              <c:showVal val="1"/>
            </c:dLbl>
            <c:dLbl>
              <c:idx val="2"/>
              <c:layout>
                <c:manualLayout>
                  <c:x val="4.6296296296295903E-3"/>
                  <c:y val="-1.5873015873015879E-2"/>
                </c:manualLayout>
              </c:layout>
              <c:showVal val="1"/>
            </c:dLbl>
            <c:dLbl>
              <c:idx val="3"/>
              <c:layout>
                <c:manualLayout>
                  <c:x val="6.9444444444444822E-3"/>
                  <c:y val="-6.3492063492063502E-2"/>
                </c:manualLayout>
              </c:layout>
              <c:showVal val="1"/>
            </c:dLbl>
            <c:txPr>
              <a:bodyPr/>
              <a:lstStyle/>
              <a:p>
                <a:pPr>
                  <a:defRPr b="1"/>
                </a:pPr>
                <a:endParaRPr lang="pl-PL"/>
              </a:p>
            </c:txPr>
            <c:showVal val="1"/>
          </c:dLbls>
          <c:cat>
            <c:numRef>
              <c:f>Arkusz1!$A$2:$A$8</c:f>
              <c:numCache>
                <c:formatCode>General</c:formatCode>
                <c:ptCount val="7"/>
                <c:pt idx="0">
                  <c:v>2008</c:v>
                </c:pt>
                <c:pt idx="1">
                  <c:v>2009</c:v>
                </c:pt>
                <c:pt idx="2">
                  <c:v>2010</c:v>
                </c:pt>
                <c:pt idx="3">
                  <c:v>2011</c:v>
                </c:pt>
                <c:pt idx="4">
                  <c:v>2012</c:v>
                </c:pt>
                <c:pt idx="5">
                  <c:v>2013</c:v>
                </c:pt>
                <c:pt idx="6">
                  <c:v>2014</c:v>
                </c:pt>
              </c:numCache>
            </c:numRef>
          </c:cat>
          <c:val>
            <c:numRef>
              <c:f>Arkusz1!$B$2:$B$8</c:f>
              <c:numCache>
                <c:formatCode>General</c:formatCode>
                <c:ptCount val="7"/>
                <c:pt idx="0">
                  <c:v>-47</c:v>
                </c:pt>
                <c:pt idx="1">
                  <c:v>-8</c:v>
                </c:pt>
                <c:pt idx="2">
                  <c:v>-26</c:v>
                </c:pt>
                <c:pt idx="3">
                  <c:v>-5</c:v>
                </c:pt>
                <c:pt idx="4">
                  <c:v>-59</c:v>
                </c:pt>
                <c:pt idx="5">
                  <c:v>-35</c:v>
                </c:pt>
                <c:pt idx="6">
                  <c:v>-23</c:v>
                </c:pt>
              </c:numCache>
            </c:numRef>
          </c:val>
        </c:ser>
        <c:ser>
          <c:idx val="1"/>
          <c:order val="1"/>
          <c:tx>
            <c:strRef>
              <c:f>Arkusz1!$C$1</c:f>
              <c:strCache>
                <c:ptCount val="1"/>
                <c:pt idx="0">
                  <c:v>urodzenia żywe</c:v>
                </c:pt>
              </c:strCache>
            </c:strRef>
          </c:tx>
          <c:dLbls>
            <c:dLbl>
              <c:idx val="0"/>
              <c:layout>
                <c:manualLayout>
                  <c:x val="-1.8518518518518583E-2"/>
                  <c:y val="4.7619047619047623E-2"/>
                </c:manualLayout>
              </c:layout>
              <c:showVal val="1"/>
            </c:dLbl>
            <c:dLbl>
              <c:idx val="1"/>
              <c:layout>
                <c:manualLayout>
                  <c:x val="-1.3888888888888987E-2"/>
                  <c:y val="6.746031746031747E-2"/>
                </c:manualLayout>
              </c:layout>
              <c:showVal val="1"/>
            </c:dLbl>
            <c:dLbl>
              <c:idx val="2"/>
              <c:layout>
                <c:manualLayout>
                  <c:x val="-6.9444444444445178E-3"/>
                  <c:y val="5.5555555555555455E-2"/>
                </c:manualLayout>
              </c:layout>
              <c:showVal val="1"/>
            </c:dLbl>
            <c:dLbl>
              <c:idx val="3"/>
              <c:layout>
                <c:manualLayout>
                  <c:x val="-1.1574074074074073E-2"/>
                  <c:y val="5.9523809523809486E-2"/>
                </c:manualLayout>
              </c:layout>
              <c:showVal val="1"/>
            </c:dLbl>
            <c:dLbl>
              <c:idx val="4"/>
              <c:layout>
                <c:manualLayout>
                  <c:x val="-6.9444444444444788E-3"/>
                  <c:y val="3.1746031746031744E-2"/>
                </c:manualLayout>
              </c:layout>
              <c:showVal val="1"/>
            </c:dLbl>
            <c:dLbl>
              <c:idx val="5"/>
              <c:layout>
                <c:manualLayout>
                  <c:x val="-6.9444444444444788E-3"/>
                  <c:y val="4.7619047619047623E-2"/>
                </c:manualLayout>
              </c:layout>
              <c:showVal val="1"/>
            </c:dLbl>
            <c:txPr>
              <a:bodyPr/>
              <a:lstStyle/>
              <a:p>
                <a:pPr>
                  <a:defRPr b="1"/>
                </a:pPr>
                <a:endParaRPr lang="pl-PL"/>
              </a:p>
            </c:txPr>
            <c:showVal val="1"/>
          </c:dLbls>
          <c:cat>
            <c:numRef>
              <c:f>Arkusz1!$A$2:$A$8</c:f>
              <c:numCache>
                <c:formatCode>General</c:formatCode>
                <c:ptCount val="7"/>
                <c:pt idx="0">
                  <c:v>2008</c:v>
                </c:pt>
                <c:pt idx="1">
                  <c:v>2009</c:v>
                </c:pt>
                <c:pt idx="2">
                  <c:v>2010</c:v>
                </c:pt>
                <c:pt idx="3">
                  <c:v>2011</c:v>
                </c:pt>
                <c:pt idx="4">
                  <c:v>2012</c:v>
                </c:pt>
                <c:pt idx="5">
                  <c:v>2013</c:v>
                </c:pt>
                <c:pt idx="6">
                  <c:v>2014</c:v>
                </c:pt>
              </c:numCache>
            </c:numRef>
          </c:cat>
          <c:val>
            <c:numRef>
              <c:f>Arkusz1!$C$2:$C$8</c:f>
              <c:numCache>
                <c:formatCode>General</c:formatCode>
                <c:ptCount val="7"/>
                <c:pt idx="0">
                  <c:v>168</c:v>
                </c:pt>
                <c:pt idx="1">
                  <c:v>188</c:v>
                </c:pt>
                <c:pt idx="2">
                  <c:v>165</c:v>
                </c:pt>
                <c:pt idx="3">
                  <c:v>168</c:v>
                </c:pt>
                <c:pt idx="4">
                  <c:v>150</c:v>
                </c:pt>
                <c:pt idx="5">
                  <c:v>174</c:v>
                </c:pt>
                <c:pt idx="6">
                  <c:v>145</c:v>
                </c:pt>
              </c:numCache>
            </c:numRef>
          </c:val>
        </c:ser>
        <c:ser>
          <c:idx val="2"/>
          <c:order val="2"/>
          <c:tx>
            <c:strRef>
              <c:f>Arkusz1!$D$1</c:f>
              <c:strCache>
                <c:ptCount val="1"/>
                <c:pt idx="0">
                  <c:v>zgony</c:v>
                </c:pt>
              </c:strCache>
            </c:strRef>
          </c:tx>
          <c:dLbls>
            <c:dLbl>
              <c:idx val="0"/>
              <c:spPr/>
              <c:txPr>
                <a:bodyPr/>
                <a:lstStyle/>
                <a:p>
                  <a:pPr>
                    <a:defRPr b="1"/>
                  </a:pPr>
                  <a:endParaRPr lang="pl-PL"/>
                </a:p>
              </c:txPr>
            </c:dLbl>
            <c:dLbl>
              <c:idx val="1"/>
              <c:layout>
                <c:manualLayout>
                  <c:x val="6.9444444444444788E-3"/>
                  <c:y val="3.9682539682539602E-3"/>
                </c:manualLayout>
              </c:layout>
              <c:spPr/>
              <c:txPr>
                <a:bodyPr/>
                <a:lstStyle/>
                <a:p>
                  <a:pPr>
                    <a:defRPr b="1"/>
                  </a:pPr>
                  <a:endParaRPr lang="pl-PL"/>
                </a:p>
              </c:txPr>
              <c:showVal val="1"/>
            </c:dLbl>
            <c:dLbl>
              <c:idx val="2"/>
              <c:spPr/>
              <c:txPr>
                <a:bodyPr/>
                <a:lstStyle/>
                <a:p>
                  <a:pPr>
                    <a:defRPr b="1"/>
                  </a:pPr>
                  <a:endParaRPr lang="pl-PL"/>
                </a:p>
              </c:txPr>
            </c:dLbl>
            <c:dLbl>
              <c:idx val="3"/>
              <c:layout>
                <c:manualLayout>
                  <c:x val="1.3888888888888987E-2"/>
                  <c:y val="-1.1904761904761921E-2"/>
                </c:manualLayout>
              </c:layout>
              <c:spPr/>
              <c:txPr>
                <a:bodyPr/>
                <a:lstStyle/>
                <a:p>
                  <a:pPr>
                    <a:defRPr b="1"/>
                  </a:pPr>
                  <a:endParaRPr lang="pl-PL"/>
                </a:p>
              </c:txPr>
              <c:showVal val="1"/>
            </c:dLbl>
            <c:dLbl>
              <c:idx val="4"/>
              <c:spPr/>
              <c:txPr>
                <a:bodyPr/>
                <a:lstStyle/>
                <a:p>
                  <a:pPr>
                    <a:defRPr b="1"/>
                  </a:pPr>
                  <a:endParaRPr lang="pl-PL"/>
                </a:p>
              </c:txPr>
            </c:dLbl>
            <c:dLbl>
              <c:idx val="5"/>
              <c:spPr/>
              <c:txPr>
                <a:bodyPr/>
                <a:lstStyle/>
                <a:p>
                  <a:pPr>
                    <a:defRPr b="1"/>
                  </a:pPr>
                  <a:endParaRPr lang="pl-PL"/>
                </a:p>
              </c:txPr>
            </c:dLbl>
            <c:showVal val="1"/>
          </c:dLbls>
          <c:cat>
            <c:numRef>
              <c:f>Arkusz1!$A$2:$A$8</c:f>
              <c:numCache>
                <c:formatCode>General</c:formatCode>
                <c:ptCount val="7"/>
                <c:pt idx="0">
                  <c:v>2008</c:v>
                </c:pt>
                <c:pt idx="1">
                  <c:v>2009</c:v>
                </c:pt>
                <c:pt idx="2">
                  <c:v>2010</c:v>
                </c:pt>
                <c:pt idx="3">
                  <c:v>2011</c:v>
                </c:pt>
                <c:pt idx="4">
                  <c:v>2012</c:v>
                </c:pt>
                <c:pt idx="5">
                  <c:v>2013</c:v>
                </c:pt>
                <c:pt idx="6">
                  <c:v>2014</c:v>
                </c:pt>
              </c:numCache>
            </c:numRef>
          </c:cat>
          <c:val>
            <c:numRef>
              <c:f>Arkusz1!$D$2:$D$8</c:f>
              <c:numCache>
                <c:formatCode>General</c:formatCode>
                <c:ptCount val="7"/>
                <c:pt idx="0">
                  <c:v>215</c:v>
                </c:pt>
                <c:pt idx="1">
                  <c:v>196</c:v>
                </c:pt>
                <c:pt idx="2">
                  <c:v>191</c:v>
                </c:pt>
                <c:pt idx="3">
                  <c:v>173</c:v>
                </c:pt>
                <c:pt idx="4">
                  <c:v>209</c:v>
                </c:pt>
                <c:pt idx="5">
                  <c:v>209</c:v>
                </c:pt>
                <c:pt idx="6">
                  <c:v>168</c:v>
                </c:pt>
              </c:numCache>
            </c:numRef>
          </c:val>
        </c:ser>
        <c:shape val="cylinder"/>
        <c:axId val="127037440"/>
        <c:axId val="127038976"/>
        <c:axId val="0"/>
      </c:bar3DChart>
      <c:catAx>
        <c:axId val="127037440"/>
        <c:scaling>
          <c:orientation val="minMax"/>
        </c:scaling>
        <c:axPos val="b"/>
        <c:numFmt formatCode="General" sourceLinked="1"/>
        <c:tickLblPos val="nextTo"/>
        <c:txPr>
          <a:bodyPr/>
          <a:lstStyle/>
          <a:p>
            <a:pPr>
              <a:defRPr i="1"/>
            </a:pPr>
            <a:endParaRPr lang="pl-PL"/>
          </a:p>
        </c:txPr>
        <c:crossAx val="127038976"/>
        <c:crosses val="autoZero"/>
        <c:auto val="1"/>
        <c:lblAlgn val="ctr"/>
        <c:lblOffset val="100"/>
      </c:catAx>
      <c:valAx>
        <c:axId val="127038976"/>
        <c:scaling>
          <c:orientation val="minMax"/>
        </c:scaling>
        <c:axPos val="l"/>
        <c:majorGridlines/>
        <c:numFmt formatCode="General" sourceLinked="1"/>
        <c:tickLblPos val="nextTo"/>
        <c:crossAx val="127037440"/>
        <c:crosses val="autoZero"/>
        <c:crossBetween val="between"/>
      </c:valAx>
    </c:plotArea>
    <c:legend>
      <c:legendPos val="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l-PL"/>
  <c:style val="30"/>
  <c:chart>
    <c:view3D>
      <c:rAngAx val="1"/>
    </c:view3D>
    <c:plotArea>
      <c:layout/>
      <c:bar3DChart>
        <c:barDir val="col"/>
        <c:grouping val="clustered"/>
        <c:ser>
          <c:idx val="0"/>
          <c:order val="0"/>
          <c:tx>
            <c:strRef>
              <c:f>Arkusz1!$B$1</c:f>
              <c:strCache>
                <c:ptCount val="1"/>
                <c:pt idx="0">
                  <c:v>zameldowania w ruchu wewnętrznym</c:v>
                </c:pt>
              </c:strCache>
            </c:strRef>
          </c:tx>
          <c:cat>
            <c:numRef>
              <c:f>Arkusz1!$A$2:$A$8</c:f>
              <c:numCache>
                <c:formatCode>General</c:formatCode>
                <c:ptCount val="7"/>
                <c:pt idx="0">
                  <c:v>2008</c:v>
                </c:pt>
                <c:pt idx="1">
                  <c:v>2009</c:v>
                </c:pt>
                <c:pt idx="2">
                  <c:v>2010</c:v>
                </c:pt>
                <c:pt idx="3">
                  <c:v>2011</c:v>
                </c:pt>
                <c:pt idx="4">
                  <c:v>2012</c:v>
                </c:pt>
                <c:pt idx="5">
                  <c:v>2013</c:v>
                </c:pt>
                <c:pt idx="6">
                  <c:v>2014</c:v>
                </c:pt>
              </c:numCache>
            </c:numRef>
          </c:cat>
          <c:val>
            <c:numRef>
              <c:f>Arkusz1!$B$2:$B$8</c:f>
              <c:numCache>
                <c:formatCode>General</c:formatCode>
                <c:ptCount val="7"/>
                <c:pt idx="0">
                  <c:v>188</c:v>
                </c:pt>
                <c:pt idx="1">
                  <c:v>155</c:v>
                </c:pt>
                <c:pt idx="2">
                  <c:v>178</c:v>
                </c:pt>
                <c:pt idx="3">
                  <c:v>191</c:v>
                </c:pt>
                <c:pt idx="4">
                  <c:v>136</c:v>
                </c:pt>
                <c:pt idx="5">
                  <c:v>159</c:v>
                </c:pt>
                <c:pt idx="6">
                  <c:v>214</c:v>
                </c:pt>
              </c:numCache>
            </c:numRef>
          </c:val>
        </c:ser>
        <c:ser>
          <c:idx val="1"/>
          <c:order val="1"/>
          <c:tx>
            <c:strRef>
              <c:f>Arkusz1!$C$1</c:f>
              <c:strCache>
                <c:ptCount val="1"/>
                <c:pt idx="0">
                  <c:v>wymeldowania w ruchu wewnętrznym</c:v>
                </c:pt>
              </c:strCache>
            </c:strRef>
          </c:tx>
          <c:cat>
            <c:numRef>
              <c:f>Arkusz1!$A$2:$A$8</c:f>
              <c:numCache>
                <c:formatCode>General</c:formatCode>
                <c:ptCount val="7"/>
                <c:pt idx="0">
                  <c:v>2008</c:v>
                </c:pt>
                <c:pt idx="1">
                  <c:v>2009</c:v>
                </c:pt>
                <c:pt idx="2">
                  <c:v>2010</c:v>
                </c:pt>
                <c:pt idx="3">
                  <c:v>2011</c:v>
                </c:pt>
                <c:pt idx="4">
                  <c:v>2012</c:v>
                </c:pt>
                <c:pt idx="5">
                  <c:v>2013</c:v>
                </c:pt>
                <c:pt idx="6">
                  <c:v>2014</c:v>
                </c:pt>
              </c:numCache>
            </c:numRef>
          </c:cat>
          <c:val>
            <c:numRef>
              <c:f>Arkusz1!$C$2:$C$8</c:f>
              <c:numCache>
                <c:formatCode>General</c:formatCode>
                <c:ptCount val="7"/>
                <c:pt idx="0">
                  <c:v>161</c:v>
                </c:pt>
                <c:pt idx="1">
                  <c:v>167</c:v>
                </c:pt>
                <c:pt idx="2">
                  <c:v>157</c:v>
                </c:pt>
                <c:pt idx="3">
                  <c:v>181</c:v>
                </c:pt>
                <c:pt idx="4">
                  <c:v>167</c:v>
                </c:pt>
                <c:pt idx="5">
                  <c:v>149</c:v>
                </c:pt>
                <c:pt idx="6">
                  <c:v>196</c:v>
                </c:pt>
              </c:numCache>
            </c:numRef>
          </c:val>
        </c:ser>
        <c:ser>
          <c:idx val="2"/>
          <c:order val="2"/>
          <c:tx>
            <c:strRef>
              <c:f>Arkusz1!$D$1</c:f>
              <c:strCache>
                <c:ptCount val="1"/>
                <c:pt idx="0">
                  <c:v>saldo migracji wewnętrznych</c:v>
                </c:pt>
              </c:strCache>
            </c:strRef>
          </c:tx>
          <c:dLbls>
            <c:txPr>
              <a:bodyPr/>
              <a:lstStyle/>
              <a:p>
                <a:pPr>
                  <a:defRPr b="1"/>
                </a:pPr>
                <a:endParaRPr lang="pl-PL"/>
              </a:p>
            </c:txPr>
            <c:showVal val="1"/>
          </c:dLbls>
          <c:cat>
            <c:numRef>
              <c:f>Arkusz1!$A$2:$A$8</c:f>
              <c:numCache>
                <c:formatCode>General</c:formatCode>
                <c:ptCount val="7"/>
                <c:pt idx="0">
                  <c:v>2008</c:v>
                </c:pt>
                <c:pt idx="1">
                  <c:v>2009</c:v>
                </c:pt>
                <c:pt idx="2">
                  <c:v>2010</c:v>
                </c:pt>
                <c:pt idx="3">
                  <c:v>2011</c:v>
                </c:pt>
                <c:pt idx="4">
                  <c:v>2012</c:v>
                </c:pt>
                <c:pt idx="5">
                  <c:v>2013</c:v>
                </c:pt>
                <c:pt idx="6">
                  <c:v>2014</c:v>
                </c:pt>
              </c:numCache>
            </c:numRef>
          </c:cat>
          <c:val>
            <c:numRef>
              <c:f>Arkusz1!$D$2:$D$8</c:f>
              <c:numCache>
                <c:formatCode>General</c:formatCode>
                <c:ptCount val="7"/>
                <c:pt idx="0">
                  <c:v>27</c:v>
                </c:pt>
                <c:pt idx="1">
                  <c:v>-12</c:v>
                </c:pt>
                <c:pt idx="2">
                  <c:v>21</c:v>
                </c:pt>
                <c:pt idx="3">
                  <c:v>10</c:v>
                </c:pt>
                <c:pt idx="4">
                  <c:v>-31</c:v>
                </c:pt>
                <c:pt idx="5">
                  <c:v>10</c:v>
                </c:pt>
                <c:pt idx="6">
                  <c:v>18</c:v>
                </c:pt>
              </c:numCache>
            </c:numRef>
          </c:val>
        </c:ser>
        <c:shape val="box"/>
        <c:axId val="133248128"/>
        <c:axId val="133249664"/>
        <c:axId val="0"/>
      </c:bar3DChart>
      <c:catAx>
        <c:axId val="133248128"/>
        <c:scaling>
          <c:orientation val="minMax"/>
        </c:scaling>
        <c:axPos val="b"/>
        <c:numFmt formatCode="General" sourceLinked="1"/>
        <c:tickLblPos val="nextTo"/>
        <c:txPr>
          <a:bodyPr/>
          <a:lstStyle/>
          <a:p>
            <a:pPr>
              <a:defRPr i="1"/>
            </a:pPr>
            <a:endParaRPr lang="pl-PL"/>
          </a:p>
        </c:txPr>
        <c:crossAx val="133249664"/>
        <c:crosses val="autoZero"/>
        <c:auto val="1"/>
        <c:lblAlgn val="ctr"/>
        <c:lblOffset val="100"/>
      </c:catAx>
      <c:valAx>
        <c:axId val="133249664"/>
        <c:scaling>
          <c:orientation val="minMax"/>
        </c:scaling>
        <c:axPos val="l"/>
        <c:majorGridlines/>
        <c:numFmt formatCode="General" sourceLinked="1"/>
        <c:tickLblPos val="nextTo"/>
        <c:crossAx val="133248128"/>
        <c:crosses val="autoZero"/>
        <c:crossBetween val="between"/>
      </c:valAx>
    </c:plotArea>
    <c:legend>
      <c:legendPos val="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l-PL"/>
  <c:style val="23"/>
  <c:chart>
    <c:view3D>
      <c:rAngAx val="1"/>
    </c:view3D>
    <c:plotArea>
      <c:layout/>
      <c:bar3DChart>
        <c:barDir val="col"/>
        <c:grouping val="clustered"/>
        <c:ser>
          <c:idx val="0"/>
          <c:order val="0"/>
          <c:tx>
            <c:strRef>
              <c:f>Arkusz1!$B$1</c:f>
              <c:strCache>
                <c:ptCount val="1"/>
                <c:pt idx="0">
                  <c:v>zameldowania z zagranicy</c:v>
                </c:pt>
              </c:strCache>
            </c:strRef>
          </c:tx>
          <c:dLbls>
            <c:txPr>
              <a:bodyPr/>
              <a:lstStyle/>
              <a:p>
                <a:pPr>
                  <a:defRPr b="1"/>
                </a:pPr>
                <a:endParaRPr lang="pl-PL"/>
              </a:p>
            </c:txPr>
            <c:showVal val="1"/>
          </c:dLbls>
          <c:cat>
            <c:numRef>
              <c:f>Arkusz1!$A$2:$A$8</c:f>
              <c:numCache>
                <c:formatCode>General</c:formatCode>
                <c:ptCount val="7"/>
                <c:pt idx="0">
                  <c:v>2008</c:v>
                </c:pt>
                <c:pt idx="1">
                  <c:v>2009</c:v>
                </c:pt>
                <c:pt idx="2">
                  <c:v>2010</c:v>
                </c:pt>
                <c:pt idx="3">
                  <c:v>2011</c:v>
                </c:pt>
                <c:pt idx="4">
                  <c:v>2012</c:v>
                </c:pt>
                <c:pt idx="5">
                  <c:v>2013</c:v>
                </c:pt>
                <c:pt idx="6">
                  <c:v>2014</c:v>
                </c:pt>
              </c:numCache>
            </c:numRef>
          </c:cat>
          <c:val>
            <c:numRef>
              <c:f>Arkusz1!$B$2:$B$8</c:f>
              <c:numCache>
                <c:formatCode>General</c:formatCode>
                <c:ptCount val="7"/>
                <c:pt idx="0">
                  <c:v>3</c:v>
                </c:pt>
                <c:pt idx="1">
                  <c:v>5</c:v>
                </c:pt>
                <c:pt idx="2">
                  <c:v>7</c:v>
                </c:pt>
                <c:pt idx="3">
                  <c:v>15</c:v>
                </c:pt>
                <c:pt idx="4">
                  <c:v>18</c:v>
                </c:pt>
                <c:pt idx="5">
                  <c:v>11</c:v>
                </c:pt>
                <c:pt idx="6">
                  <c:v>17</c:v>
                </c:pt>
              </c:numCache>
            </c:numRef>
          </c:val>
        </c:ser>
        <c:ser>
          <c:idx val="1"/>
          <c:order val="1"/>
          <c:tx>
            <c:strRef>
              <c:f>Arkusz1!$C$1</c:f>
              <c:strCache>
                <c:ptCount val="1"/>
                <c:pt idx="0">
                  <c:v>wymeldowania za granicę</c:v>
                </c:pt>
              </c:strCache>
            </c:strRef>
          </c:tx>
          <c:dLbls>
            <c:txPr>
              <a:bodyPr/>
              <a:lstStyle/>
              <a:p>
                <a:pPr>
                  <a:defRPr b="1"/>
                </a:pPr>
                <a:endParaRPr lang="pl-PL"/>
              </a:p>
            </c:txPr>
            <c:showVal val="1"/>
          </c:dLbls>
          <c:cat>
            <c:numRef>
              <c:f>Arkusz1!$A$2:$A$8</c:f>
              <c:numCache>
                <c:formatCode>General</c:formatCode>
                <c:ptCount val="7"/>
                <c:pt idx="0">
                  <c:v>2008</c:v>
                </c:pt>
                <c:pt idx="1">
                  <c:v>2009</c:v>
                </c:pt>
                <c:pt idx="2">
                  <c:v>2010</c:v>
                </c:pt>
                <c:pt idx="3">
                  <c:v>2011</c:v>
                </c:pt>
                <c:pt idx="4">
                  <c:v>2012</c:v>
                </c:pt>
                <c:pt idx="5">
                  <c:v>2013</c:v>
                </c:pt>
                <c:pt idx="6">
                  <c:v>2014</c:v>
                </c:pt>
              </c:numCache>
            </c:numRef>
          </c:cat>
          <c:val>
            <c:numRef>
              <c:f>Arkusz1!$C$2:$C$8</c:f>
              <c:numCache>
                <c:formatCode>General</c:formatCode>
                <c:ptCount val="7"/>
                <c:pt idx="0">
                  <c:v>10</c:v>
                </c:pt>
                <c:pt idx="1">
                  <c:v>1</c:v>
                </c:pt>
                <c:pt idx="2">
                  <c:v>2</c:v>
                </c:pt>
                <c:pt idx="3">
                  <c:v>5</c:v>
                </c:pt>
                <c:pt idx="4">
                  <c:v>9</c:v>
                </c:pt>
                <c:pt idx="5">
                  <c:v>12</c:v>
                </c:pt>
                <c:pt idx="6">
                  <c:v>12</c:v>
                </c:pt>
              </c:numCache>
            </c:numRef>
          </c:val>
        </c:ser>
        <c:ser>
          <c:idx val="2"/>
          <c:order val="2"/>
          <c:tx>
            <c:strRef>
              <c:f>Arkusz1!$D$1</c:f>
              <c:strCache>
                <c:ptCount val="1"/>
                <c:pt idx="0">
                  <c:v>saldo migracji zagranicznych</c:v>
                </c:pt>
              </c:strCache>
            </c:strRef>
          </c:tx>
          <c:dLbls>
            <c:dLbl>
              <c:idx val="5"/>
              <c:layout>
                <c:manualLayout>
                  <c:x val="0"/>
                  <c:y val="-3.5714285714285712E-2"/>
                </c:manualLayout>
              </c:layout>
              <c:showVal val="1"/>
            </c:dLbl>
            <c:txPr>
              <a:bodyPr/>
              <a:lstStyle/>
              <a:p>
                <a:pPr>
                  <a:defRPr b="1"/>
                </a:pPr>
                <a:endParaRPr lang="pl-PL"/>
              </a:p>
            </c:txPr>
            <c:showVal val="1"/>
          </c:dLbls>
          <c:cat>
            <c:numRef>
              <c:f>Arkusz1!$A$2:$A$8</c:f>
              <c:numCache>
                <c:formatCode>General</c:formatCode>
                <c:ptCount val="7"/>
                <c:pt idx="0">
                  <c:v>2008</c:v>
                </c:pt>
                <c:pt idx="1">
                  <c:v>2009</c:v>
                </c:pt>
                <c:pt idx="2">
                  <c:v>2010</c:v>
                </c:pt>
                <c:pt idx="3">
                  <c:v>2011</c:v>
                </c:pt>
                <c:pt idx="4">
                  <c:v>2012</c:v>
                </c:pt>
                <c:pt idx="5">
                  <c:v>2013</c:v>
                </c:pt>
                <c:pt idx="6">
                  <c:v>2014</c:v>
                </c:pt>
              </c:numCache>
            </c:numRef>
          </c:cat>
          <c:val>
            <c:numRef>
              <c:f>Arkusz1!$D$2:$D$8</c:f>
              <c:numCache>
                <c:formatCode>General</c:formatCode>
                <c:ptCount val="7"/>
                <c:pt idx="0">
                  <c:v>-7</c:v>
                </c:pt>
                <c:pt idx="1">
                  <c:v>4</c:v>
                </c:pt>
                <c:pt idx="2">
                  <c:v>5</c:v>
                </c:pt>
                <c:pt idx="3">
                  <c:v>10</c:v>
                </c:pt>
                <c:pt idx="4">
                  <c:v>9</c:v>
                </c:pt>
                <c:pt idx="5">
                  <c:v>-1</c:v>
                </c:pt>
                <c:pt idx="6">
                  <c:v>5</c:v>
                </c:pt>
              </c:numCache>
            </c:numRef>
          </c:val>
        </c:ser>
        <c:shape val="box"/>
        <c:axId val="45877504"/>
        <c:axId val="45891584"/>
        <c:axId val="0"/>
      </c:bar3DChart>
      <c:catAx>
        <c:axId val="45877504"/>
        <c:scaling>
          <c:orientation val="minMax"/>
        </c:scaling>
        <c:axPos val="b"/>
        <c:numFmt formatCode="General" sourceLinked="1"/>
        <c:tickLblPos val="nextTo"/>
        <c:txPr>
          <a:bodyPr/>
          <a:lstStyle/>
          <a:p>
            <a:pPr>
              <a:defRPr i="1"/>
            </a:pPr>
            <a:endParaRPr lang="pl-PL"/>
          </a:p>
        </c:txPr>
        <c:crossAx val="45891584"/>
        <c:crosses val="autoZero"/>
        <c:auto val="1"/>
        <c:lblAlgn val="ctr"/>
        <c:lblOffset val="100"/>
      </c:catAx>
      <c:valAx>
        <c:axId val="45891584"/>
        <c:scaling>
          <c:orientation val="minMax"/>
        </c:scaling>
        <c:axPos val="l"/>
        <c:majorGridlines/>
        <c:numFmt formatCode="General" sourceLinked="1"/>
        <c:tickLblPos val="nextTo"/>
        <c:crossAx val="45877504"/>
        <c:crosses val="autoZero"/>
        <c:crossBetween val="between"/>
      </c:valAx>
    </c:plotArea>
    <c:legend>
      <c:legendPos val="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l-PL"/>
  <c:chart>
    <c:view3D>
      <c:rAngAx val="1"/>
    </c:view3D>
    <c:plotArea>
      <c:layout/>
      <c:bar3DChart>
        <c:barDir val="col"/>
        <c:grouping val="clustered"/>
        <c:ser>
          <c:idx val="0"/>
          <c:order val="0"/>
          <c:tx>
            <c:strRef>
              <c:f>Arkusz1!$B$1</c:f>
              <c:strCache>
                <c:ptCount val="1"/>
                <c:pt idx="0">
                  <c:v>ogółem</c:v>
                </c:pt>
              </c:strCache>
            </c:strRef>
          </c:tx>
          <c:dLbls>
            <c:txPr>
              <a:bodyPr/>
              <a:lstStyle/>
              <a:p>
                <a:pPr>
                  <a:defRPr b="1"/>
                </a:pPr>
                <a:endParaRPr lang="pl-PL"/>
              </a:p>
            </c:txPr>
            <c:showVal val="1"/>
          </c:dLbls>
          <c:cat>
            <c:numRef>
              <c:f>Arkusz1!$A$2:$A$7</c:f>
              <c:numCache>
                <c:formatCode>General</c:formatCode>
                <c:ptCount val="6"/>
                <c:pt idx="0">
                  <c:v>2009</c:v>
                </c:pt>
                <c:pt idx="1">
                  <c:v>2010</c:v>
                </c:pt>
                <c:pt idx="2">
                  <c:v>2011</c:v>
                </c:pt>
                <c:pt idx="3">
                  <c:v>2012</c:v>
                </c:pt>
                <c:pt idx="4">
                  <c:v>2013</c:v>
                </c:pt>
                <c:pt idx="5">
                  <c:v>2014</c:v>
                </c:pt>
              </c:numCache>
            </c:numRef>
          </c:cat>
          <c:val>
            <c:numRef>
              <c:f>Arkusz1!$B$2:$B$7</c:f>
              <c:numCache>
                <c:formatCode>General</c:formatCode>
                <c:ptCount val="6"/>
                <c:pt idx="0">
                  <c:v>1297</c:v>
                </c:pt>
                <c:pt idx="1">
                  <c:v>1307</c:v>
                </c:pt>
                <c:pt idx="2">
                  <c:v>1434</c:v>
                </c:pt>
                <c:pt idx="3">
                  <c:v>1567</c:v>
                </c:pt>
                <c:pt idx="4">
                  <c:v>1536</c:v>
                </c:pt>
                <c:pt idx="5">
                  <c:v>1314</c:v>
                </c:pt>
              </c:numCache>
            </c:numRef>
          </c:val>
        </c:ser>
        <c:ser>
          <c:idx val="1"/>
          <c:order val="1"/>
          <c:tx>
            <c:strRef>
              <c:f>Arkusz1!$C$1</c:f>
              <c:strCache>
                <c:ptCount val="1"/>
                <c:pt idx="0">
                  <c:v>kobiety</c:v>
                </c:pt>
              </c:strCache>
            </c:strRef>
          </c:tx>
          <c:dLbls>
            <c:txPr>
              <a:bodyPr/>
              <a:lstStyle/>
              <a:p>
                <a:pPr>
                  <a:defRPr b="1"/>
                </a:pPr>
                <a:endParaRPr lang="pl-PL"/>
              </a:p>
            </c:txPr>
            <c:showVal val="1"/>
          </c:dLbls>
          <c:cat>
            <c:numRef>
              <c:f>Arkusz1!$A$2:$A$7</c:f>
              <c:numCache>
                <c:formatCode>General</c:formatCode>
                <c:ptCount val="6"/>
                <c:pt idx="0">
                  <c:v>2009</c:v>
                </c:pt>
                <c:pt idx="1">
                  <c:v>2010</c:v>
                </c:pt>
                <c:pt idx="2">
                  <c:v>2011</c:v>
                </c:pt>
                <c:pt idx="3">
                  <c:v>2012</c:v>
                </c:pt>
                <c:pt idx="4">
                  <c:v>2013</c:v>
                </c:pt>
                <c:pt idx="5">
                  <c:v>2014</c:v>
                </c:pt>
              </c:numCache>
            </c:numRef>
          </c:cat>
          <c:val>
            <c:numRef>
              <c:f>Arkusz1!$C$2:$C$7</c:f>
              <c:numCache>
                <c:formatCode>General</c:formatCode>
                <c:ptCount val="6"/>
                <c:pt idx="0">
                  <c:v>661</c:v>
                </c:pt>
                <c:pt idx="1">
                  <c:v>669</c:v>
                </c:pt>
                <c:pt idx="2">
                  <c:v>757</c:v>
                </c:pt>
                <c:pt idx="3">
                  <c:v>778</c:v>
                </c:pt>
                <c:pt idx="4">
                  <c:v>721</c:v>
                </c:pt>
                <c:pt idx="5">
                  <c:v>623</c:v>
                </c:pt>
              </c:numCache>
            </c:numRef>
          </c:val>
        </c:ser>
        <c:shape val="cylinder"/>
        <c:axId val="45565056"/>
        <c:axId val="45566592"/>
        <c:axId val="0"/>
      </c:bar3DChart>
      <c:catAx>
        <c:axId val="45565056"/>
        <c:scaling>
          <c:orientation val="minMax"/>
        </c:scaling>
        <c:axPos val="b"/>
        <c:numFmt formatCode="General" sourceLinked="1"/>
        <c:tickLblPos val="nextTo"/>
        <c:crossAx val="45566592"/>
        <c:crosses val="autoZero"/>
        <c:auto val="1"/>
        <c:lblAlgn val="ctr"/>
        <c:lblOffset val="100"/>
      </c:catAx>
      <c:valAx>
        <c:axId val="45566592"/>
        <c:scaling>
          <c:orientation val="minMax"/>
        </c:scaling>
        <c:axPos val="l"/>
        <c:majorGridlines/>
        <c:numFmt formatCode="General" sourceLinked="1"/>
        <c:tickLblPos val="nextTo"/>
        <c:crossAx val="45565056"/>
        <c:crosses val="autoZero"/>
        <c:crossBetween val="between"/>
      </c:valAx>
    </c:plotArea>
    <c:legend>
      <c:legendPos val="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8.3462561971420268E-2"/>
          <c:y val="4.4057617797775304E-2"/>
          <c:w val="0.68937226596675405"/>
          <c:h val="0.85653105861767298"/>
        </c:manualLayout>
      </c:layout>
      <c:lineChart>
        <c:grouping val="standard"/>
        <c:ser>
          <c:idx val="0"/>
          <c:order val="0"/>
          <c:tx>
            <c:strRef>
              <c:f>Arkusz1!$B$1</c:f>
              <c:strCache>
                <c:ptCount val="1"/>
                <c:pt idx="0">
                  <c:v>sektor prywatny</c:v>
                </c:pt>
              </c:strCache>
            </c:strRef>
          </c:tx>
          <c:marker>
            <c:symbol val="none"/>
          </c:marker>
          <c:dLbls>
            <c:txPr>
              <a:bodyPr/>
              <a:lstStyle/>
              <a:p>
                <a:pPr>
                  <a:defRPr b="1"/>
                </a:pPr>
                <a:endParaRPr lang="pl-PL"/>
              </a:p>
            </c:txPr>
            <c:showVal val="1"/>
          </c:dLbls>
          <c:cat>
            <c:numRef>
              <c:f>Arkusz1!$A$2:$A$7</c:f>
              <c:numCache>
                <c:formatCode>General</c:formatCode>
                <c:ptCount val="6"/>
                <c:pt idx="0">
                  <c:v>2009</c:v>
                </c:pt>
                <c:pt idx="1">
                  <c:v>2010</c:v>
                </c:pt>
                <c:pt idx="2">
                  <c:v>2011</c:v>
                </c:pt>
                <c:pt idx="3">
                  <c:v>2012</c:v>
                </c:pt>
                <c:pt idx="4">
                  <c:v>2013</c:v>
                </c:pt>
                <c:pt idx="5">
                  <c:v>2014</c:v>
                </c:pt>
              </c:numCache>
            </c:numRef>
          </c:cat>
          <c:val>
            <c:numRef>
              <c:f>Arkusz1!$B$2:$B$7</c:f>
              <c:numCache>
                <c:formatCode>General</c:formatCode>
                <c:ptCount val="6"/>
                <c:pt idx="0">
                  <c:v>825</c:v>
                </c:pt>
                <c:pt idx="1">
                  <c:v>900</c:v>
                </c:pt>
                <c:pt idx="2">
                  <c:v>886</c:v>
                </c:pt>
                <c:pt idx="3">
                  <c:v>912</c:v>
                </c:pt>
                <c:pt idx="4">
                  <c:v>920</c:v>
                </c:pt>
                <c:pt idx="5">
                  <c:v>915</c:v>
                </c:pt>
              </c:numCache>
            </c:numRef>
          </c:val>
        </c:ser>
        <c:ser>
          <c:idx val="1"/>
          <c:order val="1"/>
          <c:tx>
            <c:strRef>
              <c:f>Arkusz1!$C$1</c:f>
              <c:strCache>
                <c:ptCount val="1"/>
                <c:pt idx="0">
                  <c:v>sektor publiczny</c:v>
                </c:pt>
              </c:strCache>
            </c:strRef>
          </c:tx>
          <c:marker>
            <c:symbol val="none"/>
          </c:marker>
          <c:dLbls>
            <c:txPr>
              <a:bodyPr/>
              <a:lstStyle/>
              <a:p>
                <a:pPr>
                  <a:defRPr b="1"/>
                </a:pPr>
                <a:endParaRPr lang="pl-PL"/>
              </a:p>
            </c:txPr>
            <c:showVal val="1"/>
          </c:dLbls>
          <c:cat>
            <c:numRef>
              <c:f>Arkusz1!$A$2:$A$7</c:f>
              <c:numCache>
                <c:formatCode>General</c:formatCode>
                <c:ptCount val="6"/>
                <c:pt idx="0">
                  <c:v>2009</c:v>
                </c:pt>
                <c:pt idx="1">
                  <c:v>2010</c:v>
                </c:pt>
                <c:pt idx="2">
                  <c:v>2011</c:v>
                </c:pt>
                <c:pt idx="3">
                  <c:v>2012</c:v>
                </c:pt>
                <c:pt idx="4">
                  <c:v>2013</c:v>
                </c:pt>
                <c:pt idx="5">
                  <c:v>2014</c:v>
                </c:pt>
              </c:numCache>
            </c:numRef>
          </c:cat>
          <c:val>
            <c:numRef>
              <c:f>Arkusz1!$C$2:$C$7</c:f>
              <c:numCache>
                <c:formatCode>General</c:formatCode>
                <c:ptCount val="6"/>
                <c:pt idx="0">
                  <c:v>34</c:v>
                </c:pt>
                <c:pt idx="1">
                  <c:v>34</c:v>
                </c:pt>
                <c:pt idx="2">
                  <c:v>32</c:v>
                </c:pt>
                <c:pt idx="3">
                  <c:v>35</c:v>
                </c:pt>
                <c:pt idx="4">
                  <c:v>36</c:v>
                </c:pt>
                <c:pt idx="5">
                  <c:v>36</c:v>
                </c:pt>
              </c:numCache>
            </c:numRef>
          </c:val>
        </c:ser>
        <c:marker val="1"/>
        <c:axId val="45981056"/>
        <c:axId val="45986944"/>
      </c:lineChart>
      <c:catAx>
        <c:axId val="45981056"/>
        <c:scaling>
          <c:orientation val="minMax"/>
        </c:scaling>
        <c:axPos val="b"/>
        <c:numFmt formatCode="General" sourceLinked="1"/>
        <c:tickLblPos val="nextTo"/>
        <c:crossAx val="45986944"/>
        <c:crosses val="autoZero"/>
        <c:auto val="1"/>
        <c:lblAlgn val="ctr"/>
        <c:lblOffset val="100"/>
      </c:catAx>
      <c:valAx>
        <c:axId val="45986944"/>
        <c:scaling>
          <c:orientation val="minMax"/>
        </c:scaling>
        <c:axPos val="l"/>
        <c:majorGridlines/>
        <c:numFmt formatCode="General" sourceLinked="1"/>
        <c:tickLblPos val="nextTo"/>
        <c:crossAx val="45981056"/>
        <c:crosses val="autoZero"/>
        <c:crossBetween val="between"/>
      </c:valAx>
    </c:plotArea>
    <c:legend>
      <c:legendPos val="r"/>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pl-PL"/>
  <c:chart>
    <c:view3D>
      <c:rAngAx val="1"/>
    </c:view3D>
    <c:plotArea>
      <c:layout/>
      <c:bar3DChart>
        <c:barDir val="bar"/>
        <c:grouping val="clustered"/>
        <c:ser>
          <c:idx val="0"/>
          <c:order val="0"/>
          <c:tx>
            <c:strRef>
              <c:f>Arkusz1!$B$1</c:f>
              <c:strCache>
                <c:ptCount val="1"/>
                <c:pt idx="0">
                  <c:v>gospodarstwa domowe korzystające z pomocy społecznej</c:v>
                </c:pt>
              </c:strCache>
            </c:strRef>
          </c:tx>
          <c:dLbls>
            <c:showVal val="1"/>
          </c:dLbls>
          <c:cat>
            <c:numRef>
              <c:f>Arkusz1!$A$2:$A$6</c:f>
              <c:numCache>
                <c:formatCode>General</c:formatCode>
                <c:ptCount val="5"/>
                <c:pt idx="0">
                  <c:v>2010</c:v>
                </c:pt>
                <c:pt idx="1">
                  <c:v>2011</c:v>
                </c:pt>
                <c:pt idx="2">
                  <c:v>2012</c:v>
                </c:pt>
                <c:pt idx="3">
                  <c:v>2013</c:v>
                </c:pt>
                <c:pt idx="4">
                  <c:v>2014</c:v>
                </c:pt>
              </c:numCache>
            </c:numRef>
          </c:cat>
          <c:val>
            <c:numRef>
              <c:f>Arkusz1!$B$2:$B$6</c:f>
              <c:numCache>
                <c:formatCode>General</c:formatCode>
                <c:ptCount val="5"/>
                <c:pt idx="0">
                  <c:v>879</c:v>
                </c:pt>
                <c:pt idx="1">
                  <c:v>853</c:v>
                </c:pt>
                <c:pt idx="2">
                  <c:v>950</c:v>
                </c:pt>
                <c:pt idx="3">
                  <c:v>982</c:v>
                </c:pt>
                <c:pt idx="4">
                  <c:v>888</c:v>
                </c:pt>
              </c:numCache>
            </c:numRef>
          </c:val>
        </c:ser>
        <c:ser>
          <c:idx val="1"/>
          <c:order val="1"/>
          <c:tx>
            <c:strRef>
              <c:f>Arkusz1!$C$1</c:f>
              <c:strCache>
                <c:ptCount val="1"/>
                <c:pt idx="0">
                  <c:v>rodzice którzy otrzymują zasiłki rodzinne na dzieci</c:v>
                </c:pt>
              </c:strCache>
            </c:strRef>
          </c:tx>
          <c:dLbls>
            <c:showVal val="1"/>
          </c:dLbls>
          <c:cat>
            <c:numRef>
              <c:f>Arkusz1!$A$2:$A$6</c:f>
              <c:numCache>
                <c:formatCode>General</c:formatCode>
                <c:ptCount val="5"/>
                <c:pt idx="0">
                  <c:v>2010</c:v>
                </c:pt>
                <c:pt idx="1">
                  <c:v>2011</c:v>
                </c:pt>
                <c:pt idx="2">
                  <c:v>2012</c:v>
                </c:pt>
                <c:pt idx="3">
                  <c:v>2013</c:v>
                </c:pt>
                <c:pt idx="4">
                  <c:v>2014</c:v>
                </c:pt>
              </c:numCache>
            </c:numRef>
          </c:cat>
          <c:val>
            <c:numRef>
              <c:f>Arkusz1!$C$2:$C$6</c:f>
              <c:numCache>
                <c:formatCode>General</c:formatCode>
                <c:ptCount val="5"/>
                <c:pt idx="0">
                  <c:v>828</c:v>
                </c:pt>
                <c:pt idx="1">
                  <c:v>767</c:v>
                </c:pt>
                <c:pt idx="2">
                  <c:v>691</c:v>
                </c:pt>
                <c:pt idx="3">
                  <c:v>630</c:v>
                </c:pt>
                <c:pt idx="4">
                  <c:v>586</c:v>
                </c:pt>
              </c:numCache>
            </c:numRef>
          </c:val>
        </c:ser>
        <c:shape val="box"/>
        <c:axId val="45999232"/>
        <c:axId val="46000768"/>
        <c:axId val="0"/>
      </c:bar3DChart>
      <c:catAx>
        <c:axId val="45999232"/>
        <c:scaling>
          <c:orientation val="minMax"/>
        </c:scaling>
        <c:axPos val="l"/>
        <c:numFmt formatCode="General" sourceLinked="1"/>
        <c:tickLblPos val="nextTo"/>
        <c:crossAx val="46000768"/>
        <c:crosses val="autoZero"/>
        <c:auto val="1"/>
        <c:lblAlgn val="ctr"/>
        <c:lblOffset val="100"/>
      </c:catAx>
      <c:valAx>
        <c:axId val="46000768"/>
        <c:scaling>
          <c:orientation val="minMax"/>
        </c:scaling>
        <c:axPos val="b"/>
        <c:majorGridlines/>
        <c:numFmt formatCode="General" sourceLinked="1"/>
        <c:tickLblPos val="nextTo"/>
        <c:crossAx val="45999232"/>
        <c:crosses val="autoZero"/>
        <c:crossBetween val="between"/>
      </c:valAx>
    </c:plotArea>
    <c:legend>
      <c:legendPos val="r"/>
    </c:legend>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pl-PL"/>
  <c:chart>
    <c:view3D>
      <c:rAngAx val="1"/>
    </c:view3D>
    <c:plotArea>
      <c:layout/>
      <c:bar3DChart>
        <c:barDir val="bar"/>
        <c:grouping val="clustered"/>
        <c:ser>
          <c:idx val="0"/>
          <c:order val="0"/>
          <c:tx>
            <c:strRef>
              <c:f>Arkusz1!$B$1</c:f>
              <c:strCache>
                <c:ptCount val="1"/>
                <c:pt idx="0">
                  <c:v>zasiłki rodzinne (z dodatkami) [tys. zł]</c:v>
                </c:pt>
              </c:strCache>
            </c:strRef>
          </c:tx>
          <c:dLbls>
            <c:showVal val="1"/>
          </c:dLbls>
          <c:cat>
            <c:numRef>
              <c:f>Arkusz1!$A$2:$A$6</c:f>
              <c:numCache>
                <c:formatCode>General</c:formatCode>
                <c:ptCount val="5"/>
                <c:pt idx="0">
                  <c:v>2010</c:v>
                </c:pt>
                <c:pt idx="1">
                  <c:v>2011</c:v>
                </c:pt>
                <c:pt idx="2">
                  <c:v>2012</c:v>
                </c:pt>
                <c:pt idx="3">
                  <c:v>2013</c:v>
                </c:pt>
                <c:pt idx="4">
                  <c:v>2014</c:v>
                </c:pt>
              </c:numCache>
            </c:numRef>
          </c:cat>
          <c:val>
            <c:numRef>
              <c:f>Arkusz1!$B$2:$B$6</c:f>
              <c:numCache>
                <c:formatCode>General</c:formatCode>
                <c:ptCount val="5"/>
                <c:pt idx="0">
                  <c:v>2704</c:v>
                </c:pt>
                <c:pt idx="1">
                  <c:v>2449</c:v>
                </c:pt>
                <c:pt idx="2">
                  <c:v>2266</c:v>
                </c:pt>
                <c:pt idx="3">
                  <c:v>2267</c:v>
                </c:pt>
                <c:pt idx="4">
                  <c:v>2069</c:v>
                </c:pt>
              </c:numCache>
            </c:numRef>
          </c:val>
        </c:ser>
        <c:ser>
          <c:idx val="1"/>
          <c:order val="1"/>
          <c:tx>
            <c:strRef>
              <c:f>Arkusz1!$C$1</c:f>
              <c:strCache>
                <c:ptCount val="1"/>
                <c:pt idx="0">
                  <c:v>świadczenia pielęgnacyjne [tys. zł]</c:v>
                </c:pt>
              </c:strCache>
            </c:strRef>
          </c:tx>
          <c:dLbls>
            <c:showVal val="1"/>
          </c:dLbls>
          <c:cat>
            <c:numRef>
              <c:f>Arkusz1!$A$2:$A$6</c:f>
              <c:numCache>
                <c:formatCode>General</c:formatCode>
                <c:ptCount val="5"/>
                <c:pt idx="0">
                  <c:v>2010</c:v>
                </c:pt>
                <c:pt idx="1">
                  <c:v>2011</c:v>
                </c:pt>
                <c:pt idx="2">
                  <c:v>2012</c:v>
                </c:pt>
                <c:pt idx="3">
                  <c:v>2013</c:v>
                </c:pt>
                <c:pt idx="4">
                  <c:v>2014</c:v>
                </c:pt>
              </c:numCache>
            </c:numRef>
          </c:cat>
          <c:val>
            <c:numRef>
              <c:f>Arkusz1!$C$2:$C$6</c:f>
              <c:numCache>
                <c:formatCode>General</c:formatCode>
                <c:ptCount val="5"/>
                <c:pt idx="0">
                  <c:v>633</c:v>
                </c:pt>
                <c:pt idx="1">
                  <c:v>687</c:v>
                </c:pt>
                <c:pt idx="2">
                  <c:v>685</c:v>
                </c:pt>
                <c:pt idx="3">
                  <c:v>713</c:v>
                </c:pt>
                <c:pt idx="4">
                  <c:v>714</c:v>
                </c:pt>
              </c:numCache>
            </c:numRef>
          </c:val>
        </c:ser>
        <c:shape val="box"/>
        <c:axId val="46129152"/>
        <c:axId val="46130688"/>
        <c:axId val="0"/>
      </c:bar3DChart>
      <c:catAx>
        <c:axId val="46129152"/>
        <c:scaling>
          <c:orientation val="minMax"/>
        </c:scaling>
        <c:axPos val="l"/>
        <c:numFmt formatCode="General" sourceLinked="1"/>
        <c:tickLblPos val="nextTo"/>
        <c:crossAx val="46130688"/>
        <c:crosses val="autoZero"/>
        <c:auto val="1"/>
        <c:lblAlgn val="ctr"/>
        <c:lblOffset val="100"/>
      </c:catAx>
      <c:valAx>
        <c:axId val="46130688"/>
        <c:scaling>
          <c:orientation val="minMax"/>
        </c:scaling>
        <c:axPos val="b"/>
        <c:majorGridlines/>
        <c:numFmt formatCode="General" sourceLinked="1"/>
        <c:tickLblPos val="nextTo"/>
        <c:crossAx val="46129152"/>
        <c:crosses val="autoZero"/>
        <c:crossBetween val="between"/>
      </c:valAx>
    </c:plotArea>
    <c:legend>
      <c:legendPos val="r"/>
    </c:legend>
    <c:plotVisOnly val="1"/>
    <c:dispBlanksAs val="gap"/>
  </c:chart>
  <c:externalData r:id="rId1"/>
</c:chartSpac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C4E2030-E653-4069-A938-56866C0E12FA}" type="doc">
      <dgm:prSet loTypeId="urn:microsoft.com/office/officeart/2005/8/layout/StepDownProcess" loCatId="process" qsTypeId="urn:microsoft.com/office/officeart/2005/8/quickstyle/3d1" qsCatId="3D" csTypeId="urn:microsoft.com/office/officeart/2005/8/colors/colorful3" csCatId="colorful" phldr="1"/>
      <dgm:spPr/>
      <dgm:t>
        <a:bodyPr/>
        <a:lstStyle/>
        <a:p>
          <a:endParaRPr lang="pl-PL"/>
        </a:p>
      </dgm:t>
    </dgm:pt>
    <dgm:pt modelId="{A14DF52A-D098-4658-ACF4-2A352DF56F1F}">
      <dgm:prSet phldrT="[Tekst]"/>
      <dgm:spPr/>
      <dgm:t>
        <a:bodyPr/>
        <a:lstStyle/>
        <a:p>
          <a:r>
            <a:rPr lang="pl-PL">
              <a:solidFill>
                <a:sysClr val="windowText" lastClr="000000"/>
              </a:solidFill>
            </a:rPr>
            <a:t>Diagnoza</a:t>
          </a:r>
        </a:p>
      </dgm:t>
    </dgm:pt>
    <dgm:pt modelId="{60C880AB-00B3-4784-A254-129F46A498A3}" type="parTrans" cxnId="{00E0D9BE-ACEA-43BC-AA88-D955DBAC02C4}">
      <dgm:prSet/>
      <dgm:spPr/>
      <dgm:t>
        <a:bodyPr/>
        <a:lstStyle/>
        <a:p>
          <a:endParaRPr lang="pl-PL"/>
        </a:p>
      </dgm:t>
    </dgm:pt>
    <dgm:pt modelId="{BF180D58-3CE6-4C93-8A5C-1F054CD1C4E3}" type="sibTrans" cxnId="{00E0D9BE-ACEA-43BC-AA88-D955DBAC02C4}">
      <dgm:prSet/>
      <dgm:spPr/>
      <dgm:t>
        <a:bodyPr/>
        <a:lstStyle/>
        <a:p>
          <a:endParaRPr lang="pl-PL"/>
        </a:p>
      </dgm:t>
    </dgm:pt>
    <dgm:pt modelId="{E9BCFA7E-F7B6-4601-95C9-85ECB12A9428}">
      <dgm:prSet phldrT="[Tekst]"/>
      <dgm:spPr/>
      <dgm:t>
        <a:bodyPr/>
        <a:lstStyle/>
        <a:p>
          <a:endParaRPr lang="pl-PL"/>
        </a:p>
      </dgm:t>
    </dgm:pt>
    <dgm:pt modelId="{38C4347F-86E5-4E10-A67C-FC79A2DB8EFA}" type="parTrans" cxnId="{92862B6D-560D-48BB-ACC0-26338B03B936}">
      <dgm:prSet/>
      <dgm:spPr/>
      <dgm:t>
        <a:bodyPr/>
        <a:lstStyle/>
        <a:p>
          <a:endParaRPr lang="pl-PL"/>
        </a:p>
      </dgm:t>
    </dgm:pt>
    <dgm:pt modelId="{1D67AA0F-0518-417A-A1B1-4190ED45DFD0}" type="sibTrans" cxnId="{92862B6D-560D-48BB-ACC0-26338B03B936}">
      <dgm:prSet/>
      <dgm:spPr/>
      <dgm:t>
        <a:bodyPr/>
        <a:lstStyle/>
        <a:p>
          <a:endParaRPr lang="pl-PL"/>
        </a:p>
      </dgm:t>
    </dgm:pt>
    <dgm:pt modelId="{FA81E98A-CA26-4C4D-9BF9-869DF9D6C460}">
      <dgm:prSet phldrT="[Tekst]"/>
      <dgm:spPr/>
      <dgm:t>
        <a:bodyPr/>
        <a:lstStyle/>
        <a:p>
          <a:r>
            <a:rPr lang="pl-PL">
              <a:solidFill>
                <a:sysClr val="windowText" lastClr="000000"/>
              </a:solidFill>
            </a:rPr>
            <a:t>Analiza SWOT</a:t>
          </a:r>
        </a:p>
      </dgm:t>
    </dgm:pt>
    <dgm:pt modelId="{AE701BDE-2261-4147-8A2F-533FAADB3EAB}" type="parTrans" cxnId="{5840FB20-14B9-4133-A1EA-4DEAE208512C}">
      <dgm:prSet/>
      <dgm:spPr/>
      <dgm:t>
        <a:bodyPr/>
        <a:lstStyle/>
        <a:p>
          <a:endParaRPr lang="pl-PL"/>
        </a:p>
      </dgm:t>
    </dgm:pt>
    <dgm:pt modelId="{82CC32DE-469A-49D1-BAEC-68675848BFEC}" type="sibTrans" cxnId="{5840FB20-14B9-4133-A1EA-4DEAE208512C}">
      <dgm:prSet/>
      <dgm:spPr/>
      <dgm:t>
        <a:bodyPr/>
        <a:lstStyle/>
        <a:p>
          <a:endParaRPr lang="pl-PL"/>
        </a:p>
      </dgm:t>
    </dgm:pt>
    <dgm:pt modelId="{C9307B15-B3B2-48ED-AF55-A905AD50ADA8}">
      <dgm:prSet phldrT="[Tekst]"/>
      <dgm:spPr/>
      <dgm:t>
        <a:bodyPr/>
        <a:lstStyle/>
        <a:p>
          <a:r>
            <a:rPr lang="pl-PL">
              <a:solidFill>
                <a:sysClr val="windowText" lastClr="000000"/>
              </a:solidFill>
            </a:rPr>
            <a:t>Misja, wizja, cele</a:t>
          </a:r>
        </a:p>
      </dgm:t>
    </dgm:pt>
    <dgm:pt modelId="{5EE470BB-5BA3-4722-95B0-A02C145E00FB}" type="parTrans" cxnId="{A6D95E7D-2387-4C93-BF08-E0272792D9E3}">
      <dgm:prSet/>
      <dgm:spPr/>
      <dgm:t>
        <a:bodyPr/>
        <a:lstStyle/>
        <a:p>
          <a:endParaRPr lang="pl-PL"/>
        </a:p>
      </dgm:t>
    </dgm:pt>
    <dgm:pt modelId="{6EE0E690-7274-49F4-8199-A1821B173100}" type="sibTrans" cxnId="{A6D95E7D-2387-4C93-BF08-E0272792D9E3}">
      <dgm:prSet/>
      <dgm:spPr/>
      <dgm:t>
        <a:bodyPr/>
        <a:lstStyle/>
        <a:p>
          <a:endParaRPr lang="pl-PL"/>
        </a:p>
      </dgm:t>
    </dgm:pt>
    <dgm:pt modelId="{A935147A-27D5-4F70-91DA-39C519D93EBB}">
      <dgm:prSet phldrT="[Tekst]"/>
      <dgm:spPr/>
      <dgm:t>
        <a:bodyPr/>
        <a:lstStyle/>
        <a:p>
          <a:r>
            <a:rPr lang="pl-PL">
              <a:solidFill>
                <a:sysClr val="windowText" lastClr="000000"/>
              </a:solidFill>
            </a:rPr>
            <a:t>Wdrażanie</a:t>
          </a:r>
        </a:p>
      </dgm:t>
    </dgm:pt>
    <dgm:pt modelId="{54DD1EA4-057B-4730-A6F9-021F8EECBA60}" type="parTrans" cxnId="{0B0E8B2A-265C-4DF2-A3B8-55408E46F201}">
      <dgm:prSet/>
      <dgm:spPr/>
      <dgm:t>
        <a:bodyPr/>
        <a:lstStyle/>
        <a:p>
          <a:endParaRPr lang="pl-PL"/>
        </a:p>
      </dgm:t>
    </dgm:pt>
    <dgm:pt modelId="{7B64C392-7328-4F06-88EB-832427A40AA8}" type="sibTrans" cxnId="{0B0E8B2A-265C-4DF2-A3B8-55408E46F201}">
      <dgm:prSet/>
      <dgm:spPr/>
      <dgm:t>
        <a:bodyPr/>
        <a:lstStyle/>
        <a:p>
          <a:endParaRPr lang="pl-PL"/>
        </a:p>
      </dgm:t>
    </dgm:pt>
    <dgm:pt modelId="{183490A3-C0B1-478C-94E2-8D3B7F026049}" type="pres">
      <dgm:prSet presAssocID="{9C4E2030-E653-4069-A938-56866C0E12FA}" presName="rootnode" presStyleCnt="0">
        <dgm:presLayoutVars>
          <dgm:chMax/>
          <dgm:chPref/>
          <dgm:dir/>
          <dgm:animLvl val="lvl"/>
        </dgm:presLayoutVars>
      </dgm:prSet>
      <dgm:spPr/>
      <dgm:t>
        <a:bodyPr/>
        <a:lstStyle/>
        <a:p>
          <a:endParaRPr lang="pl-PL"/>
        </a:p>
      </dgm:t>
    </dgm:pt>
    <dgm:pt modelId="{E3AD0247-CA23-49E2-86EF-0FF0D61CA020}" type="pres">
      <dgm:prSet presAssocID="{A14DF52A-D098-4658-ACF4-2A352DF56F1F}" presName="composite" presStyleCnt="0"/>
      <dgm:spPr/>
    </dgm:pt>
    <dgm:pt modelId="{FD09DD25-74C6-4F0F-92C4-04221CBDCCFD}" type="pres">
      <dgm:prSet presAssocID="{A14DF52A-D098-4658-ACF4-2A352DF56F1F}" presName="bentUpArrow1" presStyleLbl="alignImgPlace1" presStyleIdx="0" presStyleCnt="3"/>
      <dgm:spPr/>
    </dgm:pt>
    <dgm:pt modelId="{2F294220-D0C1-42EB-8C77-5199926540DB}" type="pres">
      <dgm:prSet presAssocID="{A14DF52A-D098-4658-ACF4-2A352DF56F1F}" presName="ParentText" presStyleLbl="node1" presStyleIdx="0" presStyleCnt="4">
        <dgm:presLayoutVars>
          <dgm:chMax val="1"/>
          <dgm:chPref val="1"/>
          <dgm:bulletEnabled val="1"/>
        </dgm:presLayoutVars>
      </dgm:prSet>
      <dgm:spPr/>
      <dgm:t>
        <a:bodyPr/>
        <a:lstStyle/>
        <a:p>
          <a:endParaRPr lang="pl-PL"/>
        </a:p>
      </dgm:t>
    </dgm:pt>
    <dgm:pt modelId="{8EB1BDEB-AFCF-47C4-8AB1-5247A1A7874C}" type="pres">
      <dgm:prSet presAssocID="{A14DF52A-D098-4658-ACF4-2A352DF56F1F}" presName="ChildText" presStyleLbl="revTx" presStyleIdx="0" presStyleCnt="3">
        <dgm:presLayoutVars>
          <dgm:chMax val="0"/>
          <dgm:chPref val="0"/>
          <dgm:bulletEnabled val="1"/>
        </dgm:presLayoutVars>
      </dgm:prSet>
      <dgm:spPr/>
      <dgm:t>
        <a:bodyPr/>
        <a:lstStyle/>
        <a:p>
          <a:endParaRPr lang="pl-PL"/>
        </a:p>
      </dgm:t>
    </dgm:pt>
    <dgm:pt modelId="{504571E2-C9FB-4703-B759-A514B47C1B03}" type="pres">
      <dgm:prSet presAssocID="{BF180D58-3CE6-4C93-8A5C-1F054CD1C4E3}" presName="sibTrans" presStyleCnt="0"/>
      <dgm:spPr/>
    </dgm:pt>
    <dgm:pt modelId="{DA714F51-8C6F-452F-B0F5-B26331C00CF8}" type="pres">
      <dgm:prSet presAssocID="{FA81E98A-CA26-4C4D-9BF9-869DF9D6C460}" presName="composite" presStyleCnt="0"/>
      <dgm:spPr/>
    </dgm:pt>
    <dgm:pt modelId="{C5FBBD31-5D6C-41F5-A76F-7E8CAC68377A}" type="pres">
      <dgm:prSet presAssocID="{FA81E98A-CA26-4C4D-9BF9-869DF9D6C460}" presName="bentUpArrow1" presStyleLbl="alignImgPlace1" presStyleIdx="1" presStyleCnt="3"/>
      <dgm:spPr/>
    </dgm:pt>
    <dgm:pt modelId="{496FCB20-0A64-4C4B-AAAC-6B4BAEC97240}" type="pres">
      <dgm:prSet presAssocID="{FA81E98A-CA26-4C4D-9BF9-869DF9D6C460}" presName="ParentText" presStyleLbl="node1" presStyleIdx="1" presStyleCnt="4">
        <dgm:presLayoutVars>
          <dgm:chMax val="1"/>
          <dgm:chPref val="1"/>
          <dgm:bulletEnabled val="1"/>
        </dgm:presLayoutVars>
      </dgm:prSet>
      <dgm:spPr/>
      <dgm:t>
        <a:bodyPr/>
        <a:lstStyle/>
        <a:p>
          <a:endParaRPr lang="pl-PL"/>
        </a:p>
      </dgm:t>
    </dgm:pt>
    <dgm:pt modelId="{1581B2FE-16ED-4FB0-B4F6-9DC2116F90AA}" type="pres">
      <dgm:prSet presAssocID="{FA81E98A-CA26-4C4D-9BF9-869DF9D6C460}" presName="ChildText" presStyleLbl="revTx" presStyleIdx="1" presStyleCnt="3">
        <dgm:presLayoutVars>
          <dgm:chMax val="0"/>
          <dgm:chPref val="0"/>
          <dgm:bulletEnabled val="1"/>
        </dgm:presLayoutVars>
      </dgm:prSet>
      <dgm:spPr/>
    </dgm:pt>
    <dgm:pt modelId="{B333539A-B320-4D0E-AAC8-9AC3404261EE}" type="pres">
      <dgm:prSet presAssocID="{82CC32DE-469A-49D1-BAEC-68675848BFEC}" presName="sibTrans" presStyleCnt="0"/>
      <dgm:spPr/>
    </dgm:pt>
    <dgm:pt modelId="{BF1CC5EA-1A1A-4865-9FA4-C35A843A6119}" type="pres">
      <dgm:prSet presAssocID="{C9307B15-B3B2-48ED-AF55-A905AD50ADA8}" presName="composite" presStyleCnt="0"/>
      <dgm:spPr/>
    </dgm:pt>
    <dgm:pt modelId="{2DB6E7E2-49BC-4CFC-94ED-56A7FA62A6D7}" type="pres">
      <dgm:prSet presAssocID="{C9307B15-B3B2-48ED-AF55-A905AD50ADA8}" presName="bentUpArrow1" presStyleLbl="alignImgPlace1" presStyleIdx="2" presStyleCnt="3"/>
      <dgm:spPr/>
    </dgm:pt>
    <dgm:pt modelId="{963B43D9-1ADD-49E1-8801-0552356D88A9}" type="pres">
      <dgm:prSet presAssocID="{C9307B15-B3B2-48ED-AF55-A905AD50ADA8}" presName="ParentText" presStyleLbl="node1" presStyleIdx="2" presStyleCnt="4">
        <dgm:presLayoutVars>
          <dgm:chMax val="1"/>
          <dgm:chPref val="1"/>
          <dgm:bulletEnabled val="1"/>
        </dgm:presLayoutVars>
      </dgm:prSet>
      <dgm:spPr/>
      <dgm:t>
        <a:bodyPr/>
        <a:lstStyle/>
        <a:p>
          <a:endParaRPr lang="pl-PL"/>
        </a:p>
      </dgm:t>
    </dgm:pt>
    <dgm:pt modelId="{F2CC65B5-280B-485B-8825-4FBE9076FF2F}" type="pres">
      <dgm:prSet presAssocID="{C9307B15-B3B2-48ED-AF55-A905AD50ADA8}" presName="ChildText" presStyleLbl="revTx" presStyleIdx="2" presStyleCnt="3">
        <dgm:presLayoutVars>
          <dgm:chMax val="0"/>
          <dgm:chPref val="0"/>
          <dgm:bulletEnabled val="1"/>
        </dgm:presLayoutVars>
      </dgm:prSet>
      <dgm:spPr/>
    </dgm:pt>
    <dgm:pt modelId="{DF827051-CA83-446B-9C5D-B5EBBDB8A1AE}" type="pres">
      <dgm:prSet presAssocID="{6EE0E690-7274-49F4-8199-A1821B173100}" presName="sibTrans" presStyleCnt="0"/>
      <dgm:spPr/>
    </dgm:pt>
    <dgm:pt modelId="{8209746A-807F-4021-909D-ACE4AEC776BC}" type="pres">
      <dgm:prSet presAssocID="{A935147A-27D5-4F70-91DA-39C519D93EBB}" presName="composite" presStyleCnt="0"/>
      <dgm:spPr/>
    </dgm:pt>
    <dgm:pt modelId="{2D927CD1-26CA-4C30-A96F-CFA51225CEA4}" type="pres">
      <dgm:prSet presAssocID="{A935147A-27D5-4F70-91DA-39C519D93EBB}" presName="ParentText" presStyleLbl="node1" presStyleIdx="3" presStyleCnt="4">
        <dgm:presLayoutVars>
          <dgm:chMax val="1"/>
          <dgm:chPref val="1"/>
          <dgm:bulletEnabled val="1"/>
        </dgm:presLayoutVars>
      </dgm:prSet>
      <dgm:spPr/>
      <dgm:t>
        <a:bodyPr/>
        <a:lstStyle/>
        <a:p>
          <a:endParaRPr lang="pl-PL"/>
        </a:p>
      </dgm:t>
    </dgm:pt>
  </dgm:ptLst>
  <dgm:cxnLst>
    <dgm:cxn modelId="{A6D95E7D-2387-4C93-BF08-E0272792D9E3}" srcId="{9C4E2030-E653-4069-A938-56866C0E12FA}" destId="{C9307B15-B3B2-48ED-AF55-A905AD50ADA8}" srcOrd="2" destOrd="0" parTransId="{5EE470BB-5BA3-4722-95B0-A02C145E00FB}" sibTransId="{6EE0E690-7274-49F4-8199-A1821B173100}"/>
    <dgm:cxn modelId="{1FAC7462-C2A4-4E99-BE1E-EB346C195D82}" type="presOf" srcId="{E9BCFA7E-F7B6-4601-95C9-85ECB12A9428}" destId="{8EB1BDEB-AFCF-47C4-8AB1-5247A1A7874C}" srcOrd="0" destOrd="0" presId="urn:microsoft.com/office/officeart/2005/8/layout/StepDownProcess"/>
    <dgm:cxn modelId="{0B0E8B2A-265C-4DF2-A3B8-55408E46F201}" srcId="{9C4E2030-E653-4069-A938-56866C0E12FA}" destId="{A935147A-27D5-4F70-91DA-39C519D93EBB}" srcOrd="3" destOrd="0" parTransId="{54DD1EA4-057B-4730-A6F9-021F8EECBA60}" sibTransId="{7B64C392-7328-4F06-88EB-832427A40AA8}"/>
    <dgm:cxn modelId="{CAA8EBE0-07D1-4A3F-A211-A546CE6D6B4E}" type="presOf" srcId="{9C4E2030-E653-4069-A938-56866C0E12FA}" destId="{183490A3-C0B1-478C-94E2-8D3B7F026049}" srcOrd="0" destOrd="0" presId="urn:microsoft.com/office/officeart/2005/8/layout/StepDownProcess"/>
    <dgm:cxn modelId="{5840FB20-14B9-4133-A1EA-4DEAE208512C}" srcId="{9C4E2030-E653-4069-A938-56866C0E12FA}" destId="{FA81E98A-CA26-4C4D-9BF9-869DF9D6C460}" srcOrd="1" destOrd="0" parTransId="{AE701BDE-2261-4147-8A2F-533FAADB3EAB}" sibTransId="{82CC32DE-469A-49D1-BAEC-68675848BFEC}"/>
    <dgm:cxn modelId="{B2136EA3-2787-41E2-A871-5A06D0FC2798}" type="presOf" srcId="{C9307B15-B3B2-48ED-AF55-A905AD50ADA8}" destId="{963B43D9-1ADD-49E1-8801-0552356D88A9}" srcOrd="0" destOrd="0" presId="urn:microsoft.com/office/officeart/2005/8/layout/StepDownProcess"/>
    <dgm:cxn modelId="{65D4EF22-3181-4069-8B03-EED8AD6BD5F9}" type="presOf" srcId="{A935147A-27D5-4F70-91DA-39C519D93EBB}" destId="{2D927CD1-26CA-4C30-A96F-CFA51225CEA4}" srcOrd="0" destOrd="0" presId="urn:microsoft.com/office/officeart/2005/8/layout/StepDownProcess"/>
    <dgm:cxn modelId="{00E0D9BE-ACEA-43BC-AA88-D955DBAC02C4}" srcId="{9C4E2030-E653-4069-A938-56866C0E12FA}" destId="{A14DF52A-D098-4658-ACF4-2A352DF56F1F}" srcOrd="0" destOrd="0" parTransId="{60C880AB-00B3-4784-A254-129F46A498A3}" sibTransId="{BF180D58-3CE6-4C93-8A5C-1F054CD1C4E3}"/>
    <dgm:cxn modelId="{BFC2EF26-7282-45D0-B256-E75C0B7C6A3F}" type="presOf" srcId="{A14DF52A-D098-4658-ACF4-2A352DF56F1F}" destId="{2F294220-D0C1-42EB-8C77-5199926540DB}" srcOrd="0" destOrd="0" presId="urn:microsoft.com/office/officeart/2005/8/layout/StepDownProcess"/>
    <dgm:cxn modelId="{92862B6D-560D-48BB-ACC0-26338B03B936}" srcId="{A14DF52A-D098-4658-ACF4-2A352DF56F1F}" destId="{E9BCFA7E-F7B6-4601-95C9-85ECB12A9428}" srcOrd="0" destOrd="0" parTransId="{38C4347F-86E5-4E10-A67C-FC79A2DB8EFA}" sibTransId="{1D67AA0F-0518-417A-A1B1-4190ED45DFD0}"/>
    <dgm:cxn modelId="{57A4E31B-F31E-465D-8963-73F8AA5D70F9}" type="presOf" srcId="{FA81E98A-CA26-4C4D-9BF9-869DF9D6C460}" destId="{496FCB20-0A64-4C4B-AAAC-6B4BAEC97240}" srcOrd="0" destOrd="0" presId="urn:microsoft.com/office/officeart/2005/8/layout/StepDownProcess"/>
    <dgm:cxn modelId="{7B8C6F76-DB1F-42BC-B3CA-4A7444417AC1}" type="presParOf" srcId="{183490A3-C0B1-478C-94E2-8D3B7F026049}" destId="{E3AD0247-CA23-49E2-86EF-0FF0D61CA020}" srcOrd="0" destOrd="0" presId="urn:microsoft.com/office/officeart/2005/8/layout/StepDownProcess"/>
    <dgm:cxn modelId="{CC1EDCF3-756E-4D92-A139-3CD3AAF1C7E9}" type="presParOf" srcId="{E3AD0247-CA23-49E2-86EF-0FF0D61CA020}" destId="{FD09DD25-74C6-4F0F-92C4-04221CBDCCFD}" srcOrd="0" destOrd="0" presId="urn:microsoft.com/office/officeart/2005/8/layout/StepDownProcess"/>
    <dgm:cxn modelId="{70DC56BC-6E55-4573-BC34-1CA017F3493B}" type="presParOf" srcId="{E3AD0247-CA23-49E2-86EF-0FF0D61CA020}" destId="{2F294220-D0C1-42EB-8C77-5199926540DB}" srcOrd="1" destOrd="0" presId="urn:microsoft.com/office/officeart/2005/8/layout/StepDownProcess"/>
    <dgm:cxn modelId="{E0ECE748-DD50-45F2-BE05-9907CF45C09F}" type="presParOf" srcId="{E3AD0247-CA23-49E2-86EF-0FF0D61CA020}" destId="{8EB1BDEB-AFCF-47C4-8AB1-5247A1A7874C}" srcOrd="2" destOrd="0" presId="urn:microsoft.com/office/officeart/2005/8/layout/StepDownProcess"/>
    <dgm:cxn modelId="{C85621DB-86F2-45BB-A4F6-391745FB5A51}" type="presParOf" srcId="{183490A3-C0B1-478C-94E2-8D3B7F026049}" destId="{504571E2-C9FB-4703-B759-A514B47C1B03}" srcOrd="1" destOrd="0" presId="urn:microsoft.com/office/officeart/2005/8/layout/StepDownProcess"/>
    <dgm:cxn modelId="{37EB2971-B8C1-41FB-9790-17772E5F1CC7}" type="presParOf" srcId="{183490A3-C0B1-478C-94E2-8D3B7F026049}" destId="{DA714F51-8C6F-452F-B0F5-B26331C00CF8}" srcOrd="2" destOrd="0" presId="urn:microsoft.com/office/officeart/2005/8/layout/StepDownProcess"/>
    <dgm:cxn modelId="{94CA35F6-7837-44CB-87DF-0ED1BFB14E0E}" type="presParOf" srcId="{DA714F51-8C6F-452F-B0F5-B26331C00CF8}" destId="{C5FBBD31-5D6C-41F5-A76F-7E8CAC68377A}" srcOrd="0" destOrd="0" presId="urn:microsoft.com/office/officeart/2005/8/layout/StepDownProcess"/>
    <dgm:cxn modelId="{47CED049-DFD2-4FF9-9CCF-BE80F9883FDB}" type="presParOf" srcId="{DA714F51-8C6F-452F-B0F5-B26331C00CF8}" destId="{496FCB20-0A64-4C4B-AAAC-6B4BAEC97240}" srcOrd="1" destOrd="0" presId="urn:microsoft.com/office/officeart/2005/8/layout/StepDownProcess"/>
    <dgm:cxn modelId="{915B9307-F711-43B4-8812-21CF12492658}" type="presParOf" srcId="{DA714F51-8C6F-452F-B0F5-B26331C00CF8}" destId="{1581B2FE-16ED-4FB0-B4F6-9DC2116F90AA}" srcOrd="2" destOrd="0" presId="urn:microsoft.com/office/officeart/2005/8/layout/StepDownProcess"/>
    <dgm:cxn modelId="{1313D717-7E85-49FB-93B6-AF19A8CA0775}" type="presParOf" srcId="{183490A3-C0B1-478C-94E2-8D3B7F026049}" destId="{B333539A-B320-4D0E-AAC8-9AC3404261EE}" srcOrd="3" destOrd="0" presId="urn:microsoft.com/office/officeart/2005/8/layout/StepDownProcess"/>
    <dgm:cxn modelId="{7D27AFEA-04AA-4F0B-A933-F3AF564EFD7C}" type="presParOf" srcId="{183490A3-C0B1-478C-94E2-8D3B7F026049}" destId="{BF1CC5EA-1A1A-4865-9FA4-C35A843A6119}" srcOrd="4" destOrd="0" presId="urn:microsoft.com/office/officeart/2005/8/layout/StepDownProcess"/>
    <dgm:cxn modelId="{119FC14F-B6B3-4F9E-A95D-14A1703BC018}" type="presParOf" srcId="{BF1CC5EA-1A1A-4865-9FA4-C35A843A6119}" destId="{2DB6E7E2-49BC-4CFC-94ED-56A7FA62A6D7}" srcOrd="0" destOrd="0" presId="urn:microsoft.com/office/officeart/2005/8/layout/StepDownProcess"/>
    <dgm:cxn modelId="{A789E95A-5F58-4A11-BE9D-C641D7FB80C7}" type="presParOf" srcId="{BF1CC5EA-1A1A-4865-9FA4-C35A843A6119}" destId="{963B43D9-1ADD-49E1-8801-0552356D88A9}" srcOrd="1" destOrd="0" presId="urn:microsoft.com/office/officeart/2005/8/layout/StepDownProcess"/>
    <dgm:cxn modelId="{5152BCAB-951A-4903-A0EA-A536A8F43143}" type="presParOf" srcId="{BF1CC5EA-1A1A-4865-9FA4-C35A843A6119}" destId="{F2CC65B5-280B-485B-8825-4FBE9076FF2F}" srcOrd="2" destOrd="0" presId="urn:microsoft.com/office/officeart/2005/8/layout/StepDownProcess"/>
    <dgm:cxn modelId="{9AA0CCC2-8F3F-4F8B-9585-6B17D2A402EE}" type="presParOf" srcId="{183490A3-C0B1-478C-94E2-8D3B7F026049}" destId="{DF827051-CA83-446B-9C5D-B5EBBDB8A1AE}" srcOrd="5" destOrd="0" presId="urn:microsoft.com/office/officeart/2005/8/layout/StepDownProcess"/>
    <dgm:cxn modelId="{E4BC92CC-51BC-4899-9894-B3F24CF4839D}" type="presParOf" srcId="{183490A3-C0B1-478C-94E2-8D3B7F026049}" destId="{8209746A-807F-4021-909D-ACE4AEC776BC}" srcOrd="6" destOrd="0" presId="urn:microsoft.com/office/officeart/2005/8/layout/StepDownProcess"/>
    <dgm:cxn modelId="{7E1F5421-E2B5-43EA-A37A-696EB45F967A}" type="presParOf" srcId="{8209746A-807F-4021-909D-ACE4AEC776BC}" destId="{2D927CD1-26CA-4C30-A96F-CFA51225CEA4}" srcOrd="0" destOrd="0" presId="urn:microsoft.com/office/officeart/2005/8/layout/StepDownProcess"/>
  </dgm:cxnLst>
  <dgm:bg/>
  <dgm:whole/>
  <dgm:extLst>
    <a:ext uri="http://schemas.microsoft.com/office/drawing/2008/diagram">
      <dsp:dataModelExt xmlns:dsp="http://schemas.microsoft.com/office/drawing/2008/diagram" xmlns="" relId="rId20"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D09DD25-74C6-4F0F-92C4-04221CBDCCFD}">
      <dsp:nvSpPr>
        <dsp:cNvPr id="0" name=""/>
        <dsp:cNvSpPr/>
      </dsp:nvSpPr>
      <dsp:spPr>
        <a:xfrm rot="5400000">
          <a:off x="1102728" y="699515"/>
          <a:ext cx="614326" cy="699389"/>
        </a:xfrm>
        <a:prstGeom prst="bentUpArrow">
          <a:avLst>
            <a:gd name="adj1" fmla="val 32840"/>
            <a:gd name="adj2" fmla="val 25000"/>
            <a:gd name="adj3" fmla="val 35780"/>
          </a:avLst>
        </a:prstGeom>
        <a:gradFill rotWithShape="0">
          <a:gsLst>
            <a:gs pos="0">
              <a:schemeClr val="accent3">
                <a:tint val="50000"/>
                <a:hueOff val="0"/>
                <a:satOff val="0"/>
                <a:lumOff val="0"/>
                <a:alphaOff val="0"/>
                <a:shade val="51000"/>
                <a:satMod val="130000"/>
              </a:schemeClr>
            </a:gs>
            <a:gs pos="80000">
              <a:schemeClr val="accent3">
                <a:tint val="50000"/>
                <a:hueOff val="0"/>
                <a:satOff val="0"/>
                <a:lumOff val="0"/>
                <a:alphaOff val="0"/>
                <a:shade val="93000"/>
                <a:satMod val="130000"/>
              </a:schemeClr>
            </a:gs>
            <a:gs pos="100000">
              <a:schemeClr val="accent3">
                <a:tint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88900" h="88900"/>
          <a:bevelB w="88900" h="31750" prst="angle"/>
        </a:sp3d>
      </dsp:spPr>
      <dsp:style>
        <a:lnRef idx="0">
          <a:scrgbClr r="0" g="0" b="0"/>
        </a:lnRef>
        <a:fillRef idx="3">
          <a:scrgbClr r="0" g="0" b="0"/>
        </a:fillRef>
        <a:effectRef idx="2">
          <a:scrgbClr r="0" g="0" b="0"/>
        </a:effectRef>
        <a:fontRef idx="minor"/>
      </dsp:style>
    </dsp:sp>
    <dsp:sp modelId="{2F294220-D0C1-42EB-8C77-5199926540DB}">
      <dsp:nvSpPr>
        <dsp:cNvPr id="0" name=""/>
        <dsp:cNvSpPr/>
      </dsp:nvSpPr>
      <dsp:spPr>
        <a:xfrm>
          <a:off x="939969" y="18522"/>
          <a:ext cx="1034164" cy="723881"/>
        </a:xfrm>
        <a:prstGeom prst="roundRect">
          <a:avLst>
            <a:gd name="adj" fmla="val 1667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pl-PL" sz="1500" kern="1200">
              <a:solidFill>
                <a:sysClr val="windowText" lastClr="000000"/>
              </a:solidFill>
            </a:rPr>
            <a:t>Diagnoza</a:t>
          </a:r>
        </a:p>
      </dsp:txBody>
      <dsp:txXfrm>
        <a:off x="939969" y="18522"/>
        <a:ext cx="1034164" cy="723881"/>
      </dsp:txXfrm>
    </dsp:sp>
    <dsp:sp modelId="{8EB1BDEB-AFCF-47C4-8AB1-5247A1A7874C}">
      <dsp:nvSpPr>
        <dsp:cNvPr id="0" name=""/>
        <dsp:cNvSpPr/>
      </dsp:nvSpPr>
      <dsp:spPr>
        <a:xfrm>
          <a:off x="1974133" y="87560"/>
          <a:ext cx="752152" cy="5850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0" tIns="57150" rIns="57150" bIns="57150" numCol="1" spcCol="1270" anchor="ctr" anchorCtr="0">
          <a:noAutofit/>
        </a:bodyPr>
        <a:lstStyle/>
        <a:p>
          <a:pPr marL="114300" lvl="1" indent="-114300" algn="l" defTabSz="533400">
            <a:lnSpc>
              <a:spcPct val="90000"/>
            </a:lnSpc>
            <a:spcBef>
              <a:spcPct val="0"/>
            </a:spcBef>
            <a:spcAft>
              <a:spcPct val="15000"/>
            </a:spcAft>
            <a:buChar char="••"/>
          </a:pPr>
          <a:endParaRPr lang="pl-PL" sz="1200" kern="1200"/>
        </a:p>
      </dsp:txBody>
      <dsp:txXfrm>
        <a:off x="1974133" y="87560"/>
        <a:ext cx="752152" cy="585073"/>
      </dsp:txXfrm>
    </dsp:sp>
    <dsp:sp modelId="{C5FBBD31-5D6C-41F5-A76F-7E8CAC68377A}">
      <dsp:nvSpPr>
        <dsp:cNvPr id="0" name=""/>
        <dsp:cNvSpPr/>
      </dsp:nvSpPr>
      <dsp:spPr>
        <a:xfrm rot="5400000">
          <a:off x="1960160" y="1512673"/>
          <a:ext cx="614326" cy="699389"/>
        </a:xfrm>
        <a:prstGeom prst="bentUpArrow">
          <a:avLst>
            <a:gd name="adj1" fmla="val 32840"/>
            <a:gd name="adj2" fmla="val 25000"/>
            <a:gd name="adj3" fmla="val 35780"/>
          </a:avLst>
        </a:prstGeom>
        <a:gradFill rotWithShape="0">
          <a:gsLst>
            <a:gs pos="0">
              <a:schemeClr val="accent3">
                <a:tint val="50000"/>
                <a:hueOff val="5653035"/>
                <a:satOff val="-3413"/>
                <a:lumOff val="5759"/>
                <a:alphaOff val="0"/>
                <a:shade val="51000"/>
                <a:satMod val="130000"/>
              </a:schemeClr>
            </a:gs>
            <a:gs pos="80000">
              <a:schemeClr val="accent3">
                <a:tint val="50000"/>
                <a:hueOff val="5653035"/>
                <a:satOff val="-3413"/>
                <a:lumOff val="5759"/>
                <a:alphaOff val="0"/>
                <a:shade val="93000"/>
                <a:satMod val="130000"/>
              </a:schemeClr>
            </a:gs>
            <a:gs pos="100000">
              <a:schemeClr val="accent3">
                <a:tint val="50000"/>
                <a:hueOff val="5653035"/>
                <a:satOff val="-3413"/>
                <a:lumOff val="575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88900" h="88900"/>
          <a:bevelB w="88900" h="31750" prst="angle"/>
        </a:sp3d>
      </dsp:spPr>
      <dsp:style>
        <a:lnRef idx="0">
          <a:scrgbClr r="0" g="0" b="0"/>
        </a:lnRef>
        <a:fillRef idx="3">
          <a:scrgbClr r="0" g="0" b="0"/>
        </a:fillRef>
        <a:effectRef idx="2">
          <a:scrgbClr r="0" g="0" b="0"/>
        </a:effectRef>
        <a:fontRef idx="minor"/>
      </dsp:style>
    </dsp:sp>
    <dsp:sp modelId="{496FCB20-0A64-4C4B-AAAC-6B4BAEC97240}">
      <dsp:nvSpPr>
        <dsp:cNvPr id="0" name=""/>
        <dsp:cNvSpPr/>
      </dsp:nvSpPr>
      <dsp:spPr>
        <a:xfrm>
          <a:off x="1797401" y="831680"/>
          <a:ext cx="1034164" cy="723881"/>
        </a:xfrm>
        <a:prstGeom prst="roundRect">
          <a:avLst>
            <a:gd name="adj" fmla="val 16670"/>
          </a:avLst>
        </a:prstGeom>
        <a:gradFill rotWithShape="0">
          <a:gsLst>
            <a:gs pos="0">
              <a:schemeClr val="accent3">
                <a:hueOff val="3664666"/>
                <a:satOff val="-2648"/>
                <a:lumOff val="980"/>
                <a:alphaOff val="0"/>
                <a:shade val="51000"/>
                <a:satMod val="130000"/>
              </a:schemeClr>
            </a:gs>
            <a:gs pos="80000">
              <a:schemeClr val="accent3">
                <a:hueOff val="3664666"/>
                <a:satOff val="-2648"/>
                <a:lumOff val="980"/>
                <a:alphaOff val="0"/>
                <a:shade val="93000"/>
                <a:satMod val="130000"/>
              </a:schemeClr>
            </a:gs>
            <a:gs pos="100000">
              <a:schemeClr val="accent3">
                <a:hueOff val="3664666"/>
                <a:satOff val="-2648"/>
                <a:lumOff val="98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pl-PL" sz="1500" kern="1200">
              <a:solidFill>
                <a:sysClr val="windowText" lastClr="000000"/>
              </a:solidFill>
            </a:rPr>
            <a:t>Analiza SWOT</a:t>
          </a:r>
        </a:p>
      </dsp:txBody>
      <dsp:txXfrm>
        <a:off x="1797401" y="831680"/>
        <a:ext cx="1034164" cy="723881"/>
      </dsp:txXfrm>
    </dsp:sp>
    <dsp:sp modelId="{1581B2FE-16ED-4FB0-B4F6-9DC2116F90AA}">
      <dsp:nvSpPr>
        <dsp:cNvPr id="0" name=""/>
        <dsp:cNvSpPr/>
      </dsp:nvSpPr>
      <dsp:spPr>
        <a:xfrm>
          <a:off x="2831566" y="900718"/>
          <a:ext cx="752152" cy="585073"/>
        </a:xfrm>
        <a:prstGeom prst="rect">
          <a:avLst/>
        </a:prstGeom>
        <a:noFill/>
        <a:ln>
          <a:noFill/>
        </a:ln>
        <a:effectLst/>
      </dsp:spPr>
      <dsp:style>
        <a:lnRef idx="0">
          <a:scrgbClr r="0" g="0" b="0"/>
        </a:lnRef>
        <a:fillRef idx="0">
          <a:scrgbClr r="0" g="0" b="0"/>
        </a:fillRef>
        <a:effectRef idx="0">
          <a:scrgbClr r="0" g="0" b="0"/>
        </a:effectRef>
        <a:fontRef idx="minor"/>
      </dsp:style>
    </dsp:sp>
    <dsp:sp modelId="{2DB6E7E2-49BC-4CFC-94ED-56A7FA62A6D7}">
      <dsp:nvSpPr>
        <dsp:cNvPr id="0" name=""/>
        <dsp:cNvSpPr/>
      </dsp:nvSpPr>
      <dsp:spPr>
        <a:xfrm rot="5400000">
          <a:off x="2817593" y="2325831"/>
          <a:ext cx="614326" cy="699389"/>
        </a:xfrm>
        <a:prstGeom prst="bentUpArrow">
          <a:avLst>
            <a:gd name="adj1" fmla="val 32840"/>
            <a:gd name="adj2" fmla="val 25000"/>
            <a:gd name="adj3" fmla="val 35780"/>
          </a:avLst>
        </a:prstGeom>
        <a:gradFill rotWithShape="0">
          <a:gsLst>
            <a:gs pos="0">
              <a:schemeClr val="accent3">
                <a:tint val="50000"/>
                <a:hueOff val="11306070"/>
                <a:satOff val="-6825"/>
                <a:lumOff val="11517"/>
                <a:alphaOff val="0"/>
                <a:shade val="51000"/>
                <a:satMod val="130000"/>
              </a:schemeClr>
            </a:gs>
            <a:gs pos="80000">
              <a:schemeClr val="accent3">
                <a:tint val="50000"/>
                <a:hueOff val="11306070"/>
                <a:satOff val="-6825"/>
                <a:lumOff val="11517"/>
                <a:alphaOff val="0"/>
                <a:shade val="93000"/>
                <a:satMod val="130000"/>
              </a:schemeClr>
            </a:gs>
            <a:gs pos="100000">
              <a:schemeClr val="accent3">
                <a:tint val="50000"/>
                <a:hueOff val="11306070"/>
                <a:satOff val="-6825"/>
                <a:lumOff val="1151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88900" h="88900"/>
          <a:bevelB w="88900" h="31750" prst="angle"/>
        </a:sp3d>
      </dsp:spPr>
      <dsp:style>
        <a:lnRef idx="0">
          <a:scrgbClr r="0" g="0" b="0"/>
        </a:lnRef>
        <a:fillRef idx="3">
          <a:scrgbClr r="0" g="0" b="0"/>
        </a:fillRef>
        <a:effectRef idx="2">
          <a:scrgbClr r="0" g="0" b="0"/>
        </a:effectRef>
        <a:fontRef idx="minor"/>
      </dsp:style>
    </dsp:sp>
    <dsp:sp modelId="{963B43D9-1ADD-49E1-8801-0552356D88A9}">
      <dsp:nvSpPr>
        <dsp:cNvPr id="0" name=""/>
        <dsp:cNvSpPr/>
      </dsp:nvSpPr>
      <dsp:spPr>
        <a:xfrm>
          <a:off x="2654833" y="1644838"/>
          <a:ext cx="1034164" cy="723881"/>
        </a:xfrm>
        <a:prstGeom prst="roundRect">
          <a:avLst>
            <a:gd name="adj" fmla="val 16670"/>
          </a:avLst>
        </a:prstGeom>
        <a:gradFill rotWithShape="0">
          <a:gsLst>
            <a:gs pos="0">
              <a:schemeClr val="accent3">
                <a:hueOff val="7329333"/>
                <a:satOff val="-5295"/>
                <a:lumOff val="1961"/>
                <a:alphaOff val="0"/>
                <a:shade val="51000"/>
                <a:satMod val="130000"/>
              </a:schemeClr>
            </a:gs>
            <a:gs pos="80000">
              <a:schemeClr val="accent3">
                <a:hueOff val="7329333"/>
                <a:satOff val="-5295"/>
                <a:lumOff val="1961"/>
                <a:alphaOff val="0"/>
                <a:shade val="93000"/>
                <a:satMod val="130000"/>
              </a:schemeClr>
            </a:gs>
            <a:gs pos="100000">
              <a:schemeClr val="accent3">
                <a:hueOff val="7329333"/>
                <a:satOff val="-5295"/>
                <a:lumOff val="1961"/>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pl-PL" sz="1500" kern="1200">
              <a:solidFill>
                <a:sysClr val="windowText" lastClr="000000"/>
              </a:solidFill>
            </a:rPr>
            <a:t>Misja, wizja, cele</a:t>
          </a:r>
        </a:p>
      </dsp:txBody>
      <dsp:txXfrm>
        <a:off x="2654833" y="1644838"/>
        <a:ext cx="1034164" cy="723881"/>
      </dsp:txXfrm>
    </dsp:sp>
    <dsp:sp modelId="{F2CC65B5-280B-485B-8825-4FBE9076FF2F}">
      <dsp:nvSpPr>
        <dsp:cNvPr id="0" name=""/>
        <dsp:cNvSpPr/>
      </dsp:nvSpPr>
      <dsp:spPr>
        <a:xfrm>
          <a:off x="3688998" y="1713876"/>
          <a:ext cx="752152" cy="585073"/>
        </a:xfrm>
        <a:prstGeom prst="rect">
          <a:avLst/>
        </a:prstGeom>
        <a:noFill/>
        <a:ln>
          <a:noFill/>
        </a:ln>
        <a:effectLst/>
      </dsp:spPr>
      <dsp:style>
        <a:lnRef idx="0">
          <a:scrgbClr r="0" g="0" b="0"/>
        </a:lnRef>
        <a:fillRef idx="0">
          <a:scrgbClr r="0" g="0" b="0"/>
        </a:fillRef>
        <a:effectRef idx="0">
          <a:scrgbClr r="0" g="0" b="0"/>
        </a:effectRef>
        <a:fontRef idx="minor"/>
      </dsp:style>
    </dsp:sp>
    <dsp:sp modelId="{2D927CD1-26CA-4C30-A96F-CFA51225CEA4}">
      <dsp:nvSpPr>
        <dsp:cNvPr id="0" name=""/>
        <dsp:cNvSpPr/>
      </dsp:nvSpPr>
      <dsp:spPr>
        <a:xfrm>
          <a:off x="3512266" y="2457996"/>
          <a:ext cx="1034164" cy="723881"/>
        </a:xfrm>
        <a:prstGeom prst="roundRect">
          <a:avLst>
            <a:gd name="adj" fmla="val 16670"/>
          </a:avLst>
        </a:prstGeom>
        <a:gradFill rotWithShape="0">
          <a:gsLst>
            <a:gs pos="0">
              <a:schemeClr val="accent3">
                <a:hueOff val="10993999"/>
                <a:satOff val="-7943"/>
                <a:lumOff val="2941"/>
                <a:alphaOff val="0"/>
                <a:shade val="51000"/>
                <a:satMod val="130000"/>
              </a:schemeClr>
            </a:gs>
            <a:gs pos="80000">
              <a:schemeClr val="accent3">
                <a:hueOff val="10993999"/>
                <a:satOff val="-7943"/>
                <a:lumOff val="2941"/>
                <a:alphaOff val="0"/>
                <a:shade val="93000"/>
                <a:satMod val="130000"/>
              </a:schemeClr>
            </a:gs>
            <a:gs pos="100000">
              <a:schemeClr val="accent3">
                <a:hueOff val="10993999"/>
                <a:satOff val="-7943"/>
                <a:lumOff val="2941"/>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pl-PL" sz="1500" kern="1200">
              <a:solidFill>
                <a:sysClr val="windowText" lastClr="000000"/>
              </a:solidFill>
            </a:rPr>
            <a:t>Wdrażanie</a:t>
          </a:r>
        </a:p>
      </dsp:txBody>
      <dsp:txXfrm>
        <a:off x="3512266" y="2457996"/>
        <a:ext cx="1034164" cy="723881"/>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Monotype Corsiva">
    <w:panose1 w:val="03010101010201010101"/>
    <w:charset w:val="EE"/>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 w:name="Helvetica">
    <w:panose1 w:val="020B0604020202020204"/>
    <w:charset w:val="EE"/>
    <w:family w:val="swiss"/>
    <w:pitch w:val="variable"/>
    <w:sig w:usb0="00000007" w:usb1="00000000" w:usb2="00000000" w:usb3="00000000" w:csb0="00000093" w:csb1="00000000"/>
  </w:font>
  <w:font w:name="Czcionka tekstu podstawowego">
    <w:altName w:val="Times New Roman"/>
    <w:panose1 w:val="00000000000000000000"/>
    <w:charset w:val="00"/>
    <w:family w:val="roman"/>
    <w:notTrueType/>
    <w:pitch w:val="default"/>
    <w:sig w:usb0="00000000" w:usb1="00000000" w:usb2="00000000" w:usb3="00000000" w:csb0="00000000" w:csb1="00000000"/>
  </w:font>
  <w:font w:name="Times-Roman">
    <w:altName w:val="Times New Roman"/>
    <w:panose1 w:val="00000000000000000000"/>
    <w:charset w:val="00"/>
    <w:family w:val="roman"/>
    <w:notTrueType/>
    <w:pitch w:val="default"/>
    <w:sig w:usb0="00000003" w:usb1="00000000" w:usb2="00000000" w:usb3="00000000" w:csb0="00000001" w:csb1="00000000"/>
  </w:font>
  <w:font w:name="TTE1BE13D8t00">
    <w:altName w:val="Times New Roman"/>
    <w:panose1 w:val="00000000000000000000"/>
    <w:charset w:val="00"/>
    <w:family w:val="auto"/>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7" w:usb1="00000000" w:usb2="00000000" w:usb3="00000000" w:csb0="00000003" w:csb1="00000000"/>
  </w:font>
  <w:font w:name="ArialMT">
    <w:altName w:val="Times New Roman"/>
    <w:panose1 w:val="00000000000000000000"/>
    <w:charset w:val="00"/>
    <w:family w:val="roman"/>
    <w:notTrueType/>
    <w:pitch w:val="default"/>
    <w:sig w:usb0="00000007" w:usb1="00000000" w:usb2="00000000" w:usb3="00000000" w:csb0="00000003" w:csb1="00000000"/>
  </w:font>
  <w:font w:name="TimesNewRomanPS-BoldMT">
    <w:altName w:val="Times New Roman"/>
    <w:panose1 w:val="00000000000000000000"/>
    <w:charset w:val="00"/>
    <w:family w:val="auto"/>
    <w:notTrueType/>
    <w:pitch w:val="default"/>
    <w:sig w:usb0="00000007" w:usb1="00000000" w:usb2="00000000" w:usb3="00000000" w:csb0="00000003"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0868AA"/>
    <w:rsid w:val="000868AA"/>
    <w:rsid w:val="000B1550"/>
    <w:rsid w:val="001171EE"/>
    <w:rsid w:val="00E97372"/>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B1550"/>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8A3064D4A7584068A655AA4A5993FF3C">
    <w:name w:val="8A3064D4A7584068A655AA4A5993FF3C"/>
    <w:rsid w:val="000868AA"/>
  </w:style>
  <w:style w:type="paragraph" w:customStyle="1" w:styleId="C343A468484046CBABB9964988EB2C16">
    <w:name w:val="C343A468484046CBABB9964988EB2C16"/>
    <w:rsid w:val="000868AA"/>
  </w:style>
  <w:style w:type="paragraph" w:customStyle="1" w:styleId="0560A1E1B9C9483399806A65DE2EF375">
    <w:name w:val="0560A1E1B9C9483399806A65DE2EF375"/>
    <w:rsid w:val="00E97372"/>
  </w:style>
  <w:style w:type="paragraph" w:customStyle="1" w:styleId="CC779F69CE614695BBD432301EA3BF53">
    <w:name w:val="CC779F69CE614695BBD432301EA3BF53"/>
    <w:rsid w:val="00E97372"/>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Motyw pakietu Office">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77D2F0-A4DF-4498-8B6A-441F47F54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374</TotalTime>
  <Pages>119</Pages>
  <Words>25519</Words>
  <Characters>153120</Characters>
  <Application>Microsoft Office Word</Application>
  <DocSecurity>0</DocSecurity>
  <Lines>1276</Lines>
  <Paragraphs>356</Paragraphs>
  <ScaleCrop>false</ScaleCrop>
  <HeadingPairs>
    <vt:vector size="2" baseType="variant">
      <vt:variant>
        <vt:lpstr>Tytuł</vt:lpstr>
      </vt:variant>
      <vt:variant>
        <vt:i4>1</vt:i4>
      </vt:variant>
    </vt:vector>
  </HeadingPairs>
  <TitlesOfParts>
    <vt:vector size="1" baseType="lpstr">
      <vt:lpstr>Lokalny Program Rozwoju Gminy Zelów na lata 2014 - 2020</vt:lpstr>
    </vt:vector>
  </TitlesOfParts>
  <Company>Microsoft</Company>
  <LinksUpToDate>false</LinksUpToDate>
  <CharactersWithSpaces>178283</CharactersWithSpaces>
  <SharedDoc>false</SharedDoc>
  <HLinks>
    <vt:vector size="6" baseType="variant">
      <vt:variant>
        <vt:i4>1114180</vt:i4>
      </vt:variant>
      <vt:variant>
        <vt:i4>0</vt:i4>
      </vt:variant>
      <vt:variant>
        <vt:i4>0</vt:i4>
      </vt:variant>
      <vt:variant>
        <vt:i4>5</vt:i4>
      </vt:variant>
      <vt:variant>
        <vt:lpwstr>javascript:window.close()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Lokalny Program Rozwoju Gminy Zelów na lata 2014 - 2020</dc:title>
  <dc:creator>test</dc:creator>
  <cp:lastModifiedBy>Burmistrz</cp:lastModifiedBy>
  <cp:revision>62</cp:revision>
  <cp:lastPrinted>2016-01-04T12:37:00Z</cp:lastPrinted>
  <dcterms:created xsi:type="dcterms:W3CDTF">2015-11-04T12:42:00Z</dcterms:created>
  <dcterms:modified xsi:type="dcterms:W3CDTF">2016-01-04T12:43:00Z</dcterms:modified>
</cp:coreProperties>
</file>