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Załącznik Nr 2 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do Uchwały Nr </w:t>
      </w:r>
      <w:r>
        <w:rPr>
          <w:rFonts w:ascii="Times New Roman" w:cs="Times New Roman" w:hAnsi="Times New Roman"/>
          <w:sz w:val="24"/>
          <w:szCs w:val="24"/>
        </w:rPr>
        <w:t>IX/65</w:t>
      </w:r>
      <w:r>
        <w:rPr>
          <w:rFonts w:ascii="Times New Roman" w:cs="Times New Roman" w:hAnsi="Times New Roman"/>
          <w:sz w:val="24"/>
          <w:szCs w:val="24"/>
        </w:rPr>
        <w:t>/2015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Rady Miejskiej w Zelowie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z dnia 16 czerwca 2015 roku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2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>Objaśnienia do Wieloletniej Prognozy Finansowej Gminy Zelów</w:t>
      </w:r>
    </w:p>
    <w:p>
      <w:pPr>
        <w:pStyle w:val="style2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jc w:val="both"/>
      </w:pPr>
      <w:r>
        <w:rPr/>
      </w:r>
    </w:p>
    <w:p>
      <w:pPr>
        <w:pStyle w:val="style2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jc w:val="both"/>
      </w:pPr>
      <w:r>
        <w:rPr/>
      </w:r>
    </w:p>
    <w:p>
      <w:pPr>
        <w:pStyle w:val="style2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</w:rPr>
        <w:tab/>
      </w:r>
    </w:p>
    <w:p>
      <w:pPr>
        <w:pStyle w:val="style21"/>
        <w:jc w:val="both"/>
      </w:pPr>
      <w:r>
        <w:rPr/>
      </w:r>
    </w:p>
    <w:p>
      <w:pPr>
        <w:pStyle w:val="style21"/>
        <w:jc w:val="both"/>
      </w:pPr>
      <w:r>
        <w:rPr>
          <w:rFonts w:ascii="Times New Roman" w:cs="Times New Roman" w:hAnsi="Times New Roman"/>
        </w:rPr>
        <w:tab/>
        <w:t>Zmian w Wieloletniej Prognozie Finansowej dokonano po stronie planu dochodów jak i planu wydatków budżetu Gminy Zelów na rok 2015. Zmianie ulega wysokość planu dochodów bieżących i majątkowych. Po stronie wydatków zmianie ulega wysokość planu wydatków bieżących i majątkowych wynikających ze zmian wprowadzonych po stronie dochodów budżetu Gminy Zelów oraz przesunięć zarówno między zadaniami inwestycyjnymi jak i wydatkami bieżącymi.</w:t>
      </w:r>
    </w:p>
    <w:p>
      <w:pPr>
        <w:pStyle w:val="style21"/>
        <w:jc w:val="both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y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  <w:style w:styleId="style21" w:type="paragraph">
    <w:name w:val="[Normal]"/>
    <w:next w:val="style21"/>
    <w:pPr>
      <w:widowControl/>
      <w:suppressAutoHyphens w:val="true"/>
      <w:spacing w:after="0" w:before="0" w:line="100" w:lineRule="atLeast"/>
      <w:contextualSpacing w:val="false"/>
    </w:pPr>
    <w:rPr>
      <w:rFonts w:ascii="Arial" w:cs="Arial" w:eastAsia="Lucida Sans Unicode" w:hAnsi="Arial"/>
      <w:color w:val="00000A"/>
      <w:sz w:val="24"/>
      <w:szCs w:val="24"/>
      <w:lang w:bidi="ar-SA" w:eastAsia="en-US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2015-03-11T09:32:00.00Z</dcterms:created>
  <dc:creator>Jadwiga Stróż</dc:creator>
  <cp:lastModifiedBy>Jadwiga Stróż</cp:lastModifiedBy>
  <cp:lastPrinted>2015-06-17T10:51:45.99Z</cp:lastPrinted>
  <dcterms:modified xsi:type="dcterms:W3CDTF">2015-05-22T06:37:00.00Z</dcterms:modified>
  <cp:revision>4</cp:revision>
</cp:coreProperties>
</file>