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1ACF" w14:textId="77777777" w:rsidR="006070E1" w:rsidRDefault="006070E1">
      <w:pPr>
        <w:pStyle w:val="Standard"/>
        <w:jc w:val="right"/>
        <w:rPr>
          <w:rFonts w:ascii="Times New Roman" w:hAnsi="Times New Roman" w:cs="Times New Roman"/>
        </w:rPr>
      </w:pPr>
    </w:p>
    <w:p w14:paraId="058D4940" w14:textId="37EB899D" w:rsidR="009A39B1" w:rsidRDefault="0005648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Pozezdrze, dnia </w:t>
      </w:r>
      <w:r w:rsidR="0006551C">
        <w:rPr>
          <w:rFonts w:ascii="Times New Roman" w:hAnsi="Times New Roman" w:cs="Times New Roman"/>
        </w:rPr>
        <w:t xml:space="preserve">3  lipca </w:t>
      </w:r>
      <w:r>
        <w:rPr>
          <w:rFonts w:ascii="Times New Roman" w:hAnsi="Times New Roman" w:cs="Times New Roman"/>
        </w:rPr>
        <w:t xml:space="preserve"> 2020 r.</w:t>
      </w:r>
    </w:p>
    <w:p w14:paraId="183FCBC2" w14:textId="46826678" w:rsidR="009A39B1" w:rsidRDefault="000564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PP.271</w:t>
      </w:r>
      <w:r w:rsidR="00321619">
        <w:rPr>
          <w:rFonts w:ascii="Times New Roman" w:hAnsi="Times New Roman" w:cs="Times New Roman"/>
        </w:rPr>
        <w:t>.1.17</w:t>
      </w:r>
      <w:r w:rsidR="00E36D73">
        <w:rPr>
          <w:rFonts w:ascii="Times New Roman" w:hAnsi="Times New Roman" w:cs="Times New Roman"/>
        </w:rPr>
        <w:t>.</w:t>
      </w:r>
      <w:r w:rsidR="00321619">
        <w:rPr>
          <w:rFonts w:ascii="Times New Roman" w:hAnsi="Times New Roman" w:cs="Times New Roman"/>
        </w:rPr>
        <w:t>2020.RGK</w:t>
      </w:r>
    </w:p>
    <w:p w14:paraId="62788B18" w14:textId="77777777" w:rsidR="009A39B1" w:rsidRDefault="004979FE">
      <w:pPr>
        <w:pStyle w:val="Standard"/>
        <w:spacing w:before="24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F312C" wp14:editId="05DE68CA">
                <wp:simplePos x="0" y="0"/>
                <wp:positionH relativeFrom="column">
                  <wp:posOffset>59055</wp:posOffset>
                </wp:positionH>
                <wp:positionV relativeFrom="paragraph">
                  <wp:posOffset>265430</wp:posOffset>
                </wp:positionV>
                <wp:extent cx="1979930" cy="628015"/>
                <wp:effectExtent l="0" t="0" r="1270" b="6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093E1" w14:textId="77777777" w:rsidR="00E36D73" w:rsidRPr="008E5CBC" w:rsidRDefault="00E36D73" w:rsidP="00E36D7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GMINA POZEZDRZE</w:t>
                            </w:r>
                          </w:p>
                          <w:p w14:paraId="3E75FE33" w14:textId="77777777" w:rsidR="00E36D73" w:rsidRPr="008E5CBC" w:rsidRDefault="00E36D73" w:rsidP="00E36D7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 xml:space="preserve">pow.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</w:t>
                            </w: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ęgorzewski</w:t>
                            </w:r>
                          </w:p>
                          <w:p w14:paraId="4FA5ADE3" w14:textId="77777777" w:rsidR="00E36D73" w:rsidRPr="008E5CBC" w:rsidRDefault="00E36D73" w:rsidP="00E36D7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woj. warmińsko-mazurskie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312C" id="Prostokąt 2" o:spid="_x0000_s1026" style="position:absolute;margin-left:4.65pt;margin-top:20.9pt;width:155.9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" fillcolor="white [3201]" strokecolor="#f79646 [3209]" strokeweight="2pt">
                <v:path arrowok="t"/>
                <v:textbox>
                  <w:txbxContent>
                    <w:p w14:paraId="6E4093E1" w14:textId="77777777" w:rsidR="00E36D73" w:rsidRPr="008E5CBC" w:rsidRDefault="00E36D73" w:rsidP="00E36D7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GMINA POZEZDRZE</w:t>
                      </w:r>
                    </w:p>
                    <w:p w14:paraId="3E75FE33" w14:textId="77777777" w:rsidR="00E36D73" w:rsidRPr="008E5CBC" w:rsidRDefault="00E36D73" w:rsidP="00E36D7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 xml:space="preserve">pow. 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</w:rPr>
                        <w:t>w</w:t>
                      </w: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ęgorzewski</w:t>
                      </w:r>
                    </w:p>
                    <w:p w14:paraId="4FA5ADE3" w14:textId="77777777" w:rsidR="00E36D73" w:rsidRPr="008E5CBC" w:rsidRDefault="00E36D73" w:rsidP="00E36D7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woj. warmińsko-mazurskie</w:t>
                      </w:r>
                    </w:p>
                  </w:txbxContent>
                </v:textbox>
              </v:rect>
            </w:pict>
          </mc:Fallback>
        </mc:AlternateContent>
      </w:r>
      <w:r w:rsidR="0005648A">
        <w:rPr>
          <w:rFonts w:ascii="Times New Roman" w:hAnsi="Times New Roman" w:cs="Times New Roman"/>
          <w:b/>
        </w:rPr>
        <w:t xml:space="preserve">  </w:t>
      </w:r>
    </w:p>
    <w:p w14:paraId="457D0BB5" w14:textId="77777777" w:rsidR="009A39B1" w:rsidRDefault="009A39B1">
      <w:pPr>
        <w:pStyle w:val="Standard"/>
        <w:spacing w:before="240" w:after="240"/>
        <w:jc w:val="center"/>
        <w:rPr>
          <w:rFonts w:ascii="Times New Roman" w:hAnsi="Times New Roman" w:cs="Times New Roman"/>
          <w:b/>
        </w:rPr>
      </w:pPr>
    </w:p>
    <w:p w14:paraId="6936FF7C" w14:textId="77777777" w:rsidR="00E36D73" w:rsidRDefault="00E36D73">
      <w:pPr>
        <w:pStyle w:val="Standard"/>
        <w:spacing w:before="240" w:after="240"/>
        <w:jc w:val="center"/>
        <w:rPr>
          <w:rFonts w:ascii="Times New Roman" w:hAnsi="Times New Roman" w:cs="Times New Roman"/>
          <w:b/>
        </w:rPr>
      </w:pPr>
    </w:p>
    <w:p w14:paraId="7DF424FD" w14:textId="77777777" w:rsidR="009A39B1" w:rsidRDefault="0005648A">
      <w:pPr>
        <w:pStyle w:val="Standard"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</w:t>
      </w:r>
    </w:p>
    <w:p w14:paraId="1A3C0229" w14:textId="71B951FF" w:rsidR="009A39B1" w:rsidRDefault="0005648A" w:rsidP="00D45B01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Wójt Gminy w Pozezdrzu, w celu wyboru wykonawcy zaprasza do składania ofert na wykonanie robót budowlanych pn.: </w:t>
      </w:r>
      <w:r>
        <w:rPr>
          <w:rFonts w:ascii="Times New Roman" w:eastAsia="Calibri" w:hAnsi="Times New Roman" w:cs="Times New Roman"/>
          <w:b/>
          <w:i/>
          <w:iCs/>
          <w:color w:val="000000"/>
        </w:rPr>
        <w:t>„</w:t>
      </w:r>
      <w:r w:rsidR="0006551C" w:rsidRPr="0006551C">
        <w:rPr>
          <w:rFonts w:ascii="Times New Roman" w:eastAsia="Calibri" w:hAnsi="Times New Roman" w:cs="Times New Roman"/>
          <w:b/>
          <w:i/>
          <w:iCs/>
          <w:color w:val="000000"/>
        </w:rPr>
        <w:t>Zagospodarowanie plaży w miejscowości Pozezdrze</w:t>
      </w:r>
      <w:r w:rsidR="00975E13">
        <w:rPr>
          <w:rFonts w:ascii="Times New Roman" w:eastAsia="Calibri" w:hAnsi="Times New Roman" w:cs="Times New Roman"/>
          <w:b/>
          <w:i/>
          <w:iCs/>
          <w:color w:val="000000"/>
        </w:rPr>
        <w:t>”.</w:t>
      </w:r>
    </w:p>
    <w:p w14:paraId="0B2BA94D" w14:textId="77777777" w:rsidR="009A39B1" w:rsidRDefault="009A39B1" w:rsidP="00D45B0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50AB09D" w14:textId="77777777" w:rsidR="009A39B1" w:rsidRPr="00E36D73" w:rsidRDefault="0005648A" w:rsidP="00D45B01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left="142" w:hanging="142"/>
        <w:rPr>
          <w:rFonts w:ascii="Times New Roman" w:hAnsi="Times New Roman" w:cs="Times New Roman"/>
          <w:b/>
        </w:rPr>
      </w:pPr>
      <w:r w:rsidRPr="00E36D73">
        <w:rPr>
          <w:rFonts w:ascii="Times New Roman" w:hAnsi="Times New Roman" w:cs="Times New Roman"/>
          <w:b/>
        </w:rPr>
        <w:t>NAZWA ORAZ ADRES ZAMAWIAJĄCEGO</w:t>
      </w:r>
    </w:p>
    <w:p w14:paraId="26262F02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36D73">
        <w:rPr>
          <w:rFonts w:ascii="Times New Roman" w:hAnsi="Times New Roman" w:cs="Times New Roman"/>
          <w:b/>
          <w:bCs/>
        </w:rPr>
        <w:t>GMINA POZEZDRZE,</w:t>
      </w:r>
    </w:p>
    <w:p w14:paraId="21E62D81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E36D73">
        <w:rPr>
          <w:rFonts w:ascii="Times New Roman" w:hAnsi="Times New Roman" w:cs="Times New Roman"/>
          <w:bCs/>
        </w:rPr>
        <w:t>ul. 1 Maja 1a, 11 – 610 Pozezdrze</w:t>
      </w:r>
    </w:p>
    <w:p w14:paraId="166C762C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E36D73">
        <w:rPr>
          <w:rFonts w:ascii="Times New Roman" w:hAnsi="Times New Roman" w:cs="Times New Roman"/>
          <w:bCs/>
        </w:rPr>
        <w:t>tel.: 874279006</w:t>
      </w:r>
    </w:p>
    <w:p w14:paraId="59FE3453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D73">
        <w:rPr>
          <w:rFonts w:ascii="Times New Roman" w:hAnsi="Times New Roman" w:cs="Times New Roman"/>
        </w:rPr>
        <w:t xml:space="preserve">strona internetowa: </w:t>
      </w:r>
      <w:hyperlink r:id="rId8" w:history="1">
        <w:r w:rsidRPr="00E36D73">
          <w:rPr>
            <w:rStyle w:val="Internetlink"/>
            <w:rFonts w:ascii="Times New Roman" w:hAnsi="Times New Roman" w:cs="Times New Roman"/>
            <w:bCs/>
          </w:rPr>
          <w:t>www.bip.pozezdrze.pl</w:t>
        </w:r>
      </w:hyperlink>
      <w:r w:rsidRPr="00E36D73">
        <w:rPr>
          <w:rFonts w:ascii="Times New Roman" w:hAnsi="Times New Roman" w:cs="Times New Roman"/>
          <w:bCs/>
        </w:rPr>
        <w:t xml:space="preserve"> </w:t>
      </w:r>
      <w:r w:rsidRPr="00E36D73">
        <w:rPr>
          <w:rFonts w:ascii="Times New Roman" w:hAnsi="Times New Roman" w:cs="Times New Roman"/>
        </w:rPr>
        <w:t xml:space="preserve"> </w:t>
      </w:r>
    </w:p>
    <w:p w14:paraId="082A32CA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D73">
        <w:rPr>
          <w:rFonts w:ascii="Times New Roman" w:hAnsi="Times New Roman" w:cs="Times New Roman"/>
          <w:lang w:val="en-US"/>
        </w:rPr>
        <w:t xml:space="preserve">NIP: </w:t>
      </w:r>
      <w:r w:rsidRPr="00E36D73">
        <w:rPr>
          <w:rStyle w:val="Pogrubienie"/>
          <w:rFonts w:ascii="Times New Roman" w:hAnsi="Times New Roman" w:cs="Times New Roman"/>
          <w:lang w:val="en-US"/>
        </w:rPr>
        <w:t>8451982831 REGON: 790671283</w:t>
      </w:r>
    </w:p>
    <w:p w14:paraId="55EB32AB" w14:textId="77777777" w:rsidR="009A39B1" w:rsidRPr="00E36D73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D73">
        <w:rPr>
          <w:rStyle w:val="Pogrubienie"/>
          <w:rFonts w:ascii="Times New Roman" w:hAnsi="Times New Roman" w:cs="Times New Roman"/>
          <w:lang w:val="en-US"/>
        </w:rPr>
        <w:t xml:space="preserve">email:  </w:t>
      </w:r>
    </w:p>
    <w:p w14:paraId="3B03A84E" w14:textId="77777777" w:rsidR="009A39B1" w:rsidRDefault="00975E1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hyperlink r:id="rId9" w:history="1">
        <w:r w:rsidR="0005648A" w:rsidRPr="00E36D73">
          <w:rPr>
            <w:rStyle w:val="Internetlink"/>
            <w:rFonts w:ascii="Times New Roman" w:hAnsi="Times New Roman" w:cs="Times New Roman"/>
            <w:lang w:val="en-US"/>
          </w:rPr>
          <w:t>ug@pozezdrze.pl</w:t>
        </w:r>
      </w:hyperlink>
    </w:p>
    <w:p w14:paraId="165C9E8A" w14:textId="77777777" w:rsidR="00D45B01" w:rsidRPr="00E36D73" w:rsidRDefault="00D45B0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lang w:val="en-US"/>
        </w:rPr>
      </w:pPr>
    </w:p>
    <w:p w14:paraId="7A3AE4AD" w14:textId="77777777" w:rsidR="009A39B1" w:rsidRPr="00E36D73" w:rsidRDefault="0005648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E36D73">
        <w:rPr>
          <w:rFonts w:ascii="Times New Roman" w:hAnsi="Times New Roman" w:cs="Times New Roman"/>
          <w:b/>
        </w:rPr>
        <w:t>TRYB UDZIELENIA ZAMÓWIENIA</w:t>
      </w:r>
    </w:p>
    <w:p w14:paraId="4063CB2A" w14:textId="77777777" w:rsidR="009A39B1" w:rsidRPr="00D45B01" w:rsidRDefault="0005648A" w:rsidP="00D45B0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45B01">
        <w:rPr>
          <w:rFonts w:ascii="Times New Roman" w:hAnsi="Times New Roman" w:cs="Times New Roman"/>
        </w:rPr>
        <w:t>1.Wartość szacunkowa zamówienia nie przekracza równowartości kwoty określonej na podstawie art. 4 ust. 8 ustawy Prawo Zamówień Publicznych (</w:t>
      </w:r>
      <w:proofErr w:type="spellStart"/>
      <w:r w:rsidRPr="00D45B01">
        <w:rPr>
          <w:rFonts w:ascii="Times New Roman" w:hAnsi="Times New Roman" w:cs="Times New Roman"/>
        </w:rPr>
        <w:t>t.j</w:t>
      </w:r>
      <w:proofErr w:type="spellEnd"/>
      <w:r w:rsidRPr="00D45B01">
        <w:rPr>
          <w:rFonts w:ascii="Times New Roman" w:hAnsi="Times New Roman" w:cs="Times New Roman"/>
        </w:rPr>
        <w:t xml:space="preserve">. Dz. </w:t>
      </w:r>
      <w:r w:rsidR="00E36D73" w:rsidRPr="00D45B01">
        <w:rPr>
          <w:rFonts w:ascii="Times New Roman" w:hAnsi="Times New Roman" w:cs="Times New Roman"/>
        </w:rPr>
        <w:t xml:space="preserve">U. z 2019 r. poz. 1843 ze </w:t>
      </w:r>
      <w:r w:rsidRPr="00D45B01">
        <w:rPr>
          <w:rFonts w:ascii="Times New Roman" w:hAnsi="Times New Roman" w:cs="Times New Roman"/>
        </w:rPr>
        <w:t xml:space="preserve"> zm.).</w:t>
      </w:r>
    </w:p>
    <w:p w14:paraId="4F75F016" w14:textId="54906E10" w:rsidR="009A39B1" w:rsidRPr="00EF7137" w:rsidRDefault="0005648A" w:rsidP="00D45B0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F7137">
        <w:rPr>
          <w:rFonts w:ascii="Times New Roman" w:hAnsi="Times New Roman" w:cs="Times New Roman"/>
        </w:rPr>
        <w:t>2.</w:t>
      </w:r>
      <w:r w:rsidR="00273E69" w:rsidRPr="00EF7137">
        <w:rPr>
          <w:rFonts w:ascii="Times New Roman" w:hAnsi="Times New Roman" w:cs="Times New Roman"/>
        </w:rPr>
        <w:t xml:space="preserve"> </w:t>
      </w:r>
      <w:r w:rsidRPr="00EF7137">
        <w:rPr>
          <w:rFonts w:ascii="Times New Roman" w:hAnsi="Times New Roman" w:cs="Times New Roman"/>
        </w:rPr>
        <w:t xml:space="preserve">Niniejsze postępowanie prowadzone jest zgodnie z Rozporządzeniem Ministra Rolnictwa i Rozwoju </w:t>
      </w:r>
      <w:r w:rsidR="00273E69" w:rsidRPr="00EF7137">
        <w:rPr>
          <w:rFonts w:ascii="Times New Roman" w:hAnsi="Times New Roman" w:cs="Times New Roman"/>
        </w:rPr>
        <w:t>W</w:t>
      </w:r>
      <w:r w:rsidRPr="00EF7137">
        <w:rPr>
          <w:rFonts w:ascii="Times New Roman" w:hAnsi="Times New Roman" w:cs="Times New Roman"/>
        </w:rPr>
        <w:t xml:space="preserve">si z dnia </w:t>
      </w:r>
      <w:r w:rsidR="00273E69" w:rsidRPr="00EF7137">
        <w:rPr>
          <w:rFonts w:ascii="Times New Roman" w:hAnsi="Times New Roman" w:cs="Times New Roman"/>
        </w:rPr>
        <w:t>6 marca 2020</w:t>
      </w:r>
      <w:r w:rsidRPr="00EF7137">
        <w:rPr>
          <w:rFonts w:ascii="Times New Roman" w:hAnsi="Times New Roman" w:cs="Times New Roman"/>
        </w:rPr>
        <w:t xml:space="preserve"> roku </w:t>
      </w:r>
      <w:r w:rsidR="00273E69" w:rsidRPr="00EF7137">
        <w:rPr>
          <w:rFonts w:ascii="Times New Roman" w:hAnsi="Times New Roman" w:cs="Times New Roman"/>
        </w:rPr>
        <w:t xml:space="preserve">zmieniające rozporządzenie </w:t>
      </w:r>
      <w:r w:rsidRPr="00EF7137">
        <w:rPr>
          <w:rFonts w:ascii="Times New Roman" w:hAnsi="Times New Roman" w:cs="Times New Roman"/>
        </w:rPr>
        <w:t>w sprawie wyboru wykonawców zadań ujętych w zestawieniu rzeczowo – finansowym operacji i warunków dokonywania  zmniejszeń kwot pomocy oraz pomocy technicznej wynikającym</w:t>
      </w:r>
      <w:r w:rsidR="00273E69" w:rsidRPr="00EF7137">
        <w:rPr>
          <w:rFonts w:ascii="Times New Roman" w:hAnsi="Times New Roman" w:cs="Times New Roman"/>
        </w:rPr>
        <w:t xml:space="preserve"> </w:t>
      </w:r>
      <w:r w:rsidRPr="00EF7137">
        <w:rPr>
          <w:rFonts w:ascii="Times New Roman" w:hAnsi="Times New Roman" w:cs="Times New Roman"/>
        </w:rPr>
        <w:t>z art 43a ust. 6 ustawy  z dnia 20 lutego 2015 roku o wspieraniu rozwoju obszarów wiejskich z udziałem środków Europejskiego Funduszu Rolnego na rzecz Rozwoju Obszarów Wiejskich  w ramach Programu Rozwoju Obszarów Wiejskich  na lata 2014 – 2020</w:t>
      </w:r>
    </w:p>
    <w:p w14:paraId="7A88500F" w14:textId="77777777" w:rsidR="009A39B1" w:rsidRPr="00EF7137" w:rsidRDefault="0005648A" w:rsidP="00D45B0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F7137">
        <w:rPr>
          <w:rFonts w:ascii="Times New Roman" w:hAnsi="Times New Roman" w:cs="Times New Roman"/>
        </w:rPr>
        <w:t>3. Miejsce publikacji zapytania ofertowego:</w:t>
      </w:r>
    </w:p>
    <w:p w14:paraId="5A744802" w14:textId="77777777" w:rsidR="009A39B1" w:rsidRPr="00EF7137" w:rsidRDefault="0005648A" w:rsidP="00D45B0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F7137">
        <w:rPr>
          <w:rFonts w:ascii="Times New Roman" w:hAnsi="Times New Roman" w:cs="Times New Roman"/>
        </w:rPr>
        <w:t xml:space="preserve">- biuletyn informacji publicznej Gminy Pozezdrze </w:t>
      </w:r>
      <w:hyperlink r:id="rId10" w:history="1">
        <w:r w:rsidRPr="00EF7137">
          <w:rPr>
            <w:rStyle w:val="Internetlink"/>
            <w:rFonts w:ascii="Times New Roman" w:hAnsi="Times New Roman" w:cs="Times New Roman"/>
            <w:color w:val="auto"/>
          </w:rPr>
          <w:t>http//bip.pozezdrze.pl</w:t>
        </w:r>
      </w:hyperlink>
    </w:p>
    <w:p w14:paraId="39FB589B" w14:textId="77777777" w:rsidR="00654AEC" w:rsidRPr="00654AEC" w:rsidRDefault="00654AEC" w:rsidP="00654AEC">
      <w:pPr>
        <w:pStyle w:val="Nagwek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B17700">
        <w:rPr>
          <w:sz w:val="24"/>
          <w:szCs w:val="24"/>
        </w:rPr>
        <w:t>-</w:t>
      </w:r>
      <w:r w:rsidR="006070E1">
        <w:rPr>
          <w:b w:val="0"/>
          <w:bCs w:val="0"/>
          <w:color w:val="000000"/>
          <w:sz w:val="24"/>
          <w:szCs w:val="24"/>
        </w:rPr>
        <w:t xml:space="preserve">portal </w:t>
      </w:r>
      <w:r>
        <w:rPr>
          <w:b w:val="0"/>
          <w:bCs w:val="0"/>
          <w:color w:val="000000"/>
          <w:sz w:val="24"/>
          <w:szCs w:val="24"/>
        </w:rPr>
        <w:t xml:space="preserve">ogłoszeń ARiMR dla </w:t>
      </w:r>
      <w:r w:rsidRPr="00B17700">
        <w:rPr>
          <w:b w:val="0"/>
          <w:bCs w:val="0"/>
          <w:color w:val="000000"/>
          <w:sz w:val="24"/>
          <w:szCs w:val="24"/>
        </w:rPr>
        <w:t>Wnioskodawców/Beneficjentów PROW 2014-2020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6070E1">
        <w:rPr>
          <w:b w:val="0"/>
          <w:bCs w:val="0"/>
          <w:color w:val="000000"/>
          <w:sz w:val="24"/>
          <w:szCs w:val="24"/>
        </w:rPr>
        <w:t xml:space="preserve"> </w:t>
      </w:r>
      <w:r w:rsidRPr="00B17700">
        <w:rPr>
          <w:b w:val="0"/>
          <w:bCs w:val="0"/>
          <w:color w:val="000000"/>
          <w:sz w:val="24"/>
          <w:szCs w:val="24"/>
        </w:rPr>
        <w:t>www.portalogloszen.arimr.gov.pl</w:t>
      </w:r>
      <w:r>
        <w:rPr>
          <w:b w:val="0"/>
          <w:bCs w:val="0"/>
          <w:color w:val="000000"/>
          <w:sz w:val="24"/>
          <w:szCs w:val="24"/>
        </w:rPr>
        <w:t xml:space="preserve">  </w:t>
      </w:r>
    </w:p>
    <w:p w14:paraId="7A831104" w14:textId="77777777" w:rsidR="009A39B1" w:rsidRPr="00D45B01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45B01">
        <w:rPr>
          <w:rFonts w:ascii="Times New Roman" w:hAnsi="Times New Roman" w:cs="Times New Roman"/>
        </w:rPr>
        <w:t>4. Zamawiający nie dopuszcza składania ofert częściowych.</w:t>
      </w:r>
    </w:p>
    <w:p w14:paraId="1130B713" w14:textId="0060DEA1" w:rsidR="009A39B1" w:rsidRPr="00D45B01" w:rsidRDefault="0005648A" w:rsidP="00D45B0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45B01">
        <w:rPr>
          <w:rFonts w:ascii="Times New Roman" w:hAnsi="Times New Roman" w:cs="Times New Roman"/>
          <w:color w:val="000000"/>
        </w:rPr>
        <w:t xml:space="preserve">5. Zamówienie współfinansowane jest ze środków Unii Europejskiej w ramach działania 4.2 “Realizacja lokalnych strategii rozwoju kierowanych przez społeczność” w ramach Priorytetu 4. </w:t>
      </w:r>
      <w:r w:rsidRPr="00D45B01">
        <w:rPr>
          <w:rFonts w:ascii="Times New Roman" w:hAnsi="Times New Roman" w:cs="Times New Roman"/>
          <w:color w:val="000000"/>
        </w:rPr>
        <w:lastRenderedPageBreak/>
        <w:t xml:space="preserve">Zwiększenie zatrudnienia i spójności terytorialnej objętego Programem operacyjnym  “Rybactwo i Morze” na lata 2014-2020, tytuł operacji: </w:t>
      </w:r>
      <w:r w:rsidRPr="00D45B01">
        <w:rPr>
          <w:rFonts w:ascii="Times New Roman" w:hAnsi="Times New Roman" w:cs="Times New Roman"/>
          <w:i/>
          <w:iCs/>
          <w:color w:val="000000"/>
        </w:rPr>
        <w:t>“</w:t>
      </w:r>
      <w:r w:rsidR="0006551C" w:rsidRPr="0006551C">
        <w:rPr>
          <w:rFonts w:ascii="Times New Roman" w:hAnsi="Times New Roman" w:cs="Times New Roman"/>
          <w:i/>
          <w:iCs/>
          <w:color w:val="000000"/>
        </w:rPr>
        <w:t>Zagospodarowanie plaży w miejscowości Pozezdrze</w:t>
      </w:r>
      <w:r w:rsidRPr="00D45B01">
        <w:rPr>
          <w:rFonts w:ascii="Times New Roman" w:hAnsi="Times New Roman" w:cs="Times New Roman"/>
          <w:i/>
          <w:iCs/>
          <w:color w:val="000000"/>
        </w:rPr>
        <w:t>”.</w:t>
      </w:r>
    </w:p>
    <w:p w14:paraId="14EC07AE" w14:textId="77777777" w:rsidR="009A39B1" w:rsidRDefault="009A39B1">
      <w:pPr>
        <w:pStyle w:val="Akapitzlist"/>
        <w:spacing w:after="0"/>
        <w:ind w:left="0"/>
        <w:rPr>
          <w:rFonts w:ascii="Times New Roman" w:hAnsi="Times New Roman" w:cs="Times New Roman"/>
          <w:color w:val="000000"/>
        </w:rPr>
      </w:pPr>
    </w:p>
    <w:p w14:paraId="3DEF6565" w14:textId="77777777" w:rsidR="009A39B1" w:rsidRDefault="0005648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24119C99" w14:textId="77777777" w:rsidR="009A39B1" w:rsidRDefault="009A39B1">
      <w:pPr>
        <w:pStyle w:val="Akapitzlist"/>
        <w:spacing w:after="0"/>
        <w:ind w:left="426"/>
        <w:rPr>
          <w:rFonts w:ascii="Times New Roman" w:hAnsi="Times New Roman" w:cs="Times New Roman"/>
          <w:b/>
        </w:rPr>
      </w:pPr>
    </w:p>
    <w:p w14:paraId="52B1694E" w14:textId="51C7245F" w:rsidR="009A39B1" w:rsidRDefault="0005648A" w:rsidP="0006551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</w:rPr>
        <w:t xml:space="preserve">Przedmiotem zamówienia jest wykonanie robót budowanych pn.: </w:t>
      </w:r>
      <w:r>
        <w:rPr>
          <w:rFonts w:ascii="Times New Roman" w:eastAsia="Calibri" w:hAnsi="Times New Roman" w:cs="Times New Roman"/>
          <w:b/>
          <w:i/>
          <w:color w:val="000000"/>
        </w:rPr>
        <w:t>“</w:t>
      </w:r>
      <w:r w:rsidR="0006551C" w:rsidRPr="0006551C">
        <w:rPr>
          <w:rFonts w:ascii="Times New Roman" w:eastAsia="Calibri" w:hAnsi="Times New Roman" w:cs="Times New Roman"/>
          <w:b/>
          <w:i/>
          <w:color w:val="000000"/>
        </w:rPr>
        <w:t>Zagospodarowanie plaży w miejscowości Pozezdrze</w:t>
      </w:r>
      <w:r>
        <w:rPr>
          <w:rFonts w:ascii="Times New Roman" w:eastAsia="Calibri" w:hAnsi="Times New Roman" w:cs="Times New Roman"/>
          <w:b/>
          <w:i/>
          <w:color w:val="000000"/>
        </w:rPr>
        <w:t>”.</w:t>
      </w:r>
    </w:p>
    <w:p w14:paraId="7B21B95D" w14:textId="4978C310" w:rsidR="009A39B1" w:rsidRDefault="0005648A" w:rsidP="00AB2D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Przedsięwzięcie zlokalizow</w:t>
      </w:r>
      <w:r w:rsidR="0006551C">
        <w:rPr>
          <w:rFonts w:ascii="Times New Roman" w:hAnsi="Times New Roman" w:cs="Times New Roman"/>
        </w:rPr>
        <w:t>ane jest w obrębie geodezyjnym Pozezdrzu</w:t>
      </w:r>
      <w:r>
        <w:rPr>
          <w:rFonts w:ascii="Times New Roman" w:hAnsi="Times New Roman" w:cs="Times New Roman"/>
        </w:rPr>
        <w:t>, gmina P</w:t>
      </w:r>
      <w:r w:rsidR="0006551C">
        <w:rPr>
          <w:rFonts w:ascii="Times New Roman" w:hAnsi="Times New Roman" w:cs="Times New Roman"/>
        </w:rPr>
        <w:t>ozezdrze na działce nr geod. 42</w:t>
      </w:r>
      <w:r>
        <w:rPr>
          <w:rFonts w:ascii="Times New Roman" w:hAnsi="Times New Roman" w:cs="Times New Roman"/>
        </w:rPr>
        <w:t>.</w:t>
      </w:r>
    </w:p>
    <w:p w14:paraId="57D1116E" w14:textId="77777777" w:rsidR="009A39B1" w:rsidRDefault="0005648A" w:rsidP="00AB2D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wg. Wspólnego Słownika Zamówień (CPV):</w:t>
      </w:r>
    </w:p>
    <w:p w14:paraId="6B9AF001" w14:textId="77777777" w:rsidR="00702AD5" w:rsidRPr="00702AD5" w:rsidRDefault="00702AD5" w:rsidP="00702AD5">
      <w:pPr>
        <w:pStyle w:val="Standard"/>
        <w:rPr>
          <w:rFonts w:ascii="Times New Roman" w:hAnsi="Times New Roman" w:cs="Times New Roman"/>
          <w:color w:val="000000"/>
        </w:rPr>
      </w:pPr>
      <w:r w:rsidRPr="00702AD5">
        <w:rPr>
          <w:rFonts w:ascii="Times New Roman" w:hAnsi="Times New Roman" w:cs="Times New Roman"/>
          <w:color w:val="000000"/>
        </w:rPr>
        <w:t xml:space="preserve">CPV 45233200-1 – roboty w zakresie różnych nawierzchni </w:t>
      </w:r>
    </w:p>
    <w:p w14:paraId="091D77F5" w14:textId="71524271" w:rsidR="009A39B1" w:rsidRPr="00702AD5" w:rsidRDefault="00702AD5" w:rsidP="00702AD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CPV 45236000-0 – wyrównanie </w:t>
      </w:r>
      <w:r w:rsidRPr="00702AD5">
        <w:rPr>
          <w:rFonts w:ascii="Times New Roman" w:hAnsi="Times New Roman" w:cs="Times New Roman"/>
          <w:color w:val="000000"/>
        </w:rPr>
        <w:t>terenu</w:t>
      </w:r>
    </w:p>
    <w:p w14:paraId="6DAAE6F5" w14:textId="58D45387" w:rsidR="00702AD5" w:rsidRPr="00702AD5" w:rsidRDefault="00702AD5" w:rsidP="00702AD5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702AD5">
        <w:rPr>
          <w:rFonts w:ascii="Times New Roman" w:hAnsi="Times New Roman" w:cs="Times New Roman" w:hint="eastAsia"/>
        </w:rPr>
        <w:t>Opis przedmiotu zam</w:t>
      </w:r>
      <w:r>
        <w:rPr>
          <w:rFonts w:ascii="Times New Roman" w:hAnsi="Times New Roman" w:cs="Times New Roman"/>
        </w:rPr>
        <w:t>ó</w:t>
      </w:r>
      <w:r w:rsidRPr="00702AD5">
        <w:rPr>
          <w:rFonts w:ascii="Times New Roman" w:hAnsi="Times New Roman" w:cs="Times New Roman" w:hint="eastAsia"/>
        </w:rPr>
        <w:t>wienia:</w:t>
      </w:r>
    </w:p>
    <w:p w14:paraId="506B34F2" w14:textId="77777777" w:rsidR="00702AD5" w:rsidRPr="00702AD5" w:rsidRDefault="00702AD5" w:rsidP="00702A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/>
        </w:rPr>
        <w:t>Wykonanie rob</w:t>
      </w:r>
      <w:r w:rsidRPr="00702AD5">
        <w:rPr>
          <w:rFonts w:ascii="Times New Roman" w:hAnsi="Times New Roman" w:cs="Times New Roman" w:hint="eastAsia"/>
        </w:rPr>
        <w:t>ó</w:t>
      </w:r>
      <w:r w:rsidRPr="00702AD5">
        <w:rPr>
          <w:rFonts w:ascii="Times New Roman" w:hAnsi="Times New Roman" w:cs="Times New Roman"/>
        </w:rPr>
        <w:t>t budowlanych dotyczący zagospodarowania terenu plaży na gminnej działce nr  42, obręb Pozezdrze, gmina Pozezdrze, polegające na:</w:t>
      </w:r>
    </w:p>
    <w:p w14:paraId="0BA7766D" w14:textId="77777777" w:rsidR="00702AD5" w:rsidRDefault="00702AD5" w:rsidP="00702AD5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 w:hint="eastAsia"/>
        </w:rPr>
        <w:t>Niwelacji terenu</w:t>
      </w:r>
    </w:p>
    <w:p w14:paraId="0B4C2BE6" w14:textId="77777777" w:rsidR="00702AD5" w:rsidRDefault="00702AD5" w:rsidP="00702AD5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 w:hint="eastAsia"/>
        </w:rPr>
        <w:t>Wykonanie rob</w:t>
      </w:r>
      <w:r w:rsidRPr="00702AD5">
        <w:rPr>
          <w:rFonts w:ascii="Times New Roman" w:hAnsi="Times New Roman" w:cs="Times New Roman" w:hint="eastAsia"/>
        </w:rPr>
        <w:t>ó</w:t>
      </w:r>
      <w:r w:rsidRPr="00702AD5">
        <w:rPr>
          <w:rFonts w:ascii="Times New Roman" w:hAnsi="Times New Roman" w:cs="Times New Roman" w:hint="eastAsia"/>
        </w:rPr>
        <w:t>t agrotechnicznych</w:t>
      </w:r>
    </w:p>
    <w:p w14:paraId="174CA796" w14:textId="77777777" w:rsidR="00702AD5" w:rsidRDefault="00702AD5" w:rsidP="00702AD5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 w:hint="eastAsia"/>
        </w:rPr>
        <w:t xml:space="preserve">Wykonanie miejsca na ognisko </w:t>
      </w:r>
    </w:p>
    <w:p w14:paraId="39896030" w14:textId="77777777" w:rsidR="00702AD5" w:rsidRDefault="00702AD5" w:rsidP="00702AD5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/>
        </w:rPr>
        <w:t>Wykonanie boiska do piłki siatkowej plażowej</w:t>
      </w:r>
    </w:p>
    <w:p w14:paraId="4516EB1D" w14:textId="663BDB3D" w:rsidR="00702AD5" w:rsidRPr="00702AD5" w:rsidRDefault="00702AD5" w:rsidP="00702AD5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702AD5">
        <w:rPr>
          <w:rFonts w:ascii="Times New Roman" w:hAnsi="Times New Roman" w:cs="Times New Roman"/>
        </w:rPr>
        <w:t xml:space="preserve">Utwardzenie terenu pod wiata rekreacyjną </w:t>
      </w:r>
    </w:p>
    <w:p w14:paraId="1B467EB8" w14:textId="77777777" w:rsidR="00702AD5" w:rsidRPr="00702AD5" w:rsidRDefault="00702AD5" w:rsidP="00702A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210D5A6" w14:textId="7F64785D" w:rsidR="009A39B1" w:rsidRDefault="0005648A" w:rsidP="00DD41D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Szczegółowy opis przedmiotu zamówienia zawiera </w:t>
      </w:r>
      <w:r w:rsidR="00AB2D16" w:rsidRPr="00AB2D16">
        <w:rPr>
          <w:rFonts w:ascii="Times New Roman" w:hAnsi="Times New Roman" w:cs="Times New Roman"/>
          <w:color w:val="000000" w:themeColor="text1"/>
        </w:rPr>
        <w:t xml:space="preserve">przedmiar robót stanowiący </w:t>
      </w:r>
      <w:r w:rsidR="00DB2D7D" w:rsidRPr="00AB2D16">
        <w:rPr>
          <w:rFonts w:ascii="Times New Roman" w:hAnsi="Times New Roman" w:cs="Times New Roman"/>
          <w:color w:val="000000" w:themeColor="text1"/>
        </w:rPr>
        <w:t>załącznik</w:t>
      </w:r>
      <w:r w:rsidR="008800E3">
        <w:rPr>
          <w:rFonts w:ascii="Times New Roman" w:hAnsi="Times New Roman" w:cs="Times New Roman"/>
          <w:color w:val="000000" w:themeColor="text1"/>
        </w:rPr>
        <w:t xml:space="preserve"> nr 4 </w:t>
      </w:r>
      <w:r w:rsidR="00AB2D16" w:rsidRPr="00AB2D16">
        <w:rPr>
          <w:rFonts w:ascii="Times New Roman" w:hAnsi="Times New Roman" w:cs="Times New Roman"/>
          <w:color w:val="000000" w:themeColor="text1"/>
        </w:rPr>
        <w:t>do niniejszego zapytania ofertowego</w:t>
      </w:r>
      <w:r w:rsidR="008800E3">
        <w:rPr>
          <w:rFonts w:ascii="Times New Roman" w:hAnsi="Times New Roman" w:cs="Times New Roman"/>
          <w:color w:val="000000" w:themeColor="text1"/>
        </w:rPr>
        <w:t xml:space="preserve"> oraz  załącznik nr 3 stanowiący projekt zagospodarowania plaży</w:t>
      </w:r>
      <w:r w:rsidR="00AB2D16" w:rsidRPr="00AB2D16">
        <w:rPr>
          <w:rFonts w:ascii="Times New Roman" w:hAnsi="Times New Roman" w:cs="Times New Roman"/>
          <w:color w:val="000000" w:themeColor="text1"/>
        </w:rPr>
        <w:t>.</w:t>
      </w:r>
      <w:r w:rsidRPr="00AB2D16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Przedmiar dołączony do zapytania ofertowego jest wyłącznie pomocniczo w celu sporządzenia kalkulacji </w:t>
      </w:r>
      <w:r>
        <w:rPr>
          <w:rFonts w:ascii="Times New Roman" w:hAnsi="Times New Roman" w:cs="Times New Roman"/>
        </w:rPr>
        <w:t>własnej. Wykonawca powinien pamiętać, bez względu na jakiekolwiek ograniczenia zasugerowane przez opis każdej pozycji i/lub wyjaśnienie, że cena przedstawiona w ofercie stanowi zapłatę za prace wykonane i zakończone pod każdym względem. Uważa się, że wykonawca wziął pod uwagę wszystkie wymagania i zobowiązania bez względu na to czy zostały określone czy zasugerowane w przedmiarze.</w:t>
      </w:r>
    </w:p>
    <w:p w14:paraId="5AE0EE1C" w14:textId="77777777" w:rsidR="009A39B1" w:rsidRDefault="0005648A" w:rsidP="00DD41DE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w dokumentach składających się na opis przedmiotu zamówienia wskazana jest nazwa handlowa firm, towaru lub produktu, zamawiający, w odniesieniu do wskazanych wprost w dokumentacji zamówienia, czy danych (technicznych lub jakichkolwiek innych), identyfikujących pośrednio lub bezpośrednio towar bądź produkt – dopuszcza rozwiązania równoważne zgodne z danymi technicznymi i parametrami zawartymi w w/w dokumentacji. Jako rozwiązania równoważne należy rozumieć rozwiązania charakteryzujące się parametrami nie gorszymi od wymaganych, a znajdujących się w dokumentacji. Zamawiający dopuszcza rozwiązania równoważne opisywane w dokumentacji, ale nie podaje minimalnych parametrów, które by tę równoważność potwierdzały – wykonawca obowiązany jest zaoferować produkt o właściwościach zbliżonych, nie gorszych od nadających się funkcjonalnie do zapotrzebowanego zastosowania. Nazwy własne mają jedynie charakter pomocniczy dla określenia podstawowych parametrów i cech zastosowanych materiałów. </w:t>
      </w:r>
      <w:r>
        <w:rPr>
          <w:rFonts w:ascii="Times New Roman" w:hAnsi="Times New Roman" w:cs="Times New Roman"/>
        </w:rPr>
        <w:lastRenderedPageBreak/>
        <w:t>Nazwą własną jest nazwa, pod którą oznaczony przez nią przedmiot występuje (lub występowałby) zarówno w Polsce, jak i w innych krajach. Wykonawca, który powołuje się na rozwiązania równoważne opisywanym przez Zamawiającego, jest obowiązany wykazać, że oferowane przez niego dostawy lub roboty budowlane spełniają wymagania określone przez zamawiającego.</w:t>
      </w:r>
    </w:p>
    <w:p w14:paraId="021B99D8" w14:textId="77777777" w:rsidR="00DB2D7D" w:rsidRPr="00DB2D7D" w:rsidRDefault="00DB2D7D" w:rsidP="00DD41D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12BC8">
        <w:rPr>
          <w:rFonts w:ascii="Times New Roman" w:hAnsi="Times New Roman"/>
        </w:rPr>
        <w:t>Wszystkie urządzenia oraz materiały użyte do realizacji przedmiotowego zamówienia  zakupione i dostarczone przez wykonawcę mają być fabrycznie nowe, odpowiadać obowiązującym normom, posiadać atesty, wymagane aprobaty techniczne zgodnie z obowiązującymi przepisami.</w:t>
      </w:r>
    </w:p>
    <w:p w14:paraId="77E9ACA3" w14:textId="77777777" w:rsidR="009A39B1" w:rsidRDefault="0005648A" w:rsidP="00DD41D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B2D7D">
        <w:rPr>
          <w:rFonts w:ascii="Times New Roman" w:hAnsi="Times New Roman" w:cs="Times New Roman"/>
        </w:rPr>
        <w:t>Miejsce wywozu gruzu i urobku wraz z utylizacją pozostaje w gestii wykonawcy i stanowi jego koszt, niezależnie od zasugerowanej w przedmiarze robót odległości takiego wywozu.</w:t>
      </w:r>
    </w:p>
    <w:p w14:paraId="5A90D9C2" w14:textId="77777777" w:rsidR="00AB2D16" w:rsidRPr="00435B26" w:rsidRDefault="00DB2D7D" w:rsidP="00DD41D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B2D7D">
        <w:rPr>
          <w:rFonts w:ascii="Times New Roman" w:hAnsi="Times New Roman"/>
        </w:rPr>
        <w:t>Gwarancja udzielona zostaje na czas określony wskazany w ofercie wykonawcy wyrażony w miesiącach kalendarzowych. Okres gwarancji wskazany w ofercie wykonawcy stanowi jedno z kryteriów oceny ofert. Okres gwarancji zaczyna swój bieg począwszy od dnia podpisania protokołu odbioru końcowego robót. Gwarancja udzielona na przedmiot zamówienia uprawnia Zamawiającego do otrzymywania nieodpłatnych napraw przedmiotu zamówienia stwierdzonych i zgłoszonych wykonawcy w okresie gwarancji. W trakcie trwania gwarancji wykonawca jest zobowiązany do nieodpłatnego przeprowadzania wszelkich przeglądów gwarancyjnych.</w:t>
      </w:r>
    </w:p>
    <w:p w14:paraId="01FED1A7" w14:textId="77777777" w:rsidR="00435B26" w:rsidRPr="00435B26" w:rsidRDefault="00435B26" w:rsidP="00435B26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textAlignment w:val="auto"/>
        <w:rPr>
          <w:rFonts w:cs="Times New Roman" w:hint="eastAsia"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Koszty zużycia energii elektrycznej i wody niezbędnych do realizacji prac pokrywa Wykonawca na podstawie odczytu podlicznika. Montaż podlicznika leży po stronie Wykonawcy.</w:t>
      </w:r>
    </w:p>
    <w:p w14:paraId="27BDB5E8" w14:textId="77777777" w:rsidR="00435B26" w:rsidRPr="00435B26" w:rsidRDefault="00435B26" w:rsidP="00435B26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textAlignment w:val="auto"/>
        <w:rPr>
          <w:rFonts w:cs="Times New Roman" w:hint="eastAsia"/>
          <w:sz w:val="22"/>
          <w:szCs w:val="22"/>
        </w:rPr>
      </w:pPr>
      <w:r w:rsidRPr="00435B26">
        <w:rPr>
          <w:rFonts w:ascii="Times New Roman" w:eastAsia="Calibri" w:hAnsi="Times New Roman" w:cs="Times New Roman"/>
        </w:rPr>
        <w:t xml:space="preserve">Każdy z Wykonawców może przeprowadzić wizję lokalną miejsca robót celem sprawdzenia warunków związanych z wykonaniem prac będących przedmiotem </w:t>
      </w:r>
      <w:r w:rsidRPr="00435B26">
        <w:rPr>
          <w:rFonts w:ascii="Times New Roman" w:hAnsi="Times New Roman" w:cs="Times New Roman"/>
        </w:rPr>
        <w:t xml:space="preserve">zamówienia </w:t>
      </w:r>
      <w:r w:rsidRPr="00435B26">
        <w:rPr>
          <w:rFonts w:ascii="Times New Roman" w:eastAsia="Calibri" w:hAnsi="Times New Roman" w:cs="Times New Roman"/>
        </w:rPr>
        <w:t>oraz celem uzyskania jakichkolwiek dodatkowych informacji koniecznych i przydatnych do wyceny prac, gdyż wyklucza się możliwość roszczeń Wykonawcy z tytułu błędnego skalkulowania ceny lub pominięcia elementów niezbędnych do wykonania umowy.</w:t>
      </w:r>
      <w:r w:rsidRPr="00435B26">
        <w:rPr>
          <w:rFonts w:ascii="Times New Roman" w:hAnsi="Times New Roman" w:cs="Times New Roman"/>
        </w:rPr>
        <w:t xml:space="preserve"> </w:t>
      </w:r>
      <w:r w:rsidRPr="00435B26">
        <w:rPr>
          <w:rFonts w:ascii="Times New Roman" w:eastAsia="Calibri" w:hAnsi="Times New Roman" w:cs="Times New Roman"/>
        </w:rPr>
        <w:t>Koszt wizji lokalnej miejsca robót ponosi Wykonawca.</w:t>
      </w:r>
    </w:p>
    <w:p w14:paraId="33F84EA4" w14:textId="77777777" w:rsidR="009A39B1" w:rsidRDefault="009A39B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14:paraId="57EDAD63" w14:textId="77777777" w:rsidR="009A39B1" w:rsidRPr="00DB2D7D" w:rsidRDefault="0005648A" w:rsidP="00DB2D7D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TERMIN WYKONANIA ZAMÓWIENIA</w:t>
      </w:r>
    </w:p>
    <w:p w14:paraId="54219790" w14:textId="0FA9D87A" w:rsidR="009A39B1" w:rsidRPr="00DB2D7D" w:rsidRDefault="0005648A">
      <w:pPr>
        <w:pStyle w:val="Akapitzlist"/>
        <w:ind w:left="0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Wymagany termin wykonania zamówienia od dnia podpisania umowy do dnia </w:t>
      </w:r>
      <w:r w:rsidR="003311E0">
        <w:rPr>
          <w:rFonts w:ascii="Times New Roman" w:hAnsi="Times New Roman" w:cs="Times New Roman"/>
          <w:b/>
          <w:color w:val="000000"/>
        </w:rPr>
        <w:t xml:space="preserve">30 września </w:t>
      </w:r>
      <w:r w:rsidR="00702AD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2020 r.</w:t>
      </w:r>
    </w:p>
    <w:p w14:paraId="27C05F08" w14:textId="77777777" w:rsidR="009A39B1" w:rsidRDefault="0005648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WARUNKI UDZIAŁU W POSTĘPOWANIU</w:t>
      </w:r>
    </w:p>
    <w:p w14:paraId="1A0A8914" w14:textId="77777777" w:rsidR="009A39B1" w:rsidRDefault="009A39B1">
      <w:pPr>
        <w:pStyle w:val="Akapitzlist"/>
        <w:spacing w:after="0"/>
        <w:ind w:left="284"/>
        <w:rPr>
          <w:rFonts w:ascii="Times New Roman" w:hAnsi="Times New Roman" w:cs="Times New Roman"/>
          <w:b/>
        </w:rPr>
      </w:pPr>
    </w:p>
    <w:p w14:paraId="21398F92" w14:textId="77777777" w:rsidR="009A39B1" w:rsidRDefault="0005648A" w:rsidP="00DB2D7D">
      <w:pPr>
        <w:pStyle w:val="Standard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następujące warunki udziału dotyczące:</w:t>
      </w:r>
    </w:p>
    <w:p w14:paraId="38459C92" w14:textId="77777777" w:rsidR="009A39B1" w:rsidRDefault="0005648A" w:rsidP="00DB2D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zdolności technicznych i zawodowych umożliwiających realizację zamówienia,</w:t>
      </w:r>
    </w:p>
    <w:p w14:paraId="63AA7426" w14:textId="77777777" w:rsidR="009A39B1" w:rsidRDefault="0005648A" w:rsidP="00DB2D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sytuacji ekonomicznej i finansowej umoż</w:t>
      </w:r>
      <w:r w:rsidR="006070E1">
        <w:rPr>
          <w:rFonts w:ascii="Times New Roman" w:hAnsi="Times New Roman" w:cs="Times New Roman"/>
        </w:rPr>
        <w:t>liwiającej wykonanie zamówienia:</w:t>
      </w:r>
    </w:p>
    <w:p w14:paraId="1D36CAEC" w14:textId="77777777" w:rsidR="009A39B1" w:rsidRDefault="0005648A" w:rsidP="00DB2D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dokonywał oceny postawionego warunku na podstawie przedłożonego oświadczenia  zgodnie z zasadą spełnia/ nie spełnia.</w:t>
      </w:r>
    </w:p>
    <w:p w14:paraId="5A136F8A" w14:textId="77777777" w:rsidR="00080473" w:rsidRDefault="00080473" w:rsidP="00DB2D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6AAD6A0" w14:textId="77777777" w:rsidR="006070E1" w:rsidRPr="006070E1" w:rsidRDefault="006070E1" w:rsidP="00DB2D7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52F89BA1" w14:textId="77777777" w:rsidR="006070E1" w:rsidRPr="006070E1" w:rsidRDefault="006070E1" w:rsidP="00DB2D7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267751B9" w14:textId="77777777" w:rsidR="009A39B1" w:rsidRPr="00DB2D7D" w:rsidRDefault="0005648A" w:rsidP="00DB2D7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OCENY OFERT</w:t>
      </w:r>
    </w:p>
    <w:p w14:paraId="4A86DEB4" w14:textId="77777777" w:rsidR="009A39B1" w:rsidRDefault="0005648A" w:rsidP="00DB2D7D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dokonywaniu wyboru najkorzystniejszej oferty zamawiający stosować będzie następujące kryteria oceny ofert:</w:t>
      </w:r>
    </w:p>
    <w:p w14:paraId="331A7795" w14:textId="77777777" w:rsidR="009A39B1" w:rsidRDefault="0005648A" w:rsidP="00DB2D7D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– znaczenie 60% - oferta z najniższą cena za wykonanie przedmiotu zamówienia albo jej korekta.</w:t>
      </w:r>
    </w:p>
    <w:p w14:paraId="196A60F4" w14:textId="77777777" w:rsidR="009A39B1" w:rsidRDefault="0005648A" w:rsidP="00DB2D7D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– znaczenie 40%.</w:t>
      </w:r>
    </w:p>
    <w:p w14:paraId="2116319B" w14:textId="77777777" w:rsidR="009A39B1" w:rsidRDefault="0005648A" w:rsidP="00DB2D7D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wyboru najkorzystniejszej oferty:</w:t>
      </w:r>
    </w:p>
    <w:p w14:paraId="6B79CD4A" w14:textId="77777777" w:rsidR="00640D26" w:rsidRDefault="00640D26" w:rsidP="00640D26">
      <w:pPr>
        <w:pStyle w:val="Akapitzlist"/>
        <w:spacing w:after="0" w:line="276" w:lineRule="auto"/>
        <w:ind w:left="284"/>
        <w:rPr>
          <w:rFonts w:ascii="Times New Roman" w:hAnsi="Times New Roman" w:cs="Times New Roman"/>
        </w:rPr>
      </w:pPr>
    </w:p>
    <w:p w14:paraId="3AC582C0" w14:textId="77777777" w:rsidR="009A39B1" w:rsidRDefault="0005648A" w:rsidP="00DB2D7D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Cena- całkowita cena brutto za zrealizowanie zamówienia (waga 60%)</w:t>
      </w:r>
    </w:p>
    <w:p w14:paraId="4635C4C2" w14:textId="77777777" w:rsidR="009A39B1" w:rsidRDefault="0005648A">
      <w:pPr>
        <w:pStyle w:val="Akapitzlist"/>
        <w:spacing w:before="24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oceniane będą na podstawie ceny, podanej przez wykonawcę na formularzu ofertowym i obliczane według następującego wzoru:</w:t>
      </w:r>
    </w:p>
    <w:p w14:paraId="17CA2B7C" w14:textId="77777777" w:rsidR="009A39B1" w:rsidRDefault="0005648A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E6331A">
        <w:rPr>
          <w:rFonts w:ascii="Times New Roman" w:hAnsi="Times New Roman" w:cs="Times New Roman"/>
          <w:b/>
        </w:rPr>
        <w:t xml:space="preserve">         </w:t>
      </w:r>
      <w:proofErr w:type="spellStart"/>
      <w:r>
        <w:rPr>
          <w:rFonts w:ascii="Times New Roman" w:hAnsi="Times New Roman" w:cs="Times New Roman"/>
          <w:b/>
        </w:rPr>
        <w:t>Cn</w:t>
      </w:r>
      <w:proofErr w:type="spellEnd"/>
    </w:p>
    <w:p w14:paraId="41F2E1D4" w14:textId="77777777" w:rsidR="009A39B1" w:rsidRDefault="0005648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= --------------- x 60 ( waga kryterium)</w:t>
      </w:r>
    </w:p>
    <w:p w14:paraId="1DCE5B2F" w14:textId="77777777" w:rsidR="009A39B1" w:rsidRDefault="0005648A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070E1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Co</w:t>
      </w:r>
    </w:p>
    <w:p w14:paraId="108CD366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:</w:t>
      </w:r>
    </w:p>
    <w:p w14:paraId="0596A1D0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 ilość punktów przyznanych wykonawcy dla kryterium „cena”</w:t>
      </w:r>
    </w:p>
    <w:p w14:paraId="7ECA4D0D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>- najniższa cena brutto wśród złożonych ofert</w:t>
      </w:r>
    </w:p>
    <w:p w14:paraId="31FAD72C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– cena brutto  badanej oferty</w:t>
      </w:r>
    </w:p>
    <w:p w14:paraId="7F1D78BD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60 -  waga kryterium  </w:t>
      </w:r>
    </w:p>
    <w:p w14:paraId="28ADEEFC" w14:textId="77777777" w:rsidR="00E6331A" w:rsidRDefault="00E6331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</w:p>
    <w:p w14:paraId="33B60AFF" w14:textId="77777777" w:rsidR="009A39B1" w:rsidRDefault="0005648A" w:rsidP="00E6331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Gwarancji (waga 40%)</w:t>
      </w:r>
    </w:p>
    <w:p w14:paraId="69D09D1E" w14:textId="06B1C510" w:rsidR="009A39B1" w:rsidRDefault="0005648A" w:rsidP="00640D26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Minimalny termin gwarancji wymagany w opisie przedmiotu zamówienia wynosi </w:t>
      </w:r>
      <w:r w:rsidR="005F3DAC">
        <w:rPr>
          <w:rFonts w:ascii="Times New Roman" w:hAnsi="Times New Roman" w:cs="Times New Roman"/>
          <w:b/>
        </w:rPr>
        <w:t>48</w:t>
      </w:r>
      <w:r w:rsidRPr="00E6331A">
        <w:rPr>
          <w:rFonts w:ascii="Times New Roman" w:hAnsi="Times New Roman" w:cs="Times New Roman"/>
          <w:b/>
        </w:rPr>
        <w:t xml:space="preserve"> miesięcy</w:t>
      </w:r>
      <w:r>
        <w:rPr>
          <w:rFonts w:ascii="Times New Roman" w:hAnsi="Times New Roman" w:cs="Times New Roman"/>
        </w:rPr>
        <w:t>.</w:t>
      </w:r>
    </w:p>
    <w:p w14:paraId="032888DB" w14:textId="200B99EA" w:rsidR="009A39B1" w:rsidRDefault="0005648A" w:rsidP="00640D2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Maksymalny termin  gwarancji wymagany przez Zamawiającego wynosi </w:t>
      </w:r>
      <w:r w:rsidR="005F3DAC">
        <w:rPr>
          <w:rFonts w:ascii="Times New Roman" w:hAnsi="Times New Roman" w:cs="Times New Roman"/>
          <w:b/>
        </w:rPr>
        <w:t>60</w:t>
      </w:r>
      <w:r w:rsidRPr="00E6331A">
        <w:rPr>
          <w:rFonts w:ascii="Times New Roman" w:hAnsi="Times New Roman" w:cs="Times New Roman"/>
          <w:b/>
        </w:rPr>
        <w:t xml:space="preserve"> miesięcy.</w:t>
      </w:r>
      <w:r>
        <w:rPr>
          <w:rFonts w:ascii="Times New Roman" w:hAnsi="Times New Roman" w:cs="Times New Roman"/>
        </w:rPr>
        <w:t xml:space="preserve"> W przypadku gdy wykonawca zaoferuje gwarancję </w:t>
      </w:r>
      <w:r w:rsidR="005F3DA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miesięcy lub dłuższą, oferta otrzyma 40 pkt. za kryterium gwarancja.</w:t>
      </w:r>
    </w:p>
    <w:p w14:paraId="4516DDD3" w14:textId="77777777" w:rsidR="00640D26" w:rsidRPr="00000510" w:rsidRDefault="00640D26" w:rsidP="00640D26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sytuacji, gdy Wykonawca nie wskaże w ofercie terminu gwarancji, oferta taka zostanie odrzucona jako oferta niezgodna z zapytaniem ofertowym,</w:t>
      </w:r>
    </w:p>
    <w:p w14:paraId="1948BE33" w14:textId="77777777" w:rsidR="009A39B1" w:rsidRPr="00640D26" w:rsidRDefault="0005648A" w:rsidP="00640D26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sytuacji, gdy wykonawca wskaże w ofercie termin gwarancji krótszy niż minimalny </w:t>
      </w:r>
      <w:r w:rsidR="00640D2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oferta </w:t>
      </w:r>
      <w:r w:rsidR="00640D26">
        <w:rPr>
          <w:rFonts w:ascii="Times New Roman" w:hAnsi="Times New Roman"/>
        </w:rPr>
        <w:t>taka zostanie odrzucona jako oferta niezgodna z zapytaniem ofertowym,</w:t>
      </w:r>
    </w:p>
    <w:p w14:paraId="16B56D24" w14:textId="77777777" w:rsidR="009A39B1" w:rsidRDefault="0005648A" w:rsidP="00640D2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gwarancji zostanie obliczone w następujący sposób:</w:t>
      </w:r>
    </w:p>
    <w:p w14:paraId="4928C3E9" w14:textId="77777777" w:rsidR="009A39B1" w:rsidRDefault="0005648A" w:rsidP="00640D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F0A693" w14:textId="77777777" w:rsidR="009A39B1" w:rsidRDefault="0005648A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Okres gwarancji w badanej ofercie</w:t>
      </w:r>
    </w:p>
    <w:p w14:paraId="1A332295" w14:textId="77777777" w:rsidR="009A39B1" w:rsidRDefault="0005648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G= ---------------------------------------------------------------------- x 40 ( waga kryterium)</w:t>
      </w:r>
    </w:p>
    <w:p w14:paraId="36C2650D" w14:textId="77777777" w:rsidR="009A39B1" w:rsidRDefault="0005648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Maksymalny termin ustalony z góry przez Zamawiającego</w:t>
      </w:r>
    </w:p>
    <w:p w14:paraId="5AAB8308" w14:textId="6B31A818" w:rsidR="009A39B1" w:rsidRDefault="0005648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5F3DAC">
        <w:rPr>
          <w:rFonts w:ascii="Times New Roman" w:hAnsi="Times New Roman" w:cs="Times New Roman"/>
          <w:b/>
        </w:rPr>
        <w:t xml:space="preserve">                             (48</w:t>
      </w:r>
      <w:r>
        <w:rPr>
          <w:rFonts w:ascii="Times New Roman" w:hAnsi="Times New Roman" w:cs="Times New Roman"/>
          <w:b/>
        </w:rPr>
        <w:t xml:space="preserve"> miesięcy)</w:t>
      </w:r>
    </w:p>
    <w:p w14:paraId="00CEA58C" w14:textId="77777777" w:rsidR="009A39B1" w:rsidRDefault="009A39B1">
      <w:pPr>
        <w:pStyle w:val="Standard"/>
        <w:rPr>
          <w:rFonts w:ascii="Times New Roman" w:hAnsi="Times New Roman" w:cs="Times New Roman"/>
          <w:b/>
        </w:rPr>
      </w:pPr>
    </w:p>
    <w:p w14:paraId="12B1A4F5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44120E37" w14:textId="77777777" w:rsidR="009A39B1" w:rsidRDefault="0005648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G- ilość punktów przyznanych wykonawcy dla kryterium „gwarancja”</w:t>
      </w:r>
    </w:p>
    <w:p w14:paraId="03B836B4" w14:textId="77777777" w:rsidR="00E6331A" w:rsidRDefault="00E6331A" w:rsidP="00E6331A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</w:p>
    <w:p w14:paraId="4D174399" w14:textId="77777777" w:rsidR="009A39B1" w:rsidRDefault="0005648A" w:rsidP="00E6331A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/>
        <w:rPr>
          <w:rFonts w:hint="eastAsia"/>
        </w:rPr>
      </w:pPr>
      <w:r>
        <w:rPr>
          <w:rFonts w:ascii="Times New Roman" w:hAnsi="Times New Roman" w:cs="Times New Roman"/>
          <w:b/>
        </w:rPr>
        <w:t>Łączna ocena oferty:</w:t>
      </w:r>
    </w:p>
    <w:p w14:paraId="108924DE" w14:textId="77777777" w:rsidR="009A39B1" w:rsidRDefault="0005648A">
      <w:pPr>
        <w:pStyle w:val="Akapitzlist"/>
        <w:spacing w:before="24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= P + G</w:t>
      </w:r>
    </w:p>
    <w:p w14:paraId="78581BC8" w14:textId="77777777" w:rsidR="009A39B1" w:rsidRDefault="0005648A" w:rsidP="00E63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672EBE44" w14:textId="77777777" w:rsidR="009A39B1" w:rsidRDefault="0005648A" w:rsidP="00E63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 – sumaryczna ilość punktów badanej oferty</w:t>
      </w:r>
    </w:p>
    <w:p w14:paraId="0746253A" w14:textId="77777777" w:rsidR="009A39B1" w:rsidRDefault="0005648A" w:rsidP="00E63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ilość punktów przyznanych wykonawcy dla kryterium „cena”</w:t>
      </w:r>
    </w:p>
    <w:p w14:paraId="290ED27A" w14:textId="77777777" w:rsidR="009A39B1" w:rsidRDefault="0005648A" w:rsidP="00E63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– ilość punktów przyznanych wykonawcy dla kryterium „gwarancja”</w:t>
      </w:r>
    </w:p>
    <w:p w14:paraId="38AD52D6" w14:textId="77777777" w:rsidR="00E6331A" w:rsidRDefault="0005648A" w:rsidP="00E63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punktów uzyskanych za wszystkie kryteria oceny stanowić będzie końcową ocenę danej oferty.</w:t>
      </w:r>
    </w:p>
    <w:p w14:paraId="6C4F9E47" w14:textId="77777777" w:rsidR="009A39B1" w:rsidRDefault="0005648A" w:rsidP="00E6331A">
      <w:pPr>
        <w:pStyle w:val="Akapitzlist"/>
        <w:numPr>
          <w:ilvl w:val="0"/>
          <w:numId w:val="36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Zmawiający zastosuje zaokrąglenie wyniku do dwóch miejsc po przecinku.</w:t>
      </w:r>
    </w:p>
    <w:p w14:paraId="4577EF05" w14:textId="77777777" w:rsidR="009A39B1" w:rsidRDefault="0005648A" w:rsidP="006070E1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prowadzonym postępowaniu zostanie wybrana oferta, która według formuły oceny ofert uzyska największą ilość punktów oraz spełni wszystkie wymagania. Ocena zostanie dokonana na podstawie wypełnionego formularza ofertowego i złożonej w min deklaracji wykonawcy, co do ceny i terminu udzielonej gwarancji.</w:t>
      </w:r>
    </w:p>
    <w:p w14:paraId="25197BF1" w14:textId="77777777" w:rsidR="006070E1" w:rsidRPr="006070E1" w:rsidRDefault="006070E1" w:rsidP="006070E1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DB4A052" w14:textId="77777777" w:rsidR="006070E1" w:rsidRPr="006070E1" w:rsidRDefault="006070E1" w:rsidP="00E6331A">
      <w:pPr>
        <w:pStyle w:val="Akapitzlist"/>
        <w:numPr>
          <w:ilvl w:val="0"/>
          <w:numId w:val="37"/>
        </w:numPr>
        <w:ind w:left="426" w:hanging="426"/>
        <w:rPr>
          <w:rFonts w:ascii="Times New Roman" w:hAnsi="Times New Roman" w:cs="Times New Roman"/>
          <w:b/>
          <w:vanish/>
        </w:rPr>
      </w:pPr>
    </w:p>
    <w:p w14:paraId="75774679" w14:textId="77777777" w:rsidR="006070E1" w:rsidRPr="006070E1" w:rsidRDefault="006070E1" w:rsidP="00E6331A">
      <w:pPr>
        <w:pStyle w:val="Akapitzlist"/>
        <w:numPr>
          <w:ilvl w:val="0"/>
          <w:numId w:val="37"/>
        </w:numPr>
        <w:ind w:left="426" w:hanging="426"/>
        <w:rPr>
          <w:rFonts w:ascii="Times New Roman" w:hAnsi="Times New Roman" w:cs="Times New Roman"/>
          <w:b/>
          <w:vanish/>
        </w:rPr>
      </w:pPr>
    </w:p>
    <w:p w14:paraId="7BD7843E" w14:textId="77777777" w:rsidR="006070E1" w:rsidRPr="006070E1" w:rsidRDefault="006070E1" w:rsidP="00E6331A">
      <w:pPr>
        <w:pStyle w:val="Akapitzlist"/>
        <w:numPr>
          <w:ilvl w:val="0"/>
          <w:numId w:val="37"/>
        </w:numPr>
        <w:ind w:left="426" w:hanging="426"/>
        <w:rPr>
          <w:rFonts w:ascii="Times New Roman" w:hAnsi="Times New Roman" w:cs="Times New Roman"/>
          <w:b/>
          <w:vanish/>
        </w:rPr>
      </w:pPr>
    </w:p>
    <w:p w14:paraId="15F93B22" w14:textId="77777777" w:rsidR="009A39B1" w:rsidRPr="00E6331A" w:rsidRDefault="0005648A" w:rsidP="00E6331A">
      <w:pPr>
        <w:pStyle w:val="Akapitzlist"/>
        <w:numPr>
          <w:ilvl w:val="0"/>
          <w:numId w:val="37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ORAZ TERMIN SKŁADANIA I OTWARCIA OFERT</w:t>
      </w:r>
    </w:p>
    <w:p w14:paraId="155E3D87" w14:textId="437D7DDF" w:rsidR="009A39B1" w:rsidRPr="005D5B79" w:rsidRDefault="0005648A" w:rsidP="00080473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Oferty należy składać </w:t>
      </w:r>
      <w:r w:rsidRPr="005D5B79">
        <w:rPr>
          <w:rFonts w:ascii="Times New Roman" w:hAnsi="Times New Roman" w:cs="Times New Roman"/>
        </w:rPr>
        <w:t xml:space="preserve">do dnia </w:t>
      </w:r>
      <w:r w:rsidR="005F3DAC">
        <w:rPr>
          <w:rFonts w:ascii="Times New Roman" w:hAnsi="Times New Roman" w:cs="Times New Roman"/>
          <w:b/>
        </w:rPr>
        <w:t xml:space="preserve">15 </w:t>
      </w:r>
      <w:r w:rsidR="003878E7" w:rsidRPr="005D5B79">
        <w:rPr>
          <w:rFonts w:ascii="Times New Roman" w:hAnsi="Times New Roman" w:cs="Times New Roman"/>
          <w:b/>
        </w:rPr>
        <w:t>lipca</w:t>
      </w:r>
      <w:r w:rsidRPr="005D5B79">
        <w:rPr>
          <w:rFonts w:ascii="Times New Roman" w:hAnsi="Times New Roman" w:cs="Times New Roman"/>
          <w:b/>
        </w:rPr>
        <w:t xml:space="preserve"> 2020 r. do godz. 11:00</w:t>
      </w:r>
      <w:r w:rsidRPr="005D5B79">
        <w:rPr>
          <w:rFonts w:ascii="Times New Roman" w:hAnsi="Times New Roman" w:cs="Times New Roman"/>
        </w:rPr>
        <w:t xml:space="preserve"> w siedzibie zamawiającego, Urząd Gminy w Pozezdrzu, ul. 1 Maja 1A, 11-610 Pozezdrze, pokój nr 2 (sekretariat) lub przesłać na adres zamawiającego podany w rozdziale I zapytania ofertowego. Wymagane jest przesłanie ofert za pośrednictwem operatora pocztowego w rozumieniu ustawy z dnia 23 listopada 2012 r. – Prawo pocztowe, osobiście lub za pośrednictwem posłańca. Przy przesyłce pocztowej lub kurierskiej liczy się data i godzina wpływu do sekretariatu, a nie stempla pocztowego.</w:t>
      </w:r>
    </w:p>
    <w:p w14:paraId="5B6B2408" w14:textId="4F5BA7D3" w:rsidR="009A39B1" w:rsidRDefault="0005648A" w:rsidP="00080473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hint="eastAsia"/>
          <w:color w:val="000000"/>
        </w:rPr>
      </w:pPr>
      <w:r w:rsidRPr="005D5B79">
        <w:rPr>
          <w:rFonts w:ascii="Times New Roman" w:hAnsi="Times New Roman" w:cs="Times New Roman"/>
        </w:rPr>
        <w:t xml:space="preserve">Otwarcie złożonych ofert nastąpi </w:t>
      </w:r>
      <w:r w:rsidRPr="005D5B79">
        <w:rPr>
          <w:rFonts w:ascii="Times New Roman" w:hAnsi="Times New Roman" w:cs="Times New Roman"/>
          <w:b/>
        </w:rPr>
        <w:t xml:space="preserve">w dniu </w:t>
      </w:r>
      <w:r w:rsidR="005F3DAC">
        <w:rPr>
          <w:rFonts w:ascii="Times New Roman" w:hAnsi="Times New Roman" w:cs="Times New Roman"/>
          <w:b/>
        </w:rPr>
        <w:t>15</w:t>
      </w:r>
      <w:r w:rsidR="003878E7" w:rsidRPr="005D5B79">
        <w:rPr>
          <w:rFonts w:ascii="Times New Roman" w:hAnsi="Times New Roman" w:cs="Times New Roman"/>
          <w:b/>
        </w:rPr>
        <w:t xml:space="preserve"> lipca</w:t>
      </w:r>
      <w:r w:rsidRPr="005D5B79">
        <w:rPr>
          <w:rFonts w:ascii="Times New Roman" w:hAnsi="Times New Roman" w:cs="Times New Roman"/>
          <w:b/>
        </w:rPr>
        <w:t xml:space="preserve"> 2020 r. o godz.</w:t>
      </w:r>
      <w:r w:rsidR="006070E1" w:rsidRPr="005D5B79">
        <w:rPr>
          <w:rFonts w:ascii="Times New Roman" w:hAnsi="Times New Roman" w:cs="Times New Roman"/>
          <w:b/>
        </w:rPr>
        <w:t xml:space="preserve"> </w:t>
      </w:r>
      <w:r w:rsidRPr="005D5B79">
        <w:rPr>
          <w:rFonts w:ascii="Times New Roman" w:hAnsi="Times New Roman" w:cs="Times New Roman"/>
          <w:b/>
        </w:rPr>
        <w:t>11:15</w:t>
      </w:r>
      <w:r w:rsidRPr="005D5B7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  <w:color w:val="000000"/>
        </w:rPr>
        <w:t>siedzibie zamawiającego pokój nr 12 ( sala konferencyjna).</w:t>
      </w:r>
    </w:p>
    <w:p w14:paraId="38522564" w14:textId="77777777" w:rsidR="009A39B1" w:rsidRDefault="0005648A" w:rsidP="00080473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Otwarcie ofert jest jawne.</w:t>
      </w:r>
    </w:p>
    <w:p w14:paraId="4271490A" w14:textId="77777777" w:rsidR="009A39B1" w:rsidRDefault="0005648A" w:rsidP="00080473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Bezpośrednio przed otwarciem ofert podana zostanie kwota, jaką zamawiający zamierza przeznaczyć na sfinansowanie zamówienia. Podczas otwarcia ofert podane zostaną nazwy (firmy) oraz adresy wykonawców, a także informacje dotyczące ceny, terminu wykonania zamówie</w:t>
      </w:r>
      <w:r>
        <w:rPr>
          <w:rFonts w:ascii="Times New Roman" w:hAnsi="Times New Roman" w:cs="Times New Roman"/>
        </w:rPr>
        <w:t>nia, okres gwarancji i warunków płatności zawartych w ofertach.</w:t>
      </w:r>
    </w:p>
    <w:p w14:paraId="0F0BEB10" w14:textId="77777777" w:rsidR="009A39B1" w:rsidRDefault="009A39B1" w:rsidP="00080473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574583E7" w14:textId="77777777" w:rsidR="006070E1" w:rsidRPr="006070E1" w:rsidRDefault="006070E1">
      <w:pPr>
        <w:pStyle w:val="Akapitzlist"/>
        <w:numPr>
          <w:ilvl w:val="0"/>
          <w:numId w:val="39"/>
        </w:numPr>
        <w:tabs>
          <w:tab w:val="left" w:pos="568"/>
        </w:tabs>
        <w:spacing w:before="240"/>
        <w:ind w:left="142" w:hanging="142"/>
        <w:rPr>
          <w:rFonts w:ascii="Times New Roman" w:hAnsi="Times New Roman" w:cs="Times New Roman"/>
          <w:b/>
          <w:vanish/>
        </w:rPr>
      </w:pPr>
    </w:p>
    <w:p w14:paraId="20E20C83" w14:textId="77777777" w:rsidR="006070E1" w:rsidRPr="006070E1" w:rsidRDefault="006070E1">
      <w:pPr>
        <w:pStyle w:val="Akapitzlist"/>
        <w:numPr>
          <w:ilvl w:val="0"/>
          <w:numId w:val="39"/>
        </w:numPr>
        <w:tabs>
          <w:tab w:val="left" w:pos="568"/>
        </w:tabs>
        <w:spacing w:before="240"/>
        <w:ind w:left="142" w:hanging="142"/>
        <w:rPr>
          <w:rFonts w:ascii="Times New Roman" w:hAnsi="Times New Roman" w:cs="Times New Roman"/>
          <w:b/>
          <w:vanish/>
        </w:rPr>
      </w:pPr>
    </w:p>
    <w:p w14:paraId="1B06BE08" w14:textId="77777777" w:rsidR="006070E1" w:rsidRPr="006070E1" w:rsidRDefault="006070E1">
      <w:pPr>
        <w:pStyle w:val="Akapitzlist"/>
        <w:numPr>
          <w:ilvl w:val="0"/>
          <w:numId w:val="39"/>
        </w:numPr>
        <w:tabs>
          <w:tab w:val="left" w:pos="568"/>
        </w:tabs>
        <w:spacing w:before="240"/>
        <w:ind w:left="142" w:hanging="142"/>
        <w:rPr>
          <w:rFonts w:ascii="Times New Roman" w:hAnsi="Times New Roman" w:cs="Times New Roman"/>
          <w:b/>
          <w:vanish/>
        </w:rPr>
      </w:pPr>
    </w:p>
    <w:p w14:paraId="6CB4F479" w14:textId="77777777" w:rsidR="006070E1" w:rsidRPr="006070E1" w:rsidRDefault="006070E1">
      <w:pPr>
        <w:pStyle w:val="Akapitzlist"/>
        <w:numPr>
          <w:ilvl w:val="0"/>
          <w:numId w:val="39"/>
        </w:numPr>
        <w:tabs>
          <w:tab w:val="left" w:pos="568"/>
        </w:tabs>
        <w:spacing w:before="240"/>
        <w:ind w:left="142" w:hanging="142"/>
        <w:rPr>
          <w:rFonts w:ascii="Times New Roman" w:hAnsi="Times New Roman" w:cs="Times New Roman"/>
          <w:b/>
          <w:vanish/>
        </w:rPr>
      </w:pPr>
    </w:p>
    <w:p w14:paraId="7513AF4E" w14:textId="77777777" w:rsidR="009A39B1" w:rsidRDefault="0005648A">
      <w:pPr>
        <w:pStyle w:val="Akapitzlist"/>
        <w:numPr>
          <w:ilvl w:val="0"/>
          <w:numId w:val="39"/>
        </w:numPr>
        <w:tabs>
          <w:tab w:val="left" w:pos="568"/>
        </w:tabs>
        <w:spacing w:before="240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SPOSOBU PRZYGOTOWANIA OFERT</w:t>
      </w:r>
    </w:p>
    <w:p w14:paraId="0F392C2A" w14:textId="32B39114" w:rsidR="009A39B1" w:rsidRDefault="0005648A" w:rsidP="0008047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1) Ofertę </w:t>
      </w:r>
      <w:r>
        <w:rPr>
          <w:rFonts w:ascii="Times New Roman" w:hAnsi="Times New Roman" w:cs="Times New Roman"/>
          <w:color w:val="000000"/>
        </w:rPr>
        <w:t xml:space="preserve">w formie pisemnej należy złożyć w nieprzejrzystej i zamkniętej kopercie, opatrzonej napisem: Oferta na </w:t>
      </w:r>
      <w:r>
        <w:rPr>
          <w:rFonts w:ascii="Times New Roman" w:eastAsia="Calibri" w:hAnsi="Times New Roman" w:cs="Times New Roman"/>
          <w:b/>
          <w:color w:val="000000"/>
        </w:rPr>
        <w:t>„</w:t>
      </w:r>
      <w:r w:rsidR="005F3DAC">
        <w:rPr>
          <w:rFonts w:ascii="Times New Roman" w:eastAsia="Calibri" w:hAnsi="Times New Roman" w:cs="Times New Roman"/>
          <w:b/>
          <w:color w:val="000000"/>
        </w:rPr>
        <w:t xml:space="preserve">Zagospodarowanie plaży w miejscowości Pozezdrze </w:t>
      </w:r>
      <w:r w:rsidRPr="005D5B79">
        <w:rPr>
          <w:rFonts w:ascii="Times New Roman" w:eastAsia="Calibri" w:hAnsi="Times New Roman" w:cs="Times New Roman"/>
          <w:b/>
          <w:i/>
        </w:rPr>
        <w:t>”</w:t>
      </w:r>
      <w:r w:rsidRPr="005D5B79">
        <w:rPr>
          <w:rFonts w:ascii="Times New Roman" w:hAnsi="Times New Roman" w:cs="Times New Roman"/>
        </w:rPr>
        <w:t>– nie otwierać przed dniem</w:t>
      </w:r>
      <w:r w:rsidR="003878E7" w:rsidRPr="005D5B79">
        <w:rPr>
          <w:rFonts w:ascii="Times New Roman" w:hAnsi="Times New Roman" w:cs="Times New Roman"/>
        </w:rPr>
        <w:t xml:space="preserve"> 1</w:t>
      </w:r>
      <w:r w:rsidR="005F3DAC">
        <w:rPr>
          <w:rFonts w:ascii="Times New Roman" w:hAnsi="Times New Roman" w:cs="Times New Roman"/>
        </w:rPr>
        <w:t>5</w:t>
      </w:r>
      <w:r w:rsidRPr="005D5B79">
        <w:rPr>
          <w:rFonts w:ascii="Times New Roman" w:hAnsi="Times New Roman" w:cs="Times New Roman"/>
        </w:rPr>
        <w:t>.0</w:t>
      </w:r>
      <w:r w:rsidR="003878E7" w:rsidRPr="005D5B79">
        <w:rPr>
          <w:rFonts w:ascii="Times New Roman" w:hAnsi="Times New Roman" w:cs="Times New Roman"/>
        </w:rPr>
        <w:t>7</w:t>
      </w:r>
      <w:r w:rsidRPr="005D5B79">
        <w:rPr>
          <w:rFonts w:ascii="Times New Roman" w:hAnsi="Times New Roman" w:cs="Times New Roman"/>
        </w:rPr>
        <w:t>.2020 r. godz. 11.15”</w:t>
      </w:r>
    </w:p>
    <w:p w14:paraId="1F5FFF3B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2) Oferta cenowa winna być sporządzona wyłącznie w języku polskim i </w:t>
      </w:r>
      <w:r>
        <w:rPr>
          <w:rFonts w:ascii="Times New Roman" w:hAnsi="Times New Roman" w:cs="Times New Roman"/>
        </w:rPr>
        <w:t>musi obejmować całość zamówienia. Formularz ofertowy należy wypełnić czytelną i trwałą techniką.</w:t>
      </w:r>
    </w:p>
    <w:p w14:paraId="40CF4836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Oferta może być złożona na druku innym niż ten, który stanowi załącznik nr 1 do niniejszego zapytania, pod warunkiem, że zawiera wszystkie elementy zawarte w załączonym wzorze oferty.</w:t>
      </w:r>
    </w:p>
    <w:p w14:paraId="6B1207EC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Oferta, aby była ważna musi być podpisana przez upoważnionych przedstawicieli Wykonawcy, wymienionych w aktualnych dokumentach rejestracyjnych firmy.  </w:t>
      </w:r>
    </w:p>
    <w:p w14:paraId="2DC6CD70" w14:textId="77777777" w:rsidR="009A39B1" w:rsidRDefault="0005648A" w:rsidP="0008047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Pełnomocnictwo powinno być złożone w formie oryginału lub kopii poświadczonej za zgodność z oryginałem przez notariusza.</w:t>
      </w:r>
    </w:p>
    <w:p w14:paraId="3EC42053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Wszystkie strony oferty, na których zostaną dokonane poprawki lub korekty błędów, muszą być parafowane przy miejscu naniesienia tych poprawek (korekt) przez osoby podpisujące ofertę.</w:t>
      </w:r>
    </w:p>
    <w:p w14:paraId="0518D371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Treść oferty musi odpowiadać treści dokumentacji postępowania.</w:t>
      </w:r>
    </w:p>
    <w:p w14:paraId="24744DE0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Wykonawca składa dokumenty i oświadczenia w formie oryginału lub kserokopii poświadczonej przez Wykonawcę za zgodność z oryginałem.</w:t>
      </w:r>
    </w:p>
    <w:p w14:paraId="1CDC4A37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Dokumenty sporządzone w języku obcym są składane wraz z tłumaczeniem na język polski, poświadczonym przez Wykonawcę, w przeciwnym razie nie będą brane pod uwagę.</w:t>
      </w:r>
    </w:p>
    <w:p w14:paraId="4A17F087" w14:textId="77777777" w:rsidR="009A39B1" w:rsidRDefault="0005648A" w:rsidP="000804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 ofercie Wykonawca zobowiązany  jest podać cenę za wykonanie całego przedmiotu zamówienia w złotych polskich z dokładnością do dwóch miejsc po przecinku. Cena oferty jest kwota brutto w raz z należnym podatkiem VAT. W cenie należy uwzględnić wszelkie wymagania określone w niniejszym zapytaniu oraz wszelkie koszty jakie poniesie Wykonawca z tytułu należytej oraz zgodnej z obowiązującymi przepisami realizacji przedmiotu zamówienia. Ustalenie zakresu i ilości robót do wyceny oferty należy do Wykonawcy w tym także przeprowadzenie na tej podstawie kalkulacji w taki sposób aby był spełniony oczekiwany przez Zamawiającego rezultat. Nie objęcie ofertą jakichkolwiek elementów robót stanowi ryzyko Wykonawcy.  </w:t>
      </w:r>
    </w:p>
    <w:p w14:paraId="13734F00" w14:textId="77777777" w:rsidR="009A39B1" w:rsidRPr="00BD10D5" w:rsidRDefault="00DB2D7D" w:rsidP="00BD10D5">
      <w:pPr>
        <w:pStyle w:val="Akapitzlist"/>
        <w:numPr>
          <w:ilvl w:val="0"/>
          <w:numId w:val="47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6331A">
        <w:rPr>
          <w:rFonts w:ascii="Times New Roman" w:eastAsia="CIDFont+F1" w:hAnsi="Times New Roman"/>
        </w:rPr>
        <w:t>Kosztorysów, na podstawie których Wykonawca dokonał wyceny ceny oferty nie należy dołączać do oferty. Zamawiający uzna, że podana w ofercie cena ryczałtowa jest prawidłowa bez względu na sposób jej wyliczenia.</w:t>
      </w:r>
    </w:p>
    <w:p w14:paraId="49AA7250" w14:textId="77777777" w:rsidR="009A39B1" w:rsidRDefault="0005648A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ZMIANY UMOWY</w:t>
      </w:r>
    </w:p>
    <w:p w14:paraId="2AF0538F" w14:textId="77777777" w:rsidR="009A39B1" w:rsidRDefault="0005648A" w:rsidP="00BD10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dokonywania zmian umowy na zasadach i warunkach określonych w projekcie umowy stanowiącym załącznik </w:t>
      </w:r>
      <w:r w:rsidRPr="00BD10D5">
        <w:rPr>
          <w:rFonts w:ascii="Times New Roman" w:hAnsi="Times New Roman" w:cs="Times New Roman"/>
          <w:color w:val="000000" w:themeColor="text1"/>
        </w:rPr>
        <w:t>nr 5 do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>zapytania ofertowego.</w:t>
      </w:r>
    </w:p>
    <w:p w14:paraId="60C26F63" w14:textId="77777777" w:rsidR="009A39B1" w:rsidRDefault="0005648A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PRZESŁANKI ODRZUCENIA OFER</w:t>
      </w:r>
      <w:r>
        <w:rPr>
          <w:rFonts w:ascii="Times New Roman" w:hAnsi="Times New Roman" w:cs="Times New Roman"/>
          <w:b/>
          <w:color w:val="000000"/>
        </w:rPr>
        <w:t>TY</w:t>
      </w:r>
    </w:p>
    <w:p w14:paraId="1E380C06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podlega odrzuceniu  w przypadku gdy:</w:t>
      </w:r>
    </w:p>
    <w:p w14:paraId="6731FA99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jej treść nie odpowiada treści zapytania ofertowego,</w:t>
      </w:r>
    </w:p>
    <w:p w14:paraId="0367B72C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została złożona przez podmiot:</w:t>
      </w:r>
    </w:p>
    <w:p w14:paraId="3CEAC290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niespełniający warunków udziału w postępowaniu w sprawie wyboru przez beneficjenta wykonawcy danego zadania ujętego w zestawieniu rzeczowo – finansowym operacji określonych  w zapytaniu ofertowym lub,</w:t>
      </w:r>
    </w:p>
    <w:p w14:paraId="1536F544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powiązany osobowo  lub kapitałowo z beneficjentem lub osobami, o których mowa w art. 43a ust. 4 ustawy z dnia 20 lutego 2015 r. o wspieraniu rozwoju obszarów wiejskich z udziałem środków Europejskiego Funduszu Rolnego … lub,</w:t>
      </w:r>
    </w:p>
    <w:p w14:paraId="786BFB34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została złożona po terminie składania ofert określonym w zapytaniu ofertowym.</w:t>
      </w:r>
    </w:p>
    <w:p w14:paraId="6191015C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Oferta nie podlega odrzuceniu, mimo, że została złożona przez podmiot powiązany osobowo lub kapitałowo z osobą o której mowa w art. 43a ust. 4 ustawy, jeżeli osoba ta nie będzie brała udziału w dalszym postępowaniu w sprawie wyboru przez beneficjenta wykonawcy danego zamówienia.  </w:t>
      </w:r>
    </w:p>
    <w:p w14:paraId="12EE0FD9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Oferta podlega odrzuceniu</w:t>
      </w:r>
      <w:r w:rsidR="00E36D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również, jeżeli czynności związane z przygotowaniem lub przeprowadzeniem postępowania o udzielenie zamówienia publicznego wykonała osoba podlegająca </w:t>
      </w:r>
      <w:r>
        <w:rPr>
          <w:rFonts w:ascii="Times New Roman" w:hAnsi="Times New Roman" w:cs="Times New Roman"/>
          <w:color w:val="000000"/>
        </w:rPr>
        <w:lastRenderedPageBreak/>
        <w:t>wyłączeniu na podstawie art. 17 ust. 1 pkt 1-4 ustawy z dnia 29 stycznia 2004r.- Prawo Zamó</w:t>
      </w:r>
      <w:r>
        <w:rPr>
          <w:rFonts w:ascii="Times New Roman" w:hAnsi="Times New Roman" w:cs="Times New Roman"/>
        </w:rPr>
        <w:t>wień Publicznych (</w:t>
      </w:r>
      <w:proofErr w:type="spellStart"/>
      <w:r w:rsidR="00E6331A">
        <w:rPr>
          <w:rFonts w:ascii="Times New Roman" w:hAnsi="Times New Roman" w:cs="Times New Roman"/>
        </w:rPr>
        <w:t>t.j</w:t>
      </w:r>
      <w:proofErr w:type="spellEnd"/>
      <w:r w:rsidR="00E6331A">
        <w:rPr>
          <w:rFonts w:ascii="Times New Roman" w:hAnsi="Times New Roman" w:cs="Times New Roman"/>
        </w:rPr>
        <w:t>. Dz. U. z 2019 r. poz. 1843</w:t>
      </w:r>
      <w:r>
        <w:rPr>
          <w:rFonts w:ascii="Times New Roman" w:hAnsi="Times New Roman" w:cs="Times New Roman"/>
        </w:rPr>
        <w:t xml:space="preserve"> z</w:t>
      </w:r>
      <w:r w:rsidR="00E36D7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zm.), chyba, że osoba ta nie będzie brała udziału w dalszym postępowaniu o udzielenie zamówienia publicznego.   </w:t>
      </w:r>
    </w:p>
    <w:p w14:paraId="51E2C11C" w14:textId="77777777" w:rsidR="009A39B1" w:rsidRDefault="0005648A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dokonywał oceny postawionego warunku na podstawie przedłożonych dokumentów  i oświadczeń zgodnie z zasadą spełnia/ nie spełnia.  Oświadczenie Wykonawcy w formularzu oferty.   </w:t>
      </w:r>
    </w:p>
    <w:p w14:paraId="031741BE" w14:textId="77777777" w:rsidR="00BD10D5" w:rsidRDefault="00BD10D5" w:rsidP="00BD10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E41BF16" w14:textId="77777777" w:rsidR="009A39B1" w:rsidRDefault="0005648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XI. INFORMACJE DODATKOWE</w:t>
      </w:r>
    </w:p>
    <w:p w14:paraId="2B4C7727" w14:textId="77777777" w:rsidR="009A39B1" w:rsidRDefault="0005648A" w:rsidP="000F0A3A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związany ofertą do czasu zawarcia umowy, jednak nie dłużej niż 30 dni od upływu </w:t>
      </w:r>
      <w:r>
        <w:rPr>
          <w:rFonts w:ascii="Times New Roman" w:hAnsi="Times New Roman" w:cs="Times New Roman"/>
          <w:color w:val="000000"/>
        </w:rPr>
        <w:t>terminu składania ofert.</w:t>
      </w:r>
    </w:p>
    <w:p w14:paraId="70651736" w14:textId="7FFE0F61" w:rsidR="00BD10D5" w:rsidRPr="003311E0" w:rsidRDefault="003311E0" w:rsidP="003311E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Osoba</w:t>
      </w:r>
      <w:r w:rsidR="0005648A">
        <w:rPr>
          <w:rFonts w:ascii="Times New Roman" w:hAnsi="Times New Roman" w:cs="Times New Roman"/>
          <w:color w:val="000000"/>
        </w:rPr>
        <w:t xml:space="preserve"> do kontaktów:</w:t>
      </w:r>
    </w:p>
    <w:p w14:paraId="71385C57" w14:textId="46870C35" w:rsidR="009A39B1" w:rsidRDefault="005F3DAC" w:rsidP="000F0A3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Monika Żywica </w:t>
      </w:r>
      <w:r w:rsidR="0005648A">
        <w:rPr>
          <w:rFonts w:ascii="Times New Roman" w:hAnsi="Times New Roman" w:cs="Times New Roman"/>
          <w:color w:val="000000"/>
        </w:rPr>
        <w:t>– tel. (0-87) 427 90 06 wew. 39 w godz. od 7:00 do 15:00 w sprawach merytorycznych.</w:t>
      </w:r>
    </w:p>
    <w:p w14:paraId="1A3B5AD6" w14:textId="77777777" w:rsidR="00BD10D5" w:rsidRPr="00BD10D5" w:rsidRDefault="00BD10D5" w:rsidP="000F0A3A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vanish/>
        </w:rPr>
      </w:pPr>
    </w:p>
    <w:p w14:paraId="72188680" w14:textId="77777777" w:rsidR="00BD10D5" w:rsidRPr="00BD10D5" w:rsidRDefault="00BD10D5" w:rsidP="000F0A3A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vanish/>
        </w:rPr>
      </w:pPr>
    </w:p>
    <w:p w14:paraId="31ECD6A2" w14:textId="77777777" w:rsidR="009A39B1" w:rsidRDefault="0005648A" w:rsidP="000F0A3A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 zakończeniu postępowania  zamawiający udostępni przez umieszczenie na stronie internetowej  informację o:</w:t>
      </w:r>
    </w:p>
    <w:p w14:paraId="65F2E1B0" w14:textId="77777777" w:rsidR="009A39B1" w:rsidRDefault="0005648A" w:rsidP="000F0A3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wyborze wykonawcy albo</w:t>
      </w:r>
    </w:p>
    <w:p w14:paraId="31C8F8CD" w14:textId="77777777" w:rsidR="009A39B1" w:rsidRDefault="0005648A" w:rsidP="000F0A3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odrzuceniu wszystkich złożonych ofert,  albo</w:t>
      </w:r>
    </w:p>
    <w:p w14:paraId="05FD9E7A" w14:textId="77777777" w:rsidR="009A39B1" w:rsidRDefault="0005648A" w:rsidP="000F0A3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niezłożeniu żadnej oferty, albo</w:t>
      </w:r>
    </w:p>
    <w:p w14:paraId="6DB5652A" w14:textId="77777777" w:rsidR="009A39B1" w:rsidRDefault="0005648A" w:rsidP="000F0A3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zakończeniu tego postępowania bez wyboru żadnej z ofert.</w:t>
      </w:r>
    </w:p>
    <w:p w14:paraId="62F6FAF6" w14:textId="77777777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5648A">
        <w:rPr>
          <w:rFonts w:ascii="Times New Roman" w:hAnsi="Times New Roman" w:cs="Times New Roman"/>
        </w:rPr>
        <w:t xml:space="preserve"> Wybrany Wykonawca zostanie poinformowany e-mailem lub listownie o terminie podpisania umowy.</w:t>
      </w:r>
    </w:p>
    <w:p w14:paraId="38068F34" w14:textId="77777777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648A">
        <w:rPr>
          <w:rFonts w:ascii="Times New Roman" w:hAnsi="Times New Roman" w:cs="Times New Roman"/>
        </w:rPr>
        <w:t>. Zamawiający zawrze umowę z wybranym wykonawcą po przekazaniu zawiadomienia o wyborze wykonawcy.</w:t>
      </w:r>
    </w:p>
    <w:p w14:paraId="6EB07D94" w14:textId="77777777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648A">
        <w:rPr>
          <w:rFonts w:ascii="Times New Roman" w:hAnsi="Times New Roman" w:cs="Times New Roman"/>
        </w:rPr>
        <w:t>. Jeżeli wykonawca, którego oferta została wybrana uchyli się od zawarcia umowy, zamawiający może wybrać kolejną ofertę najkorzystniejszą spośród złożonych ofert, bez przeprowadzania ich ponownej oceny.</w:t>
      </w:r>
    </w:p>
    <w:p w14:paraId="03CE7FBF" w14:textId="2D18005C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676D">
        <w:rPr>
          <w:rFonts w:ascii="Times New Roman" w:hAnsi="Times New Roman" w:cs="Times New Roman"/>
        </w:rPr>
        <w:t>.</w:t>
      </w:r>
      <w:r w:rsidR="0005648A">
        <w:rPr>
          <w:rFonts w:ascii="Times New Roman" w:hAnsi="Times New Roman" w:cs="Times New Roman"/>
        </w:rPr>
        <w:t>Zamawiający zastrzega sobie możliwość zakończenia postępowania o udzielenie zamówienia publicznego na każdym etapie jego przeprowadzania bez wyboru  żadnej z ofert.</w:t>
      </w:r>
    </w:p>
    <w:p w14:paraId="240761EF" w14:textId="77777777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5648A">
        <w:rPr>
          <w:rFonts w:ascii="Times New Roman" w:hAnsi="Times New Roman" w:cs="Times New Roman"/>
        </w:rPr>
        <w:t xml:space="preserve">. Do prowadzonego postępowania nie przysługują wykonawcom środki ochrony prawnej określone w </w:t>
      </w:r>
      <w:r w:rsidR="0005648A">
        <w:rPr>
          <w:rFonts w:ascii="Times New Roman" w:hAnsi="Times New Roman" w:cs="Times New Roman"/>
          <w:color w:val="000000"/>
        </w:rPr>
        <w:t>przepisach ustawy Prawo zamówień publ</w:t>
      </w:r>
      <w:r w:rsidR="000F0A3A">
        <w:rPr>
          <w:rFonts w:ascii="Times New Roman" w:hAnsi="Times New Roman" w:cs="Times New Roman"/>
          <w:color w:val="000000"/>
        </w:rPr>
        <w:t xml:space="preserve">icznych (tj. </w:t>
      </w:r>
      <w:r w:rsidR="0005648A">
        <w:rPr>
          <w:rFonts w:ascii="Times New Roman" w:hAnsi="Times New Roman" w:cs="Times New Roman"/>
          <w:color w:val="000000"/>
        </w:rPr>
        <w:t xml:space="preserve"> Dz. U. z 2019 r., poz. 1843 z</w:t>
      </w:r>
      <w:r w:rsidR="00E36D73">
        <w:rPr>
          <w:rFonts w:ascii="Times New Roman" w:hAnsi="Times New Roman" w:cs="Times New Roman"/>
          <w:color w:val="000000"/>
        </w:rPr>
        <w:t>e zm.</w:t>
      </w:r>
      <w:r w:rsidR="0005648A">
        <w:rPr>
          <w:rFonts w:ascii="Times New Roman" w:hAnsi="Times New Roman" w:cs="Times New Roman"/>
          <w:color w:val="000000"/>
        </w:rPr>
        <w:t>).</w:t>
      </w:r>
    </w:p>
    <w:p w14:paraId="4A44D35B" w14:textId="77777777" w:rsidR="009A39B1" w:rsidRDefault="00BD10D5" w:rsidP="000F0A3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05648A">
        <w:rPr>
          <w:rFonts w:ascii="Times New Roman" w:hAnsi="Times New Roman" w:cs="Times New Roman"/>
          <w:color w:val="000000"/>
        </w:rPr>
        <w:t>. Przed podpisaniem umowy wykonawca zobowiązany będzie do:</w:t>
      </w:r>
    </w:p>
    <w:p w14:paraId="4D6D397A" w14:textId="77777777" w:rsidR="009A39B1" w:rsidRDefault="0005648A" w:rsidP="000F0A3A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przedłożenia zama</w:t>
      </w:r>
      <w:r w:rsidR="00E36D73">
        <w:rPr>
          <w:rFonts w:ascii="Times New Roman" w:hAnsi="Times New Roman" w:cs="Times New Roman"/>
          <w:color w:val="000000"/>
        </w:rPr>
        <w:t>wiającemu kosztorysu ofertowego na podstawie którego dokonał wyceny oferty,</w:t>
      </w:r>
    </w:p>
    <w:p w14:paraId="7242DAFA" w14:textId="77777777" w:rsidR="009A39B1" w:rsidRDefault="0005648A" w:rsidP="000F0A3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przedłożenia dokumentu lub dokumentów potwierdzających prawo osób składających podpisy pod umową do występowania w im</w:t>
      </w:r>
      <w:r>
        <w:rPr>
          <w:rFonts w:ascii="Times New Roman" w:hAnsi="Times New Roman" w:cs="Times New Roman"/>
        </w:rPr>
        <w:t>ieniu wykonawcy i możliwości zawarcia umowy z zamawiającym (np. pełnomocnictwo) (jeżeli dotyczy),</w:t>
      </w:r>
    </w:p>
    <w:p w14:paraId="09D7AAF9" w14:textId="77777777" w:rsidR="009A39B1" w:rsidRDefault="0005648A" w:rsidP="000F0A3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przedłożenia umowy regulującej współpracę członków konsorcjum/wspólników spółki cywilnej (jeżeli za najkorzystniejszą ofertę zostanie wybrana oferta złożona przez konsorcjum lub spółkę cywilną),</w:t>
      </w:r>
    </w:p>
    <w:p w14:paraId="31C6D991" w14:textId="77777777" w:rsidR="009A39B1" w:rsidRDefault="0005648A" w:rsidP="000F0A3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przedłożenia kopii uprawnień budowlanych osób przewidzianych na stanowisko kierownika budowy wraz z wpisem do właściwej Izby.</w:t>
      </w:r>
    </w:p>
    <w:p w14:paraId="3495519D" w14:textId="77777777" w:rsidR="009A39B1" w:rsidRDefault="009A39B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5F68C7E1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51C8E664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233B7A7F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3BD730C1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4976350E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56DE24DD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233916C4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602B26EE" w14:textId="77777777" w:rsidR="006070E1" w:rsidRPr="006070E1" w:rsidRDefault="006070E1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  <w:vanish/>
        </w:rPr>
      </w:pPr>
    </w:p>
    <w:p w14:paraId="72816E78" w14:textId="77777777" w:rsidR="009A39B1" w:rsidRDefault="0005648A">
      <w:pPr>
        <w:pStyle w:val="Akapitzlist"/>
        <w:numPr>
          <w:ilvl w:val="0"/>
          <w:numId w:val="44"/>
        </w:numPr>
        <w:tabs>
          <w:tab w:val="left" w:pos="1277"/>
        </w:tabs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ZAŁĄCZNIKI DO ZAPYTANIA OFERTOWEGO</w:t>
      </w:r>
    </w:p>
    <w:p w14:paraId="6A77F504" w14:textId="77777777" w:rsidR="009A39B1" w:rsidRDefault="009A39B1">
      <w:pPr>
        <w:pStyle w:val="Akapitzlist"/>
        <w:tabs>
          <w:tab w:val="left" w:pos="1277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16FF8B5F" w14:textId="77777777" w:rsidR="009A39B1" w:rsidRDefault="0005648A" w:rsidP="000F0A3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– wzór formularza ofertowego,</w:t>
      </w:r>
    </w:p>
    <w:p w14:paraId="64928B15" w14:textId="77777777" w:rsidR="009A39B1" w:rsidRPr="003311E0" w:rsidRDefault="0005648A" w:rsidP="000F0A3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– wzór oświadczenia, że wykonawca nie podlega wykluczeniu z postępowania  i </w:t>
      </w:r>
      <w:r w:rsidRPr="003311E0">
        <w:rPr>
          <w:rFonts w:ascii="Times New Roman" w:hAnsi="Times New Roman" w:cs="Times New Roman"/>
        </w:rPr>
        <w:t>spełnia warunki udziału w postępowaniu,</w:t>
      </w:r>
    </w:p>
    <w:p w14:paraId="64EEA115" w14:textId="50E645B5" w:rsidR="009A39B1" w:rsidRPr="003311E0" w:rsidRDefault="0005648A" w:rsidP="000F0A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311E0">
        <w:rPr>
          <w:rFonts w:ascii="Times New Roman" w:hAnsi="Times New Roman" w:cs="Times New Roman"/>
          <w:b/>
        </w:rPr>
        <w:t>Załącznik Nr 3</w:t>
      </w:r>
      <w:r w:rsidR="003311E0" w:rsidRPr="003311E0">
        <w:rPr>
          <w:rFonts w:ascii="Times New Roman" w:hAnsi="Times New Roman" w:cs="Times New Roman"/>
        </w:rPr>
        <w:t xml:space="preserve"> – projekt zagospodarowania plaży w m. Pozezdrze </w:t>
      </w:r>
    </w:p>
    <w:p w14:paraId="69EBC8E9" w14:textId="16809A39" w:rsidR="003311E0" w:rsidRPr="003311E0" w:rsidRDefault="003311E0" w:rsidP="000F0A3A">
      <w:pPr>
        <w:pStyle w:val="Standard"/>
        <w:spacing w:line="276" w:lineRule="auto"/>
        <w:jc w:val="both"/>
        <w:rPr>
          <w:rFonts w:hint="eastAsia"/>
        </w:rPr>
      </w:pPr>
      <w:r w:rsidRPr="003311E0">
        <w:rPr>
          <w:b/>
        </w:rPr>
        <w:t>Załącznik Nr 4</w:t>
      </w:r>
      <w:r w:rsidRPr="003311E0">
        <w:t xml:space="preserve"> - przedmiar rob</w:t>
      </w:r>
      <w:r w:rsidRPr="003311E0">
        <w:rPr>
          <w:rFonts w:hint="eastAsia"/>
        </w:rPr>
        <w:t>ó</w:t>
      </w:r>
      <w:r w:rsidRPr="003311E0">
        <w:t>t ,</w:t>
      </w:r>
    </w:p>
    <w:p w14:paraId="5F0F8A94" w14:textId="77777777" w:rsidR="009A39B1" w:rsidRDefault="0005648A" w:rsidP="000F0A3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– wzór umowy,</w:t>
      </w:r>
    </w:p>
    <w:p w14:paraId="3D308325" w14:textId="49D5E763" w:rsidR="00E36D73" w:rsidRPr="00E36D73" w:rsidRDefault="003311E0" w:rsidP="000F0A3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nr 6</w:t>
      </w:r>
      <w:r w:rsidR="00E36D73" w:rsidRPr="00E36D73">
        <w:rPr>
          <w:rFonts w:ascii="Times New Roman" w:hAnsi="Times New Roman" w:cs="Times New Roman"/>
          <w:b/>
          <w:color w:val="000000"/>
        </w:rPr>
        <w:t xml:space="preserve"> </w:t>
      </w:r>
      <w:r w:rsidR="00E36D73" w:rsidRPr="00E36D73">
        <w:rPr>
          <w:rFonts w:ascii="Times New Roman" w:hAnsi="Times New Roman" w:cs="Times New Roman"/>
          <w:color w:val="000000"/>
        </w:rPr>
        <w:t xml:space="preserve">– klauzula informacyjna </w:t>
      </w:r>
      <w:r w:rsidR="005A7DC0">
        <w:rPr>
          <w:rFonts w:ascii="Times New Roman" w:hAnsi="Times New Roman" w:cs="Times New Roman"/>
          <w:color w:val="000000"/>
        </w:rPr>
        <w:t>RODO.</w:t>
      </w:r>
    </w:p>
    <w:p w14:paraId="0923E8F4" w14:textId="77777777" w:rsidR="009A39B1" w:rsidRDefault="009A39B1">
      <w:pPr>
        <w:pStyle w:val="Standard"/>
        <w:rPr>
          <w:rFonts w:ascii="Times New Roman" w:hAnsi="Times New Roman" w:cs="Times New Roman"/>
        </w:rPr>
      </w:pPr>
    </w:p>
    <w:p w14:paraId="41AC8932" w14:textId="77777777" w:rsidR="000F0A3A" w:rsidRDefault="000F0A3A">
      <w:pPr>
        <w:pStyle w:val="Standard"/>
        <w:rPr>
          <w:rFonts w:ascii="Times New Roman" w:hAnsi="Times New Roman" w:cs="Times New Roman"/>
        </w:rPr>
      </w:pPr>
    </w:p>
    <w:p w14:paraId="1318119E" w14:textId="77777777" w:rsidR="000F0A3A" w:rsidRDefault="000F0A3A">
      <w:pPr>
        <w:pStyle w:val="Standard"/>
        <w:rPr>
          <w:rFonts w:ascii="Times New Roman" w:hAnsi="Times New Roman" w:cs="Times New Roman"/>
        </w:rPr>
      </w:pPr>
    </w:p>
    <w:p w14:paraId="1D6894B2" w14:textId="77777777" w:rsidR="000F0A3A" w:rsidRDefault="000F0A3A">
      <w:pPr>
        <w:pStyle w:val="Standard"/>
        <w:rPr>
          <w:rFonts w:ascii="Times New Roman" w:hAnsi="Times New Roman" w:cs="Times New Roman"/>
        </w:rPr>
      </w:pPr>
    </w:p>
    <w:p w14:paraId="501D3047" w14:textId="77777777" w:rsidR="000F0A3A" w:rsidRDefault="000F0A3A">
      <w:pPr>
        <w:pStyle w:val="Standard"/>
        <w:rPr>
          <w:rFonts w:ascii="Times New Roman" w:hAnsi="Times New Roman" w:cs="Times New Roman"/>
        </w:rPr>
      </w:pPr>
    </w:p>
    <w:p w14:paraId="0AD1F5CE" w14:textId="77777777" w:rsidR="009A39B1" w:rsidRDefault="009A39B1">
      <w:pPr>
        <w:pStyle w:val="Standard"/>
        <w:rPr>
          <w:rFonts w:ascii="Times New Roman" w:hAnsi="Times New Roman" w:cs="Times New Roman"/>
        </w:rPr>
      </w:pPr>
    </w:p>
    <w:p w14:paraId="33CF836E" w14:textId="77777777" w:rsidR="009A39B1" w:rsidRDefault="0005648A">
      <w:pPr>
        <w:pStyle w:val="Standard"/>
        <w:ind w:left="5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..........................................................</w:t>
      </w:r>
      <w:r w:rsidR="000F0A3A">
        <w:rPr>
          <w:rFonts w:ascii="Times New Roman" w:hAnsi="Times New Roman" w:cs="Times New Roman"/>
        </w:rPr>
        <w:t>.........</w:t>
      </w:r>
    </w:p>
    <w:p w14:paraId="3AF1D127" w14:textId="77777777" w:rsidR="009A39B1" w:rsidRDefault="0005648A">
      <w:pPr>
        <w:pStyle w:val="Standard"/>
        <w:ind w:left="6237" w:hanging="85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(pieczątka Kierownika Zamawiającego lub osoby upoważnionej)</w:t>
      </w:r>
    </w:p>
    <w:p w14:paraId="69F195DD" w14:textId="77777777" w:rsidR="009A39B1" w:rsidRDefault="009A39B1">
      <w:pPr>
        <w:pStyle w:val="Standard"/>
        <w:jc w:val="both"/>
        <w:rPr>
          <w:rFonts w:hint="eastAsia"/>
        </w:rPr>
      </w:pPr>
    </w:p>
    <w:sectPr w:rsidR="009A39B1" w:rsidSect="009A39B1">
      <w:headerReference w:type="default" r:id="rId11"/>
      <w:footerReference w:type="default" r:id="rId12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4552" w14:textId="77777777" w:rsidR="000152E6" w:rsidRDefault="000152E6" w:rsidP="009A39B1">
      <w:pPr>
        <w:rPr>
          <w:rFonts w:hint="eastAsia"/>
        </w:rPr>
      </w:pPr>
      <w:r>
        <w:separator/>
      </w:r>
    </w:p>
  </w:endnote>
  <w:endnote w:type="continuationSeparator" w:id="0">
    <w:p w14:paraId="4C6D76CE" w14:textId="77777777" w:rsidR="000152E6" w:rsidRDefault="000152E6" w:rsidP="009A39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313860"/>
      <w:docPartObj>
        <w:docPartGallery w:val="Page Numbers (Bottom of Page)"/>
        <w:docPartUnique/>
      </w:docPartObj>
    </w:sdtPr>
    <w:sdtEndPr/>
    <w:sdtContent>
      <w:p w14:paraId="7FED9B85" w14:textId="77777777" w:rsidR="0051131F" w:rsidRDefault="004979F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E3">
          <w:rPr>
            <w:rFonts w:hint="eastAsia"/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743B32" w14:textId="77777777" w:rsidR="0051131F" w:rsidRDefault="0051131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ADFA" w14:textId="77777777" w:rsidR="000152E6" w:rsidRDefault="000152E6" w:rsidP="009A39B1">
      <w:pPr>
        <w:rPr>
          <w:rFonts w:hint="eastAsia"/>
        </w:rPr>
      </w:pPr>
      <w:r w:rsidRPr="009A39B1">
        <w:rPr>
          <w:color w:val="000000"/>
        </w:rPr>
        <w:separator/>
      </w:r>
    </w:p>
  </w:footnote>
  <w:footnote w:type="continuationSeparator" w:id="0">
    <w:p w14:paraId="65B82929" w14:textId="77777777" w:rsidR="000152E6" w:rsidRDefault="000152E6" w:rsidP="009A39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79BB" w14:textId="43A6F2F9" w:rsidR="00BD391B" w:rsidRDefault="00733A71" w:rsidP="00733A71">
    <w:pPr>
      <w:pStyle w:val="Nagwek"/>
      <w:tabs>
        <w:tab w:val="clear" w:pos="4536"/>
        <w:tab w:val="clear" w:pos="9072"/>
        <w:tab w:val="left" w:pos="3765"/>
        <w:tab w:val="left" w:pos="6450"/>
      </w:tabs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9282650" wp14:editId="3F1C0993">
          <wp:simplePos x="0" y="0"/>
          <wp:positionH relativeFrom="column">
            <wp:posOffset>2562225</wp:posOffset>
          </wp:positionH>
          <wp:positionV relativeFrom="paragraph">
            <wp:posOffset>8890</wp:posOffset>
          </wp:positionV>
          <wp:extent cx="701675" cy="701675"/>
          <wp:effectExtent l="19050" t="0" r="317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7CBC1DB0" wp14:editId="37A74170">
          <wp:simplePos x="0" y="0"/>
          <wp:positionH relativeFrom="margin">
            <wp:posOffset>3919855</wp:posOffset>
          </wp:positionH>
          <wp:positionV relativeFrom="margin">
            <wp:posOffset>-528320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51C">
      <w:rPr>
        <w:rFonts w:hint="eastAsia"/>
        <w:noProof/>
        <w:lang w:eastAsia="pl-PL" w:bidi="ar-SA"/>
      </w:rPr>
      <w:drawing>
        <wp:inline distT="0" distB="0" distL="0" distR="0" wp14:anchorId="34D09832" wp14:editId="7D29B237">
          <wp:extent cx="707390" cy="7010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91B" w:rsidRPr="00BD391B">
      <w:rPr>
        <w:noProof/>
        <w:lang w:eastAsia="pl-PL" w:bidi="ar-SA"/>
      </w:rPr>
      <w:drawing>
        <wp:inline distT="0" distB="0" distL="0" distR="0" wp14:anchorId="6FE3A0E9" wp14:editId="0AA0F6D8">
          <wp:extent cx="1672070" cy="495300"/>
          <wp:effectExtent l="19050" t="0" r="4330" b="0"/>
          <wp:docPr id="1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7FA"/>
    <w:multiLevelType w:val="multilevel"/>
    <w:tmpl w:val="284AEA5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277ED9"/>
    <w:multiLevelType w:val="multilevel"/>
    <w:tmpl w:val="1E4C8F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64E1824"/>
    <w:multiLevelType w:val="multilevel"/>
    <w:tmpl w:val="820A38BE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766A6E"/>
    <w:multiLevelType w:val="multilevel"/>
    <w:tmpl w:val="AA9EE5A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CA13DEF"/>
    <w:multiLevelType w:val="multilevel"/>
    <w:tmpl w:val="50FEB04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0E1C00EA"/>
    <w:multiLevelType w:val="multilevel"/>
    <w:tmpl w:val="8326B6D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F9145DC"/>
    <w:multiLevelType w:val="multilevel"/>
    <w:tmpl w:val="85128D1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0E87F86"/>
    <w:multiLevelType w:val="multilevel"/>
    <w:tmpl w:val="F84649C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89159AA"/>
    <w:multiLevelType w:val="multilevel"/>
    <w:tmpl w:val="265E377A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9FE7210"/>
    <w:multiLevelType w:val="multilevel"/>
    <w:tmpl w:val="1B9EEF8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CD27CCE"/>
    <w:multiLevelType w:val="multilevel"/>
    <w:tmpl w:val="6E50731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FC64CB4"/>
    <w:multiLevelType w:val="multilevel"/>
    <w:tmpl w:val="B9961EC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87F744B"/>
    <w:multiLevelType w:val="hybridMultilevel"/>
    <w:tmpl w:val="279C15B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96FA3"/>
    <w:multiLevelType w:val="multilevel"/>
    <w:tmpl w:val="44F4D332"/>
    <w:styleLink w:val="WWNum8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C1B7506"/>
    <w:multiLevelType w:val="multilevel"/>
    <w:tmpl w:val="5F06E000"/>
    <w:styleLink w:val="WWNum9"/>
    <w:lvl w:ilvl="0">
      <w:start w:val="4"/>
      <w:numFmt w:val="upperRoman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F204DA0"/>
    <w:multiLevelType w:val="multilevel"/>
    <w:tmpl w:val="8012974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63672"/>
    <w:multiLevelType w:val="multilevel"/>
    <w:tmpl w:val="C258315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D913F60"/>
    <w:multiLevelType w:val="multilevel"/>
    <w:tmpl w:val="F7ECBF5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1A546D5"/>
    <w:multiLevelType w:val="multilevel"/>
    <w:tmpl w:val="581462D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4863278"/>
    <w:multiLevelType w:val="multilevel"/>
    <w:tmpl w:val="EA30C70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4944F9B"/>
    <w:multiLevelType w:val="hybridMultilevel"/>
    <w:tmpl w:val="8116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A5ABA"/>
    <w:multiLevelType w:val="multilevel"/>
    <w:tmpl w:val="9574010C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74644F1"/>
    <w:multiLevelType w:val="multilevel"/>
    <w:tmpl w:val="4B486AC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A6C77A0"/>
    <w:multiLevelType w:val="multilevel"/>
    <w:tmpl w:val="E662F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223DA0"/>
    <w:multiLevelType w:val="multilevel"/>
    <w:tmpl w:val="DA2A08D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2FA1F56"/>
    <w:multiLevelType w:val="multilevel"/>
    <w:tmpl w:val="BA84101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41009A"/>
    <w:multiLevelType w:val="multilevel"/>
    <w:tmpl w:val="753CDA2E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C411076"/>
    <w:multiLevelType w:val="multilevel"/>
    <w:tmpl w:val="7764C27A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18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22"/>
  </w:num>
  <w:num w:numId="8">
    <w:abstractNumId w:val="17"/>
  </w:num>
  <w:num w:numId="9">
    <w:abstractNumId w:val="20"/>
  </w:num>
  <w:num w:numId="10">
    <w:abstractNumId w:val="5"/>
  </w:num>
  <w:num w:numId="11">
    <w:abstractNumId w:val="15"/>
  </w:num>
  <w:num w:numId="12">
    <w:abstractNumId w:val="23"/>
  </w:num>
  <w:num w:numId="13">
    <w:abstractNumId w:val="4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1"/>
  </w:num>
  <w:num w:numId="19">
    <w:abstractNumId w:val="13"/>
  </w:num>
  <w:num w:numId="20">
    <w:abstractNumId w:val="25"/>
  </w:num>
  <w:num w:numId="21">
    <w:abstractNumId w:val="8"/>
  </w:num>
  <w:num w:numId="22">
    <w:abstractNumId w:val="19"/>
  </w:num>
  <w:num w:numId="23">
    <w:abstractNumId w:val="26"/>
  </w:num>
  <w:num w:numId="24">
    <w:abstractNumId w:val="28"/>
  </w:num>
  <w:num w:numId="25">
    <w:abstractNumId w:val="27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4"/>
    <w:lvlOverride w:ilvl="0">
      <w:startOverride w:val="4"/>
    </w:lvlOverride>
  </w:num>
  <w:num w:numId="28">
    <w:abstractNumId w:val="2"/>
    <w:lvlOverride w:ilvl="0">
      <w:startOverride w:val="1"/>
    </w:lvlOverride>
  </w:num>
  <w:num w:numId="29">
    <w:abstractNumId w:val="14"/>
    <w:lvlOverride w:ilvl="0">
      <w:startOverride w:val="4"/>
    </w:lvlOverride>
  </w:num>
  <w:num w:numId="30">
    <w:abstractNumId w:val="6"/>
    <w:lvlOverride w:ilvl="0">
      <w:startOverride w:val="1"/>
    </w:lvlOverride>
  </w:num>
  <w:num w:numId="31">
    <w:abstractNumId w:val="7"/>
  </w:num>
  <w:num w:numId="32">
    <w:abstractNumId w:val="6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7"/>
  </w:num>
  <w:num w:numId="35">
    <w:abstractNumId w:val="22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4"/>
    <w:lvlOverride w:ilvl="0">
      <w:startOverride w:val="4"/>
    </w:lvlOverride>
  </w:num>
  <w:num w:numId="38">
    <w:abstractNumId w:val="20"/>
    <w:lvlOverride w:ilvl="0">
      <w:startOverride w:val="1"/>
    </w:lvlOverride>
  </w:num>
  <w:num w:numId="39">
    <w:abstractNumId w:val="14"/>
    <w:lvlOverride w:ilvl="0">
      <w:startOverride w:val="4"/>
    </w:lvlOverride>
  </w:num>
  <w:num w:numId="40">
    <w:abstractNumId w:val="5"/>
    <w:lvlOverride w:ilvl="0">
      <w:startOverride w:val="1"/>
    </w:lvlOverride>
  </w:num>
  <w:num w:numId="41">
    <w:abstractNumId w:val="15"/>
  </w:num>
  <w:num w:numId="42">
    <w:abstractNumId w:val="5"/>
    <w:lvlOverride w:ilvl="0">
      <w:startOverride w:val="1"/>
    </w:lvlOverride>
  </w:num>
  <w:num w:numId="43">
    <w:abstractNumId w:val="23"/>
  </w:num>
  <w:num w:numId="44">
    <w:abstractNumId w:val="14"/>
    <w:lvlOverride w:ilvl="0">
      <w:startOverride w:val="4"/>
    </w:lvlOverride>
  </w:num>
  <w:num w:numId="45">
    <w:abstractNumId w:val="24"/>
  </w:num>
  <w:num w:numId="46">
    <w:abstractNumId w:val="0"/>
  </w:num>
  <w:num w:numId="47">
    <w:abstractNumId w:val="12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4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9B1"/>
    <w:rsid w:val="00014615"/>
    <w:rsid w:val="000152E6"/>
    <w:rsid w:val="00024EEB"/>
    <w:rsid w:val="0005648A"/>
    <w:rsid w:val="0006551C"/>
    <w:rsid w:val="00080473"/>
    <w:rsid w:val="000F0A3A"/>
    <w:rsid w:val="00165F6F"/>
    <w:rsid w:val="001918F8"/>
    <w:rsid w:val="00273E69"/>
    <w:rsid w:val="002D2DFD"/>
    <w:rsid w:val="00321619"/>
    <w:rsid w:val="003311E0"/>
    <w:rsid w:val="003878E7"/>
    <w:rsid w:val="0040065F"/>
    <w:rsid w:val="00424B6F"/>
    <w:rsid w:val="00435B26"/>
    <w:rsid w:val="004979FE"/>
    <w:rsid w:val="004D22C3"/>
    <w:rsid w:val="0051131F"/>
    <w:rsid w:val="00537F2B"/>
    <w:rsid w:val="005A7DC0"/>
    <w:rsid w:val="005D5B79"/>
    <w:rsid w:val="005F3DAC"/>
    <w:rsid w:val="006070E1"/>
    <w:rsid w:val="00640D26"/>
    <w:rsid w:val="00654AEC"/>
    <w:rsid w:val="00702AD5"/>
    <w:rsid w:val="00733A71"/>
    <w:rsid w:val="008800E3"/>
    <w:rsid w:val="00971869"/>
    <w:rsid w:val="00975E13"/>
    <w:rsid w:val="009A39B1"/>
    <w:rsid w:val="009B6837"/>
    <w:rsid w:val="00A85981"/>
    <w:rsid w:val="00AB2D16"/>
    <w:rsid w:val="00BD10D5"/>
    <w:rsid w:val="00BD391B"/>
    <w:rsid w:val="00C4676D"/>
    <w:rsid w:val="00CE1B6D"/>
    <w:rsid w:val="00D45B01"/>
    <w:rsid w:val="00DB2D7D"/>
    <w:rsid w:val="00DD41DE"/>
    <w:rsid w:val="00E30AE7"/>
    <w:rsid w:val="00E36D73"/>
    <w:rsid w:val="00E6331A"/>
    <w:rsid w:val="00EF7137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EF0EBE"/>
  <w15:docId w15:val="{CD0C99F4-1A66-42D9-A4A5-2DBE21B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65F"/>
  </w:style>
  <w:style w:type="paragraph" w:styleId="Nagwek3">
    <w:name w:val="heading 3"/>
    <w:basedOn w:val="Normalny"/>
    <w:link w:val="Nagwek3Znak"/>
    <w:uiPriority w:val="9"/>
    <w:qFormat/>
    <w:rsid w:val="00654AEC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9B1"/>
  </w:style>
  <w:style w:type="paragraph" w:customStyle="1" w:styleId="Heading">
    <w:name w:val="Heading"/>
    <w:basedOn w:val="Standard"/>
    <w:next w:val="Textbody"/>
    <w:rsid w:val="009A39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A39B1"/>
    <w:pPr>
      <w:spacing w:after="140" w:line="288" w:lineRule="auto"/>
    </w:pPr>
  </w:style>
  <w:style w:type="paragraph" w:styleId="Lista">
    <w:name w:val="List"/>
    <w:basedOn w:val="Textbody"/>
    <w:rsid w:val="009A39B1"/>
  </w:style>
  <w:style w:type="paragraph" w:customStyle="1" w:styleId="Legenda1">
    <w:name w:val="Legenda1"/>
    <w:basedOn w:val="Standard"/>
    <w:rsid w:val="009A39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39B1"/>
    <w:pPr>
      <w:suppressLineNumbers/>
    </w:pPr>
  </w:style>
  <w:style w:type="paragraph" w:styleId="Akapitzlist">
    <w:name w:val="List Paragraph"/>
    <w:basedOn w:val="Standard"/>
    <w:link w:val="AkapitzlistZnak"/>
    <w:uiPriority w:val="34"/>
    <w:qFormat/>
    <w:rsid w:val="009A39B1"/>
    <w:pPr>
      <w:spacing w:after="200"/>
      <w:ind w:left="720"/>
    </w:pPr>
  </w:style>
  <w:style w:type="paragraph" w:customStyle="1" w:styleId="Nagwek31">
    <w:name w:val="Nagłówek 31"/>
    <w:basedOn w:val="Standard"/>
    <w:rsid w:val="009A39B1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amecontents">
    <w:name w:val="Frame contents"/>
    <w:basedOn w:val="Standard"/>
    <w:rsid w:val="009A39B1"/>
  </w:style>
  <w:style w:type="paragraph" w:customStyle="1" w:styleId="Stopka1">
    <w:name w:val="Stopka1"/>
    <w:basedOn w:val="Standard"/>
    <w:rsid w:val="009A39B1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Standard"/>
    <w:rsid w:val="009A39B1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omylnaczcionkaakapitu"/>
    <w:rsid w:val="009A39B1"/>
    <w:rPr>
      <w:color w:val="0000FF"/>
      <w:u w:val="single"/>
    </w:rPr>
  </w:style>
  <w:style w:type="character" w:customStyle="1" w:styleId="ListLabel17">
    <w:name w:val="ListLabel 17"/>
    <w:rsid w:val="009A39B1"/>
    <w:rPr>
      <w:rFonts w:ascii="Times New Roman" w:hAnsi="Times New Roman" w:cs="Times New Roman"/>
      <w:bCs/>
      <w:sz w:val="24"/>
      <w:szCs w:val="24"/>
    </w:rPr>
  </w:style>
  <w:style w:type="character" w:styleId="Pogrubienie">
    <w:name w:val="Strong"/>
    <w:rsid w:val="009A39B1"/>
    <w:rPr>
      <w:b/>
      <w:bCs/>
    </w:rPr>
  </w:style>
  <w:style w:type="character" w:customStyle="1" w:styleId="ListLabel18">
    <w:name w:val="ListLabel 18"/>
    <w:rsid w:val="009A39B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9">
    <w:name w:val="ListLabel 19"/>
    <w:rsid w:val="009A39B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rsid w:val="009A39B1"/>
    <w:rPr>
      <w:rFonts w:ascii="Times New Roman" w:hAnsi="Times New Roman"/>
      <w:b/>
      <w:sz w:val="24"/>
    </w:rPr>
  </w:style>
  <w:style w:type="character" w:customStyle="1" w:styleId="ListLabel5">
    <w:name w:val="ListLabel 5"/>
    <w:rsid w:val="009A39B1"/>
    <w:rPr>
      <w:rFonts w:cs="Courier New"/>
    </w:rPr>
  </w:style>
  <w:style w:type="character" w:customStyle="1" w:styleId="ListLabel6">
    <w:name w:val="ListLabel 6"/>
    <w:rsid w:val="009A39B1"/>
    <w:rPr>
      <w:rFonts w:cs="Courier New"/>
    </w:rPr>
  </w:style>
  <w:style w:type="character" w:customStyle="1" w:styleId="ListLabel7">
    <w:name w:val="ListLabel 7"/>
    <w:rsid w:val="009A39B1"/>
    <w:rPr>
      <w:rFonts w:cs="Courier New"/>
    </w:rPr>
  </w:style>
  <w:style w:type="character" w:customStyle="1" w:styleId="ListLabel8">
    <w:name w:val="ListLabel 8"/>
    <w:rsid w:val="009A39B1"/>
    <w:rPr>
      <w:rFonts w:cs="Courier New"/>
    </w:rPr>
  </w:style>
  <w:style w:type="character" w:customStyle="1" w:styleId="ListLabel9">
    <w:name w:val="ListLabel 9"/>
    <w:rsid w:val="009A39B1"/>
    <w:rPr>
      <w:rFonts w:cs="Courier New"/>
    </w:rPr>
  </w:style>
  <w:style w:type="character" w:customStyle="1" w:styleId="ListLabel10">
    <w:name w:val="ListLabel 10"/>
    <w:rsid w:val="009A39B1"/>
    <w:rPr>
      <w:rFonts w:cs="Courier New"/>
    </w:rPr>
  </w:style>
  <w:style w:type="character" w:customStyle="1" w:styleId="ListLabel11">
    <w:name w:val="ListLabel 11"/>
    <w:rsid w:val="009A39B1"/>
    <w:rPr>
      <w:rFonts w:cs="Courier New"/>
    </w:rPr>
  </w:style>
  <w:style w:type="character" w:customStyle="1" w:styleId="ListLabel12">
    <w:name w:val="ListLabel 12"/>
    <w:rsid w:val="009A39B1"/>
    <w:rPr>
      <w:rFonts w:cs="Courier New"/>
    </w:rPr>
  </w:style>
  <w:style w:type="character" w:customStyle="1" w:styleId="ListLabel13">
    <w:name w:val="ListLabel 13"/>
    <w:rsid w:val="009A39B1"/>
    <w:rPr>
      <w:rFonts w:cs="Courier New"/>
    </w:rPr>
  </w:style>
  <w:style w:type="character" w:customStyle="1" w:styleId="ListLabel14">
    <w:name w:val="ListLabel 14"/>
    <w:rsid w:val="009A39B1"/>
    <w:rPr>
      <w:rFonts w:cs="Courier New"/>
    </w:rPr>
  </w:style>
  <w:style w:type="character" w:customStyle="1" w:styleId="ListLabel15">
    <w:name w:val="ListLabel 15"/>
    <w:rsid w:val="009A39B1"/>
    <w:rPr>
      <w:rFonts w:cs="Courier New"/>
    </w:rPr>
  </w:style>
  <w:style w:type="character" w:customStyle="1" w:styleId="ListLabel16">
    <w:name w:val="ListLabel 16"/>
    <w:rsid w:val="009A39B1"/>
    <w:rPr>
      <w:rFonts w:cs="Courier New"/>
    </w:rPr>
  </w:style>
  <w:style w:type="character" w:customStyle="1" w:styleId="ListLabel20">
    <w:name w:val="ListLabel 20"/>
    <w:rsid w:val="009A39B1"/>
    <w:rPr>
      <w:sz w:val="16"/>
      <w:szCs w:val="16"/>
      <w:lang w:val="en-US"/>
    </w:rPr>
  </w:style>
  <w:style w:type="character" w:customStyle="1" w:styleId="ListLabel3">
    <w:name w:val="ListLabel 3"/>
    <w:rsid w:val="009A39B1"/>
    <w:rPr>
      <w:rFonts w:cs="Courier New"/>
    </w:rPr>
  </w:style>
  <w:style w:type="character" w:customStyle="1" w:styleId="ListLabel2">
    <w:name w:val="ListLabel 2"/>
    <w:rsid w:val="009A39B1"/>
    <w:rPr>
      <w:rFonts w:cs="Courier New"/>
    </w:rPr>
  </w:style>
  <w:style w:type="character" w:customStyle="1" w:styleId="ListLabel1">
    <w:name w:val="ListLabel 1"/>
    <w:rsid w:val="009A39B1"/>
    <w:rPr>
      <w:rFonts w:cs="Courier New"/>
    </w:rPr>
  </w:style>
  <w:style w:type="character" w:customStyle="1" w:styleId="Nagwek3Znak">
    <w:name w:val="Nagłówek 3 Znak"/>
    <w:basedOn w:val="Domylnaczcionkaakapitu"/>
    <w:link w:val="Nagwek3"/>
    <w:uiPriority w:val="9"/>
    <w:rsid w:val="009A39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opkaZnak">
    <w:name w:val="Stopka Znak"/>
    <w:basedOn w:val="Domylnaczcionkaakapitu"/>
    <w:uiPriority w:val="99"/>
    <w:rsid w:val="009A39B1"/>
  </w:style>
  <w:style w:type="character" w:customStyle="1" w:styleId="NagwekZnak">
    <w:name w:val="Nagłówek Znak"/>
    <w:basedOn w:val="Domylnaczcionkaakapitu"/>
    <w:rsid w:val="009A39B1"/>
  </w:style>
  <w:style w:type="numbering" w:customStyle="1" w:styleId="WWNum3">
    <w:name w:val="WWNum3"/>
    <w:basedOn w:val="Bezlisty"/>
    <w:rsid w:val="009A39B1"/>
    <w:pPr>
      <w:numPr>
        <w:numId w:val="1"/>
      </w:numPr>
    </w:pPr>
  </w:style>
  <w:style w:type="numbering" w:customStyle="1" w:styleId="WWNum6">
    <w:name w:val="WWNum6"/>
    <w:basedOn w:val="Bezlisty"/>
    <w:rsid w:val="009A39B1"/>
    <w:pPr>
      <w:numPr>
        <w:numId w:val="50"/>
      </w:numPr>
    </w:pPr>
  </w:style>
  <w:style w:type="numbering" w:customStyle="1" w:styleId="WWNum9">
    <w:name w:val="WWNum9"/>
    <w:basedOn w:val="Bezlisty"/>
    <w:rsid w:val="009A39B1"/>
    <w:pPr>
      <w:numPr>
        <w:numId w:val="3"/>
      </w:numPr>
    </w:pPr>
  </w:style>
  <w:style w:type="numbering" w:customStyle="1" w:styleId="WWNum12">
    <w:name w:val="WWNum12"/>
    <w:basedOn w:val="Bezlisty"/>
    <w:rsid w:val="009A39B1"/>
    <w:pPr>
      <w:numPr>
        <w:numId w:val="4"/>
      </w:numPr>
    </w:pPr>
  </w:style>
  <w:style w:type="numbering" w:customStyle="1" w:styleId="WWNum13">
    <w:name w:val="WWNum13"/>
    <w:basedOn w:val="Bezlisty"/>
    <w:rsid w:val="009A39B1"/>
    <w:pPr>
      <w:numPr>
        <w:numId w:val="5"/>
      </w:numPr>
    </w:pPr>
  </w:style>
  <w:style w:type="numbering" w:customStyle="1" w:styleId="WWNum15">
    <w:name w:val="WWNum15"/>
    <w:basedOn w:val="Bezlisty"/>
    <w:rsid w:val="009A39B1"/>
    <w:pPr>
      <w:numPr>
        <w:numId w:val="6"/>
      </w:numPr>
    </w:pPr>
  </w:style>
  <w:style w:type="numbering" w:customStyle="1" w:styleId="WWNum14">
    <w:name w:val="WWNum14"/>
    <w:basedOn w:val="Bezlisty"/>
    <w:rsid w:val="009A39B1"/>
    <w:pPr>
      <w:numPr>
        <w:numId w:val="7"/>
      </w:numPr>
    </w:pPr>
  </w:style>
  <w:style w:type="numbering" w:customStyle="1" w:styleId="WWNum16">
    <w:name w:val="WWNum16"/>
    <w:basedOn w:val="Bezlisty"/>
    <w:rsid w:val="009A39B1"/>
    <w:pPr>
      <w:numPr>
        <w:numId w:val="8"/>
      </w:numPr>
    </w:pPr>
  </w:style>
  <w:style w:type="numbering" w:customStyle="1" w:styleId="WWNum17">
    <w:name w:val="WWNum17"/>
    <w:basedOn w:val="Bezlisty"/>
    <w:rsid w:val="009A39B1"/>
    <w:pPr>
      <w:numPr>
        <w:numId w:val="9"/>
      </w:numPr>
    </w:pPr>
  </w:style>
  <w:style w:type="numbering" w:customStyle="1" w:styleId="WWNum18">
    <w:name w:val="WWNum18"/>
    <w:basedOn w:val="Bezlisty"/>
    <w:rsid w:val="009A39B1"/>
    <w:pPr>
      <w:numPr>
        <w:numId w:val="10"/>
      </w:numPr>
    </w:pPr>
  </w:style>
  <w:style w:type="numbering" w:customStyle="1" w:styleId="WWNum19">
    <w:name w:val="WWNum19"/>
    <w:basedOn w:val="Bezlisty"/>
    <w:rsid w:val="009A39B1"/>
    <w:pPr>
      <w:numPr>
        <w:numId w:val="11"/>
      </w:numPr>
    </w:pPr>
  </w:style>
  <w:style w:type="numbering" w:customStyle="1" w:styleId="WWNum22">
    <w:name w:val="WWNum22"/>
    <w:basedOn w:val="Bezlisty"/>
    <w:rsid w:val="009A39B1"/>
    <w:pPr>
      <w:numPr>
        <w:numId w:val="12"/>
      </w:numPr>
    </w:pPr>
  </w:style>
  <w:style w:type="numbering" w:customStyle="1" w:styleId="Bezlisty1">
    <w:name w:val="Bez listy1"/>
    <w:basedOn w:val="Bezlisty"/>
    <w:rsid w:val="009A39B1"/>
    <w:pPr>
      <w:numPr>
        <w:numId w:val="13"/>
      </w:numPr>
    </w:pPr>
  </w:style>
  <w:style w:type="numbering" w:customStyle="1" w:styleId="WWNum1">
    <w:name w:val="WWNum1"/>
    <w:basedOn w:val="Bezlisty"/>
    <w:rsid w:val="009A39B1"/>
    <w:pPr>
      <w:numPr>
        <w:numId w:val="14"/>
      </w:numPr>
    </w:pPr>
  </w:style>
  <w:style w:type="numbering" w:customStyle="1" w:styleId="WWNum2">
    <w:name w:val="WWNum2"/>
    <w:basedOn w:val="Bezlisty"/>
    <w:rsid w:val="009A39B1"/>
    <w:pPr>
      <w:numPr>
        <w:numId w:val="15"/>
      </w:numPr>
    </w:pPr>
  </w:style>
  <w:style w:type="numbering" w:customStyle="1" w:styleId="WWNum4">
    <w:name w:val="WWNum4"/>
    <w:basedOn w:val="Bezlisty"/>
    <w:rsid w:val="009A39B1"/>
    <w:pPr>
      <w:numPr>
        <w:numId w:val="16"/>
      </w:numPr>
    </w:pPr>
  </w:style>
  <w:style w:type="numbering" w:customStyle="1" w:styleId="WWNum5">
    <w:name w:val="WWNum5"/>
    <w:basedOn w:val="Bezlisty"/>
    <w:rsid w:val="009A39B1"/>
    <w:pPr>
      <w:numPr>
        <w:numId w:val="17"/>
      </w:numPr>
    </w:pPr>
  </w:style>
  <w:style w:type="numbering" w:customStyle="1" w:styleId="WWNum7">
    <w:name w:val="WWNum7"/>
    <w:basedOn w:val="Bezlisty"/>
    <w:rsid w:val="009A39B1"/>
    <w:pPr>
      <w:numPr>
        <w:numId w:val="18"/>
      </w:numPr>
    </w:pPr>
  </w:style>
  <w:style w:type="numbering" w:customStyle="1" w:styleId="WWNum8">
    <w:name w:val="WWNum8"/>
    <w:basedOn w:val="Bezlisty"/>
    <w:rsid w:val="009A39B1"/>
    <w:pPr>
      <w:numPr>
        <w:numId w:val="19"/>
      </w:numPr>
    </w:pPr>
  </w:style>
  <w:style w:type="numbering" w:customStyle="1" w:styleId="WWNum10">
    <w:name w:val="WWNum10"/>
    <w:basedOn w:val="Bezlisty"/>
    <w:rsid w:val="009A39B1"/>
    <w:pPr>
      <w:numPr>
        <w:numId w:val="20"/>
      </w:numPr>
    </w:pPr>
  </w:style>
  <w:style w:type="numbering" w:customStyle="1" w:styleId="WWNum11">
    <w:name w:val="WWNum11"/>
    <w:basedOn w:val="Bezlisty"/>
    <w:rsid w:val="009A39B1"/>
    <w:pPr>
      <w:numPr>
        <w:numId w:val="21"/>
      </w:numPr>
    </w:pPr>
  </w:style>
  <w:style w:type="numbering" w:customStyle="1" w:styleId="WWNum20">
    <w:name w:val="WWNum20"/>
    <w:basedOn w:val="Bezlisty"/>
    <w:rsid w:val="009A39B1"/>
    <w:pPr>
      <w:numPr>
        <w:numId w:val="22"/>
      </w:numPr>
    </w:pPr>
  </w:style>
  <w:style w:type="numbering" w:customStyle="1" w:styleId="WWNum21">
    <w:name w:val="WWNum21"/>
    <w:basedOn w:val="Bezlisty"/>
    <w:rsid w:val="009A39B1"/>
    <w:pPr>
      <w:numPr>
        <w:numId w:val="23"/>
      </w:numPr>
    </w:pPr>
  </w:style>
  <w:style w:type="numbering" w:customStyle="1" w:styleId="WWNum23">
    <w:name w:val="WWNum23"/>
    <w:basedOn w:val="Bezlisty"/>
    <w:rsid w:val="009A39B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D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73"/>
    <w:rPr>
      <w:rFonts w:ascii="Tahoma" w:hAnsi="Tahoma"/>
      <w:sz w:val="16"/>
      <w:szCs w:val="14"/>
    </w:rPr>
  </w:style>
  <w:style w:type="character" w:customStyle="1" w:styleId="AkapitzlistZnak">
    <w:name w:val="Akapit z listą Znak"/>
    <w:link w:val="Akapitzlist"/>
    <w:uiPriority w:val="34"/>
    <w:qFormat/>
    <w:rsid w:val="00DB2D7D"/>
  </w:style>
  <w:style w:type="paragraph" w:styleId="Nagwek">
    <w:name w:val="header"/>
    <w:basedOn w:val="Normalny"/>
    <w:link w:val="NagwekZnak1"/>
    <w:uiPriority w:val="99"/>
    <w:unhideWhenUsed/>
    <w:rsid w:val="005113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51131F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5113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1131F"/>
    <w:rPr>
      <w:szCs w:val="21"/>
    </w:rPr>
  </w:style>
  <w:style w:type="character" w:customStyle="1" w:styleId="Nagwek3Znak1">
    <w:name w:val="Nagłówek 3 Znak1"/>
    <w:basedOn w:val="Domylnaczcionkaakapitu"/>
    <w:uiPriority w:val="9"/>
    <w:semiHidden/>
    <w:rsid w:val="00654AEC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pozezdrz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pozezdr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7082-85FF-44AC-BF85-F24C8C2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Markowska Anna</cp:lastModifiedBy>
  <cp:revision>16</cp:revision>
  <cp:lastPrinted>2020-07-03T11:48:00Z</cp:lastPrinted>
  <dcterms:created xsi:type="dcterms:W3CDTF">2020-04-15T05:40:00Z</dcterms:created>
  <dcterms:modified xsi:type="dcterms:W3CDTF">2020-07-06T11:53:00Z</dcterms:modified>
</cp:coreProperties>
</file>