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7A" w:rsidRPr="00BC237A" w:rsidRDefault="00BC237A" w:rsidP="00BC237A">
      <w:pPr>
        <w:jc w:val="right"/>
        <w:rPr>
          <w:b/>
        </w:rPr>
      </w:pPr>
      <w:r w:rsidRPr="00BC237A">
        <w:rPr>
          <w:b/>
        </w:rPr>
        <w:t>Załącznik nr 1 do SIWZ</w:t>
      </w:r>
    </w:p>
    <w:p w:rsidR="00BC237A" w:rsidRDefault="00BC237A" w:rsidP="00BC237A">
      <w:pPr>
        <w:jc w:val="right"/>
        <w:rPr>
          <w:b/>
          <w:sz w:val="21"/>
          <w:szCs w:val="21"/>
        </w:rPr>
      </w:pPr>
    </w:p>
    <w:p w:rsidR="00BC237A" w:rsidRPr="00BC237A" w:rsidRDefault="00BC237A" w:rsidP="00BC237A">
      <w:pPr>
        <w:jc w:val="center"/>
        <w:rPr>
          <w:b/>
        </w:rPr>
      </w:pPr>
      <w:r w:rsidRPr="00BC237A">
        <w:rPr>
          <w:b/>
        </w:rPr>
        <w:t>Opis przedmiotu zamówienia</w:t>
      </w:r>
    </w:p>
    <w:p w:rsidR="00BC237A" w:rsidRDefault="00BC237A" w:rsidP="008A2D55">
      <w:pPr>
        <w:spacing w:line="360" w:lineRule="auto"/>
        <w:jc w:val="both"/>
        <w:rPr>
          <w:b/>
        </w:rPr>
      </w:pPr>
    </w:p>
    <w:p w:rsidR="008A2D55" w:rsidRPr="008A2D55" w:rsidRDefault="008A2D55" w:rsidP="00BC237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8A2D55">
        <w:rPr>
          <w:b/>
        </w:rPr>
        <w:t>Przedmiot zamówienia</w:t>
      </w:r>
    </w:p>
    <w:p w:rsidR="008A2D55" w:rsidRPr="008A2D55" w:rsidRDefault="008A2D55" w:rsidP="008A2D55">
      <w:pPr>
        <w:spacing w:line="360" w:lineRule="auto"/>
        <w:jc w:val="both"/>
      </w:pPr>
      <w:r w:rsidRPr="008A2D55">
        <w:t xml:space="preserve">Przedmiotem zamówienia jest dowóz dzieci z terenu Gminy Pozezdrze do Szkoły Podstawowej im. Jadwigi </w:t>
      </w:r>
      <w:proofErr w:type="spellStart"/>
      <w:r w:rsidRPr="008A2D55">
        <w:t>Tressenberg</w:t>
      </w:r>
      <w:proofErr w:type="spellEnd"/>
      <w:r w:rsidRPr="008A2D55">
        <w:t xml:space="preserve"> </w:t>
      </w:r>
      <w:r w:rsidR="00BA70BC">
        <w:t>przy ul. 1 Maja 1b, 11-610 Pozezdrze</w:t>
      </w:r>
      <w:r>
        <w:t xml:space="preserve"> i Przedszkola „Złota Rybka” </w:t>
      </w:r>
      <w:r w:rsidR="00BA70BC">
        <w:t>przy ul. Wolności 16B, 11-610 Pozezdrze</w:t>
      </w:r>
      <w:r w:rsidRPr="008A2D55">
        <w:t xml:space="preserve"> oraz ich powrót do domu po zajęciach</w:t>
      </w:r>
      <w:r>
        <w:t>, a także</w:t>
      </w:r>
      <w:r w:rsidRPr="008A2D55">
        <w:t xml:space="preserve"> dowóz uczniów niepełnosprawnych do Specjalnego Ośrodka Szkolno-Wychowawczego </w:t>
      </w:r>
      <w:r w:rsidR="00BA70BC">
        <w:t>im. Marii Konopnickiej przy</w:t>
      </w:r>
      <w:r w:rsidR="00BA70BC" w:rsidRPr="00A725FD">
        <w:t xml:space="preserve"> </w:t>
      </w:r>
      <w:r w:rsidR="00BA70BC">
        <w:t>ul. Zamkowej 34, 11-600 Węgorzewo</w:t>
      </w:r>
      <w:bookmarkStart w:id="0" w:name="_GoBack"/>
      <w:bookmarkEnd w:id="0"/>
      <w:r w:rsidRPr="008A2D55">
        <w:t xml:space="preserve"> oraz ich powrót do domu na podstawie zakupionych biletów miesięcznych wraz ze sprawowaniem opieki nad dziećmi w czasie ich przewozu, </w:t>
      </w:r>
      <w:r w:rsidRPr="007E068B">
        <w:rPr>
          <w:b/>
        </w:rPr>
        <w:t>w okresie od 01.01.2019 r. do 30.06.2019 r.</w:t>
      </w:r>
      <w:r w:rsidRPr="008A2D55">
        <w:t xml:space="preserve"> </w:t>
      </w:r>
    </w:p>
    <w:p w:rsidR="008A2D55" w:rsidRPr="008A2D55" w:rsidRDefault="008A2D55" w:rsidP="00BC237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8A2D55">
        <w:rPr>
          <w:b/>
        </w:rPr>
        <w:t>Zakres przedmiotu zamówienia</w:t>
      </w:r>
    </w:p>
    <w:p w:rsidR="008A2D55" w:rsidRDefault="008A2D55" w:rsidP="008A2D55">
      <w:pPr>
        <w:pStyle w:val="Akapitzlist"/>
        <w:numPr>
          <w:ilvl w:val="0"/>
          <w:numId w:val="5"/>
        </w:numPr>
        <w:spacing w:line="360" w:lineRule="auto"/>
        <w:jc w:val="both"/>
      </w:pPr>
      <w:r w:rsidRPr="008A2D55">
        <w:t xml:space="preserve">Dowóz i odwóz dzieci do Szkoły Podstawowej im. Jadwigi Tressenberg w Pozezdrzu realizowany przy pomocy minimum </w:t>
      </w:r>
      <w:r>
        <w:t>4</w:t>
      </w:r>
      <w:r w:rsidRPr="008A2D55">
        <w:t xml:space="preserve"> autobusów w ramach planowanych </w:t>
      </w:r>
      <w:r>
        <w:t>sześciu</w:t>
      </w:r>
      <w:r w:rsidRPr="008A2D55">
        <w:t xml:space="preserve"> tras:</w:t>
      </w:r>
    </w:p>
    <w:p w:rsidR="008A2D55" w:rsidRDefault="008A2D55" w:rsidP="008A2D55">
      <w:pPr>
        <w:pStyle w:val="Akapitzlist"/>
        <w:spacing w:line="360" w:lineRule="auto"/>
        <w:ind w:left="360"/>
        <w:jc w:val="both"/>
      </w:pPr>
      <w:r w:rsidRPr="008A2D55">
        <w:rPr>
          <w:b/>
        </w:rPr>
        <w:t>A)</w:t>
      </w:r>
      <w:r w:rsidRPr="008A2D55">
        <w:t xml:space="preserve"> Radziszewo, Krzywińskie 1, Krzywińskie 2, Krzywińskie 3, Gębałka</w:t>
      </w:r>
      <w:r>
        <w:t>;</w:t>
      </w:r>
    </w:p>
    <w:p w:rsidR="008A2D55" w:rsidRDefault="008A2D55" w:rsidP="008A2D55">
      <w:pPr>
        <w:pStyle w:val="Akapitzlist"/>
        <w:spacing w:line="360" w:lineRule="auto"/>
        <w:ind w:left="360"/>
        <w:jc w:val="both"/>
      </w:pPr>
      <w:r w:rsidRPr="008A2D55">
        <w:rPr>
          <w:b/>
        </w:rPr>
        <w:t>B)</w:t>
      </w:r>
      <w:r w:rsidRPr="008A2D55">
        <w:t xml:space="preserve"> Piłaki Wielkie, Jakunówko 1, Jakunówko 2, Jakunówko 3, Kuty, Przytuły</w:t>
      </w:r>
      <w:r>
        <w:t>;</w:t>
      </w:r>
    </w:p>
    <w:p w:rsidR="008A2D55" w:rsidRDefault="008A2D55" w:rsidP="008A2D55">
      <w:pPr>
        <w:pStyle w:val="Akapitzlist"/>
        <w:tabs>
          <w:tab w:val="left" w:pos="851"/>
        </w:tabs>
        <w:spacing w:line="360" w:lineRule="auto"/>
        <w:ind w:left="360"/>
        <w:jc w:val="both"/>
      </w:pPr>
      <w:r w:rsidRPr="008A2D55">
        <w:rPr>
          <w:b/>
        </w:rPr>
        <w:t>C)</w:t>
      </w:r>
      <w:r>
        <w:t xml:space="preserve"> </w:t>
      </w:r>
      <w:r w:rsidRPr="008A2D55">
        <w:t>Wyłudy, Przerwanki</w:t>
      </w:r>
      <w:r>
        <w:t>;</w:t>
      </w:r>
    </w:p>
    <w:p w:rsidR="00EC4CF0" w:rsidRDefault="008A2D55" w:rsidP="008A2D55">
      <w:pPr>
        <w:pStyle w:val="Akapitzlist"/>
        <w:tabs>
          <w:tab w:val="left" w:pos="851"/>
        </w:tabs>
        <w:spacing w:line="360" w:lineRule="auto"/>
        <w:ind w:left="360"/>
        <w:jc w:val="both"/>
      </w:pPr>
      <w:r w:rsidRPr="008A2D55">
        <w:rPr>
          <w:b/>
        </w:rPr>
        <w:t>D)</w:t>
      </w:r>
      <w:r w:rsidRPr="008A2D55">
        <w:t xml:space="preserve"> Kolonia Pozezdrze</w:t>
      </w:r>
      <w:r w:rsidR="00EC4CF0">
        <w:t>;</w:t>
      </w:r>
    </w:p>
    <w:p w:rsidR="00EC4CF0" w:rsidRDefault="008A2D55" w:rsidP="008A2D55">
      <w:pPr>
        <w:pStyle w:val="Akapitzlist"/>
        <w:tabs>
          <w:tab w:val="left" w:pos="851"/>
        </w:tabs>
        <w:spacing w:line="360" w:lineRule="auto"/>
        <w:ind w:left="360"/>
        <w:jc w:val="both"/>
      </w:pPr>
      <w:r w:rsidRPr="00EC4CF0">
        <w:rPr>
          <w:b/>
        </w:rPr>
        <w:t>E)</w:t>
      </w:r>
      <w:r w:rsidRPr="008A2D55">
        <w:t xml:space="preserve"> Pieczarki</w:t>
      </w:r>
      <w:r w:rsidR="00EC4CF0">
        <w:t>;</w:t>
      </w:r>
    </w:p>
    <w:p w:rsidR="007E7B38" w:rsidRPr="00EC4CF0" w:rsidRDefault="00EC4CF0" w:rsidP="008A2D55">
      <w:pPr>
        <w:pStyle w:val="Akapitzlist"/>
        <w:tabs>
          <w:tab w:val="left" w:pos="851"/>
        </w:tabs>
        <w:spacing w:line="360" w:lineRule="auto"/>
        <w:ind w:left="360"/>
        <w:jc w:val="both"/>
      </w:pPr>
      <w:r>
        <w:rPr>
          <w:b/>
        </w:rPr>
        <w:t>F)</w:t>
      </w:r>
      <w:r>
        <w:t xml:space="preserve"> Harsz, Okowizna, Kolonia Harsz 1, Kolonia Harsz 2, Nowy</w:t>
      </w:r>
      <w:r w:rsidR="007E7B38">
        <w:t xml:space="preserve"> </w:t>
      </w:r>
      <w:r w:rsidR="00490499">
        <w:t>Harsz</w:t>
      </w:r>
      <w:r w:rsidR="007E7B38">
        <w:t>, S</w:t>
      </w:r>
      <w:r w:rsidR="009D77A3">
        <w:t>t</w:t>
      </w:r>
      <w:r w:rsidR="007E7B38">
        <w:t>ręgielek.</w:t>
      </w:r>
    </w:p>
    <w:p w:rsidR="008A2D55" w:rsidRDefault="008A2D55" w:rsidP="008A2D55">
      <w:pPr>
        <w:pStyle w:val="Akapitzlist"/>
        <w:tabs>
          <w:tab w:val="left" w:pos="851"/>
        </w:tabs>
        <w:spacing w:line="360" w:lineRule="auto"/>
        <w:ind w:left="360"/>
        <w:jc w:val="both"/>
      </w:pPr>
      <w:r w:rsidRPr="008A2D55">
        <w:t xml:space="preserve"> Przewidywana liczba uczniów dojeżdżających w roku 2018 przedstawia poniższa tabela. </w:t>
      </w:r>
    </w:p>
    <w:p w:rsidR="007E7B38" w:rsidRPr="007E7B38" w:rsidRDefault="007E7B38" w:rsidP="007E7B38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b/>
        </w:rPr>
      </w:pPr>
      <w:r w:rsidRPr="007E7B38">
        <w:rPr>
          <w:b/>
        </w:rPr>
        <w:t>Szkoła Podstawowa w Pozezdrzu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80"/>
        <w:gridCol w:w="1780"/>
        <w:gridCol w:w="1780"/>
        <w:gridCol w:w="1760"/>
      </w:tblGrid>
      <w:tr w:rsidR="007E7B38" w:rsidRPr="007E7B38" w:rsidTr="007E7B38">
        <w:trPr>
          <w:trHeight w:val="315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7B38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5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Ilość dzieci</w:t>
            </w:r>
          </w:p>
        </w:tc>
      </w:tr>
      <w:tr w:rsidR="007E7B38" w:rsidRPr="007E7B38" w:rsidTr="007E7B38">
        <w:trPr>
          <w:trHeight w:val="570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5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od 01.01.2019 do 30.06.2019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Kurs ranny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Kurs środkowy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Kurs popołudn</w:t>
            </w:r>
            <w:r w:rsidR="00BC237A">
              <w:rPr>
                <w:color w:val="000000"/>
                <w:sz w:val="22"/>
                <w:szCs w:val="22"/>
              </w:rPr>
              <w:t>iu</w:t>
            </w:r>
            <w:r w:rsidRPr="007E7B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A,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Radziszewo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Krzywińskie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Krzywińskie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Krzywińskie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Gębałka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7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B,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Piłaki Wlk.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Jakunówko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Jakunówko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Jakunówko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Kuty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Przytuły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C,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Wyłudy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Przerwanki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D,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Kolonia Pozezdrze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E,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F,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Harsz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Okowizna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Kolonia Harsz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Kolonia Harsz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Nowy Harsz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Stręgielek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</w:tbl>
    <w:p w:rsidR="008A2D55" w:rsidRPr="008A2D55" w:rsidRDefault="008A2D55" w:rsidP="008A2D55">
      <w:pPr>
        <w:spacing w:line="360" w:lineRule="auto"/>
        <w:jc w:val="both"/>
      </w:pPr>
    </w:p>
    <w:p w:rsidR="008A2D55" w:rsidRPr="007E7B38" w:rsidRDefault="007E7B38" w:rsidP="007E7B38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7E7B38">
        <w:rPr>
          <w:b/>
          <w:bCs/>
          <w:color w:val="000000"/>
          <w:szCs w:val="22"/>
        </w:rPr>
        <w:t>Specjalny Ośrodek Szkolno-Wychowawczy w Węgorzewie</w:t>
      </w: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80"/>
        <w:gridCol w:w="1780"/>
        <w:gridCol w:w="1760"/>
      </w:tblGrid>
      <w:tr w:rsidR="007E7B38" w:rsidRPr="007E7B38" w:rsidTr="007E7B38">
        <w:trPr>
          <w:trHeight w:val="315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7B38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Ilość dzieci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od 01.01.2019 do 30.06.2019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Dojazd codzienny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Powrót codziennie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A,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Pozezdrze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Dojazd w poniedziałek i powrót w piątek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B,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0E0C44" w:rsidP="007E7B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Kolonia </w:t>
            </w:r>
            <w:r w:rsidR="007E7B38" w:rsidRPr="007E7B38">
              <w:rPr>
                <w:color w:val="000000"/>
                <w:sz w:val="22"/>
                <w:szCs w:val="22"/>
              </w:rPr>
              <w:t>Harsz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Radziszewo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Piłaki Wielkie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7E7B38" w:rsidRPr="007E7B38" w:rsidRDefault="007E7B38" w:rsidP="007E7B38">
      <w:pPr>
        <w:spacing w:line="360" w:lineRule="auto"/>
        <w:jc w:val="both"/>
      </w:pPr>
    </w:p>
    <w:p w:rsidR="007E7B38" w:rsidRPr="000E0C44" w:rsidRDefault="007E7B38" w:rsidP="007E7B38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0E0C44">
        <w:rPr>
          <w:b/>
        </w:rPr>
        <w:t>Przedszkole „Złota Rybka” w Pozezdrzu</w:t>
      </w: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80"/>
        <w:gridCol w:w="1780"/>
        <w:gridCol w:w="1760"/>
      </w:tblGrid>
      <w:tr w:rsidR="007E7B38" w:rsidRPr="007E7B38" w:rsidTr="007E7B38">
        <w:trPr>
          <w:trHeight w:val="315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7B38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Ilość dzieci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od 01.01.2019 do 30.06.2019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38" w:rsidRPr="007E7B38" w:rsidRDefault="007E7B38" w:rsidP="007E7B3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Dojazd codzienny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Powrót codziennie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Linia A, w tym: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Kolonia Pozezdrze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Przerwanki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Stręgielek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Radziszewo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Harsz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Gębałka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b/>
                <w:bCs/>
                <w:color w:val="000000"/>
              </w:rPr>
            </w:pPr>
            <w:r w:rsidRPr="007E7B3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Piłaki Wielkie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B38" w:rsidRPr="007E7B38" w:rsidTr="007E7B38">
        <w:trPr>
          <w:trHeight w:val="31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color w:val="000000"/>
              </w:rPr>
            </w:pPr>
            <w:r w:rsidRPr="007E7B38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7B38" w:rsidRPr="007E7B38" w:rsidRDefault="007E7B38" w:rsidP="007E7B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7E7B38" w:rsidRPr="007E7B38" w:rsidRDefault="007E7B38" w:rsidP="007E7B38">
      <w:pPr>
        <w:spacing w:line="360" w:lineRule="auto"/>
        <w:jc w:val="both"/>
      </w:pPr>
    </w:p>
    <w:p w:rsidR="008A2D55" w:rsidRPr="008A2D55" w:rsidRDefault="008A2D55" w:rsidP="000E0C44">
      <w:pPr>
        <w:pStyle w:val="Akapitzlist"/>
        <w:numPr>
          <w:ilvl w:val="0"/>
          <w:numId w:val="5"/>
        </w:numPr>
        <w:spacing w:line="360" w:lineRule="auto"/>
        <w:jc w:val="both"/>
      </w:pPr>
      <w:r w:rsidRPr="008A2D55">
        <w:t xml:space="preserve">Dowóz uczniów do Specjalnego Ośrodka Szkolno-Wychowawczego w Węgorzewie odbywałby się na trasie Pozezdrze-Węgorzewo i Węgorzewo Pozezdrze w dni szkolne – 1 osoba oraz dowóz i odwóz dzieci przebywających w internacie – kursy w poniedziałki (tam) i piątki (z powrotem) z miejscowości: Radziszewo (5 dzieci), Piłaki Wielkie (1 dziecko), Harsz Cegielnia (1 dziecko), </w:t>
      </w:r>
      <w:r w:rsidR="000E0C44">
        <w:t>Pieczarki</w:t>
      </w:r>
      <w:r w:rsidRPr="008A2D55">
        <w:t xml:space="preserve"> (1 dziecko).</w:t>
      </w:r>
    </w:p>
    <w:p w:rsidR="008A2D55" w:rsidRPr="008A2D55" w:rsidRDefault="008A2D55" w:rsidP="000E0C44">
      <w:pPr>
        <w:pStyle w:val="Akapitzlist"/>
        <w:numPr>
          <w:ilvl w:val="0"/>
          <w:numId w:val="5"/>
        </w:numPr>
        <w:spacing w:line="360" w:lineRule="auto"/>
        <w:jc w:val="both"/>
      </w:pPr>
      <w:r w:rsidRPr="008A2D55">
        <w:t xml:space="preserve">Godzina odjazdu dzieci z miejscowości nie może być wcześniejsza niż 7.00 a dowóz do szkoły nie później niż 7.50. </w:t>
      </w:r>
    </w:p>
    <w:p w:rsidR="008A2D55" w:rsidRPr="008A2D55" w:rsidRDefault="008A2D55" w:rsidP="000E0C44">
      <w:pPr>
        <w:pStyle w:val="Akapitzlist"/>
        <w:numPr>
          <w:ilvl w:val="0"/>
          <w:numId w:val="5"/>
        </w:numPr>
        <w:spacing w:line="360" w:lineRule="auto"/>
        <w:jc w:val="both"/>
      </w:pPr>
      <w:r w:rsidRPr="008A2D55">
        <w:t>Godzina odjazdu kursu powrotnego w przypadku uczniów Szkoły Podstawowej im. J.Tressenberg w Pozezdrzu, nie może być późniejsza niż 30 minut od zakończenia zajęć lekcyjnych: klas O-III (kurs środkowy) oraz starszych klas (kurs popołudniowy).</w:t>
      </w:r>
    </w:p>
    <w:p w:rsidR="008A2D55" w:rsidRPr="008A2D55" w:rsidRDefault="008A2D55" w:rsidP="008A2D55">
      <w:pPr>
        <w:pStyle w:val="Akapitzlist"/>
        <w:numPr>
          <w:ilvl w:val="0"/>
          <w:numId w:val="5"/>
        </w:numPr>
        <w:spacing w:line="360" w:lineRule="auto"/>
        <w:jc w:val="both"/>
      </w:pPr>
      <w:r w:rsidRPr="008A2D55">
        <w:t xml:space="preserve">Nieodpłatne szkolne przewozy uczniów w miesiącach nauki szkolnej w roku 2018, niezwiązane z tygodniowym planem lekcji w wysokości zadeklarowanej przez Wykonawcę w ofercie, </w:t>
      </w:r>
      <w:r w:rsidRPr="00843895">
        <w:rPr>
          <w:u w:val="single"/>
        </w:rPr>
        <w:t>nie mniejszej jednak niż 80 km/m-c.</w:t>
      </w:r>
      <w:r w:rsidRPr="008A2D55">
        <w:t xml:space="preserve"> Limitowane kilometry przewozów nieodpłatnych liczone są dla każdego miesiąca oddzielnie i w przypadku niewykorzystania podlegają kumulowaniu przez cały okres obowiązywania umowy. Wykonawca zobowiązuje się wykonać takie przewozy zgodnie z potrzebami Zamawiającego według warunków niniejszej SIWZ.</w:t>
      </w:r>
    </w:p>
    <w:p w:rsidR="008A2D55" w:rsidRPr="000E0C44" w:rsidRDefault="008A2D55" w:rsidP="00BC237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0E0C44">
        <w:rPr>
          <w:b/>
        </w:rPr>
        <w:t>Wymagania dotyczące sposobu realizacji przedmiotu zamówienia.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Pod pojęciem dowożenie rozumie się: dowożenie uczniów pod opieką z punktu zbiorczego w miejscu zamieszkania do szkoły i odwiezienie uczniów pod opieką do punktu zbiorczego w ich miejscu zamieszkania w dni, w które odbywają się zajęcia szkolne.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Wykonawca oprócz biletów miesięcznych musi zabezpieczyć opiekę dla przewożonych uczniów.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lastRenderedPageBreak/>
        <w:t xml:space="preserve">Pod pojęciem opieka rozumie się zapewnienie bezpieczeństwa uczniom w czasie jazdy, wsiadania do autobusu, w czasie wysiadania, w razie potrzeby w czasie przechodzenia przez jezdnię. Jeżeli początkowy lub końcowy przystanek znajduje się przy posesji szkoły podstawowej, opiekun dowozu przeprowadza również zebranych uczniów z miejsca oczekiwania na autobus w budynku szkoły do pojazdu i odwrotnie. Opiekunem dowożonych dzieci musi być osoba pełnoletnia, potrafiąca utrzymać dobry kontakt z dziećmi niezbędny do zachowania bezpieczeństwa w czasie przewozu. </w:t>
      </w:r>
      <w:r w:rsidRPr="000E0C44">
        <w:rPr>
          <w:u w:val="single"/>
        </w:rPr>
        <w:t>Zastrzeżenie</w:t>
      </w:r>
      <w:r w:rsidRPr="008A2D55">
        <w:t>: kierowca nie może być jednocześnie opiekunem, w autobusie musi znajdować się kierowca i opiekun.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Opiekun dowozu otrzymuje od dyrektora szkoły listę uczniów korzystających z dowozu wraz ze wskazanym przez rodziców miejscem wsiadania i wysiadania. Obowiązkiem opiekuna jest dopilnowanie, by uczniowie wsiadali i wysiadali jedynie we wskazanych miejscach. O nieprawidłowościach opiekun dowozu niezwłocznie powiadamia dyrektora szkoły. Zmian informacji o miejscu wsiadania i wysiadania danego ucznia mogą dokonać pisemnie jedynie dyrektor szkoły lub rodzice/prawni opiekunowie.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Jeżeli w drodze powrotnej, w chwili przyjazdu autobusu na przystanek, na dziecko, które nie ukończyło 7 lat nie będzie oczekiwać osoba odpowiedzialna za jego powrót do domu (rodzic, opiekun, starsze rodzeństwo), obowiązkiem Wykonawcy jest odwiezienie dziecka do szkoły i oddanie pod opiekę powiadomionych wcześniej pracowników szkoły.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 xml:space="preserve">W okresach zimowych pojazdy dowożące dzieci muszą być ogrzewane a na stopniach wejściowych do autobusów nie może zalegać lód i nie mogą one być śliskie. </w:t>
      </w:r>
    </w:p>
    <w:p w:rsidR="008A2D55" w:rsidRPr="000E0C44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0E0C44">
        <w:rPr>
          <w:u w:val="single"/>
        </w:rPr>
        <w:t>Ceny biletów nie ulegną podwyższeniu przez cały okres obowiązywania umowy.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Podana przez zamawiającego w SIWZ ilość uczniów jest orientacyjna i może ulegać zmianie w czasie roku szkolnego. Zamawiający zastrzega sobie prawo do zmiany ilości kupowanych biletów, która będzie regulowana comiesięcznym zapotrzebowaniem z poszczególnych placówek oświatowych na podstawie imiennych list.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Wykonawca ustala z zamawiającym ilość i lokalizację przystanków na każdej trasie.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Ustalony harmonogram dowozu będzie modyfikowany odpowiednio do potrzeb zamawiającego w niektóre dni np. z powodu rozpoczęcia i zakończenia roku szkolnego.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Zajęcia organizowane przez szkołę w zamian za zajęcia szkolne w godzinach tygodniowego planu lekcji takie jak sprzątanie świata, święto szkoły, dni otwarte lub zajęcia w szkole w okresie ferii świątecznych czy zimowych nie są przewozami dodatkowymi, poza wakacjami letnimi, których nie obejmuje niniejsza umowa.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lastRenderedPageBreak/>
        <w:t xml:space="preserve">Zamawiający zastrzega sobie prawo zmiany tras przewozu dzieci, terminów ich wykonywania, ze względu na okoliczności, których strony nie mogły przewidzieć w chwili zawarcia umowy, a podyktowanych potrzebami zamawiającego wynikającymi z konieczności zapewnienia prawidłowego funkcjonowania placówek oświatowych 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Zamawiający dopuszcza możliwość zlecenia mniejszej ilości poszczególnych usług w zależności od bieżących potrzeb.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Przewidywane ilości poszczególnych usług będących przedmiotem niniejszego zamówienia nie mogą stanowić podstawy do wnoszenia roszczeń przez Wykonawcę, co do ilości faktycznie zamówionych przez Zamawiającego usług w toku realizacji umowy.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W przypadku powierzenia realizacji części usług podwykonawcom, Wykonawca zobowiązany jest do wskazania Zamawiającemu nazw i adresów podwykonawców, przed dniem zawarcia umowy w sprawie zamówienia publicznego.</w:t>
      </w:r>
    </w:p>
    <w:p w:rsidR="008A2D55" w:rsidRPr="008A2D55" w:rsidRDefault="008A2D55" w:rsidP="000E0C44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Usługi będą świadczone przy użyciu środków transportu spełniających wymagane warunki techniczne, w sposób zgodny z odpowiednimi przepisami prawa, zapewniający maksymalne bezpieczeństwo, higienę i wygodę przewożonych osób. Wykonawca zobowiązany jest wykonać przedmiot umowy z wykorzystaniem środków transportowych odpowiadającym wymogom określonym w rozporządzeniu z dnia 31.12.2002 roku Ministra Infrastruktury w sprawie warunków technicznych pojazdów oraz zakresu niezbędnego wyposażenia (Dz.</w:t>
      </w:r>
      <w:r w:rsidR="003E6B3E">
        <w:t xml:space="preserve"> </w:t>
      </w:r>
      <w:r w:rsidRPr="008A2D55">
        <w:t>U. z 2016</w:t>
      </w:r>
      <w:r w:rsidR="003E6B3E">
        <w:t xml:space="preserve"> </w:t>
      </w:r>
      <w:r w:rsidRPr="008A2D55">
        <w:t>r., poz. 2022 ze zm.).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Zamawiający może zwrócić Wykonawcy niesłusznie wystawiony bilet miesięczny do 5</w:t>
      </w:r>
      <w:r w:rsidR="003E6B3E">
        <w:t>-</w:t>
      </w:r>
      <w:r w:rsidRPr="008A2D55">
        <w:t>go dnia każdego miesiąca. Zakupiony, a zwrócony bilet miesięczny, będzie stanowił podstawę do sporządzenia korekty faktury za dany miesiąc.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 xml:space="preserve">Przewoźnik w razie awarii własnego autobusu zobowiązany jest zapewnić pojazd zastępczy do przewozu uczniów, odpowiednio przystosowany do wykonywania przewozu, sprawny technicznie i prawidłowo oznakowany. Niezapewnienie pojazdu zastępczego w czasie zadeklarowanym przez Wykonawcę w ofercie, spowoduje obciążenie karą i kosztami za wynajem zastępczego środka transportu. 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 xml:space="preserve">Przed podpisaniem umowy Wykonawca zobowiązany jest przedstawić aktualne polisy ubezpieczenia OC i NW na pojazdy zgłoszone do przetargu oraz kopie ich dowodów rejestracyjnych, a także informację potwierdzającą formę władania pojazdami. 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 xml:space="preserve">Na podstawie art. 29 ust. 3a ustawy Zamawiający wymaga zatrudnienia na podstawie umowy o pracę przez Wykonawcę lub podwykonawcę osób wykonujących wskazane przez Zamawiającego czynności w zakresie realizacji zamówienia. W celu udokumentowania zatrudnienia tych osób Wykonawca w terminie 5 dni od dnia </w:t>
      </w:r>
      <w:r w:rsidRPr="008A2D55">
        <w:lastRenderedPageBreak/>
        <w:t xml:space="preserve">podpisania umowy przedstawi wykaz osób zatrudnionych na umowę o pracę wykonujących czynności wskazane przez zamawiającego (kierowcy i opiekunowie). Wykaz będzie obejmował wskazanie osoby z imienia i nazwiska oraz wskazanie rodzaju wykonywanych czynności. Zamawiający ma prawo do skontrolowania Wykonawcy w zakresie zatrudnienia osób, o których mowa wzywając go na piśmie do przekazania informacji w terminie 14 dni od dnia otrzymania takiego wezwania. W przypadku stwierdzenia wykonywania czynności wskazanych przez Zamawiającego przez osoby niezatrudnione na podstawie umowy o pracę Zamawiający naliczy wykonawcy karę umową w wysokości 2000 zł za każdy stwierdzony przypadek. W razie dwukrotnego stwierdzenia ww. naruszenia warunków realizacji zamówienia zamawiającemu będzie przysługiwało, niezależnie od kary umownej, prawo odstąpienia od umowy w terminie 20 dni od dnia powzięcia wiadomości o przyczynie odstąpienia. 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Zamawiający wymaga, aby wykonawca do realizacji umowy zatrudnił kierowców na podstawie umów o pracę rozumieniu przepisów ustawy z dnia 26 czerwca 1974r. Kodeks Pracy, zgodnie z oświadczeniem złożonym w formularzu ofertowym.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Zamawiający wymaga, aby wykonawca do realizacji umowy zatrudnił opiekunów do sprawowania opieki nad dziećmi w czasie ich przewozu na podstawie umów o pracę rozumieniu przepisów ustawy z dnia 26 czerwca 1974r. Kodeks Pracy, zgodnie z oświadczeniem złożonym w formularzu ofertowym</w:t>
      </w:r>
    </w:p>
    <w:p w:rsidR="008A2D55" w:rsidRPr="008A2D55" w:rsidRDefault="008A2D55" w:rsidP="003E6B3E">
      <w:pPr>
        <w:pStyle w:val="Akapitzlist"/>
        <w:numPr>
          <w:ilvl w:val="0"/>
          <w:numId w:val="8"/>
        </w:numPr>
        <w:spacing w:line="360" w:lineRule="auto"/>
        <w:jc w:val="both"/>
      </w:pPr>
      <w:r w:rsidRPr="008A2D55">
        <w:t>Zamawiający zakres kontroli spełniania przez Wykonawcę wymagań o których mowa w art. 29 ust. 3a ustawy oraz sankcje z tytułu niespełniania tychże, określił w projekcie umowy.</w:t>
      </w:r>
    </w:p>
    <w:p w:rsidR="00BA50AD" w:rsidRPr="008A2D55" w:rsidRDefault="00BA50AD" w:rsidP="008A2D55">
      <w:pPr>
        <w:spacing w:line="360" w:lineRule="auto"/>
        <w:jc w:val="both"/>
      </w:pPr>
    </w:p>
    <w:sectPr w:rsidR="00BA50AD" w:rsidRPr="008A2D55" w:rsidSect="006A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707"/>
    <w:multiLevelType w:val="hybridMultilevel"/>
    <w:tmpl w:val="13DA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8D8"/>
    <w:multiLevelType w:val="hybridMultilevel"/>
    <w:tmpl w:val="CFE87D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17F40"/>
    <w:multiLevelType w:val="hybridMultilevel"/>
    <w:tmpl w:val="8604D332"/>
    <w:lvl w:ilvl="0" w:tplc="A700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7222"/>
    <w:multiLevelType w:val="hybridMultilevel"/>
    <w:tmpl w:val="21587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E19DF"/>
    <w:multiLevelType w:val="hybridMultilevel"/>
    <w:tmpl w:val="69729C10"/>
    <w:lvl w:ilvl="0" w:tplc="3E0A8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50C21"/>
    <w:multiLevelType w:val="hybridMultilevel"/>
    <w:tmpl w:val="2EA61944"/>
    <w:lvl w:ilvl="0" w:tplc="0F3E3A7C">
      <w:start w:val="3"/>
      <w:numFmt w:val="lowerLetter"/>
      <w:lvlText w:val="%1)"/>
      <w:lvlJc w:val="left"/>
      <w:pPr>
        <w:ind w:left="1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6" w15:restartNumberingAfterBreak="0">
    <w:nsid w:val="5C91605E"/>
    <w:multiLevelType w:val="hybridMultilevel"/>
    <w:tmpl w:val="4630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C74E7"/>
    <w:multiLevelType w:val="hybridMultilevel"/>
    <w:tmpl w:val="67964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D55"/>
    <w:rsid w:val="00091EF5"/>
    <w:rsid w:val="000E0C44"/>
    <w:rsid w:val="001876E3"/>
    <w:rsid w:val="00237B0B"/>
    <w:rsid w:val="003640CE"/>
    <w:rsid w:val="003E6B3E"/>
    <w:rsid w:val="00413D5F"/>
    <w:rsid w:val="00490499"/>
    <w:rsid w:val="00626EF1"/>
    <w:rsid w:val="006A73E2"/>
    <w:rsid w:val="007E068B"/>
    <w:rsid w:val="007E7B38"/>
    <w:rsid w:val="00843895"/>
    <w:rsid w:val="008A2D55"/>
    <w:rsid w:val="009D77A3"/>
    <w:rsid w:val="00AD6B26"/>
    <w:rsid w:val="00BA50AD"/>
    <w:rsid w:val="00BA70BC"/>
    <w:rsid w:val="00BC237A"/>
    <w:rsid w:val="00E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E8D2-375C-453F-8EF5-AC2CE6F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ŁB. Bogdanowicz</dc:creator>
  <cp:lastModifiedBy>Łukasz ŁB. Bogdanowicz</cp:lastModifiedBy>
  <cp:revision>9</cp:revision>
  <dcterms:created xsi:type="dcterms:W3CDTF">2018-11-23T18:22:00Z</dcterms:created>
  <dcterms:modified xsi:type="dcterms:W3CDTF">2018-11-28T07:05:00Z</dcterms:modified>
</cp:coreProperties>
</file>