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C4" w:rsidRDefault="001D017F">
      <w:pPr>
        <w:tabs>
          <w:tab w:val="left" w:pos="375"/>
        </w:tabs>
        <w:spacing w:line="340" w:lineRule="atLeast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PP</w:t>
      </w:r>
      <w:r w:rsidR="00E14EC4">
        <w:rPr>
          <w:rFonts w:cs="Tahoma"/>
          <w:sz w:val="16"/>
          <w:szCs w:val="16"/>
        </w:rPr>
        <w:t>.7234.1</w:t>
      </w:r>
      <w:r w:rsidR="00484A61">
        <w:rPr>
          <w:rFonts w:cs="Tahoma"/>
          <w:sz w:val="16"/>
          <w:szCs w:val="16"/>
        </w:rPr>
        <w:t>.</w:t>
      </w:r>
      <w:r w:rsidR="00043535">
        <w:rPr>
          <w:rFonts w:cs="Tahoma"/>
          <w:sz w:val="16"/>
          <w:szCs w:val="16"/>
        </w:rPr>
        <w:t>5</w:t>
      </w:r>
      <w:r w:rsidR="00484A61">
        <w:rPr>
          <w:rFonts w:cs="Tahoma"/>
          <w:sz w:val="16"/>
          <w:szCs w:val="16"/>
        </w:rPr>
        <w:t>.201</w:t>
      </w:r>
      <w:r w:rsidR="00043535">
        <w:rPr>
          <w:rFonts w:cs="Tahoma"/>
          <w:sz w:val="16"/>
          <w:szCs w:val="16"/>
        </w:rPr>
        <w:t>8</w:t>
      </w:r>
      <w:r>
        <w:rPr>
          <w:rFonts w:cs="Tahoma"/>
          <w:sz w:val="16"/>
          <w:szCs w:val="16"/>
        </w:rPr>
        <w:t>.RDK</w:t>
      </w:r>
    </w:p>
    <w:p w:rsidR="00402AC4" w:rsidRDefault="00FC0F75">
      <w:pPr>
        <w:tabs>
          <w:tab w:val="left" w:pos="375"/>
        </w:tabs>
        <w:spacing w:line="340" w:lineRule="atLeast"/>
        <w:jc w:val="center"/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>UMOWA FN.032</w:t>
      </w:r>
      <w:r w:rsidR="00537C27">
        <w:rPr>
          <w:rFonts w:cs="Tahoma"/>
          <w:b/>
          <w:bCs/>
          <w:sz w:val="30"/>
          <w:szCs w:val="30"/>
        </w:rPr>
        <w:t>…..</w:t>
      </w:r>
      <w:r w:rsidR="00BC4CA3">
        <w:rPr>
          <w:rFonts w:cs="Tahoma"/>
          <w:b/>
          <w:bCs/>
          <w:sz w:val="30"/>
          <w:szCs w:val="30"/>
        </w:rPr>
        <w:t>.</w:t>
      </w:r>
      <w:r>
        <w:rPr>
          <w:rFonts w:cs="Tahoma"/>
          <w:b/>
          <w:bCs/>
          <w:sz w:val="30"/>
          <w:szCs w:val="30"/>
        </w:rPr>
        <w:t>201</w:t>
      </w:r>
      <w:r w:rsidR="00043535">
        <w:rPr>
          <w:rFonts w:cs="Tahoma"/>
          <w:b/>
          <w:bCs/>
          <w:sz w:val="30"/>
          <w:szCs w:val="30"/>
        </w:rPr>
        <w:t>8</w:t>
      </w:r>
    </w:p>
    <w:p w:rsidR="00537C27" w:rsidRDefault="00537C27">
      <w:pPr>
        <w:tabs>
          <w:tab w:val="left" w:pos="375"/>
        </w:tabs>
        <w:spacing w:line="340" w:lineRule="atLeast"/>
        <w:jc w:val="center"/>
        <w:rPr>
          <w:rFonts w:cs="Tahoma"/>
          <w:b/>
          <w:bCs/>
          <w:sz w:val="30"/>
          <w:szCs w:val="30"/>
        </w:rPr>
      </w:pPr>
    </w:p>
    <w:p w:rsidR="00537C27" w:rsidRPr="00A73BDC" w:rsidRDefault="00537C27" w:rsidP="00537C27">
      <w:pPr>
        <w:autoSpaceDE w:val="0"/>
        <w:spacing w:line="360" w:lineRule="auto"/>
        <w:jc w:val="both"/>
        <w:rPr>
          <w:rFonts w:eastAsia="ArialMT"/>
          <w:color w:val="000000"/>
        </w:rPr>
      </w:pPr>
      <w:r w:rsidRPr="0017085D">
        <w:t xml:space="preserve">zawarta </w:t>
      </w:r>
      <w:r>
        <w:t>dnia</w:t>
      </w:r>
      <w:r w:rsidRPr="00D92F21">
        <w:t xml:space="preserve"> </w:t>
      </w:r>
      <w:r>
        <w:t>……………… 201</w:t>
      </w:r>
      <w:r w:rsidR="00043535">
        <w:t>8</w:t>
      </w:r>
      <w:r w:rsidRPr="00D92F21">
        <w:rPr>
          <w:bCs/>
        </w:rPr>
        <w:t xml:space="preserve"> roku </w:t>
      </w:r>
      <w:r>
        <w:rPr>
          <w:bCs/>
        </w:rPr>
        <w:t xml:space="preserve">w Pozezdrzu </w:t>
      </w:r>
      <w:r w:rsidRPr="00D92F21">
        <w:t>pomiędzy:</w:t>
      </w:r>
      <w:r w:rsidRPr="00A73BDC">
        <w:rPr>
          <w:rFonts w:eastAsia="ArialMT"/>
          <w:color w:val="000000"/>
        </w:rPr>
        <w:t xml:space="preserve"> </w:t>
      </w:r>
    </w:p>
    <w:p w:rsidR="00537C27" w:rsidRDefault="00537C27" w:rsidP="00537C27">
      <w:pPr>
        <w:pStyle w:val="Default"/>
        <w:spacing w:line="360" w:lineRule="auto"/>
        <w:jc w:val="both"/>
      </w:pPr>
      <w:r>
        <w:rPr>
          <w:b/>
          <w:bCs/>
          <w:i/>
          <w:iCs/>
        </w:rPr>
        <w:t xml:space="preserve">Gminą Pozezdrze, 11-610 Pozezdrze, ul. 1-go Maja 1a, NIP: 8451982831, REGON: 790671283 </w:t>
      </w:r>
      <w:r>
        <w:t xml:space="preserve">zwanym dalej Zamawiającym reprezentowanym przez: </w:t>
      </w:r>
    </w:p>
    <w:p w:rsidR="00537C27" w:rsidRDefault="00537C27" w:rsidP="00537C27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Palatino Linotype" w:cs="Palatino Linotype"/>
          <w:b/>
          <w:bCs/>
        </w:rPr>
      </w:pPr>
      <w:r>
        <w:rPr>
          <w:rFonts w:eastAsia="Palatino Linotype" w:cs="Palatino Linotype"/>
          <w:b/>
          <w:bCs/>
        </w:rPr>
        <w:t xml:space="preserve">Wójta Gminy – Bohdana </w:t>
      </w:r>
      <w:proofErr w:type="spellStart"/>
      <w:r>
        <w:rPr>
          <w:rFonts w:eastAsia="Palatino Linotype" w:cs="Palatino Linotype"/>
          <w:b/>
          <w:bCs/>
        </w:rPr>
        <w:t>Mohyłę</w:t>
      </w:r>
      <w:proofErr w:type="spellEnd"/>
      <w:r>
        <w:rPr>
          <w:rFonts w:eastAsia="Palatino Linotype" w:cs="Palatino Linotype"/>
          <w:b/>
          <w:bCs/>
        </w:rPr>
        <w:t xml:space="preserve"> </w:t>
      </w:r>
    </w:p>
    <w:p w:rsidR="00537C27" w:rsidRDefault="00537C27" w:rsidP="00537C27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eastAsia="Palatino Linotype" w:cs="Palatino Linotype"/>
          <w:b/>
          <w:bCs/>
        </w:rPr>
        <w:t>przy kontrasygnacie Skarbnika Gminy – Barbary Krystyny Król</w:t>
      </w:r>
    </w:p>
    <w:p w:rsidR="00537C27" w:rsidRDefault="00537C27" w:rsidP="00537C27">
      <w:pPr>
        <w:autoSpaceDE w:val="0"/>
        <w:spacing w:line="360" w:lineRule="auto"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>a</w:t>
      </w:r>
    </w:p>
    <w:p w:rsidR="00537C27" w:rsidRPr="00A73BDC" w:rsidRDefault="00537C27" w:rsidP="00537C27">
      <w:pPr>
        <w:autoSpaceDE w:val="0"/>
        <w:spacing w:line="360" w:lineRule="auto"/>
        <w:jc w:val="both"/>
        <w:rPr>
          <w:rFonts w:eastAsia="ArialMT"/>
          <w:color w:val="000000"/>
        </w:rPr>
      </w:pPr>
      <w:r>
        <w:t>firmą …………………………………………………………………..</w:t>
      </w:r>
      <w:r>
        <w:rPr>
          <w:rFonts w:eastAsia="ArialMT"/>
          <w:color w:val="000000"/>
        </w:rPr>
        <w:t xml:space="preserve"> zwanym dalej Wykonawcą</w:t>
      </w:r>
    </w:p>
    <w:p w:rsidR="00537C27" w:rsidRDefault="00537C27" w:rsidP="00537C27">
      <w:pPr>
        <w:autoSpaceDE w:val="0"/>
        <w:spacing w:line="360" w:lineRule="auto"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>działającym na podstawie</w:t>
      </w:r>
      <w:r w:rsidRPr="00A73BDC">
        <w:rPr>
          <w:rFonts w:eastAsia="ArialMT"/>
          <w:color w:val="000000"/>
        </w:rPr>
        <w:t>:</w:t>
      </w:r>
    </w:p>
    <w:p w:rsidR="00537C27" w:rsidRPr="00A73BDC" w:rsidRDefault="00537C27" w:rsidP="00537C27">
      <w:pPr>
        <w:autoSpaceDE w:val="0"/>
        <w:spacing w:line="360" w:lineRule="auto"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………………………………………………………….., NIP ……………….., REGON ……………...</w:t>
      </w:r>
    </w:p>
    <w:p w:rsidR="00537C27" w:rsidRPr="00A73BDC" w:rsidRDefault="00537C27" w:rsidP="00537C27">
      <w:pPr>
        <w:autoSpaceDE w:val="0"/>
        <w:spacing w:line="360" w:lineRule="auto"/>
        <w:jc w:val="both"/>
        <w:rPr>
          <w:rFonts w:eastAsia="ArialMT"/>
          <w:color w:val="000000"/>
        </w:rPr>
      </w:pPr>
      <w:r w:rsidRPr="00A73BDC">
        <w:rPr>
          <w:rFonts w:eastAsia="ArialMT"/>
          <w:color w:val="000000"/>
        </w:rPr>
        <w:t>reprezentowanym przez :</w:t>
      </w:r>
    </w:p>
    <w:p w:rsidR="00537C27" w:rsidRDefault="00537C27" w:rsidP="00537C27">
      <w:pPr>
        <w:autoSpaceDE w:val="0"/>
        <w:spacing w:line="360" w:lineRule="auto"/>
        <w:jc w:val="both"/>
        <w:rPr>
          <w:rFonts w:eastAsia="Arial-BoldMT"/>
          <w:bCs/>
          <w:color w:val="000000"/>
        </w:rPr>
      </w:pPr>
      <w:r w:rsidRPr="00A73BDC">
        <w:rPr>
          <w:rFonts w:eastAsia="ArialMT"/>
          <w:color w:val="000000"/>
        </w:rPr>
        <w:t xml:space="preserve">1. </w:t>
      </w:r>
    </w:p>
    <w:p w:rsidR="00537C27" w:rsidRDefault="00537C27" w:rsidP="00537C27">
      <w:pPr>
        <w:autoSpaceDE w:val="0"/>
        <w:spacing w:line="360" w:lineRule="auto"/>
        <w:jc w:val="both"/>
        <w:rPr>
          <w:rFonts w:eastAsia="Arial-BoldMT"/>
          <w:bCs/>
          <w:color w:val="000000"/>
        </w:rPr>
      </w:pPr>
    </w:p>
    <w:p w:rsidR="00537C27" w:rsidRDefault="00537C27" w:rsidP="00537C27">
      <w:pPr>
        <w:autoSpaceDE w:val="0"/>
        <w:spacing w:line="360" w:lineRule="auto"/>
        <w:jc w:val="both"/>
      </w:pPr>
      <w:r>
        <w:t xml:space="preserve">Niniejsza umowa jest </w:t>
      </w:r>
      <w:r w:rsidRPr="00A8726A">
        <w:t xml:space="preserve">konsekwencją </w:t>
      </w:r>
      <w:r>
        <w:t>zapytania ofertowego z dnia ………………….. 201</w:t>
      </w:r>
      <w:r w:rsidR="00043535">
        <w:t>8</w:t>
      </w:r>
      <w:r>
        <w:t xml:space="preserve"> r. </w:t>
      </w:r>
      <w:r w:rsidRPr="00A8726A">
        <w:t xml:space="preserve">realizowanego na podstawie </w:t>
      </w:r>
      <w:r>
        <w:t>Za</w:t>
      </w:r>
      <w:r w:rsidRPr="00735393">
        <w:rPr>
          <w:bCs/>
        </w:rPr>
        <w:t>rządzeni</w:t>
      </w:r>
      <w:r>
        <w:rPr>
          <w:bCs/>
        </w:rPr>
        <w:t>a</w:t>
      </w:r>
      <w:r w:rsidRPr="00735393">
        <w:rPr>
          <w:bCs/>
        </w:rPr>
        <w:t xml:space="preserve"> Nr </w:t>
      </w:r>
      <w:r>
        <w:rPr>
          <w:bCs/>
        </w:rPr>
        <w:t>417</w:t>
      </w:r>
      <w:r w:rsidRPr="00735393">
        <w:rPr>
          <w:bCs/>
        </w:rPr>
        <w:t>/1</w:t>
      </w:r>
      <w:r>
        <w:rPr>
          <w:bCs/>
        </w:rPr>
        <w:t xml:space="preserve">4 </w:t>
      </w:r>
      <w:r w:rsidRPr="00735393">
        <w:rPr>
          <w:bCs/>
        </w:rPr>
        <w:t xml:space="preserve">Wójta Gminy </w:t>
      </w:r>
      <w:r>
        <w:rPr>
          <w:bCs/>
        </w:rPr>
        <w:t xml:space="preserve">Pozezdrze </w:t>
      </w:r>
      <w:r w:rsidRPr="00735393">
        <w:rPr>
          <w:bCs/>
        </w:rPr>
        <w:t xml:space="preserve">z dnia </w:t>
      </w:r>
      <w:r>
        <w:rPr>
          <w:bCs/>
        </w:rPr>
        <w:t>15 maja</w:t>
      </w:r>
      <w:r w:rsidRPr="00735393">
        <w:rPr>
          <w:bCs/>
        </w:rPr>
        <w:t xml:space="preserve"> </w:t>
      </w:r>
      <w:r>
        <w:rPr>
          <w:bCs/>
        </w:rPr>
        <w:t>2014</w:t>
      </w:r>
      <w:r w:rsidRPr="00735393">
        <w:rPr>
          <w:bCs/>
        </w:rPr>
        <w:t xml:space="preserve"> roku</w:t>
      </w:r>
      <w:r>
        <w:rPr>
          <w:bCs/>
        </w:rPr>
        <w:t xml:space="preserve"> </w:t>
      </w:r>
      <w:r w:rsidRPr="002659AE">
        <w:rPr>
          <w:i/>
        </w:rPr>
        <w:t xml:space="preserve">w </w:t>
      </w:r>
      <w:r w:rsidRPr="0017085D">
        <w:t>sprawie</w:t>
      </w:r>
      <w:r>
        <w:t xml:space="preserve"> wprowadzenia</w:t>
      </w:r>
      <w:r w:rsidRPr="0017085D">
        <w:t xml:space="preserve"> Regulaminu </w:t>
      </w:r>
      <w:r>
        <w:t xml:space="preserve">Udzielania Zamówień Publicznych w Urzędzie Gminy w Pozezdrzu </w:t>
      </w:r>
      <w:r w:rsidRPr="00A8726A">
        <w:t xml:space="preserve">oraz następstwem dokonanego przez Zamawiającego w dniu </w:t>
      </w:r>
      <w:r>
        <w:rPr>
          <w:b/>
          <w:bCs/>
        </w:rPr>
        <w:t>………………. 201</w:t>
      </w:r>
      <w:r w:rsidR="00043535">
        <w:rPr>
          <w:b/>
          <w:bCs/>
        </w:rPr>
        <w:t>8</w:t>
      </w:r>
      <w:r>
        <w:t xml:space="preserve"> r. wyboru oferty.</w:t>
      </w:r>
    </w:p>
    <w:p w:rsidR="00B87008" w:rsidRDefault="00B87008" w:rsidP="00537C27">
      <w:pPr>
        <w:tabs>
          <w:tab w:val="left" w:pos="375"/>
        </w:tabs>
        <w:spacing w:line="340" w:lineRule="atLeast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1</w:t>
      </w:r>
    </w:p>
    <w:p w:rsidR="00402AC4" w:rsidRDefault="00402AC4" w:rsidP="00B87008">
      <w:pPr>
        <w:numPr>
          <w:ilvl w:val="0"/>
          <w:numId w:val="11"/>
        </w:numPr>
        <w:tabs>
          <w:tab w:val="left" w:pos="284"/>
        </w:tabs>
        <w:spacing w:line="340" w:lineRule="atLeast"/>
        <w:ind w:left="284" w:hanging="284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Zamawiający zleca a Dostawca zobowiązuje się wykonać </w:t>
      </w:r>
      <w:r w:rsidR="00F600E8">
        <w:rPr>
          <w:rFonts w:cs="Tahoma"/>
          <w:szCs w:val="24"/>
        </w:rPr>
        <w:t>dostawy kruszywa</w:t>
      </w:r>
      <w:r>
        <w:rPr>
          <w:rFonts w:cs="Tahoma"/>
          <w:szCs w:val="24"/>
        </w:rPr>
        <w:t xml:space="preserve"> opisane poniżej, na drogach gruntowych gminnych na terenie Gminy Pozezdrze. Realizacja zadania odbywać się będzie we wskazanych przez przedstawiciela Zamawiającego miejscach. Wykonanie przedmiotu umowy obejmuje </w:t>
      </w:r>
      <w:r w:rsidR="00AA1442">
        <w:rPr>
          <w:rFonts w:cs="Tahoma"/>
          <w:szCs w:val="24"/>
        </w:rPr>
        <w:t>zakup</w:t>
      </w:r>
      <w:r>
        <w:rPr>
          <w:rFonts w:cs="Tahoma"/>
          <w:szCs w:val="24"/>
        </w:rPr>
        <w:t xml:space="preserve"> kruszywa</w:t>
      </w:r>
      <w:r w:rsidR="00BB1191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i dowiezienie na określone odcinki dróg, wg wskazań Zamawiającego</w:t>
      </w:r>
      <w:r w:rsidR="001F35A9">
        <w:rPr>
          <w:rFonts w:cs="Tahoma"/>
          <w:szCs w:val="24"/>
        </w:rPr>
        <w:t xml:space="preserve">, zgodnie z ofertą Dostawcy z dnia </w:t>
      </w:r>
      <w:r w:rsidR="00537C27">
        <w:rPr>
          <w:rFonts w:cs="Tahoma"/>
          <w:szCs w:val="24"/>
        </w:rPr>
        <w:t>………………….</w:t>
      </w:r>
      <w:r w:rsidR="00135CD4">
        <w:rPr>
          <w:rFonts w:cs="Tahoma"/>
          <w:szCs w:val="24"/>
        </w:rPr>
        <w:t xml:space="preserve"> </w:t>
      </w:r>
      <w:r w:rsidR="00AA4657">
        <w:rPr>
          <w:rFonts w:cs="Tahoma"/>
          <w:szCs w:val="24"/>
        </w:rPr>
        <w:t>201</w:t>
      </w:r>
      <w:r w:rsidR="00043535">
        <w:rPr>
          <w:rFonts w:cs="Tahoma"/>
          <w:szCs w:val="24"/>
        </w:rPr>
        <w:t>8</w:t>
      </w:r>
      <w:r w:rsidR="001F35A9">
        <w:rPr>
          <w:rFonts w:cs="Tahoma"/>
          <w:szCs w:val="24"/>
        </w:rPr>
        <w:t xml:space="preserve"> roku</w:t>
      </w:r>
      <w:r>
        <w:rPr>
          <w:rFonts w:cs="Tahoma"/>
          <w:szCs w:val="24"/>
        </w:rPr>
        <w:t>.</w:t>
      </w:r>
    </w:p>
    <w:p w:rsidR="00B87008" w:rsidRDefault="00AE146C" w:rsidP="00B87008">
      <w:pPr>
        <w:numPr>
          <w:ilvl w:val="0"/>
          <w:numId w:val="11"/>
        </w:numPr>
        <w:tabs>
          <w:tab w:val="left" w:pos="284"/>
        </w:tabs>
        <w:spacing w:line="340" w:lineRule="atLeast"/>
        <w:ind w:left="284" w:hanging="284"/>
        <w:jc w:val="both"/>
        <w:rPr>
          <w:rFonts w:cs="Tahoma"/>
          <w:szCs w:val="24"/>
        </w:rPr>
      </w:pPr>
      <w:r>
        <w:rPr>
          <w:rFonts w:cs="Tahoma"/>
          <w:szCs w:val="24"/>
        </w:rPr>
        <w:t>Dostawca zobowiązuje się do dostarczenia kruszywa</w:t>
      </w:r>
      <w:r w:rsidR="00B87008">
        <w:rPr>
          <w:rFonts w:cs="Tahoma"/>
          <w:szCs w:val="24"/>
        </w:rPr>
        <w:t xml:space="preserve"> </w:t>
      </w:r>
      <w:r w:rsidR="00AA1442">
        <w:rPr>
          <w:rFonts w:cs="Tahoma"/>
          <w:szCs w:val="24"/>
        </w:rPr>
        <w:t>naturalnego</w:t>
      </w:r>
      <w:bookmarkStart w:id="0" w:name="_GoBack"/>
      <w:bookmarkEnd w:id="0"/>
      <w:r w:rsidR="008D6B2A">
        <w:rPr>
          <w:rFonts w:cs="Tahoma"/>
          <w:szCs w:val="24"/>
        </w:rPr>
        <w:t>,</w:t>
      </w:r>
      <w:r w:rsidR="00B87008">
        <w:rPr>
          <w:rFonts w:cs="Tahoma"/>
          <w:szCs w:val="24"/>
        </w:rPr>
        <w:t xml:space="preserve"> o którym mowa</w:t>
      </w:r>
      <w:r w:rsidR="00E75B51">
        <w:rPr>
          <w:rFonts w:cs="Tahoma"/>
          <w:szCs w:val="24"/>
        </w:rPr>
        <w:t xml:space="preserve"> w ust. 1 niniejszego paragrafu </w:t>
      </w:r>
      <w:r w:rsidR="0005160B">
        <w:rPr>
          <w:rFonts w:cs="Tahoma"/>
          <w:szCs w:val="24"/>
        </w:rPr>
        <w:t>o uziarnieniu</w:t>
      </w:r>
      <w:r w:rsidR="008E1ABF">
        <w:rPr>
          <w:rFonts w:cs="Tahoma"/>
          <w:szCs w:val="24"/>
        </w:rPr>
        <w:t xml:space="preserve"> </w:t>
      </w:r>
      <w:r w:rsidR="00AA5673">
        <w:rPr>
          <w:rFonts w:cs="Tahoma"/>
          <w:szCs w:val="24"/>
        </w:rPr>
        <w:t xml:space="preserve">od </w:t>
      </w:r>
      <w:r w:rsidR="00AA4657">
        <w:rPr>
          <w:rFonts w:cs="Tahoma"/>
          <w:szCs w:val="24"/>
        </w:rPr>
        <w:t>2</w:t>
      </w:r>
      <w:r w:rsidR="00E75B51">
        <w:rPr>
          <w:rFonts w:cs="Tahoma"/>
          <w:szCs w:val="24"/>
        </w:rPr>
        <w:t xml:space="preserve"> mm do </w:t>
      </w:r>
      <w:r w:rsidR="00043535">
        <w:rPr>
          <w:rFonts w:cs="Tahoma"/>
          <w:szCs w:val="24"/>
        </w:rPr>
        <w:t>31,5</w:t>
      </w:r>
      <w:r w:rsidR="00E75B51">
        <w:rPr>
          <w:rFonts w:cs="Tahoma"/>
          <w:szCs w:val="24"/>
        </w:rPr>
        <w:t xml:space="preserve"> mm</w:t>
      </w:r>
      <w:r w:rsidR="008D6B2A">
        <w:rPr>
          <w:rFonts w:cs="Tahoma"/>
          <w:szCs w:val="24"/>
        </w:rPr>
        <w:t>.</w:t>
      </w:r>
    </w:p>
    <w:p w:rsidR="00EE23CB" w:rsidRDefault="00EE23CB" w:rsidP="00B87008">
      <w:pPr>
        <w:numPr>
          <w:ilvl w:val="0"/>
          <w:numId w:val="11"/>
        </w:numPr>
        <w:tabs>
          <w:tab w:val="left" w:pos="284"/>
        </w:tabs>
        <w:spacing w:line="340" w:lineRule="atLeast"/>
        <w:ind w:left="284" w:hanging="284"/>
        <w:jc w:val="both"/>
        <w:rPr>
          <w:rFonts w:cs="Tahoma"/>
          <w:szCs w:val="24"/>
        </w:rPr>
      </w:pPr>
      <w:r w:rsidRPr="006321B0">
        <w:t>Przewidywane ilości poszczególnych dostaw będących przedmiotem niniejszego zamówienia nie mogą stanowić podstawy do wnoszenia roszczeń przez Wykonawcę, co do ilości faktycznie zakupionych przez Zamawiającego dostaw w toku realizacji umowy.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60"/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2</w:t>
      </w:r>
    </w:p>
    <w:p w:rsidR="00402AC4" w:rsidRDefault="00402AC4">
      <w:pPr>
        <w:numPr>
          <w:ilvl w:val="0"/>
          <w:numId w:val="7"/>
        </w:numPr>
        <w:tabs>
          <w:tab w:val="left" w:pos="360"/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Za termin rozpoczęcia </w:t>
      </w:r>
      <w:r w:rsidR="00BE43BE">
        <w:rPr>
          <w:rFonts w:cs="Tahoma"/>
          <w:szCs w:val="24"/>
        </w:rPr>
        <w:t>realizacji umowy</w:t>
      </w:r>
      <w:r>
        <w:rPr>
          <w:rFonts w:cs="Tahoma"/>
          <w:szCs w:val="24"/>
        </w:rPr>
        <w:t xml:space="preserve"> ustala się dzień podpisania niniejszej umowy.</w:t>
      </w:r>
    </w:p>
    <w:p w:rsidR="00402AC4" w:rsidRDefault="00402AC4">
      <w:pPr>
        <w:numPr>
          <w:ilvl w:val="0"/>
          <w:numId w:val="7"/>
        </w:numPr>
        <w:tabs>
          <w:tab w:val="left" w:pos="360"/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Za termin ostatecznego zakończenie dostawy kruszywa ustala się dzień 3</w:t>
      </w:r>
      <w:r w:rsidR="00DD6DC3">
        <w:rPr>
          <w:rFonts w:cs="Tahoma"/>
          <w:szCs w:val="24"/>
        </w:rPr>
        <w:t>1</w:t>
      </w:r>
      <w:r w:rsidR="00AA4657">
        <w:rPr>
          <w:rFonts w:cs="Tahoma"/>
          <w:szCs w:val="24"/>
        </w:rPr>
        <w:t xml:space="preserve"> </w:t>
      </w:r>
      <w:r w:rsidR="00DD6DC3">
        <w:rPr>
          <w:rFonts w:cs="Tahoma"/>
          <w:szCs w:val="24"/>
        </w:rPr>
        <w:t>października</w:t>
      </w:r>
      <w:r w:rsidR="00AA4657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20</w:t>
      </w:r>
      <w:r w:rsidR="0071408C">
        <w:rPr>
          <w:rFonts w:cs="Tahoma"/>
          <w:szCs w:val="24"/>
        </w:rPr>
        <w:t>1</w:t>
      </w:r>
      <w:r w:rsidR="00043535">
        <w:rPr>
          <w:rFonts w:cs="Tahoma"/>
          <w:szCs w:val="24"/>
        </w:rPr>
        <w:t>8</w:t>
      </w:r>
      <w:r>
        <w:rPr>
          <w:rFonts w:cs="Tahoma"/>
          <w:szCs w:val="24"/>
        </w:rPr>
        <w:t xml:space="preserve"> r.</w:t>
      </w:r>
    </w:p>
    <w:p w:rsidR="00402AC4" w:rsidRDefault="00402AC4">
      <w:pPr>
        <w:tabs>
          <w:tab w:val="left" w:pos="360"/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3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Zamawiający zobowiązuje się zgłaszać telefonicznie z jednodniowym wyprzedzeniem Dostawcy zapotrzebowanie na określoną ilość kruszywa. W ramach umowy zadanie będzie wykonywane narzędziami i sprzętem własnym Dostawcy.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lastRenderedPageBreak/>
        <w:t>§ 4</w:t>
      </w:r>
    </w:p>
    <w:p w:rsidR="00402AC4" w:rsidRDefault="00402AC4">
      <w:pPr>
        <w:numPr>
          <w:ilvl w:val="0"/>
          <w:numId w:val="1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Przedstawicielem Dostawcy przy pracach określonych w §1 jest </w:t>
      </w:r>
      <w:r w:rsidR="00537C27">
        <w:rPr>
          <w:rFonts w:cs="Tahoma"/>
          <w:szCs w:val="24"/>
        </w:rPr>
        <w:t>………………………….</w:t>
      </w:r>
      <w:r w:rsidR="00135CD4">
        <w:rPr>
          <w:rFonts w:cs="Tahoma"/>
          <w:szCs w:val="24"/>
        </w:rPr>
        <w:t>.</w:t>
      </w:r>
    </w:p>
    <w:p w:rsidR="00402AC4" w:rsidRDefault="00402AC4">
      <w:pPr>
        <w:numPr>
          <w:ilvl w:val="0"/>
          <w:numId w:val="1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Przedstawicielem Zamawiającego jest </w:t>
      </w:r>
      <w:r w:rsidR="00E00F61">
        <w:rPr>
          <w:rFonts w:cs="Tahoma"/>
          <w:szCs w:val="24"/>
        </w:rPr>
        <w:t>Łukasz Bogdanowicz</w:t>
      </w:r>
      <w:r>
        <w:rPr>
          <w:rFonts w:cs="Tahoma"/>
          <w:szCs w:val="24"/>
        </w:rPr>
        <w:t xml:space="preserve"> </w:t>
      </w:r>
      <w:r w:rsidR="00E00F61">
        <w:rPr>
          <w:rFonts w:cs="Tahoma"/>
          <w:szCs w:val="24"/>
        </w:rPr>
        <w:t xml:space="preserve">pracownik Referatu </w:t>
      </w:r>
      <w:r w:rsidR="00AA4657">
        <w:rPr>
          <w:rFonts w:cs="Tahoma"/>
          <w:szCs w:val="24"/>
        </w:rPr>
        <w:t>Rozwoju Gminy i Przedsięwzięć Publicznych</w:t>
      </w:r>
      <w:r>
        <w:rPr>
          <w:rFonts w:cs="Tahoma"/>
          <w:szCs w:val="24"/>
        </w:rPr>
        <w:t>.</w:t>
      </w:r>
    </w:p>
    <w:p w:rsidR="00402AC4" w:rsidRDefault="00402AC4">
      <w:p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5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Dostawca nie może powierzać wykonania zadania innym podmiotom.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6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Łączny koszt </w:t>
      </w:r>
      <w:r w:rsidR="00B82EE0">
        <w:rPr>
          <w:rFonts w:cs="Tahoma"/>
          <w:szCs w:val="24"/>
        </w:rPr>
        <w:t>dostaw</w:t>
      </w:r>
      <w:r>
        <w:rPr>
          <w:rFonts w:cs="Tahoma"/>
          <w:szCs w:val="24"/>
        </w:rPr>
        <w:t xml:space="preserve"> określonych w § 1 umowy nie może przekroczyć kwoty: </w:t>
      </w:r>
      <w:r w:rsidR="00537C27">
        <w:rPr>
          <w:rFonts w:cs="Tahoma"/>
          <w:szCs w:val="24"/>
        </w:rPr>
        <w:t>………………….</w:t>
      </w:r>
      <w:r w:rsidR="00711AE3">
        <w:rPr>
          <w:rFonts w:eastAsia="Times New Roman"/>
          <w:szCs w:val="24"/>
          <w:lang w:eastAsia="ar-SA"/>
        </w:rPr>
        <w:t xml:space="preserve"> zł</w:t>
      </w:r>
      <w:r>
        <w:rPr>
          <w:rFonts w:cs="Tahoma"/>
          <w:szCs w:val="24"/>
        </w:rPr>
        <w:t xml:space="preserve"> netto + 2</w:t>
      </w:r>
      <w:r w:rsidR="00711AE3">
        <w:rPr>
          <w:rFonts w:cs="Tahoma"/>
          <w:szCs w:val="24"/>
        </w:rPr>
        <w:t>3</w:t>
      </w:r>
      <w:r>
        <w:rPr>
          <w:rFonts w:cs="Tahoma"/>
          <w:szCs w:val="24"/>
        </w:rPr>
        <w:t xml:space="preserve"> % VAT, to jest </w:t>
      </w:r>
      <w:r w:rsidR="00537C27">
        <w:rPr>
          <w:rFonts w:cs="Tahoma"/>
          <w:szCs w:val="24"/>
        </w:rPr>
        <w:t>……………………..</w:t>
      </w:r>
      <w:r w:rsidR="00711AE3">
        <w:rPr>
          <w:rFonts w:eastAsia="Times New Roman"/>
          <w:szCs w:val="24"/>
          <w:lang w:eastAsia="ar-SA"/>
        </w:rPr>
        <w:t xml:space="preserve"> zł</w:t>
      </w:r>
      <w:r w:rsidR="00EC6B43">
        <w:rPr>
          <w:rFonts w:cs="Tahoma"/>
          <w:szCs w:val="24"/>
        </w:rPr>
        <w:t xml:space="preserve"> </w:t>
      </w:r>
      <w:proofErr w:type="spellStart"/>
      <w:r w:rsidR="00EC6B43">
        <w:rPr>
          <w:rFonts w:cs="Tahoma"/>
          <w:szCs w:val="24"/>
        </w:rPr>
        <w:t>zł</w:t>
      </w:r>
      <w:proofErr w:type="spellEnd"/>
      <w:r w:rsidR="00EC6B43">
        <w:rPr>
          <w:rFonts w:cs="Tahoma"/>
          <w:szCs w:val="24"/>
        </w:rPr>
        <w:t xml:space="preserve"> brutto (słownie:</w:t>
      </w:r>
      <w:r>
        <w:rPr>
          <w:rFonts w:cs="Tahoma"/>
          <w:szCs w:val="24"/>
        </w:rPr>
        <w:t xml:space="preserve"> </w:t>
      </w:r>
      <w:r w:rsidR="00537C27">
        <w:rPr>
          <w:rFonts w:cs="Tahoma"/>
          <w:szCs w:val="24"/>
        </w:rPr>
        <w:t>………………………………</w:t>
      </w:r>
      <w:r w:rsidR="00714AB6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złotych</w:t>
      </w:r>
      <w:r w:rsidR="00582BD6">
        <w:rPr>
          <w:rFonts w:cs="Tahoma"/>
          <w:szCs w:val="24"/>
        </w:rPr>
        <w:t xml:space="preserve"> </w:t>
      </w:r>
      <w:r w:rsidR="00537C27">
        <w:rPr>
          <w:rFonts w:cs="Tahoma"/>
          <w:szCs w:val="24"/>
        </w:rPr>
        <w:t xml:space="preserve">………………. </w:t>
      </w:r>
      <w:r w:rsidR="00484A61">
        <w:rPr>
          <w:rFonts w:cs="Tahoma"/>
          <w:szCs w:val="24"/>
        </w:rPr>
        <w:t>groszy</w:t>
      </w:r>
      <w:r w:rsidR="00EC6B43">
        <w:rPr>
          <w:rFonts w:cs="Tahoma"/>
          <w:szCs w:val="24"/>
        </w:rPr>
        <w:t xml:space="preserve"> brutto</w:t>
      </w:r>
      <w:r>
        <w:rPr>
          <w:rFonts w:cs="Tahoma"/>
          <w:szCs w:val="24"/>
        </w:rPr>
        <w:t xml:space="preserve">), </w:t>
      </w: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7</w:t>
      </w:r>
    </w:p>
    <w:p w:rsidR="00E8357C" w:rsidRDefault="000A790C" w:rsidP="00AA6782">
      <w:pPr>
        <w:numPr>
          <w:ilvl w:val="0"/>
          <w:numId w:val="10"/>
        </w:numPr>
        <w:tabs>
          <w:tab w:val="left" w:pos="284"/>
        </w:tabs>
        <w:spacing w:line="340" w:lineRule="atLeast"/>
        <w:ind w:left="284" w:hanging="284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W przypadku gdy dostarczono kruszywo na kwotę </w:t>
      </w:r>
      <w:r w:rsidR="00537C27">
        <w:rPr>
          <w:rFonts w:cs="Tahoma"/>
          <w:szCs w:val="24"/>
        </w:rPr>
        <w:t>………………………</w:t>
      </w:r>
      <w:r>
        <w:rPr>
          <w:rFonts w:cs="Tahoma"/>
          <w:szCs w:val="24"/>
        </w:rPr>
        <w:t xml:space="preserve"> zł brutto Dostawca zobowiązany jest poinformować o tym fakcie </w:t>
      </w:r>
      <w:r w:rsidR="009D22E2">
        <w:rPr>
          <w:rFonts w:cs="Tahoma"/>
          <w:szCs w:val="24"/>
        </w:rPr>
        <w:t>Z</w:t>
      </w:r>
      <w:r w:rsidR="000A5273">
        <w:rPr>
          <w:rFonts w:cs="Tahoma"/>
          <w:szCs w:val="24"/>
        </w:rPr>
        <w:t>a</w:t>
      </w:r>
      <w:r w:rsidR="00D9451A">
        <w:rPr>
          <w:rFonts w:cs="Tahoma"/>
          <w:szCs w:val="24"/>
        </w:rPr>
        <w:t>mawiającego.</w:t>
      </w:r>
    </w:p>
    <w:p w:rsidR="002B46ED" w:rsidRPr="00714AB6" w:rsidRDefault="00714AB6" w:rsidP="00714AB6">
      <w:pPr>
        <w:numPr>
          <w:ilvl w:val="0"/>
          <w:numId w:val="10"/>
        </w:numPr>
        <w:tabs>
          <w:tab w:val="left" w:pos="284"/>
        </w:tabs>
        <w:spacing w:line="340" w:lineRule="atLeast"/>
        <w:jc w:val="both"/>
        <w:rPr>
          <w:rFonts w:cs="Tahoma"/>
          <w:szCs w:val="24"/>
        </w:rPr>
      </w:pPr>
      <w:r w:rsidRPr="00E9491C">
        <w:t>Zamawiający dopuszcza możliwość zlecenia mniejszej iloś</w:t>
      </w:r>
      <w:r>
        <w:t>ci dostaw</w:t>
      </w:r>
      <w:r w:rsidRPr="00E9491C">
        <w:t>, lub zwiększenia ilości w ramach zamówień uzupełniających w zależności od bieżących potrzeb.</w:t>
      </w:r>
    </w:p>
    <w:p w:rsidR="00613C53" w:rsidRPr="00D304F9" w:rsidRDefault="00613C53" w:rsidP="00613C53">
      <w:pPr>
        <w:tabs>
          <w:tab w:val="left" w:pos="284"/>
        </w:tabs>
        <w:spacing w:line="340" w:lineRule="atLeast"/>
        <w:jc w:val="both"/>
        <w:rPr>
          <w:rFonts w:cs="Tahoma"/>
          <w:szCs w:val="24"/>
        </w:rPr>
      </w:pPr>
    </w:p>
    <w:p w:rsidR="00E8357C" w:rsidRDefault="00E8357C" w:rsidP="00AA6782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szCs w:val="24"/>
        </w:rPr>
        <w:t>§</w:t>
      </w:r>
      <w:r>
        <w:rPr>
          <w:rFonts w:cs="Tahoma"/>
          <w:szCs w:val="24"/>
        </w:rPr>
        <w:t xml:space="preserve"> 8</w:t>
      </w:r>
    </w:p>
    <w:p w:rsidR="00402AC4" w:rsidRDefault="00402AC4">
      <w:pPr>
        <w:numPr>
          <w:ilvl w:val="0"/>
          <w:numId w:val="6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Cena zakupu </w:t>
      </w:r>
      <w:r w:rsidR="001E518C">
        <w:rPr>
          <w:rFonts w:cs="Tahoma"/>
          <w:szCs w:val="24"/>
        </w:rPr>
        <w:t>2</w:t>
      </w:r>
      <w:r w:rsidR="00E50C0E">
        <w:rPr>
          <w:rFonts w:cs="Tahoma"/>
          <w:szCs w:val="24"/>
        </w:rPr>
        <w:t>0</w:t>
      </w:r>
      <w:r>
        <w:rPr>
          <w:rFonts w:cs="Tahoma"/>
          <w:szCs w:val="24"/>
        </w:rPr>
        <w:t xml:space="preserve"> ton kruszywa wraz z transportem samochodem dostawczym</w:t>
      </w:r>
      <w:r w:rsidR="00F42F33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 xml:space="preserve">na określone drogi gminne wskazane przez Zamawiającego w granicach administracyjnych Gminy Pozezdrze, jest stała, niezależnie od odległości i wynosi </w:t>
      </w:r>
      <w:r w:rsidR="00537C27">
        <w:rPr>
          <w:rFonts w:cs="Tahoma"/>
          <w:szCs w:val="24"/>
        </w:rPr>
        <w:t>………………</w:t>
      </w:r>
      <w:r>
        <w:rPr>
          <w:rFonts w:cs="Tahoma"/>
          <w:szCs w:val="24"/>
        </w:rPr>
        <w:t xml:space="preserve"> zł netto + 2</w:t>
      </w:r>
      <w:r w:rsidR="00C23271">
        <w:rPr>
          <w:rFonts w:cs="Tahoma"/>
          <w:szCs w:val="24"/>
        </w:rPr>
        <w:t>3</w:t>
      </w:r>
      <w:r>
        <w:rPr>
          <w:rFonts w:cs="Tahoma"/>
          <w:szCs w:val="24"/>
        </w:rPr>
        <w:t xml:space="preserve">% VAT = </w:t>
      </w:r>
      <w:r w:rsidR="00537C27">
        <w:rPr>
          <w:rFonts w:cs="Tahoma"/>
          <w:szCs w:val="24"/>
        </w:rPr>
        <w:t>………………</w:t>
      </w:r>
      <w:r>
        <w:rPr>
          <w:rFonts w:cs="Tahoma"/>
          <w:szCs w:val="24"/>
        </w:rPr>
        <w:t xml:space="preserve"> zł brutto.</w:t>
      </w:r>
    </w:p>
    <w:p w:rsidR="004B5736" w:rsidRDefault="004B5736">
      <w:pPr>
        <w:numPr>
          <w:ilvl w:val="0"/>
          <w:numId w:val="6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Dostawca jest zobowiązany otrzymać odrębne potwierdzenie na dokumencie wydani</w:t>
      </w:r>
      <w:r w:rsidR="00735C2D">
        <w:rPr>
          <w:rFonts w:cs="Tahoma"/>
          <w:szCs w:val="24"/>
        </w:rPr>
        <w:t>a kruszywa drogowego na zewnątrz (</w:t>
      </w:r>
      <w:proofErr w:type="spellStart"/>
      <w:r w:rsidR="00735C2D">
        <w:rPr>
          <w:rFonts w:cs="Tahoma"/>
          <w:szCs w:val="24"/>
        </w:rPr>
        <w:t>Wz</w:t>
      </w:r>
      <w:proofErr w:type="spellEnd"/>
      <w:r w:rsidR="00735C2D">
        <w:rPr>
          <w:rFonts w:cs="Tahoma"/>
          <w:szCs w:val="24"/>
        </w:rPr>
        <w:t>) u sołtysa w sołectwie, w którym dokonał rozładunku kruszywa drogowego</w:t>
      </w:r>
      <w:r w:rsidR="00CF0CCC">
        <w:rPr>
          <w:rFonts w:cs="Tahoma"/>
          <w:szCs w:val="24"/>
        </w:rPr>
        <w:t xml:space="preserve">, operatora równiarki </w:t>
      </w:r>
      <w:r w:rsidR="00735C2D">
        <w:rPr>
          <w:rFonts w:cs="Tahoma"/>
          <w:szCs w:val="24"/>
        </w:rPr>
        <w:t xml:space="preserve">lub u pracownika </w:t>
      </w:r>
      <w:r w:rsidR="007A2667">
        <w:rPr>
          <w:rFonts w:cs="Tahoma"/>
          <w:szCs w:val="24"/>
        </w:rPr>
        <w:t xml:space="preserve">Referatu </w:t>
      </w:r>
      <w:r w:rsidR="00CF0CCC">
        <w:rPr>
          <w:rFonts w:cs="Tahoma"/>
          <w:szCs w:val="24"/>
        </w:rPr>
        <w:t>Rozwoju Gminy i Przedsięwzięć Publicznych</w:t>
      </w:r>
      <w:r w:rsidR="007A2667">
        <w:rPr>
          <w:rFonts w:cs="Tahoma"/>
          <w:szCs w:val="24"/>
        </w:rPr>
        <w:t>, każdego kursu wyko</w:t>
      </w:r>
      <w:r w:rsidR="00D643A5">
        <w:rPr>
          <w:rFonts w:cs="Tahoma"/>
          <w:szCs w:val="24"/>
        </w:rPr>
        <w:t>nanego samochodem dostawczym, o którym mowa w ust. 1 niniejszego paragrafu</w:t>
      </w:r>
      <w:r w:rsidR="00676071">
        <w:rPr>
          <w:rFonts w:cs="Tahoma"/>
          <w:szCs w:val="24"/>
        </w:rPr>
        <w:t>, którym</w:t>
      </w:r>
      <w:r w:rsidR="00361F21">
        <w:rPr>
          <w:rFonts w:cs="Tahoma"/>
          <w:szCs w:val="24"/>
        </w:rPr>
        <w:t xml:space="preserve"> dostarczone zostanie </w:t>
      </w:r>
      <w:r w:rsidR="00A24119">
        <w:rPr>
          <w:rFonts w:cs="Tahoma"/>
          <w:szCs w:val="24"/>
        </w:rPr>
        <w:t>kruszywo drogowe do sołectwa w określonej ilości ton w konkretnym dniu</w:t>
      </w:r>
      <w:r w:rsidR="00623DD6">
        <w:rPr>
          <w:rFonts w:cs="Tahoma"/>
          <w:szCs w:val="24"/>
        </w:rPr>
        <w:t xml:space="preserve"> i godzinie.</w:t>
      </w:r>
    </w:p>
    <w:p w:rsidR="00992C65" w:rsidRDefault="00A73A0D" w:rsidP="00537C27">
      <w:pPr>
        <w:tabs>
          <w:tab w:val="left" w:pos="720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>Potwierdzenie dokonane przez sołtysa lub pracownika Referatu Rolnictwa i Gospodarki Mieniem Komunalnym</w:t>
      </w:r>
      <w:r w:rsidR="003C4157">
        <w:rPr>
          <w:rFonts w:cs="Tahoma"/>
          <w:szCs w:val="24"/>
        </w:rPr>
        <w:t xml:space="preserve"> na dokumencie wydania kruszywa drogowego zawiera: datę rozładowania kruszywa w sołectwie, ilość ton jaka została </w:t>
      </w:r>
      <w:r w:rsidR="0021282F">
        <w:rPr>
          <w:rFonts w:cs="Tahoma"/>
          <w:szCs w:val="24"/>
        </w:rPr>
        <w:t>rozładowana</w:t>
      </w:r>
      <w:r w:rsidR="00537C27">
        <w:rPr>
          <w:rFonts w:cs="Tahoma"/>
          <w:szCs w:val="24"/>
        </w:rPr>
        <w:t>,</w:t>
      </w:r>
      <w:r w:rsidR="0021282F">
        <w:rPr>
          <w:rFonts w:cs="Tahoma"/>
          <w:szCs w:val="24"/>
        </w:rPr>
        <w:t xml:space="preserve"> a jeżeli tej ilości ton nie można określić </w:t>
      </w:r>
      <w:r w:rsidR="000A2EFF">
        <w:rPr>
          <w:rFonts w:cs="Tahoma"/>
          <w:szCs w:val="24"/>
        </w:rPr>
        <w:t>to</w:t>
      </w:r>
      <w:r w:rsidR="00534709">
        <w:rPr>
          <w:rFonts w:cs="Tahoma"/>
          <w:szCs w:val="24"/>
        </w:rPr>
        <w:t xml:space="preserve"> należy</w:t>
      </w:r>
      <w:r w:rsidR="000A2EFF">
        <w:rPr>
          <w:rFonts w:cs="Tahoma"/>
          <w:szCs w:val="24"/>
        </w:rPr>
        <w:t xml:space="preserve"> wpisać konkretnie jaka część powierzchni przyczepy samochodu w metrach sześciennych </w:t>
      </w:r>
      <w:r w:rsidR="00867376">
        <w:rPr>
          <w:rFonts w:cs="Tahoma"/>
          <w:szCs w:val="24"/>
        </w:rPr>
        <w:t>załadowana</w:t>
      </w:r>
      <w:r w:rsidR="000A2EFF">
        <w:rPr>
          <w:rFonts w:cs="Tahoma"/>
          <w:szCs w:val="24"/>
        </w:rPr>
        <w:t xml:space="preserve"> była kruszywem drogowym </w:t>
      </w:r>
      <w:r w:rsidR="00867376">
        <w:rPr>
          <w:rFonts w:cs="Tahoma"/>
          <w:szCs w:val="24"/>
        </w:rPr>
        <w:t>podając wymiary ładunku (długość razy wysokość razy szerokość)</w:t>
      </w:r>
      <w:r w:rsidR="00992C65">
        <w:rPr>
          <w:rFonts w:cs="Tahoma"/>
          <w:szCs w:val="24"/>
        </w:rPr>
        <w:t>.</w:t>
      </w:r>
      <w:r w:rsidR="00537C27">
        <w:rPr>
          <w:rFonts w:cs="Tahoma"/>
          <w:szCs w:val="24"/>
        </w:rPr>
        <w:t xml:space="preserve"> </w:t>
      </w:r>
      <w:r w:rsidR="00992C65">
        <w:rPr>
          <w:rFonts w:cs="Tahoma"/>
          <w:szCs w:val="24"/>
        </w:rPr>
        <w:t>Potwierdzenie odbioru kruszywa drogowego musi być podpisane</w:t>
      </w:r>
      <w:r w:rsidR="00E8154F">
        <w:rPr>
          <w:rFonts w:cs="Tahoma"/>
          <w:szCs w:val="24"/>
        </w:rPr>
        <w:t>.</w:t>
      </w:r>
    </w:p>
    <w:p w:rsidR="00402AC4" w:rsidRDefault="00402AC4" w:rsidP="00C23271">
      <w:pPr>
        <w:numPr>
          <w:ilvl w:val="0"/>
          <w:numId w:val="6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Zamawiający będzie każdorazowo zlecał telefonicznie nawiezienie określonej iloś</w:t>
      </w:r>
      <w:r w:rsidR="00CF0CCC">
        <w:rPr>
          <w:rFonts w:cs="Tahoma"/>
          <w:szCs w:val="24"/>
        </w:rPr>
        <w:t xml:space="preserve">ci kruszywa wg zapotrzebowania </w:t>
      </w:r>
      <w:r>
        <w:rPr>
          <w:rFonts w:cs="Tahoma"/>
          <w:szCs w:val="24"/>
        </w:rPr>
        <w:t>na określoną drogę gminną.</w:t>
      </w:r>
    </w:p>
    <w:p w:rsidR="00613C53" w:rsidRPr="00C23271" w:rsidRDefault="00613C53" w:rsidP="002B1443">
      <w:pPr>
        <w:tabs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:rsidR="00402AC4" w:rsidRDefault="005959BC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9</w:t>
      </w:r>
    </w:p>
    <w:p w:rsidR="00402AC4" w:rsidRDefault="00402AC4" w:rsidP="001E4F52">
      <w:pPr>
        <w:numPr>
          <w:ilvl w:val="0"/>
          <w:numId w:val="2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Zapłata wynagrodzenia za </w:t>
      </w:r>
      <w:r w:rsidR="007128A6">
        <w:rPr>
          <w:rFonts w:cs="Tahoma"/>
          <w:szCs w:val="24"/>
        </w:rPr>
        <w:t>dostawę</w:t>
      </w:r>
      <w:r>
        <w:rPr>
          <w:rFonts w:cs="Tahoma"/>
          <w:szCs w:val="24"/>
        </w:rPr>
        <w:t xml:space="preserve"> określoną w § 1 i odebraną bez zastrzeżeń następować będzi</w:t>
      </w:r>
      <w:r w:rsidR="00FC219F">
        <w:rPr>
          <w:rFonts w:cs="Tahoma"/>
          <w:szCs w:val="24"/>
        </w:rPr>
        <w:t>e</w:t>
      </w:r>
      <w:r w:rsidR="000127FB">
        <w:rPr>
          <w:rFonts w:cs="Tahoma"/>
          <w:szCs w:val="24"/>
        </w:rPr>
        <w:t xml:space="preserve"> </w:t>
      </w:r>
      <w:r w:rsidR="00AC3BBC">
        <w:rPr>
          <w:rFonts w:cs="Tahoma"/>
          <w:szCs w:val="24"/>
        </w:rPr>
        <w:t xml:space="preserve">po wykonaniu </w:t>
      </w:r>
      <w:r w:rsidR="007128A6">
        <w:rPr>
          <w:rFonts w:cs="Tahoma"/>
          <w:szCs w:val="24"/>
        </w:rPr>
        <w:t>dostawy</w:t>
      </w:r>
      <w:r w:rsidR="001C626D">
        <w:rPr>
          <w:rFonts w:cs="Tahoma"/>
          <w:szCs w:val="24"/>
        </w:rPr>
        <w:t xml:space="preserve"> w terminie do 30 dni od dnia doręczenia faktury</w:t>
      </w:r>
      <w:r w:rsidR="00480D9D">
        <w:rPr>
          <w:rFonts w:cs="Tahoma"/>
          <w:szCs w:val="24"/>
        </w:rPr>
        <w:t>.</w:t>
      </w:r>
    </w:p>
    <w:p w:rsidR="008316AF" w:rsidRDefault="008316AF" w:rsidP="001E4F52">
      <w:pPr>
        <w:numPr>
          <w:ilvl w:val="0"/>
          <w:numId w:val="2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Podstawą wystawienia faktur będzie odrębne potwierdzenie </w:t>
      </w:r>
      <w:r w:rsidR="00B11C45">
        <w:rPr>
          <w:rFonts w:cs="Tahoma"/>
          <w:szCs w:val="24"/>
        </w:rPr>
        <w:t>na dokumencie wydania kruszywa drogowego na zewnątrz (</w:t>
      </w:r>
      <w:proofErr w:type="spellStart"/>
      <w:r w:rsidR="00B11C45">
        <w:rPr>
          <w:rFonts w:cs="Tahoma"/>
          <w:szCs w:val="24"/>
        </w:rPr>
        <w:t>Wz</w:t>
      </w:r>
      <w:proofErr w:type="spellEnd"/>
      <w:r w:rsidR="00B11C45">
        <w:rPr>
          <w:rFonts w:cs="Tahoma"/>
          <w:szCs w:val="24"/>
        </w:rPr>
        <w:t xml:space="preserve">) dokonane przez osoby, o których mowa w </w:t>
      </w:r>
      <w:r w:rsidR="00E855DD">
        <w:rPr>
          <w:szCs w:val="24"/>
        </w:rPr>
        <w:t xml:space="preserve">§ </w:t>
      </w:r>
      <w:r w:rsidR="00E855DD">
        <w:rPr>
          <w:rFonts w:cs="Tahoma"/>
          <w:szCs w:val="24"/>
        </w:rPr>
        <w:t>8 ust. 2 niniejszej umowy.</w:t>
      </w:r>
    </w:p>
    <w:p w:rsidR="00CF0CCC" w:rsidRDefault="00402AC4" w:rsidP="001E4F52">
      <w:pPr>
        <w:numPr>
          <w:ilvl w:val="0"/>
          <w:numId w:val="2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Faktury należy wystawić na poniższe dane:</w:t>
      </w:r>
    </w:p>
    <w:p w:rsidR="00402AC4" w:rsidRDefault="00BF6B61" w:rsidP="00CF0CCC">
      <w:pPr>
        <w:tabs>
          <w:tab w:val="left" w:pos="720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>Gmina Pozezdrze</w:t>
      </w:r>
      <w:r w:rsidR="00402AC4">
        <w:rPr>
          <w:rFonts w:cs="Tahoma"/>
          <w:szCs w:val="24"/>
        </w:rPr>
        <w:t>, ul. 1-go Maja 1a , 11-610 Pozezdrze, NIP 845-</w:t>
      </w:r>
      <w:r>
        <w:rPr>
          <w:rFonts w:cs="Tahoma"/>
          <w:szCs w:val="24"/>
        </w:rPr>
        <w:t>198-28-31</w:t>
      </w:r>
      <w:r w:rsidR="00402AC4">
        <w:rPr>
          <w:rFonts w:cs="Tahoma"/>
          <w:szCs w:val="24"/>
        </w:rPr>
        <w:t>.</w:t>
      </w:r>
    </w:p>
    <w:p w:rsidR="00402AC4" w:rsidRDefault="00402AC4" w:rsidP="001E4F52">
      <w:pPr>
        <w:numPr>
          <w:ilvl w:val="0"/>
          <w:numId w:val="2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lastRenderedPageBreak/>
        <w:t>Dostawca wyraża zgodę na potrącenie</w:t>
      </w:r>
      <w:r w:rsidR="00E442E1">
        <w:rPr>
          <w:rFonts w:cs="Tahoma"/>
          <w:szCs w:val="24"/>
        </w:rPr>
        <w:t xml:space="preserve"> należnych</w:t>
      </w:r>
      <w:r>
        <w:rPr>
          <w:rFonts w:cs="Tahoma"/>
          <w:szCs w:val="24"/>
        </w:rPr>
        <w:t xml:space="preserve"> kar umownych z </w:t>
      </w:r>
      <w:r w:rsidR="00E442E1">
        <w:rPr>
          <w:rFonts w:cs="Tahoma"/>
          <w:szCs w:val="24"/>
        </w:rPr>
        <w:t>wystawionej faktury</w:t>
      </w:r>
      <w:r>
        <w:rPr>
          <w:rFonts w:cs="Tahoma"/>
          <w:szCs w:val="24"/>
        </w:rPr>
        <w:t>.</w:t>
      </w:r>
    </w:p>
    <w:p w:rsidR="00402AC4" w:rsidRDefault="00402AC4">
      <w:p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:rsidR="006B10B6" w:rsidRDefault="006B10B6" w:rsidP="006B10B6">
      <w:pPr>
        <w:tabs>
          <w:tab w:val="left" w:pos="360"/>
          <w:tab w:val="left" w:pos="720"/>
        </w:tabs>
        <w:spacing w:line="340" w:lineRule="atLeast"/>
        <w:jc w:val="center"/>
        <w:rPr>
          <w:rFonts w:cs="Tahoma"/>
          <w:szCs w:val="24"/>
        </w:rPr>
      </w:pPr>
      <w:r>
        <w:rPr>
          <w:szCs w:val="24"/>
        </w:rPr>
        <w:t>§</w:t>
      </w:r>
      <w:r>
        <w:rPr>
          <w:rFonts w:cs="Tahoma"/>
          <w:szCs w:val="24"/>
        </w:rPr>
        <w:t xml:space="preserve"> 10</w:t>
      </w:r>
    </w:p>
    <w:p w:rsidR="006B10B6" w:rsidRDefault="006B10B6" w:rsidP="002B1443">
      <w:p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O zaistniałych lub przewidzianych przeszkodach w transporcie Dostawca zobowiązuje się powiadomić niezwłocznie Zamawiającego.</w:t>
      </w:r>
    </w:p>
    <w:p w:rsidR="00613C53" w:rsidRDefault="00613C53" w:rsidP="002B1443">
      <w:p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:rsidR="00402AC4" w:rsidRDefault="005959BC">
      <w:pPr>
        <w:tabs>
          <w:tab w:val="left" w:pos="720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1</w:t>
      </w:r>
      <w:r w:rsidR="00613C53">
        <w:rPr>
          <w:rFonts w:cs="Tahoma"/>
          <w:szCs w:val="24"/>
        </w:rPr>
        <w:t>1</w:t>
      </w:r>
    </w:p>
    <w:p w:rsidR="00402AC4" w:rsidRDefault="00402AC4">
      <w:pPr>
        <w:numPr>
          <w:ilvl w:val="0"/>
          <w:numId w:val="3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Dostawca zapłaci Zamawiającemu kary umowne:</w:t>
      </w:r>
    </w:p>
    <w:p w:rsidR="00402AC4" w:rsidRDefault="00CF0CCC" w:rsidP="00CF0CCC">
      <w:pPr>
        <w:tabs>
          <w:tab w:val="left" w:pos="375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 xml:space="preserve">a) za </w:t>
      </w:r>
      <w:r w:rsidR="00E442E1">
        <w:rPr>
          <w:rFonts w:cs="Tahoma"/>
          <w:szCs w:val="24"/>
        </w:rPr>
        <w:t>opóźnienia</w:t>
      </w:r>
      <w:r w:rsidR="00402AC4">
        <w:rPr>
          <w:rFonts w:cs="Tahoma"/>
          <w:szCs w:val="24"/>
        </w:rPr>
        <w:t xml:space="preserve"> w wykonaniu przedmiotu zamówienia, polegającą na niedowiezieniu kruszywa</w:t>
      </w:r>
      <w:r w:rsidR="00554058">
        <w:rPr>
          <w:rFonts w:cs="Tahoma"/>
          <w:szCs w:val="24"/>
        </w:rPr>
        <w:t xml:space="preserve"> </w:t>
      </w:r>
      <w:r w:rsidR="00402AC4">
        <w:rPr>
          <w:rFonts w:cs="Tahoma"/>
          <w:szCs w:val="24"/>
        </w:rPr>
        <w:t xml:space="preserve">w miejsce wskazane przez Zamawiającego i w terminie określonym zgodnie z § 3 - w wysokości 10% należnego wynagrodzenia, za każdy dzień </w:t>
      </w:r>
      <w:r w:rsidR="00E442E1">
        <w:rPr>
          <w:rFonts w:cs="Tahoma"/>
          <w:szCs w:val="24"/>
        </w:rPr>
        <w:t>opóźnienia</w:t>
      </w:r>
      <w:r w:rsidR="00402AC4">
        <w:rPr>
          <w:rFonts w:cs="Tahoma"/>
          <w:szCs w:val="24"/>
        </w:rPr>
        <w:t>, od</w:t>
      </w:r>
      <w:r w:rsidR="0005160B">
        <w:rPr>
          <w:rFonts w:cs="Tahoma"/>
          <w:szCs w:val="24"/>
        </w:rPr>
        <w:t xml:space="preserve"> łącznej</w:t>
      </w:r>
      <w:r w:rsidR="00402AC4">
        <w:rPr>
          <w:rFonts w:cs="Tahoma"/>
          <w:szCs w:val="24"/>
        </w:rPr>
        <w:t xml:space="preserve"> kwoty</w:t>
      </w:r>
      <w:r w:rsidR="00E442E1">
        <w:rPr>
          <w:rFonts w:cs="Tahoma"/>
          <w:szCs w:val="24"/>
        </w:rPr>
        <w:t xml:space="preserve"> brutto</w:t>
      </w:r>
      <w:r w:rsidR="00402AC4">
        <w:rPr>
          <w:rFonts w:cs="Tahoma"/>
          <w:szCs w:val="24"/>
        </w:rPr>
        <w:t xml:space="preserve"> opisanej w § </w:t>
      </w:r>
      <w:r w:rsidR="00554058">
        <w:rPr>
          <w:rFonts w:cs="Tahoma"/>
          <w:szCs w:val="24"/>
        </w:rPr>
        <w:t>8</w:t>
      </w:r>
      <w:r w:rsidR="00402AC4">
        <w:rPr>
          <w:rFonts w:cs="Tahoma"/>
          <w:szCs w:val="24"/>
        </w:rPr>
        <w:t xml:space="preserve"> ust. 1 niniejszej umowy,</w:t>
      </w:r>
      <w:r w:rsidR="0005160B">
        <w:rPr>
          <w:rFonts w:cs="Tahoma"/>
          <w:szCs w:val="24"/>
        </w:rPr>
        <w:t xml:space="preserve"> </w:t>
      </w:r>
      <w:r w:rsidR="00E77E24">
        <w:rPr>
          <w:rFonts w:cs="Tahoma"/>
          <w:szCs w:val="24"/>
        </w:rPr>
        <w:t>należnej Dostawcy za ilość ton zamówionego tego dnia kruszywa</w:t>
      </w:r>
      <w:r w:rsidR="00A34E1F">
        <w:rPr>
          <w:rFonts w:cs="Tahoma"/>
          <w:szCs w:val="24"/>
        </w:rPr>
        <w:t>;</w:t>
      </w:r>
    </w:p>
    <w:p w:rsidR="00402AC4" w:rsidRDefault="00CF0CCC" w:rsidP="00CF0CCC">
      <w:pPr>
        <w:tabs>
          <w:tab w:val="left" w:pos="426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>b) za spowodowane przerwy w realizacji prac, polegające na niedowiezieniu kruszywa w miejsce wskazane przez Zamawiającego i w terminie określonym zgodnie z § 3 - w wysokości 15 % wynagrodzenia umownego, za każdy dzień przerwy, od</w:t>
      </w:r>
      <w:r w:rsidR="00A34E1F">
        <w:rPr>
          <w:rFonts w:cs="Tahoma"/>
          <w:szCs w:val="24"/>
        </w:rPr>
        <w:t xml:space="preserve"> łącznej</w:t>
      </w:r>
      <w:r w:rsidR="00402AC4">
        <w:rPr>
          <w:rFonts w:cs="Tahoma"/>
          <w:szCs w:val="24"/>
        </w:rPr>
        <w:t xml:space="preserve"> kwoty</w:t>
      </w:r>
      <w:r w:rsidR="00A34E1F">
        <w:rPr>
          <w:rFonts w:cs="Tahoma"/>
          <w:szCs w:val="24"/>
        </w:rPr>
        <w:t xml:space="preserve"> </w:t>
      </w:r>
      <w:r w:rsidR="007F18B1">
        <w:rPr>
          <w:rFonts w:cs="Tahoma"/>
          <w:szCs w:val="24"/>
        </w:rPr>
        <w:t>brutto</w:t>
      </w:r>
      <w:r w:rsidR="00402AC4">
        <w:rPr>
          <w:rFonts w:cs="Tahoma"/>
          <w:szCs w:val="24"/>
        </w:rPr>
        <w:t xml:space="preserve"> op</w:t>
      </w:r>
      <w:r w:rsidR="007F18B1">
        <w:rPr>
          <w:rFonts w:cs="Tahoma"/>
          <w:szCs w:val="24"/>
        </w:rPr>
        <w:t xml:space="preserve">isanej w § </w:t>
      </w:r>
      <w:r w:rsidR="00554058">
        <w:rPr>
          <w:rFonts w:cs="Tahoma"/>
          <w:szCs w:val="24"/>
        </w:rPr>
        <w:t>8</w:t>
      </w:r>
      <w:r w:rsidR="007F18B1">
        <w:rPr>
          <w:rFonts w:cs="Tahoma"/>
          <w:szCs w:val="24"/>
        </w:rPr>
        <w:t xml:space="preserve"> ust. 1 niniejszej </w:t>
      </w:r>
      <w:r w:rsidR="00402AC4">
        <w:rPr>
          <w:rFonts w:cs="Tahoma"/>
          <w:szCs w:val="24"/>
        </w:rPr>
        <w:t>umowy,</w:t>
      </w:r>
      <w:r w:rsidR="00A34E1F">
        <w:rPr>
          <w:rFonts w:cs="Tahoma"/>
          <w:szCs w:val="24"/>
        </w:rPr>
        <w:t xml:space="preserve"> należnej Dostawcy za ilość ton zamówionego tego dnia kruszywa;</w:t>
      </w:r>
    </w:p>
    <w:p w:rsidR="00402AC4" w:rsidRDefault="00CF0CCC" w:rsidP="00CF0CCC">
      <w:pPr>
        <w:tabs>
          <w:tab w:val="left" w:pos="375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>c) za odstąpienie od umowy z przyczyn zależnych od Dostawcy w wysokości 20% należnego wynagrodzenia - od kwoty</w:t>
      </w:r>
      <w:r w:rsidR="007F18B1">
        <w:rPr>
          <w:rFonts w:cs="Tahoma"/>
          <w:szCs w:val="24"/>
        </w:rPr>
        <w:t xml:space="preserve"> brutto</w:t>
      </w:r>
      <w:r w:rsidR="00402AC4">
        <w:rPr>
          <w:rFonts w:cs="Tahoma"/>
          <w:szCs w:val="24"/>
        </w:rPr>
        <w:t xml:space="preserve"> opisanej w § 6 niniejszej umowy</w:t>
      </w:r>
    </w:p>
    <w:p w:rsidR="00402AC4" w:rsidRDefault="00402AC4" w:rsidP="002B1443">
      <w:pPr>
        <w:numPr>
          <w:ilvl w:val="0"/>
          <w:numId w:val="3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Zamawiający zastrzega sobie prawo do odszkodowania uzupełniającego do wysokości rzeczywiście poniesionej szkody.</w:t>
      </w:r>
    </w:p>
    <w:p w:rsidR="00402AC4" w:rsidRDefault="00402AC4">
      <w:p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1</w:t>
      </w:r>
      <w:r w:rsidR="00B85A90">
        <w:rPr>
          <w:rFonts w:cs="Tahoma"/>
          <w:szCs w:val="24"/>
        </w:rPr>
        <w:t>2</w:t>
      </w:r>
    </w:p>
    <w:p w:rsidR="00402AC4" w:rsidRDefault="00402AC4">
      <w:pPr>
        <w:numPr>
          <w:ilvl w:val="0"/>
          <w:numId w:val="4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Strony postanawiają, że oprócz wypadków wymienionych w Kodeksie Cywilnym przysługuje im prawo odstąpienia od umowy z następujących przyczyn:</w:t>
      </w:r>
    </w:p>
    <w:p w:rsidR="00402AC4" w:rsidRDefault="00CF0CCC" w:rsidP="00CF0CCC">
      <w:pPr>
        <w:tabs>
          <w:tab w:val="left" w:pos="375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>a) Dostawca bez uzasadnionych przyczyn nie rozpoczął nawożenia kruszywa i n</w:t>
      </w:r>
      <w:r w:rsidR="002B6126">
        <w:rPr>
          <w:rFonts w:cs="Tahoma"/>
          <w:szCs w:val="24"/>
        </w:rPr>
        <w:t>ie rozpoczyna pomimo dodatkowego wezwania</w:t>
      </w:r>
      <w:r w:rsidR="00402AC4">
        <w:rPr>
          <w:rFonts w:cs="Tahoma"/>
          <w:szCs w:val="24"/>
        </w:rPr>
        <w:t xml:space="preserve"> Zamawiającego.</w:t>
      </w:r>
    </w:p>
    <w:p w:rsidR="00402AC4" w:rsidRDefault="00CF0CCC" w:rsidP="00CF0CCC">
      <w:pPr>
        <w:tabs>
          <w:tab w:val="left" w:pos="375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 xml:space="preserve">b) Dostawca przerwał realizację nawożenia kruszywa z nieuzasadnionych powodów i nie realizuje ich przez okres </w:t>
      </w:r>
      <w:r w:rsidR="005E73C0">
        <w:rPr>
          <w:rFonts w:cs="Tahoma"/>
          <w:szCs w:val="24"/>
        </w:rPr>
        <w:t>5</w:t>
      </w:r>
      <w:r w:rsidR="00402AC4">
        <w:rPr>
          <w:rFonts w:cs="Tahoma"/>
          <w:szCs w:val="24"/>
        </w:rPr>
        <w:t xml:space="preserve"> dni.</w:t>
      </w:r>
    </w:p>
    <w:p w:rsidR="00402AC4" w:rsidRDefault="00402AC4">
      <w:pPr>
        <w:numPr>
          <w:ilvl w:val="0"/>
          <w:numId w:val="4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Zamawiający może odstąpić od umowy w terminie 7 dni, jeżeli:</w:t>
      </w:r>
    </w:p>
    <w:p w:rsidR="00402AC4" w:rsidRDefault="00CF0CCC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>a) Zostanie ogłoszona upadłość lub rozwiązanie firmy Dostawcy,</w:t>
      </w:r>
    </w:p>
    <w:p w:rsidR="00402AC4" w:rsidRDefault="00CF0CCC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>b) Zostanie wydany nakaz zajęcia majątku Dostawcy,</w:t>
      </w:r>
    </w:p>
    <w:p w:rsidR="00402AC4" w:rsidRDefault="00CF0CCC" w:rsidP="00CF0CCC">
      <w:pPr>
        <w:tabs>
          <w:tab w:val="left" w:pos="375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>c) Dostawca nie realizuje zadania zgodnie z umową lub też nienależycie realizuje swoje zobowiązania umowne.</w:t>
      </w:r>
    </w:p>
    <w:p w:rsidR="00402AC4" w:rsidRDefault="00402AC4">
      <w:pPr>
        <w:numPr>
          <w:ilvl w:val="0"/>
          <w:numId w:val="4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W przypadkach określonych w ust. 2 pkt. a-c Dostawca może żądać wyłącznie wynagrodzenia należnego z tytułu wykonania części umowy.</w:t>
      </w:r>
    </w:p>
    <w:p w:rsidR="002B1443" w:rsidRDefault="002B1443" w:rsidP="002B1443">
      <w:pPr>
        <w:tabs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60"/>
          <w:tab w:val="left" w:pos="720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1</w:t>
      </w:r>
      <w:r w:rsidR="002B1443">
        <w:rPr>
          <w:rFonts w:cs="Tahoma"/>
          <w:szCs w:val="24"/>
        </w:rPr>
        <w:t>3</w:t>
      </w:r>
    </w:p>
    <w:p w:rsidR="00402AC4" w:rsidRDefault="00402AC4">
      <w:pPr>
        <w:numPr>
          <w:ilvl w:val="0"/>
          <w:numId w:val="5"/>
        </w:numPr>
        <w:tabs>
          <w:tab w:val="left" w:pos="375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Odstąpienie od umowy powinno nastąpić w formie pisemnej z podaniem uzasadnienia.</w:t>
      </w:r>
    </w:p>
    <w:p w:rsidR="00402AC4" w:rsidRDefault="00402AC4">
      <w:pPr>
        <w:numPr>
          <w:ilvl w:val="0"/>
          <w:numId w:val="5"/>
        </w:numPr>
        <w:tabs>
          <w:tab w:val="left" w:pos="375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W razie odstąpienia od umowy Dostawca, przy udziale Zamawiającego sporządzi protokół z ilości nawiezionego kruszywa na dzień odstąpienia od umowy w zakresie wzajemnie uzgodnionym na koszt strony, która spowodowała odstąpienie od umowy.</w:t>
      </w:r>
    </w:p>
    <w:p w:rsidR="00402AC4" w:rsidRDefault="00402AC4">
      <w:pPr>
        <w:numPr>
          <w:ilvl w:val="0"/>
          <w:numId w:val="5"/>
        </w:numPr>
        <w:tabs>
          <w:tab w:val="left" w:pos="375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Dostawca wezwie Zamawiającego do dokonania odbioru wykonanej części usługi, jeżeli odstąpienie nastąpiło z przyczyn, za które Dostawca nie odpowiada.</w:t>
      </w:r>
    </w:p>
    <w:p w:rsidR="00402AC4" w:rsidRDefault="00402AC4">
      <w:pPr>
        <w:tabs>
          <w:tab w:val="left" w:pos="375"/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lastRenderedPageBreak/>
        <w:t>§ 1</w:t>
      </w:r>
      <w:r w:rsidR="00B526CE">
        <w:rPr>
          <w:rFonts w:cs="Tahoma"/>
          <w:szCs w:val="24"/>
        </w:rPr>
        <w:t>4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Wszelkie zmiany i uzupełnienia umowy wymagają formy pisemnej, pod rygorem nieważności.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1</w:t>
      </w:r>
      <w:r w:rsidR="00B526CE">
        <w:rPr>
          <w:rFonts w:cs="Tahoma"/>
          <w:szCs w:val="24"/>
        </w:rPr>
        <w:t>5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W sprawach nieuregulowanych niniejszą umową mają zastosowanie odpowiednie przepisy Kodeksu Cywilnego.</w:t>
      </w:r>
    </w:p>
    <w:p w:rsidR="00B526CE" w:rsidRDefault="00B526CE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1</w:t>
      </w:r>
      <w:r w:rsidR="00B526CE">
        <w:rPr>
          <w:rFonts w:cs="Tahoma"/>
          <w:szCs w:val="24"/>
        </w:rPr>
        <w:t>6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Wszelkie spory, mogące wyniknąć w związku z wykonaniem umowy, strony poddają rozstrzygnięciu Sądowi właściwemu dla Zamawiającego.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1</w:t>
      </w:r>
      <w:r w:rsidR="00482CE7">
        <w:rPr>
          <w:rFonts w:cs="Tahoma"/>
          <w:szCs w:val="24"/>
        </w:rPr>
        <w:t>7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Umowę sporządzono w trzech jednobrzmiących egzemplarzach, z których jeden otrzymuje Dostawca,</w:t>
      </w:r>
      <w:r w:rsidR="009B79B5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a dwa Zamawiający.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Dostawca: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>Zamawiający: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Kontrasygnata:</w:t>
      </w: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</w:p>
    <w:sectPr w:rsidR="00402AC4">
      <w:footnotePr>
        <w:pos w:val="beneathText"/>
      </w:footnotePr>
      <w:pgSz w:w="11905" w:h="16837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00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4E8BB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18111DF"/>
    <w:multiLevelType w:val="hybridMultilevel"/>
    <w:tmpl w:val="8446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82A31"/>
    <w:multiLevelType w:val="hybridMultilevel"/>
    <w:tmpl w:val="AC327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84"/>
    <w:rsid w:val="000127FB"/>
    <w:rsid w:val="00043535"/>
    <w:rsid w:val="00050535"/>
    <w:rsid w:val="0005160B"/>
    <w:rsid w:val="00054D5E"/>
    <w:rsid w:val="00096390"/>
    <w:rsid w:val="000A2EFF"/>
    <w:rsid w:val="000A460A"/>
    <w:rsid w:val="000A5273"/>
    <w:rsid w:val="000A70FE"/>
    <w:rsid w:val="000A790C"/>
    <w:rsid w:val="000B5B10"/>
    <w:rsid w:val="000D00B7"/>
    <w:rsid w:val="000E01F0"/>
    <w:rsid w:val="000E6D9F"/>
    <w:rsid w:val="00126C96"/>
    <w:rsid w:val="00135CD4"/>
    <w:rsid w:val="00166880"/>
    <w:rsid w:val="00170F00"/>
    <w:rsid w:val="001A3689"/>
    <w:rsid w:val="001C626D"/>
    <w:rsid w:val="001D017F"/>
    <w:rsid w:val="001E4F52"/>
    <w:rsid w:val="001E518C"/>
    <w:rsid w:val="001F35A9"/>
    <w:rsid w:val="0021282F"/>
    <w:rsid w:val="0026262B"/>
    <w:rsid w:val="002B1443"/>
    <w:rsid w:val="002B46ED"/>
    <w:rsid w:val="002B6126"/>
    <w:rsid w:val="002C0F43"/>
    <w:rsid w:val="00313D82"/>
    <w:rsid w:val="0033225A"/>
    <w:rsid w:val="0033521E"/>
    <w:rsid w:val="00361F21"/>
    <w:rsid w:val="003C4157"/>
    <w:rsid w:val="003E34B6"/>
    <w:rsid w:val="003E7F22"/>
    <w:rsid w:val="00402AC4"/>
    <w:rsid w:val="00480D9D"/>
    <w:rsid w:val="00481423"/>
    <w:rsid w:val="00482CE7"/>
    <w:rsid w:val="00484A61"/>
    <w:rsid w:val="004B4472"/>
    <w:rsid w:val="004B5736"/>
    <w:rsid w:val="004D3CD3"/>
    <w:rsid w:val="00525BF6"/>
    <w:rsid w:val="00534709"/>
    <w:rsid w:val="00537C27"/>
    <w:rsid w:val="00544EA2"/>
    <w:rsid w:val="00554058"/>
    <w:rsid w:val="00582BD6"/>
    <w:rsid w:val="005959BC"/>
    <w:rsid w:val="005A47A1"/>
    <w:rsid w:val="005C21EF"/>
    <w:rsid w:val="005E73C0"/>
    <w:rsid w:val="006033A6"/>
    <w:rsid w:val="00603F80"/>
    <w:rsid w:val="00613C53"/>
    <w:rsid w:val="00623DD6"/>
    <w:rsid w:val="006660E0"/>
    <w:rsid w:val="00676071"/>
    <w:rsid w:val="006A48F9"/>
    <w:rsid w:val="006A7DB3"/>
    <w:rsid w:val="006B10B6"/>
    <w:rsid w:val="0070173E"/>
    <w:rsid w:val="00711AE3"/>
    <w:rsid w:val="007128A6"/>
    <w:rsid w:val="007139A5"/>
    <w:rsid w:val="0071408C"/>
    <w:rsid w:val="00714AB6"/>
    <w:rsid w:val="00735C2D"/>
    <w:rsid w:val="00761B09"/>
    <w:rsid w:val="007A2667"/>
    <w:rsid w:val="007F18B1"/>
    <w:rsid w:val="008316AF"/>
    <w:rsid w:val="00836E0B"/>
    <w:rsid w:val="00837257"/>
    <w:rsid w:val="00840E1A"/>
    <w:rsid w:val="00867376"/>
    <w:rsid w:val="008D3908"/>
    <w:rsid w:val="008D6B2A"/>
    <w:rsid w:val="008E1ABF"/>
    <w:rsid w:val="0092381B"/>
    <w:rsid w:val="00935442"/>
    <w:rsid w:val="009412C0"/>
    <w:rsid w:val="00941680"/>
    <w:rsid w:val="00970375"/>
    <w:rsid w:val="00972ADB"/>
    <w:rsid w:val="00985655"/>
    <w:rsid w:val="00992C65"/>
    <w:rsid w:val="009B79B5"/>
    <w:rsid w:val="009D22E2"/>
    <w:rsid w:val="009E6F31"/>
    <w:rsid w:val="009F6603"/>
    <w:rsid w:val="00A13D64"/>
    <w:rsid w:val="00A24119"/>
    <w:rsid w:val="00A34E1F"/>
    <w:rsid w:val="00A73A0D"/>
    <w:rsid w:val="00A775CD"/>
    <w:rsid w:val="00AA1442"/>
    <w:rsid w:val="00AA4657"/>
    <w:rsid w:val="00AA5673"/>
    <w:rsid w:val="00AA6782"/>
    <w:rsid w:val="00AA67BE"/>
    <w:rsid w:val="00AC3BBC"/>
    <w:rsid w:val="00AD202A"/>
    <w:rsid w:val="00AE146C"/>
    <w:rsid w:val="00B10268"/>
    <w:rsid w:val="00B11C45"/>
    <w:rsid w:val="00B526CE"/>
    <w:rsid w:val="00B645A8"/>
    <w:rsid w:val="00B82EE0"/>
    <w:rsid w:val="00B85A90"/>
    <w:rsid w:val="00B87008"/>
    <w:rsid w:val="00B90347"/>
    <w:rsid w:val="00BB1191"/>
    <w:rsid w:val="00BC070B"/>
    <w:rsid w:val="00BC0DF3"/>
    <w:rsid w:val="00BC4CA3"/>
    <w:rsid w:val="00BE43BE"/>
    <w:rsid w:val="00BF6B61"/>
    <w:rsid w:val="00C04DBA"/>
    <w:rsid w:val="00C23271"/>
    <w:rsid w:val="00C8688A"/>
    <w:rsid w:val="00CF0CCC"/>
    <w:rsid w:val="00D1295D"/>
    <w:rsid w:val="00D304F9"/>
    <w:rsid w:val="00D43965"/>
    <w:rsid w:val="00D643A5"/>
    <w:rsid w:val="00D71D16"/>
    <w:rsid w:val="00D9451A"/>
    <w:rsid w:val="00DD6DC3"/>
    <w:rsid w:val="00E00F61"/>
    <w:rsid w:val="00E14EC4"/>
    <w:rsid w:val="00E442E1"/>
    <w:rsid w:val="00E50C0E"/>
    <w:rsid w:val="00E75B51"/>
    <w:rsid w:val="00E77E24"/>
    <w:rsid w:val="00E8154F"/>
    <w:rsid w:val="00E8357C"/>
    <w:rsid w:val="00E855DD"/>
    <w:rsid w:val="00EC6B43"/>
    <w:rsid w:val="00EE1647"/>
    <w:rsid w:val="00EE23CB"/>
    <w:rsid w:val="00F42F33"/>
    <w:rsid w:val="00F45D33"/>
    <w:rsid w:val="00F508AD"/>
    <w:rsid w:val="00F53684"/>
    <w:rsid w:val="00F600E8"/>
    <w:rsid w:val="00F7077A"/>
    <w:rsid w:val="00FA5BDF"/>
    <w:rsid w:val="00FC0F75"/>
    <w:rsid w:val="00FC219F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3B084-B599-4C5F-AF9A-2269C06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  <w:b w:val="0"/>
      <w:bCs w:val="0"/>
    </w:rPr>
  </w:style>
  <w:style w:type="character" w:customStyle="1" w:styleId="WW8Num2z0">
    <w:name w:val="WW8Num2z0"/>
    <w:rPr>
      <w:b w:val="0"/>
      <w:bCs w:val="0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tarSymbol" w:hAnsi="StarSymbol" w:cs="StarSymbol"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7z0">
    <w:name w:val="WW8Num7z0"/>
    <w:rPr>
      <w:b w:val="0"/>
      <w:bCs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8z0">
    <w:name w:val="WW8Num8z0"/>
    <w:rPr>
      <w:b w:val="0"/>
      <w:bCs w:val="0"/>
    </w:rPr>
  </w:style>
  <w:style w:type="character" w:customStyle="1" w:styleId="WW8Num9z0">
    <w:name w:val="WW8Num9z0"/>
    <w:rPr>
      <w:b w:val="0"/>
      <w:bCs w:val="0"/>
    </w:rPr>
  </w:style>
  <w:style w:type="character" w:customStyle="1" w:styleId="WW8Num10z0">
    <w:name w:val="WW8Num10z0"/>
    <w:rPr>
      <w:b w:val="0"/>
      <w:bCs w:val="0"/>
    </w:rPr>
  </w:style>
  <w:style w:type="character" w:customStyle="1" w:styleId="WW8Num11z0">
    <w:name w:val="WW8Num11z0"/>
    <w:rPr>
      <w:b w:val="0"/>
      <w:bCs w:val="0"/>
    </w:rPr>
  </w:style>
  <w:style w:type="character" w:customStyle="1" w:styleId="WW8Num12z0">
    <w:name w:val="WW8Num12z0"/>
    <w:rPr>
      <w:b w:val="0"/>
      <w:bCs w:val="0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b w:val="0"/>
      <w:bCs w:val="0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2C0"/>
    <w:rPr>
      <w:rFonts w:ascii="Segoe UI" w:eastAsia="Lucida Sans Unicode" w:hAnsi="Segoe UI" w:cs="Segoe UI"/>
      <w:sz w:val="18"/>
      <w:szCs w:val="18"/>
    </w:rPr>
  </w:style>
  <w:style w:type="paragraph" w:customStyle="1" w:styleId="Default">
    <w:name w:val="Default"/>
    <w:rsid w:val="00537C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</dc:creator>
  <cp:keywords/>
  <dc:description/>
  <cp:lastModifiedBy>Łukasz Bogdanowicz</cp:lastModifiedBy>
  <cp:revision>5</cp:revision>
  <cp:lastPrinted>2016-04-05T09:33:00Z</cp:lastPrinted>
  <dcterms:created xsi:type="dcterms:W3CDTF">2017-03-27T10:16:00Z</dcterms:created>
  <dcterms:modified xsi:type="dcterms:W3CDTF">2018-04-10T06:50:00Z</dcterms:modified>
</cp:coreProperties>
</file>