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bookmarkStart w:id="0" w:name="_GoBack"/>
      <w:bookmarkEnd w:id="0"/>
      <w:r w:rsidRPr="00E6187C">
        <w:rPr>
          <w:rFonts w:ascii="Palatino Linotype" w:eastAsia="Calibri" w:hAnsi="Palatino Linotype"/>
          <w:b/>
          <w:color w:val="000000"/>
          <w:lang w:eastAsia="en-US"/>
        </w:rPr>
        <w:t xml:space="preserve">KARTA GWARANCYJNA </w:t>
      </w:r>
    </w:p>
    <w:p w:rsidR="009339D9" w:rsidRPr="00874F66" w:rsidRDefault="009339D9" w:rsidP="00874F66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>(Gwarancja jakości)</w:t>
      </w:r>
    </w:p>
    <w:p w:rsidR="009339D9" w:rsidRPr="00E6187C" w:rsidRDefault="009339D9" w:rsidP="009339D9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Dotyczy realizacji robot budowlanych w ramach zadania pn.: </w:t>
      </w:r>
      <w:r w:rsidR="007071F1"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CB7932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Zmiana sposobu użytkowania budynku po byłej zlewni mleka na świetlicę wiejską w Harsz, Gmina Pozezdrze</w:t>
      </w:r>
      <w:r w:rsidR="007071F1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.”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GWARANTEM jest:</w:t>
      </w:r>
    </w:p>
    <w:p w:rsidR="0035241F" w:rsidRDefault="0035241F" w:rsidP="009339D9">
      <w:pPr>
        <w:autoSpaceDE w:val="0"/>
        <w:autoSpaceDN w:val="0"/>
        <w:adjustRightInd w:val="0"/>
        <w:jc w:val="both"/>
        <w:rPr>
          <w:rFonts w:eastAsia="ArialMT"/>
          <w:b/>
          <w:color w:val="000000"/>
        </w:rPr>
      </w:pPr>
      <w:r>
        <w:rPr>
          <w:rFonts w:eastAsia="ArialMT"/>
          <w:b/>
          <w:color w:val="000000"/>
        </w:rPr>
        <w:t>…………………………………………</w:t>
      </w:r>
      <w:r w:rsidR="00D75932" w:rsidRPr="00E77729">
        <w:rPr>
          <w:rFonts w:eastAsia="ArialMT"/>
          <w:b/>
          <w:color w:val="000000"/>
        </w:rPr>
        <w:t xml:space="preserve"> </w:t>
      </w:r>
      <w:r>
        <w:rPr>
          <w:rFonts w:eastAsia="ArialMT"/>
          <w:b/>
          <w:color w:val="000000"/>
        </w:rPr>
        <w:t>…………………………………………….</w:t>
      </w:r>
    </w:p>
    <w:p w:rsidR="00D75932" w:rsidRDefault="00D75932" w:rsidP="009339D9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7729">
        <w:rPr>
          <w:rFonts w:eastAsia="ArialMT"/>
          <w:b/>
          <w:color w:val="000000"/>
        </w:rPr>
        <w:t xml:space="preserve"> NIP </w:t>
      </w:r>
      <w:r w:rsidR="0035241F">
        <w:rPr>
          <w:rFonts w:eastAsia="ArialMT"/>
          <w:b/>
          <w:color w:val="000000"/>
        </w:rPr>
        <w:t>………………………..</w:t>
      </w:r>
      <w:r w:rsidRPr="00E77729">
        <w:rPr>
          <w:rFonts w:eastAsia="ArialMT"/>
          <w:b/>
          <w:color w:val="000000"/>
        </w:rPr>
        <w:t xml:space="preserve">  REGON </w:t>
      </w:r>
      <w:r w:rsidR="0035241F">
        <w:rPr>
          <w:rFonts w:eastAsia="ArialMT"/>
          <w:b/>
          <w:color w:val="000000"/>
        </w:rPr>
        <w:t>………………………….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„</w:t>
      </w:r>
      <w:r w:rsidRP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Wykonawcą</w:t>
      </w:r>
      <w:r w:rsid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UPRAWNIONYM z tytułu gwarancji jest:</w:t>
      </w:r>
    </w:p>
    <w:p w:rsidR="00E86C66" w:rsidRPr="004C5A0F" w:rsidRDefault="00E86C66" w:rsidP="00E86C66">
      <w:pPr>
        <w:rPr>
          <w:rFonts w:ascii="Palatino Linotype" w:hAnsi="Palatino Linotype"/>
          <w:b/>
        </w:rPr>
      </w:pPr>
      <w:r w:rsidRPr="004C5A0F">
        <w:rPr>
          <w:rFonts w:ascii="Palatino Linotype" w:hAnsi="Palatino Linotype"/>
          <w:b/>
        </w:rPr>
        <w:t>Gmina Pozezdrze</w:t>
      </w:r>
    </w:p>
    <w:p w:rsidR="00E86C66" w:rsidRPr="004C5A0F" w:rsidRDefault="00E86C66" w:rsidP="00E86C6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ul. 1 Maja 1a</w:t>
      </w:r>
      <w:r w:rsidRPr="004C5A0F">
        <w:rPr>
          <w:rFonts w:ascii="Palatino Linotype" w:hAnsi="Palatino Linotype"/>
          <w:b/>
        </w:rPr>
        <w:t>, 11-610 Pozezdrze</w:t>
      </w:r>
    </w:p>
    <w:p w:rsidR="00E86C66" w:rsidRPr="004C5A0F" w:rsidRDefault="00E86C66" w:rsidP="00E86C6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tel.: 87 4279006</w:t>
      </w:r>
    </w:p>
    <w:p w:rsidR="00E86C66" w:rsidRPr="004C5A0F" w:rsidRDefault="00E86C66" w:rsidP="00E86C66">
      <w:pPr>
        <w:rPr>
          <w:rFonts w:ascii="Palatino Linotype" w:hAnsi="Palatino Linotype"/>
          <w:b/>
        </w:rPr>
      </w:pPr>
      <w:r w:rsidRPr="004C5A0F">
        <w:rPr>
          <w:rFonts w:ascii="Palatino Linotype" w:hAnsi="Palatino Linotype"/>
          <w:b/>
        </w:rPr>
        <w:t>NIP 8451982831 REGON 760671283</w:t>
      </w:r>
    </w:p>
    <w:p w:rsidR="00E86C66" w:rsidRPr="004C5A0F" w:rsidRDefault="00E86C66" w:rsidP="00E86C66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„Zamawiającym”.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Przedmiot i termin gwarancji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i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Niniejsza gwarancja obejmuje całość przedmiotu umowy na roboty z zakresu zadania pn.: </w:t>
      </w:r>
      <w:r w:rsidR="00E86C66"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E86C66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Zmiana sposobu użytkowania budynku po byłej zlewni mleka na świetlicę wiejską w Harsz, Gmina Pozezdrze.”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odpowiada wobec Zamawiającego z tytułu niniejszej Karty Gwarancyjnej za cały przedmiot Umowy, w tym także za części realizowane wspólnie jak i przez Podwykonawców. Wykonawca jest odpowiedzialny wobec Zamawiającego za realizację wszystkich zobowiązań, o których mowa w punkcie 2.2.</w:t>
      </w:r>
    </w:p>
    <w:p w:rsidR="009339D9" w:rsidRPr="00E966DA" w:rsidRDefault="009339D9" w:rsidP="00E966D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Termin gwarancji wynosi </w:t>
      </w:r>
      <w:r w:rsidR="000A608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…..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miesięcy po dacie odbioru końcowego przedmiotu umowy.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Obowiązki i uprawnienia stron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Zamawiający jest uprawniony do: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usunięcia wady przedmiotu Umowy;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wskazania trybu usunięcia wady/wymiany rzeczy na wolną od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(obejmującego zarówno poniesione straty, jak i utracone korzyści), jakich doznał Zamawiający lub osoby trzecie na skutek wystąpienia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kary umownej za nieterminowe usunięcie wad/wymianę rzeczy na wolną od wad w wysokości określonej w umowie;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za nieterminowe usunięcia wad/wymianę rzeczy na wolne od wad w wysokości przewyższającej kwotę kary umownej, o której mowa w lit. d).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Wykonawca jest zobowiązany do: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 xml:space="preserve">terminowego spełnienia żądania Zamawiającego dotyczącego usunięcia wady, przy czym usunięcie wady może nastąpić również poprzez wymianę rzeczy wchodzącej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w zakres przedmiotu Umowy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terminowego spełnienia żądania Zamawiającego dotyczącego wymiany rzeczy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mowa w punkcie 2.1 lit. c);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kary umownej, o której mowa w punkcie 2.1 lit. d);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w punkcie 2.1 lit. e).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przypadku, jeżeli kary umowne nie pokryją szkody w całości, Zamawiający będzie uprawniony do dochodzenia odszkodowania w pełnej wysokości.</w:t>
      </w:r>
    </w:p>
    <w:p w:rsidR="009339D9" w:rsidRPr="00E966DA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Ilekroć w dalszych postanowieniach jest mowa o „usunięciu wady" należy przez to rozumieć również wymianę rzeczy wchodzącej w zakres przedmiotu Umowy na wolną od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Przeglądy gwarancyjne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Komisyjne przeglądy gwarancyjne odbywać się będą, co 12 miesięcy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br/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skład komisji przeglądowej będą wchodziły, co najmniej 2 osoby wyznaczone przez Zamawiającego oraz co najmniej 2 osoby wyznaczone przez Wykonawcę.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39D9" w:rsidRPr="00E966DA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Tryby usuwania wad</w:t>
      </w:r>
    </w:p>
    <w:p w:rsidR="009339D9" w:rsidRPr="00E6187C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obowiązany jest podjąć działania zmierzające do usuwania ujawnionej wady wg niżej przedstawionych wymagań technicznych oraz czasowych: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Zamawiający zawiadamia Wykonawcę o wykrytej wadzie w terminie niezwłocznym od jej wykrycia w sposób określony w pkt. 5.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potwierdzi przyjęcie zgłoszenia i określi sposób wykonania naprawy w terminie 2 dni od dnia otrzymania informacji  od Zamawiającego o wykrytej wadzie niepowodującej zakłóceń w dostawie energii cieplnej.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 przypadku wystąpienia wady powodującej zakłócenia w produkcji energii cieplnej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Wykonawca zobowiązany jest po otrzymaniu informacji do natychmiastowego usunięcia wady.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Wykonawca zobowiązany jest do usunięcia wad w terminie określonym przez Zamawiającego.</w:t>
      </w:r>
    </w:p>
    <w:p w:rsidR="009339D9" w:rsidRPr="00E966DA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Usunięcie wad uważa się za skuteczne z chwilą podpisania przez obie strony Protokołu odbioru prac z usuwania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Komunikacja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każdej wadzie osoba wyznaczona przez Zamawiającego powiadamia telefonicznie przedstawiciela Wykonawcy i potwierdza zgłoszenie faksem oraz pocztą elektroniczną (e-mail) na wskazane nr telefonów i adresy. W zawiadomieniu Zamawiający podaje rodzaj występującej wady. Dokonujący zgłoszenia sporządza notatkę z przeprowadzonej rozmowy z Wykonawcą. Przedstawiciel Zamawiającego wydaje polecenie Wykonawcy usunięcia wady. Przedstawiciel Wykonawcy jest zobowiązany potwierdzić przyjęcie zgłoszenia wg czasu reakcji jak w pkt 4.1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 xml:space="preserve">i określić sposób usunięcia wady przy uwzględnieniu terminów określonych przez Zamawiającego. Potwierdzenie dokonywane jest telefonicznie i za pośrednictwem faksu. Za skuteczne uznaje się powiadomienie Wykonawcy o wadzie/awarii/usterce nawet, jeżeli kontakt telefoniczny nie dojdzie do skutku, a Zamawiający wyśle powiadomienie faksem na wskazany numer Wykonawcy. Zarówno Zamawiający jak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i Wykonawca sporządzą wykaz osób upoważnionych do kontaktów, przekazywania, przyjmowania zgłoszeń o wadach i potwierdzania przyjęcia zgłoszenia o wadach.</w:t>
      </w:r>
    </w:p>
    <w:p w:rsidR="004B1E99" w:rsidRPr="004B1E99" w:rsidRDefault="009339D9" w:rsidP="004B1E9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Wszelka komunikacja pomiędzy stronami potwierdzona zostanie w formie pisemnej. Wszelkie pisma skierowane do Wykonawcy należy wysyłać na adres:</w:t>
      </w:r>
      <w:r w:rsidR="004B1E9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  <w:r w:rsidR="0035241F">
        <w:rPr>
          <w:rFonts w:eastAsia="ArialMT"/>
          <w:b/>
          <w:color w:val="000000"/>
        </w:rPr>
        <w:t>…</w:t>
      </w:r>
      <w:r w:rsidR="0035241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…………..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Wszelkie pisma skierowane do Zamawiającego należy wysyłać na adres Zarządcy: </w:t>
      </w:r>
    </w:p>
    <w:p w:rsidR="00C0038A" w:rsidRPr="00C0038A" w:rsidRDefault="00C0038A" w:rsidP="00C0038A">
      <w:pPr>
        <w:pStyle w:val="Akapitzlist"/>
        <w:rPr>
          <w:rFonts w:ascii="Palatino Linotype" w:hAnsi="Palatino Linotype"/>
          <w:b/>
        </w:rPr>
      </w:pPr>
      <w:r w:rsidRPr="00C0038A">
        <w:rPr>
          <w:rFonts w:ascii="Palatino Linotype" w:hAnsi="Palatino Linotype"/>
          <w:b/>
        </w:rPr>
        <w:t>Gmina Pozezdrze</w:t>
      </w:r>
    </w:p>
    <w:p w:rsidR="00C0038A" w:rsidRPr="00C0038A" w:rsidRDefault="00C0038A" w:rsidP="00C0038A">
      <w:pPr>
        <w:pStyle w:val="Akapitzlist"/>
        <w:rPr>
          <w:rFonts w:ascii="Palatino Linotype" w:hAnsi="Palatino Linotype"/>
          <w:b/>
        </w:rPr>
      </w:pPr>
      <w:r w:rsidRPr="00C0038A">
        <w:rPr>
          <w:rFonts w:ascii="Palatino Linotype" w:hAnsi="Palatino Linotype"/>
          <w:b/>
        </w:rPr>
        <w:t>ul. 1 Maja 1a, 11-610 Pozezdrze</w:t>
      </w:r>
    </w:p>
    <w:p w:rsidR="00C0038A" w:rsidRPr="00C0038A" w:rsidRDefault="00C0038A" w:rsidP="00C0038A">
      <w:pPr>
        <w:pStyle w:val="Akapitzlist"/>
        <w:rPr>
          <w:rFonts w:ascii="Palatino Linotype" w:hAnsi="Palatino Linotype"/>
          <w:b/>
        </w:rPr>
      </w:pPr>
      <w:r w:rsidRPr="00C0038A">
        <w:rPr>
          <w:rFonts w:ascii="Palatino Linotype" w:hAnsi="Palatino Linotype"/>
          <w:b/>
        </w:rPr>
        <w:t>tel.: 87 4279006</w:t>
      </w:r>
    </w:p>
    <w:p w:rsidR="00C0038A" w:rsidRPr="00C0038A" w:rsidRDefault="00C0038A" w:rsidP="00C0038A">
      <w:pPr>
        <w:pStyle w:val="Akapitzlist"/>
        <w:rPr>
          <w:rFonts w:ascii="Palatino Linotype" w:hAnsi="Palatino Linotype"/>
          <w:b/>
        </w:rPr>
      </w:pPr>
      <w:r w:rsidRPr="00C0038A">
        <w:rPr>
          <w:rFonts w:ascii="Palatino Linotype" w:hAnsi="Palatino Linotype"/>
          <w:b/>
        </w:rPr>
        <w:t>NIP 8451982831 REGON 760671283</w:t>
      </w:r>
    </w:p>
    <w:p w:rsidR="0035241F" w:rsidRPr="0018660F" w:rsidRDefault="0035241F" w:rsidP="0018660F">
      <w:pPr>
        <w:pStyle w:val="Akapitzlist"/>
        <w:rPr>
          <w:rFonts w:ascii="Palatino Linotype" w:hAnsi="Palatino Linotype"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>e-mail</w:t>
      </w:r>
      <w:r w:rsidR="00C0038A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hyperlink r:id="rId7" w:history="1">
        <w:r w:rsidR="00507DF7" w:rsidRPr="00614B03">
          <w:rPr>
            <w:rStyle w:val="Hipercze"/>
            <w:rFonts w:ascii="Palatino Linotype" w:hAnsi="Palatino Linotype"/>
            <w:b/>
            <w:sz w:val="20"/>
            <w:szCs w:val="20"/>
          </w:rPr>
          <w:t>ug@pozezdrze.pl</w:t>
        </w:r>
      </w:hyperlink>
      <w:r w:rsidR="00507DF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:rsidR="009339D9" w:rsidRPr="00E966DA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Wykonawca jest obowiązany w terminie 7 dni od daty złożenia wniosku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o upadłość lub likwidację powiadomić na piśmie o tym fakcie Zamawiającego.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6. Postanowienia końcowe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Niniejsza Karta Gwarancyjna jest integralną częścią Umowy.</w:t>
      </w:r>
    </w:p>
    <w:p w:rsidR="004B1E99" w:rsidRDefault="009339D9" w:rsidP="004B1E99">
      <w:pPr>
        <w:jc w:val="both"/>
        <w:rPr>
          <w:rFonts w:ascii="Palatino Linotype" w:hAnsi="Palatino Linotype"/>
          <w:color w:val="000000"/>
          <w:szCs w:val="22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Wszelkie zmiany niniejszej Karty Gwarancyjnej wymagają formy pisemnej pod rygorem nieważności.</w:t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 xml:space="preserve">                                                                              ………………………………………….</w:t>
      </w:r>
    </w:p>
    <w:p w:rsidR="00A300EB" w:rsidRPr="004B1E99" w:rsidRDefault="004B1E99" w:rsidP="004B1E99">
      <w:pPr>
        <w:jc w:val="both"/>
        <w:rPr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4B1E99">
        <w:rPr>
          <w:rFonts w:ascii="Palatino Linotype" w:hAnsi="Palatino Linotype"/>
          <w:color w:val="000000"/>
          <w:sz w:val="20"/>
          <w:szCs w:val="20"/>
        </w:rPr>
        <w:t>(podpis wykonawcy)</w:t>
      </w:r>
      <w:r w:rsidR="009339D9" w:rsidRPr="004B1E99">
        <w:rPr>
          <w:rFonts w:ascii="Palatino Linotype" w:hAnsi="Palatino Linotype"/>
          <w:color w:val="000000"/>
          <w:sz w:val="20"/>
          <w:szCs w:val="20"/>
        </w:rPr>
        <w:tab/>
      </w:r>
    </w:p>
    <w:sectPr w:rsidR="00A300EB" w:rsidRPr="004B1E99" w:rsidSect="00A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55C"/>
    <w:multiLevelType w:val="hybridMultilevel"/>
    <w:tmpl w:val="7C94E0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3B6DF6"/>
    <w:multiLevelType w:val="hybridMultilevel"/>
    <w:tmpl w:val="80A6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8BD"/>
    <w:multiLevelType w:val="hybridMultilevel"/>
    <w:tmpl w:val="E3C0E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6020"/>
    <w:multiLevelType w:val="hybridMultilevel"/>
    <w:tmpl w:val="E570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A9F"/>
    <w:multiLevelType w:val="hybridMultilevel"/>
    <w:tmpl w:val="749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42E4"/>
    <w:multiLevelType w:val="hybridMultilevel"/>
    <w:tmpl w:val="8D8812C6"/>
    <w:lvl w:ilvl="0" w:tplc="580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F57E6"/>
    <w:multiLevelType w:val="hybridMultilevel"/>
    <w:tmpl w:val="905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0BB"/>
    <w:multiLevelType w:val="hybridMultilevel"/>
    <w:tmpl w:val="CE9C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3E88"/>
    <w:multiLevelType w:val="hybridMultilevel"/>
    <w:tmpl w:val="073A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65A2D"/>
    <w:multiLevelType w:val="hybridMultilevel"/>
    <w:tmpl w:val="A174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3C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D9"/>
    <w:rsid w:val="000A6081"/>
    <w:rsid w:val="001136F9"/>
    <w:rsid w:val="001561F8"/>
    <w:rsid w:val="0016339E"/>
    <w:rsid w:val="0018660F"/>
    <w:rsid w:val="00230D34"/>
    <w:rsid w:val="0035241F"/>
    <w:rsid w:val="003F7A40"/>
    <w:rsid w:val="00453525"/>
    <w:rsid w:val="00481DC6"/>
    <w:rsid w:val="004B1E99"/>
    <w:rsid w:val="004C5A0F"/>
    <w:rsid w:val="00507DF7"/>
    <w:rsid w:val="005D5AD8"/>
    <w:rsid w:val="0063669D"/>
    <w:rsid w:val="00704ECC"/>
    <w:rsid w:val="007071F1"/>
    <w:rsid w:val="007517F2"/>
    <w:rsid w:val="00781F03"/>
    <w:rsid w:val="0082715E"/>
    <w:rsid w:val="00874F66"/>
    <w:rsid w:val="00922F03"/>
    <w:rsid w:val="009339D9"/>
    <w:rsid w:val="00A300EB"/>
    <w:rsid w:val="00AB05C6"/>
    <w:rsid w:val="00C0038A"/>
    <w:rsid w:val="00C81631"/>
    <w:rsid w:val="00CB7932"/>
    <w:rsid w:val="00CD639F"/>
    <w:rsid w:val="00D4651D"/>
    <w:rsid w:val="00D5138E"/>
    <w:rsid w:val="00D75932"/>
    <w:rsid w:val="00D92B91"/>
    <w:rsid w:val="00E6042C"/>
    <w:rsid w:val="00E86C66"/>
    <w:rsid w:val="00E966DA"/>
    <w:rsid w:val="00EE625E"/>
    <w:rsid w:val="00F6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0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0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@pozezdr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13048-C9A8-4A65-89F6-EB83B1B3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2</cp:revision>
  <dcterms:created xsi:type="dcterms:W3CDTF">2018-03-19T07:24:00Z</dcterms:created>
  <dcterms:modified xsi:type="dcterms:W3CDTF">2018-03-19T07:24:00Z</dcterms:modified>
</cp:coreProperties>
</file>