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D9" w:rsidRPr="00E6187C" w:rsidRDefault="009339D9" w:rsidP="009339D9">
      <w:pPr>
        <w:autoSpaceDE w:val="0"/>
        <w:autoSpaceDN w:val="0"/>
        <w:adjustRightInd w:val="0"/>
        <w:jc w:val="center"/>
        <w:rPr>
          <w:rFonts w:ascii="Palatino Linotype" w:eastAsia="Calibri" w:hAnsi="Palatino Linotype"/>
          <w:b/>
          <w:color w:val="000000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lang w:eastAsia="en-US"/>
        </w:rPr>
        <w:t xml:space="preserve">KARTA GWARANCYJNA </w:t>
      </w:r>
    </w:p>
    <w:p w:rsidR="009339D9" w:rsidRPr="00E6187C" w:rsidRDefault="009339D9" w:rsidP="009339D9">
      <w:pPr>
        <w:autoSpaceDE w:val="0"/>
        <w:autoSpaceDN w:val="0"/>
        <w:adjustRightInd w:val="0"/>
        <w:jc w:val="center"/>
        <w:rPr>
          <w:rFonts w:ascii="Palatino Linotype" w:eastAsia="Calibri" w:hAnsi="Palatino Linotype"/>
          <w:b/>
          <w:color w:val="000000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lang w:eastAsia="en-US"/>
        </w:rPr>
        <w:t>(Gwarancja jakości)</w:t>
      </w:r>
    </w:p>
    <w:p w:rsidR="009339D9" w:rsidRPr="00E6187C" w:rsidRDefault="009339D9" w:rsidP="009339D9">
      <w:pPr>
        <w:autoSpaceDE w:val="0"/>
        <w:autoSpaceDN w:val="0"/>
        <w:adjustRightInd w:val="0"/>
        <w:jc w:val="center"/>
        <w:rPr>
          <w:rFonts w:ascii="Palatino Linotype" w:eastAsia="Calibri" w:hAnsi="Palatino Linotype"/>
          <w:b/>
          <w:color w:val="000000"/>
          <w:sz w:val="28"/>
          <w:lang w:eastAsia="en-US"/>
        </w:rPr>
      </w:pPr>
    </w:p>
    <w:p w:rsidR="009339D9" w:rsidRPr="00E6187C" w:rsidRDefault="009339D9" w:rsidP="009339D9">
      <w:pPr>
        <w:keepLines/>
        <w:spacing w:after="200"/>
        <w:jc w:val="both"/>
        <w:rPr>
          <w:rFonts w:ascii="Palatino Linotype" w:eastAsia="Calibri" w:hAnsi="Palatino Linotype"/>
          <w:bCs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Dotyczy realizacji robot budowlanych w ramach zadania pn.: </w:t>
      </w:r>
      <w:r w:rsidR="007071F1"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„</w:t>
      </w:r>
      <w:r w:rsidR="00CD639F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 xml:space="preserve">Remont i modernizacja budynku </w:t>
      </w:r>
      <w:r w:rsidR="00481DC6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>s</w:t>
      </w:r>
      <w:r w:rsidR="00CD639F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>ali widowiskowej Gminnego Ośrodka Kultury w Pozezdrzu</w:t>
      </w:r>
      <w:r w:rsidR="007071F1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>.”</w:t>
      </w:r>
    </w:p>
    <w:p w:rsidR="009339D9" w:rsidRPr="00E6187C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GWARANTEM jest:</w:t>
      </w:r>
    </w:p>
    <w:p w:rsidR="0035241F" w:rsidRDefault="0035241F" w:rsidP="009339D9">
      <w:pPr>
        <w:autoSpaceDE w:val="0"/>
        <w:autoSpaceDN w:val="0"/>
        <w:adjustRightInd w:val="0"/>
        <w:jc w:val="both"/>
        <w:rPr>
          <w:rFonts w:eastAsia="ArialMT"/>
          <w:b/>
          <w:color w:val="000000"/>
        </w:rPr>
      </w:pPr>
      <w:r>
        <w:rPr>
          <w:rFonts w:eastAsia="ArialMT"/>
          <w:b/>
          <w:color w:val="000000"/>
        </w:rPr>
        <w:t>…………………………………………</w:t>
      </w:r>
      <w:r w:rsidR="00D75932" w:rsidRPr="00E77729">
        <w:rPr>
          <w:rFonts w:eastAsia="ArialMT"/>
          <w:b/>
          <w:color w:val="000000"/>
        </w:rPr>
        <w:t xml:space="preserve"> </w:t>
      </w:r>
      <w:r>
        <w:rPr>
          <w:rFonts w:eastAsia="ArialMT"/>
          <w:b/>
          <w:color w:val="000000"/>
        </w:rPr>
        <w:t>…………………………………………….</w:t>
      </w:r>
    </w:p>
    <w:p w:rsidR="00D75932" w:rsidRDefault="00D75932" w:rsidP="009339D9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E77729">
        <w:rPr>
          <w:rFonts w:eastAsia="ArialMT"/>
          <w:b/>
          <w:color w:val="000000"/>
        </w:rPr>
        <w:t xml:space="preserve"> NIP </w:t>
      </w:r>
      <w:r w:rsidR="0035241F">
        <w:rPr>
          <w:rFonts w:eastAsia="ArialMT"/>
          <w:b/>
          <w:color w:val="000000"/>
        </w:rPr>
        <w:t>………………………..</w:t>
      </w:r>
      <w:r w:rsidRPr="00E77729">
        <w:rPr>
          <w:rFonts w:eastAsia="ArialMT"/>
          <w:b/>
          <w:color w:val="000000"/>
        </w:rPr>
        <w:t xml:space="preserve">  REGON </w:t>
      </w:r>
      <w:r w:rsidR="0035241F">
        <w:rPr>
          <w:rFonts w:eastAsia="ArialMT"/>
          <w:b/>
          <w:color w:val="000000"/>
        </w:rPr>
        <w:t>………………………….</w:t>
      </w:r>
    </w:p>
    <w:p w:rsidR="009339D9" w:rsidRPr="00E6187C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zwany dalej </w:t>
      </w:r>
      <w:r w:rsidR="00D75932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„</w:t>
      </w:r>
      <w:r w:rsidRPr="00D75932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Wykonawcą</w:t>
      </w:r>
      <w:r w:rsidR="00D75932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”</w:t>
      </w:r>
    </w:p>
    <w:p w:rsidR="009339D9" w:rsidRPr="00E6187C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</w:p>
    <w:p w:rsidR="009339D9" w:rsidRPr="004C5A0F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4C5A0F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UPRAWNIONYM z tytułu gwarancji jest:</w:t>
      </w:r>
    </w:p>
    <w:p w:rsidR="0035241F" w:rsidRPr="004C5A0F" w:rsidRDefault="00CD639F" w:rsidP="0035241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Gminny Ośrodek Kultury </w:t>
      </w:r>
      <w:r w:rsidR="007228EF">
        <w:rPr>
          <w:rFonts w:ascii="Palatino Linotype" w:hAnsi="Palatino Linotype"/>
          <w:b/>
        </w:rPr>
        <w:t>w Pozezdrzu</w:t>
      </w:r>
    </w:p>
    <w:p w:rsidR="0035241F" w:rsidRPr="004C5A0F" w:rsidRDefault="00F67037" w:rsidP="0035241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ul. </w:t>
      </w:r>
      <w:r w:rsidR="00CD639F">
        <w:rPr>
          <w:rFonts w:ascii="Palatino Linotype" w:hAnsi="Palatino Linotype"/>
          <w:b/>
        </w:rPr>
        <w:t>Wolności 4</w:t>
      </w:r>
      <w:r w:rsidR="0035241F" w:rsidRPr="004C5A0F">
        <w:rPr>
          <w:rFonts w:ascii="Palatino Linotype" w:hAnsi="Palatino Linotype"/>
          <w:b/>
        </w:rPr>
        <w:t>, 11-610 Pozezdrze</w:t>
      </w:r>
    </w:p>
    <w:p w:rsidR="0035241F" w:rsidRPr="004C5A0F" w:rsidRDefault="00453525" w:rsidP="0035241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tel.: 87 4279042</w:t>
      </w:r>
    </w:p>
    <w:p w:rsidR="0035241F" w:rsidRPr="004C5A0F" w:rsidRDefault="0035241F" w:rsidP="0035241F">
      <w:pPr>
        <w:rPr>
          <w:rFonts w:ascii="Palatino Linotype" w:hAnsi="Palatino Linotype"/>
          <w:b/>
        </w:rPr>
      </w:pPr>
      <w:r w:rsidRPr="004C5A0F">
        <w:rPr>
          <w:rFonts w:ascii="Palatino Linotype" w:hAnsi="Palatino Linotype"/>
          <w:b/>
        </w:rPr>
        <w:t xml:space="preserve">NIP </w:t>
      </w:r>
      <w:r w:rsidR="00CD639F">
        <w:rPr>
          <w:rFonts w:ascii="Palatino Linotype" w:hAnsi="Palatino Linotype"/>
          <w:b/>
        </w:rPr>
        <w:t>8450010853</w:t>
      </w:r>
      <w:r w:rsidRPr="004C5A0F">
        <w:rPr>
          <w:rFonts w:ascii="Palatino Linotype" w:hAnsi="Palatino Linotype"/>
          <w:b/>
        </w:rPr>
        <w:t xml:space="preserve"> REGON </w:t>
      </w:r>
      <w:r w:rsidR="00CD639F">
        <w:rPr>
          <w:rFonts w:ascii="Palatino Linotype" w:hAnsi="Palatino Linotype"/>
          <w:b/>
        </w:rPr>
        <w:t>000963307</w:t>
      </w:r>
    </w:p>
    <w:p w:rsidR="009339D9" w:rsidRPr="004C5A0F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4C5A0F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zwany dalej </w:t>
      </w:r>
      <w:r w:rsidR="00D75932" w:rsidRPr="004C5A0F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„</w:t>
      </w:r>
      <w:r w:rsidRPr="004C5A0F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Zamawiającym</w:t>
      </w:r>
      <w:r w:rsidR="00D75932" w:rsidRPr="004C5A0F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”</w:t>
      </w:r>
      <w:r w:rsidRPr="004C5A0F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.</w:t>
      </w:r>
    </w:p>
    <w:p w:rsidR="009339D9" w:rsidRPr="00E6187C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</w:p>
    <w:p w:rsidR="009339D9" w:rsidRPr="00E6187C" w:rsidRDefault="009339D9" w:rsidP="009339D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  <w:t>Przedmiot i termin gwarancji</w:t>
      </w:r>
    </w:p>
    <w:p w:rsidR="009339D9" w:rsidRPr="00E6187C" w:rsidRDefault="009339D9" w:rsidP="009339D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425"/>
        <w:contextualSpacing/>
        <w:jc w:val="both"/>
        <w:rPr>
          <w:rFonts w:ascii="Palatino Linotype" w:eastAsia="Calibri" w:hAnsi="Palatino Linotype"/>
          <w:i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Niniejsza gwarancja obejmuje całość przedmiotu umowy na roboty z zakresu zadania pn.: </w:t>
      </w:r>
      <w:r w:rsidR="00CD639F"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„</w:t>
      </w:r>
      <w:r w:rsidR="00CD639F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 xml:space="preserve">Remont i modernizacja budynku </w:t>
      </w:r>
      <w:r w:rsidR="00481DC6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>s</w:t>
      </w:r>
      <w:r w:rsidR="00CD639F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>ali widowiskowej Gminnego Ośrodka Kultury w Pozezdrzu.”</w:t>
      </w:r>
      <w:r w:rsidR="007071F1">
        <w:rPr>
          <w:rFonts w:ascii="Palatino Linotype" w:eastAsia="Calibri" w:hAnsi="Palatino Linotype"/>
          <w:b/>
          <w:i/>
          <w:color w:val="000000"/>
          <w:sz w:val="22"/>
          <w:szCs w:val="22"/>
          <w:lang w:eastAsia="en-US"/>
        </w:rPr>
        <w:t>.”</w:t>
      </w:r>
    </w:p>
    <w:p w:rsidR="009339D9" w:rsidRPr="00E6187C" w:rsidRDefault="009339D9" w:rsidP="009339D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425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Wykonawca odpowiada wobec Zamawiającego z tytułu niniejszej Karty Gwarancyjnej za cały przedmiot Umowy, w tym także za części realizowane wspólnie jak i przez Podwykonawców. Wykonawca jest odpowiedzialny wobec Zamawiającego za realizację wszystkich zobowiązań, o których mowa w punkcie 2.2.</w:t>
      </w:r>
    </w:p>
    <w:p w:rsidR="009339D9" w:rsidRPr="00E966DA" w:rsidRDefault="009339D9" w:rsidP="00E966D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425"/>
        <w:contextualSpacing/>
        <w:jc w:val="both"/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Termin gwarancji wynosi </w:t>
      </w:r>
      <w:r w:rsidR="000A6081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…..</w:t>
      </w:r>
      <w:r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 miesięcy po dacie odbioru końcowego przedmiotu umowy.</w:t>
      </w:r>
    </w:p>
    <w:p w:rsidR="009339D9" w:rsidRPr="00E6187C" w:rsidRDefault="009339D9" w:rsidP="009339D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  <w:t>Obowiązki i uprawnienia stron</w:t>
      </w:r>
    </w:p>
    <w:p w:rsidR="009339D9" w:rsidRPr="00E6187C" w:rsidRDefault="009339D9" w:rsidP="009339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 przypadku wystąpienia jakiejkolwiek wady w przedmiocie Umowy Zamawiający jest uprawniony do:</w:t>
      </w:r>
    </w:p>
    <w:p w:rsidR="009339D9" w:rsidRPr="00E6187C" w:rsidRDefault="009339D9" w:rsidP="009339D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żądania usunięcia wady przedmiotu Umowy;</w:t>
      </w:r>
    </w:p>
    <w:p w:rsidR="009339D9" w:rsidRPr="00E6187C" w:rsidRDefault="009339D9" w:rsidP="009339D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wskazania trybu usunięcia wady/wymiany rzeczy na wolną od wad;</w:t>
      </w:r>
    </w:p>
    <w:p w:rsidR="009339D9" w:rsidRPr="00E6187C" w:rsidRDefault="009339D9" w:rsidP="009339D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żądania od Wykonawcy odszkodowania (obejmującego zarówno poniesione straty, jak i utracone korzyści), jakich doznał Zamawiający lub osoby trzecie na skutek wystąpienia wad;</w:t>
      </w:r>
    </w:p>
    <w:p w:rsidR="009339D9" w:rsidRPr="00E6187C" w:rsidRDefault="009339D9" w:rsidP="009339D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żądania od Wykonawcy kary umownej za nieterminowe usunięcie wad/wymianę rzeczy na wolną od wad w wysokości określonej w umowie;</w:t>
      </w:r>
    </w:p>
    <w:p w:rsidR="009339D9" w:rsidRPr="00E6187C" w:rsidRDefault="009339D9" w:rsidP="009339D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żądania od Wykonawcy odszkodowania za nieterminowe usunięcia wad/wymianę rzeczy na wolne od wad w wysokości przewyższającej kwotę kary umownej, o której mowa w lit. d).</w:t>
      </w:r>
    </w:p>
    <w:p w:rsidR="009339D9" w:rsidRPr="00E6187C" w:rsidRDefault="009339D9" w:rsidP="009339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 przypadku wystąpienia jakiejkolwiek wady w przedmiocie Umowy Wykonawca jest zobowiązany do:</w:t>
      </w:r>
    </w:p>
    <w:p w:rsidR="009339D9" w:rsidRPr="00E6187C" w:rsidRDefault="009339D9" w:rsidP="009339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lastRenderedPageBreak/>
        <w:t xml:space="preserve">terminowego spełnienia żądania Zamawiającego dotyczącego usunięcia wady, przy czym usunięcie wady może nastąpić również poprzez wymianę rzeczy wchodzącej </w:t>
      </w: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br/>
        <w:t>w zakres przedmiotu Umowy na wolną od wad;</w:t>
      </w:r>
    </w:p>
    <w:p w:rsidR="009339D9" w:rsidRPr="00E6187C" w:rsidRDefault="009339D9" w:rsidP="009339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terminowego spełnienia żądania Zamawiającego dotyczącego wymiany rzeczy na wolną od wad;</w:t>
      </w:r>
    </w:p>
    <w:p w:rsidR="009339D9" w:rsidRPr="00E6187C" w:rsidRDefault="009339D9" w:rsidP="009339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zapłaty odszkodowania, o którym mowa w punkcie 2.1 lit. c);</w:t>
      </w:r>
    </w:p>
    <w:p w:rsidR="009339D9" w:rsidRPr="00E6187C" w:rsidRDefault="009339D9" w:rsidP="009339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zapłaty kary umownej, o której mowa w punkcie 2.1 lit. d);</w:t>
      </w:r>
    </w:p>
    <w:p w:rsidR="009339D9" w:rsidRPr="00E6187C" w:rsidRDefault="009339D9" w:rsidP="009339D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zapłaty odszkodowania, o którym w punkcie 2.1 lit. e).</w:t>
      </w:r>
    </w:p>
    <w:p w:rsidR="009339D9" w:rsidRPr="00E6187C" w:rsidRDefault="009339D9" w:rsidP="009339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 przypadku, jeżeli kary umowne nie pokryją szkody w całości, Zamawiający będzie uprawniony do dochodzenia odszkodowania w pełnej wysokości.</w:t>
      </w:r>
    </w:p>
    <w:p w:rsidR="009339D9" w:rsidRPr="00E966DA" w:rsidRDefault="009339D9" w:rsidP="009339D9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Ilekroć w dalszych postanowieniach jest mowa o „usunięciu wady" należy przez to rozumieć również wymianę rzeczy wchodzącej w zakres przedmiotu Umowy na wolną od wad.</w:t>
      </w:r>
    </w:p>
    <w:p w:rsidR="009339D9" w:rsidRPr="00E6187C" w:rsidRDefault="009339D9" w:rsidP="009339D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  <w:t>Przeglądy gwarancyjne</w:t>
      </w:r>
    </w:p>
    <w:p w:rsidR="009339D9" w:rsidRPr="00E6187C" w:rsidRDefault="009339D9" w:rsidP="009339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 xml:space="preserve">Komisyjne przeglądy gwarancyjne odbywać się będą, co 12 miesięcy </w:t>
      </w:r>
      <w:r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br/>
      </w: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 okresie obowiązywania niniejszej gwarancji. Datę, godzinę i miejsce dokonania przeglądu gwarancyjnego wyznacza Zamawiający, zawiadamiając o nim Wykonawcę na piśmie, z co najmniej 14 dniowym wyprzedzeniem.</w:t>
      </w:r>
    </w:p>
    <w:p w:rsidR="009339D9" w:rsidRPr="00E6187C" w:rsidRDefault="009339D9" w:rsidP="009339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 skład komisji przeglądowej będą wchodziły, co najmniej 2 osoby wyznaczone przez Zamawiającego oraz co najmniej 2 osoby wyznaczone przez Wykonawcę.</w:t>
      </w:r>
    </w:p>
    <w:p w:rsidR="009339D9" w:rsidRPr="00E6187C" w:rsidRDefault="009339D9" w:rsidP="009339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9339D9" w:rsidRPr="00E966DA" w:rsidRDefault="009339D9" w:rsidP="009339D9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Z każdego przeglądu gwarancyjnego sporządzany będzie szczegółowy Protokół Przeglądu Gwarancyjnego, w co najmniej dwóch egzemplarzach, po jednym dla Zamawiającego i dla Wykonawcy. W przypadku nieobecności przedstawicieli Wykonawcy, Zamawiający niezwłocznie przesyła Wykonawcy jeden egzemplarz Protokołu Przeglądu.</w:t>
      </w:r>
    </w:p>
    <w:p w:rsidR="009339D9" w:rsidRPr="00E6187C" w:rsidRDefault="009339D9" w:rsidP="009339D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  <w:t>Tryby usuwania wad</w:t>
      </w:r>
    </w:p>
    <w:p w:rsidR="009339D9" w:rsidRPr="00E6187C" w:rsidRDefault="009339D9" w:rsidP="009339D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Wykonawca obowiązany jest podjąć działania zmierzające do usuwania ujawnionej wady wg niżej przedstawionych wymagań technicznych oraz czasowych:</w:t>
      </w:r>
    </w:p>
    <w:p w:rsidR="009339D9" w:rsidRPr="00E6187C" w:rsidRDefault="009339D9" w:rsidP="009339D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Zamawiający zawiadamia Wykonawcę o wykrytej wadzie w terminie niezwłocznym od jej wykrycia w sposób określony w pkt. 5.</w:t>
      </w:r>
    </w:p>
    <w:p w:rsidR="009339D9" w:rsidRPr="00E6187C" w:rsidRDefault="009339D9" w:rsidP="009339D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Wykonawca potwierdzi przyjęcie zgłoszenia i określi sposób wykonania naprawy w terminie 2 dni od dnia otrzymania informacji  od Zamawiającego o wykrytej wadzie niepowodującej zakłóceń w dostawie energii cieplnej.</w:t>
      </w:r>
    </w:p>
    <w:p w:rsidR="009339D9" w:rsidRPr="00E6187C" w:rsidRDefault="009339D9" w:rsidP="009339D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W przypadku wystąpienia wady powodującej zakłócenia w produkcji energii cieplnej </w:t>
      </w:r>
      <w:r w:rsidRPr="00E6187C">
        <w:rPr>
          <w:rFonts w:ascii="Palatino Linotype" w:eastAsia="Calibri" w:hAnsi="Palatino Linotype"/>
          <w:b/>
          <w:color w:val="000000"/>
          <w:sz w:val="22"/>
          <w:szCs w:val="22"/>
          <w:lang w:eastAsia="en-US"/>
        </w:rPr>
        <w:t>Wykonawca zobowiązany jest po otrzymaniu informacji do natychmiastowego usunięcia wady.</w:t>
      </w:r>
    </w:p>
    <w:p w:rsidR="009339D9" w:rsidRPr="00E6187C" w:rsidRDefault="009339D9" w:rsidP="009339D9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lastRenderedPageBreak/>
        <w:t>Wykonawca zobowiązany jest do usunięcia wad w terminie określonym przez Zamawiającego.</w:t>
      </w:r>
    </w:p>
    <w:p w:rsidR="009339D9" w:rsidRPr="00E966DA" w:rsidRDefault="009339D9" w:rsidP="009339D9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Usunięcie wad uważa się za skuteczne z chwilą podpisania przez obie strony Protokołu odbioru prac z usuwania wad.</w:t>
      </w:r>
    </w:p>
    <w:p w:rsidR="009339D9" w:rsidRPr="00E6187C" w:rsidRDefault="009339D9" w:rsidP="009339D9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  <w:t>Komunikacja</w:t>
      </w:r>
    </w:p>
    <w:p w:rsidR="009339D9" w:rsidRPr="00E6187C" w:rsidRDefault="009339D9" w:rsidP="009339D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O każdej wadzie osoba wyznaczona przez Zamawiającego powiadamia telefonicznie przedstawiciela Wykonawcy i potwierdza zgłoszenie faksem oraz pocztą elektroniczną (e-mail) na wskazane nr telefonów i adresy. W zawiadomieniu Zamawiający podaje rodzaj występującej wady. Dokonujący zgłoszenia sporządza notatkę z przeprowadzonej rozmowy z Wykonawcą. Przedstawiciel Zamawiającego wydaje polecenie Wykonawcy usunięcia wady. Przedstawiciel Wykonawcy jest zobowiązany potwierdzić przyjęcie zgłoszenia wg czasu reakcji jak w pkt 4.1 </w:t>
      </w: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br/>
        <w:t xml:space="preserve">i określić sposób usunięcia wady przy uwzględnieniu terminów określonych przez Zamawiającego. Potwierdzenie dokonywane jest telefonicznie i za pośrednictwem faksu. Za skuteczne uznaje się powiadomienie Wykonawcy o wadzie/awarii/usterce nawet, jeżeli kontakt telefoniczny nie dojdzie do skutku, a Zamawiający wyśle powiadomienie faksem na wskazany numer Wykonawcy. Zarówno Zamawiający jak </w:t>
      </w: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br/>
        <w:t>i Wykonawca sporządzą wykaz osób upoważnionych do kontaktów, przekazywania, przyjmowania zgłoszeń o wadach i potwierdzania przyjęcia zgłoszenia o wadach.</w:t>
      </w:r>
    </w:p>
    <w:p w:rsidR="004B1E99" w:rsidRPr="004B1E99" w:rsidRDefault="009339D9" w:rsidP="004B1E9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Wszelka komunikacja pomiędzy stronami potwierdzona zostanie w formie pisemnej. Wszelkie pisma skierowane do Wykonawcy należy wysyłać na adres:</w:t>
      </w:r>
      <w:r w:rsidR="004B1E99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 </w:t>
      </w:r>
      <w:r w:rsidR="0035241F">
        <w:rPr>
          <w:rFonts w:eastAsia="ArialMT"/>
          <w:b/>
          <w:color w:val="000000"/>
        </w:rPr>
        <w:t>…</w:t>
      </w:r>
      <w:r w:rsidR="0035241F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…………..</w:t>
      </w:r>
    </w:p>
    <w:p w:rsidR="009339D9" w:rsidRPr="00E6187C" w:rsidRDefault="009339D9" w:rsidP="009339D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Wszelkie pisma skierowane do Zamawiającego należy wysyłać na adres Zarządcy: </w:t>
      </w:r>
    </w:p>
    <w:p w:rsidR="0035241F" w:rsidRPr="0018660F" w:rsidRDefault="00CD639F" w:rsidP="00CD639F">
      <w:pPr>
        <w:ind w:left="72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Gminny Ośrodek Kultury </w:t>
      </w:r>
      <w:r w:rsidR="007228EF">
        <w:rPr>
          <w:rFonts w:ascii="Palatino Linotype" w:hAnsi="Palatino Linotype"/>
          <w:b/>
          <w:sz w:val="20"/>
          <w:szCs w:val="20"/>
        </w:rPr>
        <w:t>w Pozezdrzu</w:t>
      </w:r>
      <w:bookmarkStart w:id="0" w:name="_GoBack"/>
      <w:bookmarkEnd w:id="0"/>
    </w:p>
    <w:p w:rsidR="00E966DA" w:rsidRPr="0018660F" w:rsidRDefault="0035241F" w:rsidP="0035241F">
      <w:pPr>
        <w:pStyle w:val="Akapitzlist"/>
        <w:rPr>
          <w:rFonts w:ascii="Palatino Linotype" w:hAnsi="Palatino Linotype"/>
          <w:b/>
          <w:sz w:val="20"/>
          <w:szCs w:val="20"/>
        </w:rPr>
      </w:pPr>
      <w:r w:rsidRPr="0018660F">
        <w:rPr>
          <w:rFonts w:ascii="Palatino Linotype" w:hAnsi="Palatino Linotype"/>
          <w:b/>
          <w:sz w:val="20"/>
          <w:szCs w:val="20"/>
        </w:rPr>
        <w:t xml:space="preserve">ul. </w:t>
      </w:r>
      <w:r w:rsidR="00CD639F">
        <w:rPr>
          <w:rFonts w:ascii="Palatino Linotype" w:hAnsi="Palatino Linotype"/>
          <w:b/>
          <w:sz w:val="20"/>
          <w:szCs w:val="20"/>
        </w:rPr>
        <w:t>Wolności 4</w:t>
      </w:r>
      <w:r w:rsidRPr="0018660F">
        <w:rPr>
          <w:rFonts w:ascii="Palatino Linotype" w:hAnsi="Palatino Linotype"/>
          <w:b/>
          <w:sz w:val="20"/>
          <w:szCs w:val="20"/>
        </w:rPr>
        <w:t xml:space="preserve">, </w:t>
      </w:r>
    </w:p>
    <w:p w:rsidR="0035241F" w:rsidRPr="0018660F" w:rsidRDefault="0035241F" w:rsidP="0035241F">
      <w:pPr>
        <w:pStyle w:val="Akapitzlist"/>
        <w:rPr>
          <w:rFonts w:ascii="Palatino Linotype" w:hAnsi="Palatino Linotype"/>
          <w:b/>
          <w:sz w:val="20"/>
          <w:szCs w:val="20"/>
        </w:rPr>
      </w:pPr>
      <w:r w:rsidRPr="0018660F">
        <w:rPr>
          <w:rFonts w:ascii="Palatino Linotype" w:hAnsi="Palatino Linotype"/>
          <w:b/>
          <w:sz w:val="20"/>
          <w:szCs w:val="20"/>
        </w:rPr>
        <w:t>11-610 Pozezdrze</w:t>
      </w:r>
    </w:p>
    <w:p w:rsidR="0035241F" w:rsidRPr="0018660F" w:rsidRDefault="0035241F" w:rsidP="0018660F">
      <w:pPr>
        <w:pStyle w:val="Akapitzlist"/>
        <w:rPr>
          <w:rFonts w:ascii="Palatino Linotype" w:hAnsi="Palatino Linotype"/>
          <w:sz w:val="20"/>
          <w:szCs w:val="20"/>
        </w:rPr>
      </w:pPr>
      <w:r w:rsidRPr="0018660F">
        <w:rPr>
          <w:rFonts w:ascii="Palatino Linotype" w:hAnsi="Palatino Linotype"/>
          <w:b/>
          <w:sz w:val="20"/>
          <w:szCs w:val="20"/>
        </w:rPr>
        <w:t>e-mail</w:t>
      </w:r>
      <w:r w:rsidRPr="00AB05C6">
        <w:rPr>
          <w:rFonts w:ascii="Palatino Linotype" w:hAnsi="Palatino Linotype"/>
          <w:b/>
          <w:color w:val="000000" w:themeColor="text1"/>
          <w:sz w:val="20"/>
          <w:szCs w:val="20"/>
          <w:highlight w:val="lightGray"/>
        </w:rPr>
        <w:t xml:space="preserve">: </w:t>
      </w:r>
      <w:hyperlink r:id="rId6" w:history="1">
        <w:r w:rsidR="00AB05C6" w:rsidRPr="00AB05C6">
          <w:rPr>
            <w:rStyle w:val="Hipercze"/>
            <w:rFonts w:ascii="Palatino Linotype" w:hAnsi="Palatino Linotype" w:cs="Arial"/>
            <w:b/>
            <w:bCs/>
            <w:color w:val="000000" w:themeColor="text1"/>
            <w:sz w:val="22"/>
            <w:szCs w:val="22"/>
            <w:highlight w:val="lightGray"/>
            <w:shd w:val="clear" w:color="auto" w:fill="4D1A03"/>
          </w:rPr>
          <w:t>gok.pozezdrze@wp.pl</w:t>
        </w:r>
      </w:hyperlink>
    </w:p>
    <w:p w:rsidR="009339D9" w:rsidRPr="00E6187C" w:rsidRDefault="009339D9" w:rsidP="009339D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O zmianach w danych adresowych, o których mowa w punktach 5.2 i 5.3 strony obowiązane są informować się niezwłocznie, nie później niż 7 dni od chwili zaistnienia zmian, pod rygorem uznania wysłania korespondencji pod ostatnio znany adres za skutecznie doręczoną. </w:t>
      </w:r>
    </w:p>
    <w:p w:rsidR="009339D9" w:rsidRPr="00E966DA" w:rsidRDefault="009339D9" w:rsidP="009339D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 xml:space="preserve">Wykonawca jest obowiązany w terminie 7 dni od daty złożenia wniosku </w:t>
      </w: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br/>
        <w:t>o upadłość lub likwidację powiadomić na piśmie o tym fakcie Zamawiającego.</w:t>
      </w:r>
    </w:p>
    <w:p w:rsidR="009339D9" w:rsidRPr="00E6187C" w:rsidRDefault="009339D9" w:rsidP="009339D9">
      <w:pPr>
        <w:autoSpaceDE w:val="0"/>
        <w:autoSpaceDN w:val="0"/>
        <w:adjustRightInd w:val="0"/>
        <w:jc w:val="both"/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</w:pPr>
      <w:r w:rsidRPr="00E6187C">
        <w:rPr>
          <w:rFonts w:ascii="Palatino Linotype" w:eastAsia="Calibri" w:hAnsi="Palatino Linotype"/>
          <w:b/>
          <w:color w:val="000000"/>
          <w:sz w:val="22"/>
          <w:szCs w:val="22"/>
          <w:u w:val="single"/>
          <w:lang w:eastAsia="en-US"/>
        </w:rPr>
        <w:t>6. Postanowienia końcowe</w:t>
      </w:r>
    </w:p>
    <w:p w:rsidR="009339D9" w:rsidRPr="00E6187C" w:rsidRDefault="009339D9" w:rsidP="009339D9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 sprawach nieuregulowanych niniejszą Kartą Gwarancyjną zastosowanie mają odpowiednie przepisy prawa polskiego, w szczególności kodeksu cywilnego.</w:t>
      </w:r>
    </w:p>
    <w:p w:rsidR="009339D9" w:rsidRPr="00E6187C" w:rsidRDefault="009339D9" w:rsidP="009339D9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alatino Linotype" w:eastAsia="Calibri" w:hAnsi="Palatino Linotype"/>
          <w:color w:val="000000"/>
          <w:sz w:val="22"/>
          <w:szCs w:val="22"/>
          <w:lang w:eastAsia="en-US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Niniejsza Karta Gwarancyjna jest integralną częścią Umowy.</w:t>
      </w:r>
    </w:p>
    <w:p w:rsidR="004B1E99" w:rsidRDefault="009339D9" w:rsidP="004B1E99">
      <w:pPr>
        <w:jc w:val="both"/>
        <w:rPr>
          <w:rFonts w:ascii="Palatino Linotype" w:hAnsi="Palatino Linotype"/>
          <w:color w:val="000000"/>
          <w:szCs w:val="22"/>
        </w:rPr>
      </w:pPr>
      <w:r w:rsidRPr="00E6187C">
        <w:rPr>
          <w:rFonts w:ascii="Palatino Linotype" w:eastAsia="Calibri" w:hAnsi="Palatino Linotype"/>
          <w:color w:val="000000"/>
          <w:sz w:val="22"/>
          <w:szCs w:val="22"/>
          <w:lang w:eastAsia="en-US"/>
        </w:rPr>
        <w:t>Wszelkie zmiany niniejszej Karty Gwarancyjnej wymagają formy pisemnej pod rygorem nieważności.</w:t>
      </w:r>
      <w:r w:rsidRPr="00E6187C">
        <w:rPr>
          <w:rFonts w:ascii="Palatino Linotype" w:hAnsi="Palatino Linotype"/>
          <w:color w:val="000000"/>
          <w:szCs w:val="22"/>
        </w:rPr>
        <w:tab/>
      </w:r>
      <w:r w:rsidRPr="00E6187C">
        <w:rPr>
          <w:rFonts w:ascii="Palatino Linotype" w:hAnsi="Palatino Linotype"/>
          <w:color w:val="000000"/>
          <w:szCs w:val="22"/>
        </w:rPr>
        <w:tab/>
      </w:r>
      <w:r w:rsidRPr="00E6187C">
        <w:rPr>
          <w:rFonts w:ascii="Palatino Linotype" w:hAnsi="Palatino Linotype"/>
          <w:color w:val="000000"/>
          <w:szCs w:val="22"/>
        </w:rPr>
        <w:tab/>
      </w:r>
      <w:r w:rsidRPr="00E6187C">
        <w:rPr>
          <w:rFonts w:ascii="Palatino Linotype" w:hAnsi="Palatino Linotype"/>
          <w:color w:val="000000"/>
          <w:szCs w:val="22"/>
        </w:rPr>
        <w:tab/>
      </w:r>
      <w:r w:rsidRPr="00E6187C">
        <w:rPr>
          <w:rFonts w:ascii="Palatino Linotype" w:hAnsi="Palatino Linotype"/>
          <w:color w:val="000000"/>
          <w:szCs w:val="22"/>
        </w:rPr>
        <w:tab/>
      </w:r>
    </w:p>
    <w:p w:rsidR="004B1E99" w:rsidRDefault="004B1E99" w:rsidP="004B1E99">
      <w:pPr>
        <w:jc w:val="both"/>
        <w:rPr>
          <w:rFonts w:ascii="Palatino Linotype" w:hAnsi="Palatino Linotype"/>
          <w:color w:val="000000"/>
          <w:szCs w:val="22"/>
        </w:rPr>
      </w:pPr>
    </w:p>
    <w:p w:rsidR="004B1E99" w:rsidRDefault="004B1E99" w:rsidP="004B1E99">
      <w:pPr>
        <w:jc w:val="both"/>
        <w:rPr>
          <w:rFonts w:ascii="Palatino Linotype" w:hAnsi="Palatino Linotype"/>
          <w:color w:val="000000"/>
          <w:szCs w:val="22"/>
        </w:rPr>
      </w:pPr>
      <w:r>
        <w:rPr>
          <w:rFonts w:ascii="Palatino Linotype" w:hAnsi="Palatino Linotype"/>
          <w:color w:val="000000"/>
          <w:szCs w:val="22"/>
        </w:rPr>
        <w:t xml:space="preserve">                                                                              ………………………………………….</w:t>
      </w:r>
    </w:p>
    <w:p w:rsidR="00A300EB" w:rsidRPr="004B1E99" w:rsidRDefault="004B1E99" w:rsidP="004B1E99">
      <w:pPr>
        <w:jc w:val="both"/>
        <w:rPr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4B1E99">
        <w:rPr>
          <w:rFonts w:ascii="Palatino Linotype" w:hAnsi="Palatino Linotype"/>
          <w:color w:val="000000"/>
          <w:sz w:val="20"/>
          <w:szCs w:val="20"/>
        </w:rPr>
        <w:t>(podpis wykonawcy)</w:t>
      </w:r>
      <w:r w:rsidR="009339D9" w:rsidRPr="004B1E99">
        <w:rPr>
          <w:rFonts w:ascii="Palatino Linotype" w:hAnsi="Palatino Linotype"/>
          <w:color w:val="000000"/>
          <w:sz w:val="20"/>
          <w:szCs w:val="20"/>
        </w:rPr>
        <w:tab/>
      </w:r>
    </w:p>
    <w:sectPr w:rsidR="00A300EB" w:rsidRPr="004B1E99" w:rsidSect="00A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5C"/>
    <w:multiLevelType w:val="hybridMultilevel"/>
    <w:tmpl w:val="7C94E090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3B6DF6"/>
    <w:multiLevelType w:val="hybridMultilevel"/>
    <w:tmpl w:val="80A6D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08BD"/>
    <w:multiLevelType w:val="hybridMultilevel"/>
    <w:tmpl w:val="E3C0E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6020"/>
    <w:multiLevelType w:val="hybridMultilevel"/>
    <w:tmpl w:val="E570A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0A9F"/>
    <w:multiLevelType w:val="hybridMultilevel"/>
    <w:tmpl w:val="749C2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D42E4"/>
    <w:multiLevelType w:val="hybridMultilevel"/>
    <w:tmpl w:val="8D8812C6"/>
    <w:lvl w:ilvl="0" w:tplc="580E8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FF57E6"/>
    <w:multiLevelType w:val="hybridMultilevel"/>
    <w:tmpl w:val="905A6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A60BB"/>
    <w:multiLevelType w:val="hybridMultilevel"/>
    <w:tmpl w:val="CE9CF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23E88"/>
    <w:multiLevelType w:val="hybridMultilevel"/>
    <w:tmpl w:val="073A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65A2D"/>
    <w:multiLevelType w:val="hybridMultilevel"/>
    <w:tmpl w:val="A1747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23CFF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D9"/>
    <w:rsid w:val="000865E5"/>
    <w:rsid w:val="000A6081"/>
    <w:rsid w:val="001561F8"/>
    <w:rsid w:val="0016339E"/>
    <w:rsid w:val="0018660F"/>
    <w:rsid w:val="00230D34"/>
    <w:rsid w:val="0035241F"/>
    <w:rsid w:val="003F7A40"/>
    <w:rsid w:val="00453525"/>
    <w:rsid w:val="00481DC6"/>
    <w:rsid w:val="004B1E99"/>
    <w:rsid w:val="004C5A0F"/>
    <w:rsid w:val="005D5AD8"/>
    <w:rsid w:val="0063669D"/>
    <w:rsid w:val="00704ECC"/>
    <w:rsid w:val="007071F1"/>
    <w:rsid w:val="007228EF"/>
    <w:rsid w:val="007517F2"/>
    <w:rsid w:val="00781F03"/>
    <w:rsid w:val="0082715E"/>
    <w:rsid w:val="00922F03"/>
    <w:rsid w:val="009339D9"/>
    <w:rsid w:val="00A300EB"/>
    <w:rsid w:val="00AB05C6"/>
    <w:rsid w:val="00C81631"/>
    <w:rsid w:val="00CD639F"/>
    <w:rsid w:val="00D75932"/>
    <w:rsid w:val="00D92B91"/>
    <w:rsid w:val="00E6042C"/>
    <w:rsid w:val="00E966DA"/>
    <w:rsid w:val="00EE625E"/>
    <w:rsid w:val="00F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4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4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0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4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4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B0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.pozezdzre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Kopczyński</dc:creator>
  <cp:lastModifiedBy>Wojciech Kopczyński</cp:lastModifiedBy>
  <cp:revision>3</cp:revision>
  <dcterms:created xsi:type="dcterms:W3CDTF">2018-03-14T08:15:00Z</dcterms:created>
  <dcterms:modified xsi:type="dcterms:W3CDTF">2018-03-14T13:18:00Z</dcterms:modified>
</cp:coreProperties>
</file>