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FD" w:rsidRPr="00C072D4" w:rsidRDefault="00745204" w:rsidP="00C072D4">
      <w:pPr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EFD" w:rsidRPr="006F3546">
        <w:rPr>
          <w:rFonts w:ascii="Times New Roman" w:hAnsi="Times New Roman" w:cs="Times New Roman"/>
          <w:sz w:val="24"/>
          <w:szCs w:val="24"/>
        </w:rPr>
        <w:t>Pozezdrze,</w:t>
      </w:r>
      <w:r w:rsidR="009124D5" w:rsidRPr="006F3546">
        <w:rPr>
          <w:rFonts w:ascii="Times New Roman" w:hAnsi="Times New Roman" w:cs="Times New Roman"/>
          <w:sz w:val="24"/>
          <w:szCs w:val="24"/>
        </w:rPr>
        <w:t xml:space="preserve"> dnia</w:t>
      </w:r>
      <w:r w:rsidR="00A670D3" w:rsidRPr="006F3546">
        <w:rPr>
          <w:rFonts w:ascii="Times New Roman" w:hAnsi="Times New Roman" w:cs="Times New Roman"/>
          <w:sz w:val="24"/>
          <w:szCs w:val="24"/>
        </w:rPr>
        <w:t xml:space="preserve"> </w:t>
      </w:r>
      <w:r w:rsidR="00C072D4">
        <w:rPr>
          <w:rFonts w:ascii="Times New Roman" w:hAnsi="Times New Roman" w:cs="Times New Roman"/>
          <w:sz w:val="24"/>
          <w:szCs w:val="24"/>
        </w:rPr>
        <w:t>2</w:t>
      </w:r>
      <w:r w:rsidR="0009782A">
        <w:rPr>
          <w:rFonts w:ascii="Times New Roman" w:hAnsi="Times New Roman" w:cs="Times New Roman"/>
          <w:sz w:val="24"/>
          <w:szCs w:val="24"/>
        </w:rPr>
        <w:t>7</w:t>
      </w:r>
      <w:r w:rsidR="00C072D4">
        <w:rPr>
          <w:rFonts w:ascii="Times New Roman" w:hAnsi="Times New Roman" w:cs="Times New Roman"/>
          <w:sz w:val="24"/>
          <w:szCs w:val="24"/>
        </w:rPr>
        <w:t>.02.2018</w:t>
      </w:r>
      <w:r w:rsidR="00E04066" w:rsidRPr="006F354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4EA6" w:rsidRPr="006F3546" w:rsidRDefault="004E4EA6" w:rsidP="004E4EA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46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D6AE0" w:rsidRPr="006F3546" w:rsidRDefault="00C072D4" w:rsidP="00CF4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Go</w:t>
      </w:r>
      <w:r w:rsidR="00CF4536">
        <w:rPr>
          <w:rFonts w:ascii="Times New Roman" w:hAnsi="Times New Roman" w:cs="Times New Roman"/>
          <w:sz w:val="24"/>
          <w:szCs w:val="24"/>
        </w:rPr>
        <w:t xml:space="preserve">spodarki Komunalnej Spółka z o. o., zaprasza do składania </w:t>
      </w:r>
      <w:r w:rsidR="00DD6AE0" w:rsidRPr="006F3546">
        <w:rPr>
          <w:rFonts w:ascii="Times New Roman" w:hAnsi="Times New Roman" w:cs="Times New Roman"/>
          <w:sz w:val="24"/>
          <w:szCs w:val="24"/>
        </w:rPr>
        <w:t>ofert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D6AE0" w:rsidTr="001E24F0">
        <w:tc>
          <w:tcPr>
            <w:tcW w:w="9180" w:type="dxa"/>
          </w:tcPr>
          <w:p w:rsidR="00DD6AE0" w:rsidRDefault="00DD6AE0" w:rsidP="004E4EA6">
            <w:pPr>
              <w:jc w:val="both"/>
              <w:rPr>
                <w:rFonts w:ascii="Times New Roman" w:hAnsi="Times New Roman" w:cs="Times New Roman"/>
              </w:rPr>
            </w:pPr>
          </w:p>
          <w:p w:rsidR="001E111D" w:rsidRPr="001E111D" w:rsidRDefault="006B06DB" w:rsidP="001E111D">
            <w:pPr>
              <w:pStyle w:val="Nagwek"/>
              <w:numPr>
                <w:ilvl w:val="7"/>
                <w:numId w:val="23"/>
              </w:numPr>
              <w:tabs>
                <w:tab w:val="clear" w:pos="0"/>
                <w:tab w:val="clear" w:pos="4536"/>
                <w:tab w:val="left" w:pos="708"/>
                <w:tab w:val="num" w:pos="4253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„Dostawa</w:t>
            </w:r>
            <w:r w:rsidR="001E111D" w:rsidRPr="001E11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zintegrowanego systemu informatycznego PGK Sp. z o.o.”</w:t>
            </w:r>
          </w:p>
          <w:p w:rsidR="00DD6AE0" w:rsidRPr="00512D44" w:rsidRDefault="00DD6AE0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726" w:rsidRDefault="00AC0726" w:rsidP="00AC0726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A7" w:rsidRPr="006F3546" w:rsidRDefault="004E4EA6" w:rsidP="00A8094A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46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A70DA7" w:rsidRPr="006F3546" w:rsidRDefault="00F477C7" w:rsidP="00AC0726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PGK Spółka z o. o. </w:t>
      </w:r>
    </w:p>
    <w:p w:rsidR="00A70DA7" w:rsidRPr="006F3546" w:rsidRDefault="0069742B" w:rsidP="00AC0726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546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F477C7">
        <w:rPr>
          <w:rFonts w:ascii="Times New Roman" w:hAnsi="Times New Roman" w:cs="Times New Roman"/>
          <w:bCs/>
          <w:sz w:val="24"/>
          <w:szCs w:val="24"/>
        </w:rPr>
        <w:t>Pogodna 2</w:t>
      </w:r>
      <w:r w:rsidRPr="006F3546">
        <w:rPr>
          <w:rFonts w:ascii="Times New Roman" w:hAnsi="Times New Roman" w:cs="Times New Roman"/>
          <w:bCs/>
          <w:sz w:val="24"/>
          <w:szCs w:val="24"/>
        </w:rPr>
        <w:t>, 11 – 610 Pozezdrze</w:t>
      </w:r>
    </w:p>
    <w:p w:rsidR="00A70DA7" w:rsidRPr="006F3546" w:rsidRDefault="0069742B" w:rsidP="00AC0726">
      <w:pPr>
        <w:pStyle w:val="Akapitzlist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546">
        <w:rPr>
          <w:rFonts w:ascii="Times New Roman" w:hAnsi="Times New Roman" w:cs="Times New Roman"/>
          <w:bCs/>
          <w:sz w:val="24"/>
          <w:szCs w:val="24"/>
        </w:rPr>
        <w:t>tel.: 87</w:t>
      </w:r>
      <w:r w:rsidR="00F477C7">
        <w:rPr>
          <w:rFonts w:ascii="Times New Roman" w:hAnsi="Times New Roman" w:cs="Times New Roman"/>
          <w:bCs/>
          <w:sz w:val="24"/>
          <w:szCs w:val="24"/>
        </w:rPr>
        <w:t>/</w:t>
      </w:r>
      <w:r w:rsidR="00C5309B">
        <w:rPr>
          <w:rFonts w:ascii="Times New Roman" w:hAnsi="Times New Roman" w:cs="Times New Roman"/>
          <w:bCs/>
          <w:sz w:val="24"/>
          <w:szCs w:val="24"/>
        </w:rPr>
        <w:t>4445033</w:t>
      </w:r>
    </w:p>
    <w:p w:rsidR="00A70DA7" w:rsidRPr="006F3546" w:rsidRDefault="0069742B" w:rsidP="00AC0726">
      <w:pPr>
        <w:pStyle w:val="Akapitzlist"/>
        <w:autoSpaceDE w:val="0"/>
        <w:autoSpaceDN w:val="0"/>
        <w:adjustRightInd w:val="0"/>
        <w:ind w:left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3546">
        <w:rPr>
          <w:rFonts w:ascii="Times New Roman" w:hAnsi="Times New Roman" w:cs="Times New Roman"/>
          <w:sz w:val="24"/>
          <w:szCs w:val="24"/>
        </w:rPr>
        <w:t xml:space="preserve">NIP: </w:t>
      </w:r>
      <w:r w:rsidR="00F477C7">
        <w:rPr>
          <w:rStyle w:val="Pogrubienie"/>
          <w:rFonts w:ascii="Times New Roman" w:hAnsi="Times New Roman" w:cs="Times New Roman"/>
          <w:sz w:val="24"/>
          <w:szCs w:val="24"/>
        </w:rPr>
        <w:t>8451990552</w:t>
      </w:r>
      <w:r w:rsidRPr="006F35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3546">
        <w:rPr>
          <w:rStyle w:val="Pogrubienie"/>
          <w:rFonts w:ascii="Times New Roman" w:hAnsi="Times New Roman" w:cs="Times New Roman"/>
          <w:b w:val="0"/>
          <w:sz w:val="24"/>
          <w:szCs w:val="24"/>
        </w:rPr>
        <w:t>REGON:</w:t>
      </w:r>
      <w:r w:rsidR="00A70DA7" w:rsidRPr="006F35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477C7">
        <w:rPr>
          <w:rStyle w:val="Pogrubienie"/>
          <w:rFonts w:ascii="Times New Roman" w:hAnsi="Times New Roman" w:cs="Times New Roman"/>
          <w:sz w:val="24"/>
          <w:szCs w:val="24"/>
        </w:rPr>
        <w:t>369261967</w:t>
      </w:r>
    </w:p>
    <w:p w:rsidR="0069742B" w:rsidRPr="006F3546" w:rsidRDefault="00A70DA7" w:rsidP="00AC0726">
      <w:pPr>
        <w:pStyle w:val="Akapitzlist"/>
        <w:autoSpaceDE w:val="0"/>
        <w:autoSpaceDN w:val="0"/>
        <w:adjustRightInd w:val="0"/>
        <w:ind w:left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3546">
        <w:rPr>
          <w:rStyle w:val="Pogrubienie"/>
          <w:rFonts w:ascii="Times New Roman" w:hAnsi="Times New Roman" w:cs="Times New Roman"/>
          <w:b w:val="0"/>
          <w:sz w:val="24"/>
          <w:szCs w:val="24"/>
        </w:rPr>
        <w:t>email:</w:t>
      </w:r>
      <w:r w:rsidRPr="006F354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77C7" w:rsidRPr="00AD492D">
          <w:rPr>
            <w:rStyle w:val="Hipercze"/>
            <w:rFonts w:ascii="Times New Roman" w:hAnsi="Times New Roman" w:cs="Times New Roman"/>
            <w:sz w:val="24"/>
            <w:szCs w:val="24"/>
          </w:rPr>
          <w:t>biuro@pgkpozezdrze.pl</w:t>
        </w:r>
      </w:hyperlink>
    </w:p>
    <w:p w:rsidR="00697DDE" w:rsidRPr="006F3546" w:rsidRDefault="00697DDE" w:rsidP="0069742B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EA6" w:rsidRPr="006F3546" w:rsidRDefault="004E4EA6" w:rsidP="001E101B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46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DF44FA" w:rsidRPr="00145116" w:rsidRDefault="00DF44FA" w:rsidP="001E10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Klasyfikacja wg CPV: </w:t>
      </w:r>
    </w:p>
    <w:p w:rsidR="00DF44FA" w:rsidRPr="00145116" w:rsidRDefault="00DF44FA" w:rsidP="001E10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72263000-6 Usługi wdrażania oprogramowania</w:t>
      </w:r>
    </w:p>
    <w:p w:rsidR="00DF44FA" w:rsidRDefault="00DF44FA" w:rsidP="001E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48440000-4  Pakiety oprogramowania do analizy finansowej rachunkowości i księgowości.</w:t>
      </w:r>
    </w:p>
    <w:p w:rsidR="00DF44FA" w:rsidRDefault="00DF44FA" w:rsidP="001E10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Zintegrowany system informacyjny obejmujący oprogramowanie sieciowe – autorski zintegrowany pakiet systemów do zarządzania przedsiębiorstwem.</w:t>
      </w:r>
    </w:p>
    <w:p w:rsidR="00DF44FA" w:rsidRDefault="00DF44FA" w:rsidP="001E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4FA" w:rsidRPr="00DF44FA" w:rsidRDefault="00DF44FA" w:rsidP="001E101B">
      <w:pPr>
        <w:pStyle w:val="Nagwek"/>
        <w:numPr>
          <w:ilvl w:val="8"/>
          <w:numId w:val="23"/>
        </w:numPr>
        <w:tabs>
          <w:tab w:val="clear" w:pos="4536"/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F44FA">
        <w:rPr>
          <w:rFonts w:ascii="Times New Roman" w:hAnsi="Times New Roman" w:cs="Times New Roman"/>
          <w:b/>
          <w:color w:val="000000"/>
          <w:sz w:val="24"/>
          <w:szCs w:val="24"/>
        </w:rPr>
        <w:t>„Dosta</w:t>
      </w:r>
      <w:r w:rsidR="004B21C3">
        <w:rPr>
          <w:rFonts w:ascii="Times New Roman" w:hAnsi="Times New Roman" w:cs="Times New Roman"/>
          <w:b/>
          <w:color w:val="000000"/>
          <w:sz w:val="24"/>
          <w:szCs w:val="24"/>
        </w:rPr>
        <w:t>wa</w:t>
      </w:r>
      <w:r w:rsidRPr="00DF4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zintegrowanego systemu informatycznego PGK Sp. z o.o.”</w:t>
      </w:r>
      <w:r w:rsidRPr="00DF4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F44FA">
        <w:rPr>
          <w:rFonts w:ascii="Times New Roman" w:hAnsi="Times New Roman" w:cs="Times New Roman"/>
          <w:sz w:val="24"/>
          <w:szCs w:val="24"/>
        </w:rPr>
        <w:t>tzn. dostawa i  wdrożenie zintegrowanego systemu informatycznego w przedsiębiorstwie wspierający pracę wszystkich działów PGK  oraz serwis powdrożeniowy  obejmujący następujące obszary funkcjonalne: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Moduł księgowości – 2 stanowiska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Sprzedaż pozostała - 1 stanowisko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Analizy- 1 stanowisko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Obsługa kasy i wyciągów bankowych – 1 stanowisko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Majątek trwały – 1 stanowisko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Płace i Kadry – 1 stanowisk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DF44FA" w:rsidRPr="00DF44FA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sprzedaży do  fakturowania</w:t>
      </w:r>
      <w:r w:rsidRPr="00DF44FA">
        <w:rPr>
          <w:rFonts w:ascii="Times New Roman" w:hAnsi="Times New Roman" w:cs="Times New Roman"/>
          <w:sz w:val="24"/>
          <w:szCs w:val="24"/>
        </w:rPr>
        <w:t xml:space="preserve"> sprzedaży wody – 2 stanowiska</w:t>
      </w:r>
    </w:p>
    <w:p w:rsidR="00DF44FA" w:rsidRPr="006A256F" w:rsidRDefault="00DF44FA" w:rsidP="001E101B">
      <w:pPr>
        <w:pStyle w:val="Nagwek"/>
        <w:numPr>
          <w:ilvl w:val="0"/>
          <w:numId w:val="28"/>
        </w:numPr>
        <w:tabs>
          <w:tab w:val="clear" w:pos="4536"/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4FA">
        <w:rPr>
          <w:rFonts w:ascii="Times New Roman" w:hAnsi="Times New Roman" w:cs="Times New Roman"/>
          <w:sz w:val="24"/>
          <w:szCs w:val="24"/>
        </w:rPr>
        <w:t>Inkasent, z możliwością pracy w trybie on-line i off-line (przy słabej łączności bezprzewodowej) z bazą danych ZSI, dostosowany do współpracy z systemem Android wraz z zestawami inkasenckimi, dodatkowo z urządzeniami do drukowania faktur sprzedaży– 2 stanowiska wraz z bazą danych typu SQL na nielimitowaną ilość użytkowników.</w:t>
      </w:r>
    </w:p>
    <w:p w:rsidR="006A256F" w:rsidRDefault="00CD15C9" w:rsidP="00CD15C9">
      <w:pPr>
        <w:pStyle w:val="Nagwek"/>
        <w:tabs>
          <w:tab w:val="clear" w:pos="4536"/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C9">
        <w:rPr>
          <w:rFonts w:ascii="Times New Roman" w:hAnsi="Times New Roman" w:cs="Times New Roman"/>
          <w:sz w:val="24"/>
          <w:szCs w:val="24"/>
        </w:rPr>
        <w:t>Przeniesienie danych z aktualnie użytkowanych systemów i p</w:t>
      </w:r>
      <w:r>
        <w:rPr>
          <w:rFonts w:ascii="Times New Roman" w:hAnsi="Times New Roman" w:cs="Times New Roman"/>
          <w:sz w:val="24"/>
          <w:szCs w:val="24"/>
        </w:rPr>
        <w:t>lików</w:t>
      </w:r>
      <w:r w:rsidRPr="00CD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5C9"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5C9" w:rsidRPr="00CD15C9" w:rsidRDefault="00CD15C9" w:rsidP="00CD15C9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CD15C9">
        <w:rPr>
          <w:rFonts w:ascii="Times New Roman" w:hAnsi="Times New Roman" w:cs="Times New Roman"/>
          <w:sz w:val="24"/>
          <w:szCs w:val="24"/>
        </w:rPr>
        <w:t>wiadczenie usług szkoleniowych (użytkowników i administratorów systemu),</w:t>
      </w:r>
    </w:p>
    <w:p w:rsidR="00CD15C9" w:rsidRPr="00CD15C9" w:rsidRDefault="00CD15C9" w:rsidP="006A256F">
      <w:pPr>
        <w:pStyle w:val="Nagwek"/>
        <w:tabs>
          <w:tab w:val="clear" w:pos="4536"/>
          <w:tab w:val="left" w:pos="284"/>
        </w:tabs>
        <w:suppressAutoHyphens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4FA" w:rsidRDefault="00DF44FA" w:rsidP="001E101B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Wymagania obligatoryjne systemów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44FA" w:rsidRPr="00E55ECF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55ECF">
        <w:rPr>
          <w:rFonts w:ascii="Times New Roman" w:hAnsi="Times New Roman" w:cs="Times New Roman"/>
          <w:sz w:val="24"/>
          <w:szCs w:val="24"/>
        </w:rPr>
        <w:t>pełniać wymogi polskiego prawa, a w szczególności ustawy o rachunkowości i rozliczeniach podatkowych oraz ustawy o ochronie danych osobowych,</w:t>
      </w:r>
    </w:p>
    <w:p w:rsidR="00DF44FA" w:rsidRPr="00E55ECF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55ECF">
        <w:rPr>
          <w:rFonts w:ascii="Times New Roman" w:hAnsi="Times New Roman" w:cs="Times New Roman"/>
          <w:sz w:val="24"/>
          <w:szCs w:val="24"/>
        </w:rPr>
        <w:t xml:space="preserve">yć systematycznie aktualizowany, zgodnie ze zmieniającymi się trendami i przepisami; 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color w:val="000000"/>
          <w:sz w:val="24"/>
          <w:szCs w:val="24"/>
        </w:rPr>
        <w:t>Oferowany system musi być oprogramowaniem autorskim Wykonawcy we wszystkich obszarach funkcjonalnych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color w:val="000000"/>
          <w:sz w:val="24"/>
          <w:szCs w:val="24"/>
        </w:rPr>
        <w:t>Na dzień składania oferty oferowany system musi posiadać obszar do obsługi wodociągów i kanalizacji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color w:val="000000"/>
          <w:sz w:val="24"/>
          <w:szCs w:val="24"/>
        </w:rPr>
        <w:t>Oferowany system musi pracować na wspólnej dla wszystkich modułów bazie danych typu SQL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ZSI musi być oprogramowaniem przystosowanym w warstwie bazy danych do pracy w środowisku MS Windows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ZSI musi zapewnić szyfrowanie hasła i identyfikatora użytkownika podczas logowania do systemu ze stacji roboczej oraz podczas przesyłania danych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przechowywać informację o użytkowniku, który wprowadził informację do systemu oraz datę i dokładny czas wykonania tej operacji. Jednocześnie system musi przechowywać informacje, o co najmniej ostatnim modyfikatorze informacji i dacie jej modyfikacji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pracować w technologii klient-serwer lub wyższej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umożliwiać tworzenie wykresów, (co najmniej słupkowe, kolumnowe, kołowe, liniowe, warstwowe)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umożliwiać filtrowanie danych na ekranie wg jednej dowolnej i/lub kilku kolumn, w tym na zasadzie auto-filtra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posiadać bogaty zestaw raportów dla każdego obszaru funkcjonalnego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System musi umożliwiać definiowanie wyglądu poszczególnych okien aplikacji przez każdego użytkownika (kolejność/szerokość/widoczność kolumn, ustawienia kolorów) niezależnie od stacji roboczej, do której zostanie zalogowany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Oferowana baza danych nie może posiadać ograniczeń czasowych dla licencji oraz ograniczeń, co do liczby użytkowników i procesorów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Oferowana baza danych nie powinna generować w przyszłości dodatkowych opłat licencyjnych lub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Oferowany zintegrowany system Informatyczny musi być zgodny z aktualnie obowiązującymi przepisami prawa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44FA" w:rsidRPr="00E55ECF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Wykonawca powinien wycenić oraz dobrać zestaw dla Inkasenta (urządzenie do odczytu oraz drukarka) do oferowanego modułu bilingowego.</w:t>
      </w:r>
    </w:p>
    <w:p w:rsidR="00DF44FA" w:rsidRPr="00BA2F32" w:rsidRDefault="00DF44FA" w:rsidP="001E101B">
      <w:pPr>
        <w:pStyle w:val="Akapitzlist"/>
        <w:numPr>
          <w:ilvl w:val="0"/>
          <w:numId w:val="26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55ECF">
        <w:rPr>
          <w:rFonts w:ascii="Times New Roman" w:hAnsi="Times New Roman" w:cs="Times New Roman"/>
          <w:sz w:val="24"/>
          <w:szCs w:val="24"/>
        </w:rPr>
        <w:t>irma wdrażająca system zobowiązana jest zapewnić w okresie gwarancyjnym i pogwarancyjnym opiekę serwisową, pomoc specjalistów z różnych dziedzin oraz szybką pomoc, szczególnie w sytuacjach awaryjnych;</w:t>
      </w:r>
    </w:p>
    <w:p w:rsidR="00BA2F32" w:rsidRDefault="00BA2F32" w:rsidP="00BA2F32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F32" w:rsidRPr="00BA2F32" w:rsidRDefault="00BA2F32" w:rsidP="00D50A6F">
      <w:pPr>
        <w:pStyle w:val="Akapitzlist"/>
        <w:numPr>
          <w:ilvl w:val="0"/>
          <w:numId w:val="32"/>
        </w:numPr>
        <w:tabs>
          <w:tab w:val="left" w:pos="284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F32">
        <w:rPr>
          <w:rFonts w:ascii="Times New Roman" w:hAnsi="Times New Roman" w:cs="Times New Roman"/>
          <w:b/>
          <w:sz w:val="24"/>
          <w:szCs w:val="24"/>
        </w:rPr>
        <w:t>Moduł księgowości</w:t>
      </w:r>
    </w:p>
    <w:p w:rsidR="00BA2F32" w:rsidRPr="00BA2F32" w:rsidRDefault="00BA2F32" w:rsidP="00D50A6F">
      <w:pPr>
        <w:pStyle w:val="Default"/>
        <w:spacing w:after="20" w:line="23" w:lineRule="atLeast"/>
        <w:jc w:val="both"/>
        <w:rPr>
          <w:color w:val="auto"/>
        </w:rPr>
      </w:pPr>
      <w:r w:rsidRPr="00BA2F32">
        <w:rPr>
          <w:bCs/>
          <w:color w:val="auto"/>
        </w:rPr>
        <w:t>System Finansowo-Księgowy</w:t>
      </w:r>
      <w:r w:rsidRPr="00BA2F32">
        <w:rPr>
          <w:b/>
          <w:bCs/>
          <w:color w:val="auto"/>
        </w:rPr>
        <w:t xml:space="preserve"> </w:t>
      </w:r>
      <w:r w:rsidRPr="00BA2F32">
        <w:rPr>
          <w:color w:val="auto"/>
        </w:rPr>
        <w:t xml:space="preserve">przeznaczony jest do prowadzenia ewidencji księgowej </w:t>
      </w:r>
      <w:r w:rsidRPr="00BA2F32">
        <w:rPr>
          <w:color w:val="auto"/>
        </w:rPr>
        <w:br/>
        <w:t>w przedsiębiorstwie i ma być zgodny z ustawą z dnia 29 września 1994 r. o rachunkowości (</w:t>
      </w:r>
      <w:r w:rsidRPr="00BA2F32">
        <w:t xml:space="preserve">Dz. </w:t>
      </w:r>
      <w:r w:rsidRPr="00BA2F32">
        <w:lastRenderedPageBreak/>
        <w:t>U. z 2017 r. poz. 2342</w:t>
      </w:r>
      <w:r w:rsidRPr="00BA2F32">
        <w:rPr>
          <w:color w:val="auto"/>
        </w:rPr>
        <w:t xml:space="preserve">). System ma obejmować: Księgę główną, Księgi pomocnicze, Dziennik, Zestawienia obrotów i sald księgi głównej i ksiąg pomocniczych. 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BA2F32">
        <w:rPr>
          <w:rFonts w:ascii="Times New Roman" w:hAnsi="Times New Roman" w:cs="Times New Roman"/>
          <w:spacing w:val="-5"/>
          <w:sz w:val="24"/>
          <w:szCs w:val="24"/>
        </w:rPr>
        <w:t>rowadzenia „wieloletniego” systemu ewidencji księgowej.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Możliwość zdefiniowania tzw. strukturalnego planu kont i wykorzystanie go przy tworzeniu własnych zestawień, możliwość stosowania oznaczeń alfanumerycznych oraz wzorców kont księgowych 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BA2F32">
        <w:rPr>
          <w:rFonts w:ascii="Times New Roman" w:hAnsi="Times New Roman" w:cs="Times New Roman"/>
          <w:spacing w:val="-5"/>
          <w:sz w:val="24"/>
          <w:szCs w:val="24"/>
        </w:rPr>
        <w:t>rzenoszenia bilansu otwarcia z bilansu zamknięcia roku poprzedniego.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Możliwość pracy równoległej w więcej niż jednym roku obrachunkowym bez konieczności </w:t>
      </w:r>
      <w:r w:rsidRPr="00BA2F32">
        <w:rPr>
          <w:rFonts w:ascii="Times New Roman" w:hAnsi="Times New Roman" w:cs="Times New Roman"/>
          <w:spacing w:val="-1"/>
          <w:sz w:val="24"/>
          <w:szCs w:val="24"/>
        </w:rPr>
        <w:t>zamykania roku poprzedniego.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Możliwość samodzielnego zakładania tabel automatycznych księgowań dla rejestracji kosztów </w:t>
      </w:r>
      <w:r w:rsidRPr="00BA2F32">
        <w:rPr>
          <w:rFonts w:ascii="Times New Roman" w:hAnsi="Times New Roman" w:cs="Times New Roman"/>
          <w:spacing w:val="-6"/>
          <w:sz w:val="24"/>
          <w:szCs w:val="24"/>
        </w:rPr>
        <w:t>bezpośrednich.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pacing w:val="1"/>
          <w:sz w:val="24"/>
          <w:szCs w:val="24"/>
        </w:rPr>
        <w:t xml:space="preserve">Możliwość zakładania nowych kont analitycznych oraz wprowadzania danych kontrahenta </w:t>
      </w:r>
      <w:r w:rsidRPr="00BA2F32">
        <w:rPr>
          <w:rFonts w:ascii="Times New Roman" w:hAnsi="Times New Roman" w:cs="Times New Roman"/>
          <w:sz w:val="24"/>
          <w:szCs w:val="24"/>
        </w:rPr>
        <w:t>w momencie rejestracji dowodu.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Automatyczne przejmowanie danych z modułów współpracujących z </w:t>
      </w:r>
      <w:r>
        <w:rPr>
          <w:rFonts w:ascii="Times New Roman" w:hAnsi="Times New Roman" w:cs="Times New Roman"/>
          <w:sz w:val="24"/>
          <w:szCs w:val="24"/>
        </w:rPr>
        <w:t>ZSI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Automatyczne rozliczanie kosztów.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Automatyczne rozliczanie zapłat z nierozliczonymi fakturami,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Szereg mechanizmów ułatwiających i przyspieszających wprowadzanie danych, np.: definicje automatów przeksięgowujących koszty wg zadanego klucza podziału oraz według struktury kont przychodowych.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Zabezpieczenia programowe na wypadek sytuacji utraty zasilania, awarii sprzętu lub utraty łączności z komputerem centralnym, uruchamiające automatyczne procedury kontroli stanu wszystkich istotnych danych.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F32">
        <w:rPr>
          <w:rFonts w:ascii="Times New Roman" w:hAnsi="Times New Roman" w:cs="Times New Roman"/>
          <w:spacing w:val="-5"/>
          <w:sz w:val="24"/>
          <w:szCs w:val="24"/>
        </w:rPr>
        <w:t>Możliwość prowadzenia wielu kont rozrachunkowych dla jednego kontrahenta,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Analiza rozrachunków nieuregulowanych informujące o tym, jakie środki należy przygotować akonto najbliższych zobowiązań oraz jakie są przewidywane wpływy.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Naliczanie odsetek od rachunków przeterminowanych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Wydruk wezwań do zapłaty, specyfikacji sald oraz not odsetkowych, 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Możliwość automatycznego przejmowanie danych do fakturowania z Programu Głównego </w:t>
      </w:r>
      <w:r w:rsidRPr="00BA2F32">
        <w:rPr>
          <w:rFonts w:ascii="Times New Roman" w:hAnsi="Times New Roman" w:cs="Times New Roman"/>
          <w:sz w:val="24"/>
          <w:szCs w:val="24"/>
        </w:rPr>
        <w:br/>
        <w:t>w zakresie wymaganym przez ustawę według daty obowiązku podatkowego przewidzianej przepisami.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Możliwość modyfikacji przejętych faktur z modułu głównego.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Prowadzenie dowolnej ilości rejestrów zakupu i sprzedaży zgodnie z potrzebami jednostki.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Generowanie rejestrów zakupu i sprzedaży faktur VAT, JPK, faktur korygujących, deklaracji dla podatku od towarów i usług VAT-7, również wg stworzonych samodzielnie przez użytkownika standardów wyglądu takich zestawień.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>Tworzenie zestawień częściowych po zadanych zakresach.</w:t>
      </w:r>
    </w:p>
    <w:p w:rsidR="00BA2F32" w:rsidRPr="00BA2F32" w:rsidRDefault="00BA2F32" w:rsidP="00D50A6F">
      <w:pPr>
        <w:pStyle w:val="Tekstpodstawowy2"/>
        <w:numPr>
          <w:ilvl w:val="1"/>
          <w:numId w:val="33"/>
        </w:numPr>
        <w:tabs>
          <w:tab w:val="clear" w:pos="360"/>
          <w:tab w:val="num" w:pos="426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F32">
        <w:rPr>
          <w:rFonts w:ascii="Times New Roman" w:hAnsi="Times New Roman" w:cs="Times New Roman"/>
          <w:sz w:val="24"/>
          <w:szCs w:val="24"/>
        </w:rPr>
        <w:t xml:space="preserve">Przeglądanie, wyszukiwanie oraz możliwość wprowadzania dokumentów poza dokumentami </w:t>
      </w:r>
      <w:r w:rsidRPr="00BA2F32">
        <w:rPr>
          <w:rFonts w:ascii="Times New Roman" w:hAnsi="Times New Roman" w:cs="Times New Roman"/>
          <w:spacing w:val="-1"/>
          <w:sz w:val="24"/>
          <w:szCs w:val="24"/>
        </w:rPr>
        <w:t>wprowadzonymi w module głównym.</w:t>
      </w:r>
    </w:p>
    <w:p w:rsidR="00BA2F32" w:rsidRDefault="00BA2F32" w:rsidP="00D50A6F">
      <w:pPr>
        <w:tabs>
          <w:tab w:val="left" w:pos="284"/>
        </w:tabs>
        <w:spacing w:after="0" w:line="23" w:lineRule="atLeast"/>
        <w:ind w:left="360"/>
        <w:jc w:val="both"/>
        <w:rPr>
          <w:rFonts w:ascii="Calibri" w:hAnsi="Calibri"/>
        </w:rPr>
      </w:pPr>
      <w:r w:rsidRPr="00BA2F32">
        <w:rPr>
          <w:rFonts w:ascii="Times New Roman" w:hAnsi="Times New Roman" w:cs="Times New Roman"/>
          <w:sz w:val="24"/>
          <w:szCs w:val="24"/>
        </w:rPr>
        <w:t>Możliwość korekty nazw rejestrów i wpisywania informacji dodatkowych</w:t>
      </w:r>
      <w:r w:rsidRPr="00237296">
        <w:rPr>
          <w:rFonts w:ascii="Calibri" w:hAnsi="Calibri"/>
        </w:rPr>
        <w:t>.</w:t>
      </w:r>
    </w:p>
    <w:p w:rsidR="00D50A6F" w:rsidRPr="00D50A6F" w:rsidRDefault="00D50A6F" w:rsidP="00D50A6F">
      <w:pPr>
        <w:tabs>
          <w:tab w:val="left" w:pos="284"/>
        </w:tabs>
        <w:spacing w:after="0" w:line="23" w:lineRule="atLeast"/>
        <w:ind w:left="360"/>
        <w:jc w:val="both"/>
        <w:rPr>
          <w:rFonts w:ascii="Calibri" w:hAnsi="Calibri"/>
          <w:b/>
        </w:rPr>
      </w:pPr>
    </w:p>
    <w:p w:rsidR="00D50A6F" w:rsidRPr="00303766" w:rsidRDefault="00D50A6F" w:rsidP="00D50A6F">
      <w:pPr>
        <w:pStyle w:val="Akapitzlist"/>
        <w:numPr>
          <w:ilvl w:val="0"/>
          <w:numId w:val="32"/>
        </w:numPr>
        <w:tabs>
          <w:tab w:val="left" w:pos="284"/>
        </w:tabs>
        <w:spacing w:after="0" w:line="23" w:lineRule="atLeast"/>
        <w:jc w:val="both"/>
        <w:rPr>
          <w:rFonts w:ascii="Calibri" w:hAnsi="Calibri"/>
          <w:b/>
        </w:rPr>
      </w:pPr>
      <w:r w:rsidRPr="00D50A6F">
        <w:rPr>
          <w:rFonts w:ascii="Times New Roman" w:hAnsi="Times New Roman" w:cs="Times New Roman"/>
          <w:b/>
          <w:sz w:val="24"/>
          <w:szCs w:val="24"/>
        </w:rPr>
        <w:t>Obsługa kasy i wyciągów bankowych</w:t>
      </w:r>
    </w:p>
    <w:p w:rsidR="00303766" w:rsidRPr="00D50A6F" w:rsidRDefault="00303766" w:rsidP="00303766">
      <w:pPr>
        <w:pStyle w:val="Akapitzlist"/>
        <w:tabs>
          <w:tab w:val="left" w:pos="284"/>
        </w:tabs>
        <w:spacing w:after="0" w:line="23" w:lineRule="atLeast"/>
        <w:jc w:val="both"/>
        <w:rPr>
          <w:rFonts w:ascii="Calibri" w:hAnsi="Calibri"/>
          <w:b/>
        </w:rPr>
      </w:pPr>
    </w:p>
    <w:p w:rsidR="00303766" w:rsidRDefault="00D50A6F" w:rsidP="0030376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1E">
        <w:rPr>
          <w:rFonts w:ascii="Times New Roman" w:hAnsi="Times New Roman" w:cs="Times New Roman"/>
          <w:sz w:val="24"/>
          <w:szCs w:val="24"/>
        </w:rPr>
        <w:t xml:space="preserve">Moduł Kasa ma być modułem pomocniczym do FK. </w:t>
      </w:r>
    </w:p>
    <w:p w:rsidR="00303766" w:rsidRDefault="00A01D1E" w:rsidP="0030376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50A6F" w:rsidRPr="00A01D1E">
        <w:rPr>
          <w:rFonts w:ascii="Times New Roman" w:hAnsi="Times New Roman" w:cs="Times New Roman"/>
          <w:bCs/>
          <w:sz w:val="24"/>
          <w:szCs w:val="24"/>
        </w:rPr>
        <w:t>) Zarządzanie kilkoma kasami z pełną kontrolą praw dostępu do poszczególnych kas;</w:t>
      </w:r>
    </w:p>
    <w:p w:rsidR="00D50A6F" w:rsidRPr="00303766" w:rsidRDefault="00A01D1E" w:rsidP="00303766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50A6F" w:rsidRPr="00A01D1E">
        <w:rPr>
          <w:rFonts w:ascii="Times New Roman" w:hAnsi="Times New Roman" w:cs="Times New Roman"/>
          <w:bCs/>
          <w:sz w:val="24"/>
          <w:szCs w:val="24"/>
        </w:rPr>
        <w:t xml:space="preserve">) System ma posiadać zintegrowany moduł obsługi wydruków. </w:t>
      </w:r>
    </w:p>
    <w:p w:rsidR="00303766" w:rsidRDefault="00A01D1E" w:rsidP="00A01D1E">
      <w:pPr>
        <w:pStyle w:val="Tekstpodstawowy2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0A6F" w:rsidRPr="00A01D1E">
        <w:rPr>
          <w:rFonts w:ascii="Times New Roman" w:hAnsi="Times New Roman" w:cs="Times New Roman"/>
          <w:bCs/>
          <w:sz w:val="24"/>
          <w:szCs w:val="24"/>
        </w:rPr>
        <w:t>) System ma pracować w środowisku danych programu głównego, korzystając ze wszystkich znajdujących się w nim danych</w:t>
      </w:r>
    </w:p>
    <w:p w:rsidR="00D50A6F" w:rsidRDefault="00A01D1E" w:rsidP="00A01D1E">
      <w:pPr>
        <w:pStyle w:val="Tekstpodstawowy2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50A6F" w:rsidRPr="00A01D1E">
        <w:rPr>
          <w:rFonts w:ascii="Times New Roman" w:hAnsi="Times New Roman" w:cs="Times New Roman"/>
          <w:bCs/>
          <w:sz w:val="24"/>
          <w:szCs w:val="24"/>
        </w:rPr>
        <w:t>) System  ma obsługiwać następujące dokumenty: KP, KW, Bankowy Dowód Wpłaty Raporty Kasowe oraz inne dokumenty wpłaty i wypłaty;</w:t>
      </w:r>
    </w:p>
    <w:p w:rsidR="00303766" w:rsidRPr="00A01D1E" w:rsidRDefault="00303766" w:rsidP="00A01D1E">
      <w:pPr>
        <w:pStyle w:val="Tekstpodstawowy2"/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A6F" w:rsidRPr="00303766" w:rsidRDefault="00A01D1E" w:rsidP="00A01D1E">
      <w:pPr>
        <w:spacing w:line="23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30376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Moduł banki</w:t>
      </w:r>
    </w:p>
    <w:p w:rsidR="00A01D1E" w:rsidRDefault="00D50A6F" w:rsidP="00A01D1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01D1E">
        <w:rPr>
          <w:rFonts w:ascii="Times New Roman" w:hAnsi="Times New Roman" w:cs="Times New Roman"/>
          <w:color w:val="000000"/>
          <w:sz w:val="24"/>
          <w:szCs w:val="24"/>
        </w:rPr>
        <w:t xml:space="preserve">1 )Przygotowywanie przelewów dla kontrahentów na podstawie niezapłaconych dokumentów zarejestrowanych w rozrachunkach </w:t>
      </w:r>
    </w:p>
    <w:p w:rsidR="00D50A6F" w:rsidRPr="00A01D1E" w:rsidRDefault="00D50A6F" w:rsidP="00A01D1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01D1E">
        <w:rPr>
          <w:rFonts w:ascii="Times New Roman" w:hAnsi="Times New Roman" w:cs="Times New Roman"/>
          <w:color w:val="000000"/>
          <w:sz w:val="24"/>
          <w:szCs w:val="24"/>
        </w:rPr>
        <w:t xml:space="preserve">2) Przygotowywanie przelewów dla pracowników na podstawie listy płac </w:t>
      </w:r>
    </w:p>
    <w:p w:rsidR="00D50A6F" w:rsidRDefault="00D50A6F" w:rsidP="00A01D1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01D1E">
        <w:rPr>
          <w:rFonts w:ascii="Times New Roman" w:hAnsi="Times New Roman" w:cs="Times New Roman"/>
          <w:color w:val="000000"/>
          <w:sz w:val="24"/>
          <w:szCs w:val="24"/>
        </w:rPr>
        <w:t xml:space="preserve">3) Możliwość dostosowania modułu do każdej usługi Home Banking (elektroniczne przelewy) </w:t>
      </w:r>
    </w:p>
    <w:p w:rsidR="00A01D1E" w:rsidRPr="00A01D1E" w:rsidRDefault="00A01D1E" w:rsidP="00A01D1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6F" w:rsidRPr="00D50A6F" w:rsidRDefault="00D50A6F" w:rsidP="00D50A6F">
      <w:pPr>
        <w:tabs>
          <w:tab w:val="left" w:pos="284"/>
        </w:tabs>
        <w:spacing w:after="0" w:line="23" w:lineRule="atLeast"/>
        <w:jc w:val="both"/>
        <w:rPr>
          <w:rFonts w:ascii="Calibri" w:hAnsi="Calibri"/>
          <w:b/>
        </w:rPr>
      </w:pPr>
    </w:p>
    <w:p w:rsidR="003422B4" w:rsidRPr="003422B4" w:rsidRDefault="003422B4" w:rsidP="00D50A6F">
      <w:pPr>
        <w:pStyle w:val="Akapitzlist"/>
        <w:numPr>
          <w:ilvl w:val="0"/>
          <w:numId w:val="32"/>
        </w:numPr>
        <w:tabs>
          <w:tab w:val="left" w:pos="284"/>
        </w:tabs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2B4">
        <w:rPr>
          <w:rFonts w:ascii="Times New Roman" w:hAnsi="Times New Roman" w:cs="Times New Roman"/>
          <w:b/>
          <w:sz w:val="24"/>
          <w:szCs w:val="24"/>
        </w:rPr>
        <w:t>Majątek trwały</w:t>
      </w:r>
    </w:p>
    <w:p w:rsidR="003422B4" w:rsidRPr="003422B4" w:rsidRDefault="003422B4" w:rsidP="00D50A6F">
      <w:pPr>
        <w:pStyle w:val="Default"/>
        <w:spacing w:line="23" w:lineRule="atLeast"/>
        <w:jc w:val="both"/>
        <w:rPr>
          <w:color w:val="auto"/>
        </w:rPr>
      </w:pPr>
      <w:r w:rsidRPr="003422B4">
        <w:rPr>
          <w:color w:val="auto"/>
        </w:rPr>
        <w:t xml:space="preserve">System ma być zgodny z nową Ustawą o Rachunkowości i Ustawą o podatku dochodowym od osób prawnych. </w:t>
      </w:r>
    </w:p>
    <w:p w:rsidR="003422B4" w:rsidRP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 xml:space="preserve">Baza środków trwałych ma zawierać między innymi: numer inwentarzowy (symbol środka trwałego z możliwością zmiany symbolu), nazwę, datę zakupu, datę wykonania, cenę zakupu-wykonania, dowód zakupu, klasyfikację rodzajową, metodę amortyzacji, </w:t>
      </w:r>
    </w:p>
    <w:p w:rsid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>Sporządzanie planów amortyzacji za dowolnie określony okres</w:t>
      </w:r>
    </w:p>
    <w:p w:rsidR="003422B4" w:rsidRP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 xml:space="preserve">Pełna historia amortyzacji, umorzeń, modernizacji itp.; </w:t>
      </w:r>
    </w:p>
    <w:p w:rsidR="003422B4" w:rsidRP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 xml:space="preserve">Prowadzenie ewidencji bilansowej i pozabilansowej; </w:t>
      </w:r>
    </w:p>
    <w:p w:rsidR="003422B4" w:rsidRP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>Możliwość wyboru metody umorzeń: liniowa, degresywna, progresywna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2B4">
        <w:rPr>
          <w:rFonts w:ascii="Times New Roman" w:hAnsi="Times New Roman" w:cs="Times New Roman"/>
          <w:sz w:val="24"/>
          <w:szCs w:val="24"/>
        </w:rPr>
        <w:t xml:space="preserve">i jednorazowa oraz rodzaje amortyzacji: bilansowa, podatkowa, </w:t>
      </w:r>
    </w:p>
    <w:p w:rsidR="003422B4" w:rsidRDefault="003422B4" w:rsidP="00D50A6F">
      <w:pPr>
        <w:pStyle w:val="Tekstpodstawowy2"/>
        <w:numPr>
          <w:ilvl w:val="1"/>
          <w:numId w:val="34"/>
        </w:numPr>
        <w:tabs>
          <w:tab w:val="clear" w:pos="360"/>
        </w:tabs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2B4">
        <w:rPr>
          <w:rFonts w:ascii="Times New Roman" w:hAnsi="Times New Roman" w:cs="Times New Roman"/>
          <w:sz w:val="24"/>
          <w:szCs w:val="24"/>
        </w:rPr>
        <w:t>Wydruk dokumentów OT, LT itp.</w:t>
      </w:r>
    </w:p>
    <w:p w:rsidR="00A01D1E" w:rsidRDefault="00A01D1E" w:rsidP="00A01D1E">
      <w:pPr>
        <w:pStyle w:val="Tekstpodstawowy2"/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1D1E" w:rsidRDefault="00A01D1E" w:rsidP="00A01D1E">
      <w:pPr>
        <w:pStyle w:val="Tekstpodstawowy2"/>
        <w:spacing w:after="0" w:line="23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22B4" w:rsidRPr="003422B4" w:rsidRDefault="003422B4" w:rsidP="00D50A6F">
      <w:pPr>
        <w:pStyle w:val="Tekstpodstawowy2"/>
        <w:numPr>
          <w:ilvl w:val="0"/>
          <w:numId w:val="32"/>
        </w:numPr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B4">
        <w:rPr>
          <w:rFonts w:ascii="Times New Roman" w:hAnsi="Times New Roman" w:cs="Times New Roman"/>
          <w:b/>
          <w:sz w:val="24"/>
          <w:szCs w:val="24"/>
        </w:rPr>
        <w:t>Płace i Kadry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Rejestracja (dane osobowe , adresy, angaże, wykształcenia , czas pracy, członkowie rodzin, badania lekarskie, kursy, plany urlopów, kwalifikacje, zwolnienia, czas nie przepracowany, ewidencja wojskowa, organizacje, odznaczenia, kary, , rachunki bankowe, historia zatrudnienia); 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Wyliczanie dat do jubileuszu, emerytury i urlopu (z rocznym wyprzedzeniem); 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Bieżąca kontrola wykorzystania urlopu wypoczynkowego; 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Automatyczna kontrola przekroczeń dni zasiłku chorobowego (33, 90, 182 dni) w czasie rejestracji absencji; 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Kontrola aktualności badań lekarskich i szkoleń okresowych BHP;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Tworzenie zestawień do sporządzania deklaracji CIT i PFRON;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Zestaw wydruków standardowych, między innymi: umowa o pracę, angaże, świadectwo pracy, zaświadczenie o zarobkach, lista pracowników, lista przyjęć, lista zwolnień, zaświadczenie o zatrudnieniu, średnie zatrudnienie, plan urlopu, lista obecności, rozliczenie zatrudnienia, różnego rodzaju statystyki, średnie wg różnych przekrojów, wykresy, ewidencja czasu pracy, meldunki o dyscyplinie czasu pracy, przekroje wiekowe, przekroje stażowe, sprawozdania, struktura zakładu;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Generator wydruków umożliwiający łatwe sporządzenie zestawienia kadrowego nie figurującego w zestawie standardowym;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Rejestr szkoleń okresowych BHP;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N</w:t>
      </w:r>
      <w:r w:rsidR="003422B4" w:rsidRPr="00D50A6F">
        <w:rPr>
          <w:rFonts w:ascii="Times New Roman" w:hAnsi="Times New Roman" w:cs="Times New Roman"/>
          <w:sz w:val="24"/>
          <w:szCs w:val="24"/>
        </w:rPr>
        <w:t xml:space="preserve">aliczanie wynagrodzeń dla wszystkich grup pracowniczych wg przepisów obowiązujących w przedsiębiorstwie w zakresie rozliczania absencji: naliczanie dowolnej średniej dla dowolnej nieobecności 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W</w:t>
      </w:r>
      <w:r w:rsidR="003422B4" w:rsidRPr="00D50A6F">
        <w:rPr>
          <w:rFonts w:ascii="Times New Roman" w:hAnsi="Times New Roman" w:cs="Times New Roman"/>
          <w:sz w:val="24"/>
          <w:szCs w:val="24"/>
        </w:rPr>
        <w:t xml:space="preserve">yliczanie dni i godzin absencji w oparciu o indywidualne kalendarze pracy; 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D</w:t>
      </w:r>
      <w:r w:rsidR="003422B4" w:rsidRPr="00D50A6F">
        <w:rPr>
          <w:rFonts w:ascii="Times New Roman" w:hAnsi="Times New Roman" w:cs="Times New Roman"/>
          <w:sz w:val="24"/>
          <w:szCs w:val="24"/>
        </w:rPr>
        <w:t>ekretacja list płac do systemu F-K;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Uwzględnianie zmiany stawki osobistego zaszeregowania w trakcie trwania absencji; 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Z</w:t>
      </w:r>
      <w:r w:rsidR="003422B4" w:rsidRPr="00D50A6F">
        <w:rPr>
          <w:rFonts w:ascii="Times New Roman" w:hAnsi="Times New Roman" w:cs="Times New Roman"/>
          <w:sz w:val="24"/>
          <w:szCs w:val="24"/>
        </w:rPr>
        <w:t xml:space="preserve">mniejszanie kwot odpowiednich składników z tytułu NN;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lastRenderedPageBreak/>
        <w:t xml:space="preserve">Automatyczne przenoszenie stawek chorobowych w przypadku choroby kontynuowanej; 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D</w:t>
      </w:r>
      <w:r w:rsidR="003422B4" w:rsidRPr="00D50A6F">
        <w:rPr>
          <w:rFonts w:ascii="Times New Roman" w:hAnsi="Times New Roman" w:cs="Times New Roman"/>
          <w:sz w:val="24"/>
          <w:szCs w:val="24"/>
        </w:rPr>
        <w:t xml:space="preserve">owolne wybieranie składników stanowiących podstawę wyliczania średnich;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Zmniejszanie kwot dowolnych składników z tytułu wystąpienia nieobecności;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Dowolność składników płacowych i sposobów ich rozliczania;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 xml:space="preserve">Tworzenie dodatkowych list płac, premii, </w:t>
      </w:r>
      <w:proofErr w:type="spellStart"/>
      <w:r w:rsidRPr="00D50A6F">
        <w:rPr>
          <w:rFonts w:ascii="Times New Roman" w:hAnsi="Times New Roman" w:cs="Times New Roman"/>
          <w:sz w:val="24"/>
          <w:szCs w:val="24"/>
        </w:rPr>
        <w:t>wyrównań</w:t>
      </w:r>
      <w:proofErr w:type="spellEnd"/>
      <w:r w:rsidRPr="00D50A6F">
        <w:rPr>
          <w:rFonts w:ascii="Times New Roman" w:hAnsi="Times New Roman" w:cs="Times New Roman"/>
          <w:sz w:val="24"/>
          <w:szCs w:val="24"/>
        </w:rPr>
        <w:t xml:space="preserve"> itp.;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Sprawozdania do GUS:</w:t>
      </w:r>
      <w:r w:rsidR="00D50A6F" w:rsidRPr="00D50A6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zestawienia Z-03, Z-05, Z-06, Z10, Z-12, DG-1, PNT-01</w:t>
      </w:r>
    </w:p>
    <w:p w:rsidR="00D50A6F" w:rsidRPr="00D50A6F" w:rsidRDefault="00D50A6F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Możliwość sporządzania</w:t>
      </w:r>
      <w:r w:rsidR="003422B4" w:rsidRPr="00D50A6F">
        <w:rPr>
          <w:rFonts w:ascii="Times New Roman" w:hAnsi="Times New Roman" w:cs="Times New Roman"/>
          <w:sz w:val="24"/>
          <w:szCs w:val="24"/>
        </w:rPr>
        <w:t xml:space="preserve">, PIT-4R, PIT-11, </w:t>
      </w:r>
    </w:p>
    <w:p w:rsidR="00D50A6F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Pełna współpraca z programem Płatnik ZUS poprzez emisję wszystkich dokumentów zgłoszeniowych oraz rozliczeniowych;</w:t>
      </w:r>
    </w:p>
    <w:p w:rsidR="003422B4" w:rsidRPr="00D50A6F" w:rsidRDefault="003422B4" w:rsidP="00D50A6F">
      <w:pPr>
        <w:pStyle w:val="Tekstpodstawowy2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A6F">
        <w:rPr>
          <w:rFonts w:ascii="Times New Roman" w:hAnsi="Times New Roman" w:cs="Times New Roman"/>
          <w:sz w:val="24"/>
          <w:szCs w:val="24"/>
        </w:rPr>
        <w:t>Automatyczne połączenie z systemem FK.</w:t>
      </w:r>
    </w:p>
    <w:p w:rsidR="001B3DE3" w:rsidRDefault="001B3DE3" w:rsidP="001B3DE3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E3" w:rsidRPr="00A01D1E" w:rsidRDefault="001B3DE3" w:rsidP="001B3DE3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b/>
        </w:rPr>
      </w:pPr>
      <w:r w:rsidRPr="00A01D1E">
        <w:rPr>
          <w:rFonts w:ascii="Times New Roman" w:hAnsi="Times New Roman" w:cs="Times New Roman"/>
          <w:b/>
          <w:sz w:val="24"/>
          <w:szCs w:val="24"/>
        </w:rPr>
        <w:t>Moduł sprzedaży do  fakturowania sprzedaży wody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System bilingowy woda wraz z systemem inkasenckim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 xml:space="preserve">Prowadzenie bazy odbiorców zawierającej następujące dane: numer ewidencyjny odbiorcy, numer punktu odbioru; numer umowy ilość i rodzaj załączników; data zawarcia umowy; adres punktu odbioru; numer trasy ; rodzaj taryfa, rodzaj abonamentu; 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Brak możliwości wielokrotnego wprowadzeniem tego samego kontrahenta.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Definiowania  metod  importowania wyciągów bankowych z systemu bankowości elektronicznej w oparciu  indywidualne rachunki bankowe/przy założeniu, że kontrahent może posiadać kilka wirtualnych rachunków  bankowych/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0FCD">
        <w:rPr>
          <w:rFonts w:ascii="Times New Roman" w:hAnsi="Times New Roman" w:cs="Times New Roman"/>
          <w:sz w:val="24"/>
          <w:szCs w:val="24"/>
        </w:rPr>
        <w:t>bliczanie oraz rozliczanie strat na licznikach głównych i podłączonych do nich podlicznikach.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pobieranie i wprowadzanie odczytów przez inkasentów za pomocą systemów przenośnych PSION lub innych urządzeń pracujących na bazie systemu Android.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Pr="00400FCD">
        <w:rPr>
          <w:rFonts w:ascii="Times New Roman" w:hAnsi="Times New Roman" w:cs="Times New Roman"/>
          <w:sz w:val="24"/>
          <w:szCs w:val="24"/>
        </w:rPr>
        <w:t xml:space="preserve"> powiązanie klienta z jednym lub kilkoma wodomierzami.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Zapamiętuje dane w ujęciu historycznym tzn. wszelkie informacje o parametrach obiektów, odczytach, licznikach, umowach powinny być zapamiętywane nie tylko dla stanu aktualnego, ale również dla stanów przeszłych.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Współpracuje z modułem windykacji należności.</w:t>
      </w:r>
      <w:bookmarkStart w:id="0" w:name="_GoBack"/>
      <w:bookmarkEnd w:id="0"/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 xml:space="preserve">Współpracuje z modułem </w:t>
      </w:r>
      <w:r>
        <w:rPr>
          <w:rFonts w:ascii="Times New Roman" w:hAnsi="Times New Roman" w:cs="Times New Roman"/>
          <w:sz w:val="24"/>
          <w:szCs w:val="24"/>
        </w:rPr>
        <w:t>finansowym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Posiada moduł obsługujący zawieranie umów z płatnikami wraz z wydrukiem niezbędnych załączników do umowy. Moduł pozwala na przygotowanie umów dla nowych płatników, jak i wymianę umów dla płatników już istniejących w systemie.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definiowanie własnych szablonów umów.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Przechowuje w bazie utworzone treści umów.</w:t>
      </w:r>
    </w:p>
    <w:p w:rsidR="001B3DE3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00FCD">
        <w:rPr>
          <w:rFonts w:ascii="Times New Roman" w:hAnsi="Times New Roman" w:cs="Times New Roman"/>
          <w:sz w:val="24"/>
          <w:szCs w:val="24"/>
        </w:rPr>
        <w:t>efiniowanie dowolnych tras odczytów dla zestawów inkasenckich.</w:t>
      </w:r>
    </w:p>
    <w:p w:rsidR="001B3DE3" w:rsidRPr="00BA2758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A2758">
        <w:rPr>
          <w:rFonts w:ascii="Times New Roman" w:hAnsi="Times New Roman" w:cs="Times New Roman"/>
          <w:sz w:val="24"/>
          <w:szCs w:val="24"/>
        </w:rPr>
        <w:t>ystawianie wszystkich faktur u klienta z zestawów inkasenckich.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inkasentowi wystawienie faktur płatnych gotówką lub przelewem.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</w:t>
      </w:r>
      <w:r w:rsidRPr="00400FCD">
        <w:rPr>
          <w:rFonts w:ascii="Times New Roman" w:hAnsi="Times New Roman" w:cs="Times New Roman"/>
          <w:sz w:val="24"/>
          <w:szCs w:val="24"/>
        </w:rPr>
        <w:t>ozliczanie ryczałtowe, zaliczkowe i prognozy.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</w:t>
      </w:r>
      <w:r w:rsidRPr="00400FCD">
        <w:rPr>
          <w:rFonts w:ascii="Times New Roman" w:hAnsi="Times New Roman" w:cs="Times New Roman"/>
          <w:sz w:val="24"/>
          <w:szCs w:val="24"/>
        </w:rPr>
        <w:t>ozliczanie wg wielu cenników opłat za wodę i ścieki oraz inne asortymenty definiowane przez użytkownika (tj. opłaty stałe i inne).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Przy wprowadzaniu odczytów - przeprowadza kontrolę poprawności wprowadzanych danych w zakresie stanu odczytów.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lastRenderedPageBreak/>
        <w:t>Umożliwia wystawianie faktur korygujących.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a</w:t>
      </w:r>
      <w:r w:rsidRPr="00400FCD">
        <w:rPr>
          <w:rFonts w:ascii="Times New Roman" w:hAnsi="Times New Roman" w:cs="Times New Roman"/>
          <w:sz w:val="24"/>
          <w:szCs w:val="24"/>
        </w:rPr>
        <w:t>utomatyczną numerację i dekretację faktur do systemu finansowo-księgowego, księgowanie w FK i rejestrach VAT.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Prognozuje zużycie według odpowiednich kryteriów (np. średniego zużycia za dowolny okres) bądź zaliczek kwotowych.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wydruk kartotek  odczytów.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</w:t>
      </w:r>
      <w:r w:rsidRPr="00400FCD">
        <w:rPr>
          <w:rFonts w:ascii="Times New Roman" w:hAnsi="Times New Roman" w:cs="Times New Roman"/>
          <w:sz w:val="24"/>
          <w:szCs w:val="24"/>
        </w:rPr>
        <w:t>ydru</w:t>
      </w:r>
      <w:r>
        <w:rPr>
          <w:rFonts w:ascii="Times New Roman" w:hAnsi="Times New Roman" w:cs="Times New Roman"/>
          <w:sz w:val="24"/>
          <w:szCs w:val="24"/>
        </w:rPr>
        <w:t>ków</w:t>
      </w:r>
      <w:r w:rsidRPr="00400FCD">
        <w:rPr>
          <w:rFonts w:ascii="Times New Roman" w:hAnsi="Times New Roman" w:cs="Times New Roman"/>
          <w:sz w:val="24"/>
          <w:szCs w:val="24"/>
        </w:rPr>
        <w:t xml:space="preserve"> rejestru faktur VAT według terminu płatności czy daty obowiązku podatkowego.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0FCD">
        <w:rPr>
          <w:rFonts w:ascii="Times New Roman" w:hAnsi="Times New Roman" w:cs="Times New Roman"/>
          <w:sz w:val="24"/>
          <w:szCs w:val="24"/>
        </w:rPr>
        <w:t>yliczanie ryczałtu/abonamentu za miesiąc kalendarzowy.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0FCD">
        <w:rPr>
          <w:rFonts w:ascii="Times New Roman" w:hAnsi="Times New Roman" w:cs="Times New Roman"/>
          <w:sz w:val="24"/>
          <w:szCs w:val="24"/>
        </w:rPr>
        <w:t>ystawianie faktury za sam abonament.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0FCD">
        <w:rPr>
          <w:rFonts w:ascii="Times New Roman" w:hAnsi="Times New Roman" w:cs="Times New Roman"/>
          <w:sz w:val="24"/>
          <w:szCs w:val="24"/>
        </w:rPr>
        <w:t>ystawianie faktur korygujących do faktur zbiorczych i zaliczkowych.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0FCD">
        <w:rPr>
          <w:rFonts w:ascii="Times New Roman" w:hAnsi="Times New Roman" w:cs="Times New Roman"/>
          <w:sz w:val="24"/>
          <w:szCs w:val="24"/>
        </w:rPr>
        <w:t>ystawianie duplikatów faktur.</w:t>
      </w:r>
    </w:p>
    <w:p w:rsidR="001B3DE3" w:rsidRPr="00400FCD" w:rsidRDefault="00303766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Pr="00400FCD">
        <w:rPr>
          <w:rFonts w:ascii="Times New Roman" w:hAnsi="Times New Roman" w:cs="Times New Roman"/>
          <w:sz w:val="24"/>
          <w:szCs w:val="24"/>
        </w:rPr>
        <w:t xml:space="preserve"> </w:t>
      </w:r>
      <w:r w:rsidR="001B3DE3" w:rsidRPr="00400FCD">
        <w:rPr>
          <w:rFonts w:ascii="Times New Roman" w:hAnsi="Times New Roman" w:cs="Times New Roman"/>
          <w:sz w:val="24"/>
          <w:szCs w:val="24"/>
        </w:rPr>
        <w:t>rozliczanie ryczałtowe oraz zaliczkowe.</w:t>
      </w:r>
    </w:p>
    <w:p w:rsidR="001B3DE3" w:rsidRPr="00400FCD" w:rsidRDefault="00303766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rozlicz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wg dowolnie definiowanych cenników opłat za wodę i ścieki oraz inne asortymenty definiowane przez użytkownika (tj. oczyszczanie wody, opłaty stałe i inne).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Automatycznie wystawia faktury dla wybranych grup klientów i wybranych cenników.</w:t>
      </w:r>
    </w:p>
    <w:p w:rsidR="001B3DE3" w:rsidRPr="00400FCD" w:rsidRDefault="00303766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tworzeni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zestawień liczników do legalizacji wg zadanych kryteriów.</w:t>
      </w:r>
    </w:p>
    <w:p w:rsidR="001B3DE3" w:rsidRPr="00400FCD" w:rsidRDefault="00303766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wprowadzenia przez inkasenta dowolnej notatki tekstowej dotyczącej odbiorcy.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Przechowuje dane oraz aplikacje na karcie pamięci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Kontroluje wskazania z sygnalizacją: ujemnego zużycia, braku zużycia, zbyt dużej rozbieżności zużycia.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korzystanie z wielu wzorów umów.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Przechowuje pełną historię zawieranych umów.</w:t>
      </w:r>
    </w:p>
    <w:p w:rsidR="001B3DE3" w:rsidRPr="00400FCD" w:rsidRDefault="00303766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szybki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i łatw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1B3DE3" w:rsidRPr="00400FCD">
        <w:rPr>
          <w:rFonts w:ascii="Times New Roman" w:hAnsi="Times New Roman" w:cs="Times New Roman"/>
          <w:sz w:val="24"/>
          <w:szCs w:val="24"/>
        </w:rPr>
        <w:t xml:space="preserve"> dostępu do treści umowy.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Posiada wykaz odbiorców, z którymi umowy należy zawrzeć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Możliwość importu odczytów z innych systemów inkasenckich.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Rozróżnia odbiorców aktywnych, nieaktywnych, jednorazowych w tym aktywnych okresowo.</w:t>
      </w:r>
    </w:p>
    <w:p w:rsidR="001B3DE3" w:rsidRPr="00400FCD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bezpośredni dostęp do ewidencji korespondencji danego odbiorcy.</w:t>
      </w:r>
    </w:p>
    <w:p w:rsidR="001B3DE3" w:rsidRPr="00303766" w:rsidRDefault="001B3DE3" w:rsidP="00303766">
      <w:pPr>
        <w:pStyle w:val="Akapitzlist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CD">
        <w:rPr>
          <w:rFonts w:ascii="Times New Roman" w:hAnsi="Times New Roman" w:cs="Times New Roman"/>
          <w:sz w:val="24"/>
          <w:szCs w:val="24"/>
        </w:rPr>
        <w:t>Umożliwia wyszukiwanie w systemie punktów wg symboli, danych odbiorcy, adresu, numeru faktury, numeru umowy.</w:t>
      </w:r>
    </w:p>
    <w:p w:rsidR="001B3DE3" w:rsidRPr="003422B4" w:rsidRDefault="001B3DE3" w:rsidP="001B3DE3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C3" w:rsidRDefault="004B21C3" w:rsidP="001E101B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456D0">
        <w:rPr>
          <w:rFonts w:ascii="Times New Roman" w:hAnsi="Times New Roman" w:cs="Times New Roman"/>
          <w:b/>
          <w:sz w:val="24"/>
          <w:szCs w:val="24"/>
        </w:rPr>
        <w:t>Miejsce i termin realizacji zamówienia:</w:t>
      </w:r>
    </w:p>
    <w:p w:rsidR="00DF44FA" w:rsidRDefault="00DF44FA" w:rsidP="001E101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6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Dostarczenie systemu tzn. i</w:t>
      </w:r>
      <w:r w:rsidR="004B21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nstalacja modułów w terminie 2 t</w:t>
      </w:r>
      <w:r w:rsidRPr="00936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ygodni od dnia podpisania umowy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DF44FA" w:rsidRPr="00936A0B" w:rsidRDefault="00DF44FA" w:rsidP="001E101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 xml:space="preserve">Wymagany termin realizacji wdrożenia do </w:t>
      </w:r>
      <w:r w:rsidRPr="00936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36A0B">
        <w:rPr>
          <w:rFonts w:ascii="Times New Roman" w:eastAsia="Calibri" w:hAnsi="Times New Roman" w:cs="Times New Roman"/>
          <w:sz w:val="24"/>
          <w:szCs w:val="24"/>
        </w:rPr>
        <w:t xml:space="preserve"> miesięcy od dnia podpisania umowy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21C3" w:rsidRPr="004B21C3" w:rsidRDefault="00DF44FA" w:rsidP="001E101B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6A0B">
        <w:rPr>
          <w:rFonts w:ascii="Times New Roman" w:eastAsia="Calibri" w:hAnsi="Times New Roman" w:cs="Times New Roman"/>
          <w:sz w:val="24"/>
          <w:szCs w:val="24"/>
        </w:rPr>
        <w:t>Serwis powdrożeniowy – 12 – miesięcy od zakończenia wdrożenia z możliwością przedłużenia na kolejne lata.</w:t>
      </w:r>
    </w:p>
    <w:p w:rsidR="00B84C92" w:rsidRPr="00285BB6" w:rsidRDefault="00B84C92" w:rsidP="00B84C92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E4EA6" w:rsidRPr="00C57539" w:rsidRDefault="00C57539" w:rsidP="00F859E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39">
        <w:rPr>
          <w:rFonts w:ascii="Times New Roman" w:hAnsi="Times New Roman" w:cs="Times New Roman"/>
          <w:b/>
          <w:sz w:val="24"/>
          <w:szCs w:val="24"/>
        </w:rPr>
        <w:t xml:space="preserve"> Warunki udziału w postępowaniu</w:t>
      </w:r>
      <w:r w:rsidR="004E4EA6" w:rsidRPr="00C57539">
        <w:rPr>
          <w:rFonts w:ascii="Times New Roman" w:hAnsi="Times New Roman" w:cs="Times New Roman"/>
          <w:b/>
          <w:sz w:val="24"/>
          <w:szCs w:val="24"/>
        </w:rPr>
        <w:t>:</w:t>
      </w:r>
    </w:p>
    <w:p w:rsidR="006B2FD8" w:rsidRPr="00C57539" w:rsidRDefault="006B2FD8" w:rsidP="009456D0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39">
        <w:rPr>
          <w:rFonts w:ascii="Times New Roman" w:hAnsi="Times New Roman" w:cs="Times New Roman"/>
          <w:b/>
          <w:sz w:val="24"/>
          <w:szCs w:val="24"/>
        </w:rPr>
        <w:lastRenderedPageBreak/>
        <w:t>O udzielenie zamówienia mogą ubiegać się wykonawcy, którzy</w:t>
      </w:r>
      <w:r w:rsidR="00C57539">
        <w:rPr>
          <w:rFonts w:ascii="Times New Roman" w:hAnsi="Times New Roman" w:cs="Times New Roman"/>
          <w:b/>
          <w:sz w:val="24"/>
          <w:szCs w:val="24"/>
        </w:rPr>
        <w:t xml:space="preserve"> poprzez złożenie oświadczenia (załącznik nr 3)</w:t>
      </w:r>
      <w:r w:rsidRPr="00C57539">
        <w:rPr>
          <w:rFonts w:ascii="Times New Roman" w:hAnsi="Times New Roman" w:cs="Times New Roman"/>
          <w:b/>
          <w:sz w:val="24"/>
          <w:szCs w:val="24"/>
        </w:rPr>
        <w:t xml:space="preserve"> spełniają poniże warunki:</w:t>
      </w:r>
    </w:p>
    <w:p w:rsidR="006B2FD8" w:rsidRPr="00C57539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539">
        <w:rPr>
          <w:rFonts w:ascii="Times New Roman" w:hAnsi="Times New Roman" w:cs="Times New Roman"/>
          <w:sz w:val="24"/>
          <w:szCs w:val="24"/>
        </w:rPr>
        <w:t>Posiadają kompetencje lub uprawnienia do prowadzenia określonej działalności zawodowej, o ile wynika to z odrębnych przepisów,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539">
        <w:rPr>
          <w:rFonts w:ascii="Times New Roman" w:hAnsi="Times New Roman" w:cs="Times New Roman"/>
          <w:sz w:val="24"/>
          <w:szCs w:val="24"/>
        </w:rPr>
        <w:t>Dysponują zd</w:t>
      </w:r>
      <w:r w:rsidR="000D05DC" w:rsidRPr="00C57539">
        <w:rPr>
          <w:rFonts w:ascii="Times New Roman" w:hAnsi="Times New Roman" w:cs="Times New Roman"/>
          <w:sz w:val="24"/>
          <w:szCs w:val="24"/>
        </w:rPr>
        <w:t>olnością techniczną lub zawodową</w:t>
      </w:r>
      <w:r w:rsidRPr="00C57539">
        <w:rPr>
          <w:rFonts w:ascii="Times New Roman" w:hAnsi="Times New Roman" w:cs="Times New Roman"/>
          <w:sz w:val="24"/>
          <w:szCs w:val="24"/>
        </w:rPr>
        <w:t>,</w:t>
      </w:r>
    </w:p>
    <w:p w:rsidR="004B21C3" w:rsidRPr="00C45746" w:rsidRDefault="00C45746" w:rsidP="00C45746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5746">
        <w:rPr>
          <w:rFonts w:ascii="Times New Roman" w:hAnsi="Times New Roman" w:cs="Times New Roman"/>
          <w:color w:val="000000"/>
          <w:sz w:val="24"/>
          <w:szCs w:val="24"/>
        </w:rPr>
        <w:t xml:space="preserve">Wykonawca wykaże, że w okresie ostatnich 3 lat przed złożeniem oferty dokonał </w:t>
      </w:r>
      <w:r w:rsidRPr="00303766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Pr="00C45746">
        <w:rPr>
          <w:rFonts w:ascii="Times New Roman" w:hAnsi="Times New Roman" w:cs="Times New Roman"/>
          <w:color w:val="000000"/>
          <w:sz w:val="24"/>
          <w:szCs w:val="24"/>
        </w:rPr>
        <w:t xml:space="preserve"> wdrożeń ZSI obejmującego zagadnienia księgowe wraz z systemem bilingowych</w:t>
      </w:r>
      <w:r w:rsidR="00745204">
        <w:rPr>
          <w:rFonts w:ascii="Times New Roman" w:hAnsi="Times New Roman" w:cs="Times New Roman"/>
          <w:color w:val="000000"/>
          <w:sz w:val="24"/>
          <w:szCs w:val="24"/>
        </w:rPr>
        <w:t xml:space="preserve"> dla przedsiębiorstw wodociągowych</w:t>
      </w:r>
      <w:r w:rsidRPr="00C45746">
        <w:rPr>
          <w:rFonts w:ascii="Times New Roman" w:hAnsi="Times New Roman" w:cs="Times New Roman"/>
          <w:color w:val="000000"/>
          <w:sz w:val="24"/>
          <w:szCs w:val="24"/>
        </w:rPr>
        <w:t xml:space="preserve"> oraz wykaże, że dostawy zostały wykonane w sposób należyty. </w:t>
      </w:r>
      <w:r w:rsidRPr="00C45746">
        <w:rPr>
          <w:rFonts w:ascii="Times New Roman" w:hAnsi="Times New Roman" w:cs="Times New Roman"/>
          <w:sz w:val="24"/>
          <w:szCs w:val="24"/>
        </w:rPr>
        <w:t>Dowodami, o których mowa, są referencje bądź inne dokumenty wystawione przez podmiot, na rzecz którego dostawy były wykonywane./załącznik nr 3/</w:t>
      </w:r>
    </w:p>
    <w:p w:rsidR="006B2FD8" w:rsidRPr="00C57539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539">
        <w:rPr>
          <w:rFonts w:ascii="Times New Roman" w:hAnsi="Times New Roman" w:cs="Times New Roman"/>
          <w:sz w:val="24"/>
          <w:szCs w:val="24"/>
        </w:rPr>
        <w:t>Znajdują się w sytuacji ekonomicznej lub finansowej zapewniającej wykonanie zamówienia.</w:t>
      </w:r>
    </w:p>
    <w:p w:rsidR="00512D44" w:rsidRPr="00512D44" w:rsidRDefault="00512D44" w:rsidP="00512D44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</w:rPr>
      </w:pPr>
    </w:p>
    <w:p w:rsidR="004E4EA6" w:rsidRPr="00886A8A" w:rsidRDefault="004E4EA6" w:rsidP="00AC1D5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8A">
        <w:rPr>
          <w:rFonts w:ascii="Times New Roman" w:hAnsi="Times New Roman" w:cs="Times New Roman"/>
          <w:b/>
          <w:sz w:val="24"/>
          <w:szCs w:val="24"/>
        </w:rPr>
        <w:t>Wykaz dokumentów:</w:t>
      </w:r>
    </w:p>
    <w:p w:rsidR="00971BCB" w:rsidRPr="00886A8A" w:rsidRDefault="00971BCB" w:rsidP="00886A8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A8A">
        <w:rPr>
          <w:rFonts w:ascii="Times New Roman" w:hAnsi="Times New Roman" w:cs="Times New Roman"/>
          <w:sz w:val="24"/>
          <w:szCs w:val="24"/>
        </w:rPr>
        <w:t xml:space="preserve">Formularz oferty, sporządzony na podstawie wzoru stanowiącego </w:t>
      </w:r>
      <w:r w:rsidR="00886A8A" w:rsidRPr="00886A8A">
        <w:rPr>
          <w:rFonts w:ascii="Times New Roman" w:hAnsi="Times New Roman" w:cs="Times New Roman"/>
          <w:sz w:val="24"/>
          <w:szCs w:val="24"/>
        </w:rPr>
        <w:t>załącznik</w:t>
      </w:r>
      <w:r w:rsidRPr="00886A8A">
        <w:rPr>
          <w:rFonts w:ascii="Times New Roman" w:hAnsi="Times New Roman" w:cs="Times New Roman"/>
          <w:sz w:val="24"/>
          <w:szCs w:val="24"/>
        </w:rPr>
        <w:t xml:space="preserve"> nr </w:t>
      </w:r>
      <w:r w:rsidR="004B21C3">
        <w:rPr>
          <w:rFonts w:ascii="Times New Roman" w:hAnsi="Times New Roman" w:cs="Times New Roman"/>
          <w:sz w:val="24"/>
          <w:szCs w:val="24"/>
        </w:rPr>
        <w:t>1</w:t>
      </w:r>
      <w:r w:rsidRPr="00886A8A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886A8A" w:rsidRPr="00886A8A">
        <w:rPr>
          <w:rFonts w:ascii="Times New Roman" w:hAnsi="Times New Roman" w:cs="Times New Roman"/>
          <w:sz w:val="24"/>
          <w:szCs w:val="24"/>
        </w:rPr>
        <w:t>.</w:t>
      </w:r>
    </w:p>
    <w:p w:rsidR="00971BCB" w:rsidRDefault="00971BCB" w:rsidP="00886A8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A8A">
        <w:rPr>
          <w:rFonts w:ascii="Times New Roman" w:hAnsi="Times New Roman" w:cs="Times New Roman"/>
          <w:sz w:val="24"/>
          <w:szCs w:val="24"/>
        </w:rPr>
        <w:t xml:space="preserve">Wypełnione oświadczenie Wykonawcy zgodnie ze wzorem stanowiącym załącznik nr </w:t>
      </w:r>
      <w:r w:rsidR="004B21C3">
        <w:rPr>
          <w:rFonts w:ascii="Times New Roman" w:hAnsi="Times New Roman" w:cs="Times New Roman"/>
          <w:sz w:val="24"/>
          <w:szCs w:val="24"/>
        </w:rPr>
        <w:t>2</w:t>
      </w:r>
      <w:r w:rsidRPr="00886A8A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4B21C3" w:rsidRPr="00886A8A" w:rsidRDefault="00C45746" w:rsidP="00886A8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dostaw załącznik nr 3 do zapytania ofertowego.</w:t>
      </w:r>
    </w:p>
    <w:p w:rsidR="00886A8A" w:rsidRPr="00886A8A" w:rsidRDefault="00886A8A" w:rsidP="00886A8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6A8A">
        <w:rPr>
          <w:rFonts w:ascii="Times New Roman" w:hAnsi="Times New Roman" w:cs="Times New Roman"/>
          <w:sz w:val="24"/>
          <w:szCs w:val="24"/>
        </w:rPr>
        <w:t>Stosowne pełnomocnictwo – w przypadku gdy ofertę podpisuje osoba działająca w imieniu wykonawcy lub gdy ofertę podpisuje pełnomocnik osoby fizycznej.</w:t>
      </w:r>
    </w:p>
    <w:p w:rsidR="006F3546" w:rsidRDefault="006F3546" w:rsidP="00A01D1E">
      <w:pPr>
        <w:spacing w:after="120"/>
        <w:jc w:val="both"/>
        <w:rPr>
          <w:rFonts w:ascii="Times New Roman" w:hAnsi="Times New Roman" w:cs="Times New Roman"/>
          <w:b/>
        </w:rPr>
      </w:pPr>
    </w:p>
    <w:p w:rsidR="004E4EA6" w:rsidRPr="00C57539" w:rsidRDefault="004E4EA6" w:rsidP="00DD6A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39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DD6AE0" w:rsidRPr="00C57539">
        <w:rPr>
          <w:rFonts w:ascii="Times New Roman" w:hAnsi="Times New Roman" w:cs="Times New Roman"/>
          <w:b/>
          <w:sz w:val="24"/>
          <w:szCs w:val="24"/>
        </w:rPr>
        <w:t>:</w:t>
      </w:r>
    </w:p>
    <w:p w:rsidR="000247DE" w:rsidRPr="00C57539" w:rsidRDefault="00AC0726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</w:pPr>
      <w:r>
        <w:t xml:space="preserve"> </w:t>
      </w:r>
      <w:r w:rsidR="000247DE" w:rsidRPr="00C57539">
        <w:t>Zamawiający przy wyborze ofert kierować się będzie, następującym kryterium: najniższa cena.</w:t>
      </w:r>
    </w:p>
    <w:p w:rsidR="000247DE" w:rsidRPr="00C57539" w:rsidRDefault="000247DE" w:rsidP="00A8094A">
      <w:pPr>
        <w:pStyle w:val="Tekstpodstawowywcity2"/>
        <w:spacing w:line="276" w:lineRule="auto"/>
        <w:ind w:left="567"/>
        <w:jc w:val="center"/>
        <w:rPr>
          <w:b/>
          <w:bCs/>
        </w:rPr>
      </w:pPr>
      <w:r w:rsidRPr="00C57539">
        <w:rPr>
          <w:b/>
          <w:bCs/>
        </w:rPr>
        <w:t>Cena oferty brutto – waga -100%.</w:t>
      </w:r>
    </w:p>
    <w:p w:rsidR="000247DE" w:rsidRPr="00C57539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</w:pPr>
      <w:r w:rsidRPr="00C57539">
        <w:t xml:space="preserve"> Ocena ofert w zakresie przedstawionego kryterium zostanie dokonana według następujących zasad:</w:t>
      </w:r>
    </w:p>
    <w:p w:rsidR="000247DE" w:rsidRPr="00C57539" w:rsidRDefault="000247DE" w:rsidP="000247DE">
      <w:pPr>
        <w:pStyle w:val="Tekstpodstawowywcity2"/>
        <w:numPr>
          <w:ilvl w:val="0"/>
          <w:numId w:val="16"/>
        </w:numPr>
        <w:spacing w:line="276" w:lineRule="auto"/>
      </w:pPr>
      <w:r w:rsidRPr="00C57539">
        <w:t>W zakresie kryterium oferta może uzyskać maksymalnie 100 punktów;</w:t>
      </w:r>
    </w:p>
    <w:p w:rsidR="000247DE" w:rsidRPr="00C57539" w:rsidRDefault="000247DE" w:rsidP="000247DE">
      <w:pPr>
        <w:pStyle w:val="Tekstpodstawowywcity2"/>
        <w:numPr>
          <w:ilvl w:val="0"/>
          <w:numId w:val="16"/>
        </w:numPr>
        <w:spacing w:line="276" w:lineRule="auto"/>
      </w:pPr>
      <w:r w:rsidRPr="00C57539">
        <w:t>Ocena punktowa ofert dokonana zostanie na podstawie wzoru:</w:t>
      </w:r>
    </w:p>
    <w:p w:rsidR="000247DE" w:rsidRPr="00C57539" w:rsidRDefault="000247DE" w:rsidP="000247DE">
      <w:pPr>
        <w:pStyle w:val="Tekstpodstawowywcity2"/>
        <w:spacing w:line="276" w:lineRule="auto"/>
        <w:ind w:left="1287"/>
      </w:pPr>
    </w:p>
    <w:p w:rsidR="000247DE" w:rsidRPr="00C57539" w:rsidRDefault="000247DE" w:rsidP="000247DE">
      <w:pPr>
        <w:pStyle w:val="Akapitzlist"/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539">
        <w:rPr>
          <w:rFonts w:ascii="Times New Roman" w:eastAsia="Calibri" w:hAnsi="Times New Roman" w:cs="Times New Roman"/>
          <w:b/>
          <w:bCs/>
          <w:sz w:val="24"/>
          <w:szCs w:val="24"/>
        </w:rPr>
        <w:t>Lp = Cn/Cb x 100 pkt. x 100%</w:t>
      </w:r>
    </w:p>
    <w:p w:rsidR="000247DE" w:rsidRPr="00C57539" w:rsidRDefault="000247DE" w:rsidP="00A8094A">
      <w:pPr>
        <w:pStyle w:val="Tekstpodstawowywcity2"/>
        <w:spacing w:line="276" w:lineRule="auto"/>
        <w:ind w:left="142"/>
        <w:rPr>
          <w:u w:val="single"/>
        </w:rPr>
      </w:pPr>
      <w:r w:rsidRPr="00C57539">
        <w:rPr>
          <w:u w:val="single"/>
        </w:rPr>
        <w:t>gdzie:</w:t>
      </w:r>
    </w:p>
    <w:p w:rsidR="000247DE" w:rsidRPr="00C57539" w:rsidRDefault="000247DE" w:rsidP="00A8094A">
      <w:pPr>
        <w:pStyle w:val="Tekstpodstawowywcity2"/>
        <w:spacing w:line="276" w:lineRule="auto"/>
        <w:ind w:left="142"/>
      </w:pPr>
      <w:r w:rsidRPr="00C57539">
        <w:t>Lp-  liczba punktów ocenianej oferty</w:t>
      </w:r>
    </w:p>
    <w:p w:rsidR="000247DE" w:rsidRPr="00C57539" w:rsidRDefault="000247DE" w:rsidP="00A8094A">
      <w:pPr>
        <w:pStyle w:val="Tekstpodstawowywcity2"/>
        <w:spacing w:line="276" w:lineRule="auto"/>
        <w:ind w:left="142"/>
      </w:pPr>
      <w:r w:rsidRPr="00C57539">
        <w:t>Cn – cena oferty najniższej (minimalna brutto),</w:t>
      </w:r>
    </w:p>
    <w:p w:rsidR="000247DE" w:rsidRPr="00C57539" w:rsidRDefault="000247DE" w:rsidP="00A8094A">
      <w:pPr>
        <w:pStyle w:val="Tekstpodstawowywcity2"/>
        <w:spacing w:line="276" w:lineRule="auto"/>
        <w:ind w:left="142"/>
      </w:pPr>
      <w:r w:rsidRPr="00C57539">
        <w:t xml:space="preserve">Cb – cena oferty rozpatrywanej (badanej brutto), </w:t>
      </w:r>
    </w:p>
    <w:p w:rsidR="000247DE" w:rsidRPr="00C57539" w:rsidRDefault="000247DE" w:rsidP="00A8094A">
      <w:pPr>
        <w:pStyle w:val="Tekstpodstawowywcity2"/>
        <w:spacing w:line="276" w:lineRule="auto"/>
        <w:ind w:left="142"/>
      </w:pPr>
      <w:r w:rsidRPr="00C57539">
        <w:t xml:space="preserve">100 pkt. – współczynnik przeliczeniowy, </w:t>
      </w:r>
    </w:p>
    <w:p w:rsidR="000247DE" w:rsidRPr="00C57539" w:rsidRDefault="000247DE" w:rsidP="00A8094A">
      <w:pPr>
        <w:pStyle w:val="Tekstpodstawowywcity2"/>
        <w:spacing w:line="276" w:lineRule="auto"/>
        <w:ind w:left="142"/>
      </w:pPr>
      <w:r w:rsidRPr="00C57539">
        <w:t>100% – znaczenie kryterium;</w:t>
      </w:r>
    </w:p>
    <w:p w:rsidR="000247DE" w:rsidRPr="00C57539" w:rsidRDefault="000247DE" w:rsidP="000247DE">
      <w:pPr>
        <w:pStyle w:val="Tekstpodstawowywcity2"/>
        <w:spacing w:line="276" w:lineRule="auto"/>
        <w:ind w:left="1287" w:hanging="720"/>
      </w:pPr>
      <w:r w:rsidRPr="00C57539">
        <w:t>Obliczenia dokonywane będą z dokładnością dwóch miejsc po przecinku.</w:t>
      </w:r>
    </w:p>
    <w:p w:rsidR="000C3B5F" w:rsidRPr="00C57539" w:rsidRDefault="000247DE" w:rsidP="00032E87">
      <w:pPr>
        <w:pStyle w:val="Tekstpodstawowywcity2"/>
        <w:numPr>
          <w:ilvl w:val="0"/>
          <w:numId w:val="18"/>
        </w:numPr>
        <w:spacing w:line="276" w:lineRule="auto"/>
        <w:ind w:left="567" w:hanging="207"/>
      </w:pPr>
      <w:r w:rsidRPr="00C57539">
        <w:lastRenderedPageBreak/>
        <w:t xml:space="preserve"> Zamawiający udzieli zamówienia wykonawcy, którego oferta odpowiada wymogom określonym w zapytaniu ofertowym i została oceniona jako najkorzystniejsza w oparciu o podane kryterium wyboru.</w:t>
      </w:r>
    </w:p>
    <w:p w:rsidR="00032E87" w:rsidRPr="001045E9" w:rsidRDefault="00032E87" w:rsidP="00032E87">
      <w:pPr>
        <w:pStyle w:val="Tekstpodstawowywcity2"/>
        <w:spacing w:line="276" w:lineRule="auto"/>
        <w:ind w:left="567"/>
        <w:rPr>
          <w:sz w:val="22"/>
          <w:szCs w:val="22"/>
        </w:rPr>
      </w:pPr>
    </w:p>
    <w:p w:rsidR="00DD6AE0" w:rsidRPr="00F922B7" w:rsidRDefault="00DD6AE0" w:rsidP="00032E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B7">
        <w:rPr>
          <w:rFonts w:ascii="Times New Roman" w:hAnsi="Times New Roman" w:cs="Times New Roman"/>
          <w:b/>
          <w:sz w:val="24"/>
          <w:szCs w:val="24"/>
        </w:rPr>
        <w:t>Opis sposobu obliczenia ceny:</w:t>
      </w:r>
    </w:p>
    <w:p w:rsidR="0069742B" w:rsidRPr="00F922B7" w:rsidRDefault="0069742B" w:rsidP="00F922B7">
      <w:pPr>
        <w:pStyle w:val="Akapitzlist"/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>Cen</w:t>
      </w:r>
      <w:r w:rsidRPr="00F922B7">
        <w:rPr>
          <w:rFonts w:ascii="Times New Roman" w:hAnsi="Times New Roman" w:cs="Times New Roman"/>
          <w:bCs/>
          <w:sz w:val="24"/>
          <w:szCs w:val="24"/>
        </w:rPr>
        <w:t>ę</w:t>
      </w: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oferty nale</w:t>
      </w:r>
      <w:r w:rsidRPr="00F922B7">
        <w:rPr>
          <w:rFonts w:ascii="Times New Roman" w:hAnsi="Times New Roman" w:cs="Times New Roman"/>
          <w:bCs/>
          <w:sz w:val="24"/>
          <w:szCs w:val="24"/>
        </w:rPr>
        <w:t>ż</w:t>
      </w: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>y poda</w:t>
      </w:r>
      <w:r w:rsidRPr="00F922B7">
        <w:rPr>
          <w:rFonts w:ascii="Times New Roman" w:hAnsi="Times New Roman" w:cs="Times New Roman"/>
          <w:bCs/>
          <w:sz w:val="24"/>
          <w:szCs w:val="24"/>
        </w:rPr>
        <w:t>ć</w:t>
      </w: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w </w:t>
      </w:r>
      <w:r w:rsidR="005F1E71" w:rsidRPr="00F922B7">
        <w:rPr>
          <w:rFonts w:ascii="Times New Roman" w:hAnsi="Times New Roman" w:cs="Times New Roman"/>
          <w:bCs/>
          <w:spacing w:val="-2"/>
          <w:sz w:val="24"/>
          <w:szCs w:val="24"/>
        </w:rPr>
        <w:t>formularzu ofertowym sporządzonym wg</w:t>
      </w:r>
      <w:r w:rsidR="007A5C9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5F1E71" w:rsidRPr="00F922B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wzor</w:t>
      </w:r>
      <w:r w:rsidR="00B54C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 określonego w załączniku nr </w:t>
      </w:r>
      <w:r w:rsidR="004B21C3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B54C9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do zapytania ofertowego</w:t>
      </w:r>
    </w:p>
    <w:p w:rsidR="005F1E71" w:rsidRPr="00F922B7" w:rsidRDefault="005F1E71" w:rsidP="00F922B7">
      <w:pPr>
        <w:pStyle w:val="Akapitzlist"/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>Ceny muszą być wyrażone w walucie PLN z dokładnością do dwóch miejsc po przecinku.</w:t>
      </w:r>
    </w:p>
    <w:p w:rsidR="0069742B" w:rsidRPr="00F922B7" w:rsidRDefault="0069742B" w:rsidP="00F922B7">
      <w:pPr>
        <w:pStyle w:val="Akapitzlist"/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22B7">
        <w:rPr>
          <w:rFonts w:ascii="Times New Roman" w:hAnsi="Times New Roman" w:cs="Times New Roman"/>
          <w:bCs/>
          <w:spacing w:val="-2"/>
          <w:sz w:val="24"/>
          <w:szCs w:val="24"/>
        </w:rPr>
        <w:t>Cena za wykonanie przedmiotu zamówienia jest ceną ryczałtową.</w:t>
      </w:r>
    </w:p>
    <w:p w:rsidR="0069742B" w:rsidRPr="00F922B7" w:rsidRDefault="0069742B" w:rsidP="00F922B7">
      <w:pPr>
        <w:pStyle w:val="Akapitzlist"/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22B7">
        <w:rPr>
          <w:rFonts w:ascii="Times New Roman" w:hAnsi="Times New Roman" w:cs="Times New Roman"/>
          <w:sz w:val="24"/>
          <w:szCs w:val="24"/>
        </w:rPr>
        <w:t>Cena podana w ofercie powinna być ceną kompletną i jednoznaczną. Winna ona stanowić całkowite wynagrodzenie Wykonawcy za wykonanie obowiązków umownych w pełnym zakresie, obejmować łączną wycenę wszystkich elementów przedmiotu zamówienia, wskazanych w niniejszy</w:t>
      </w:r>
      <w:r w:rsidR="00EA32EC">
        <w:rPr>
          <w:rFonts w:ascii="Times New Roman" w:hAnsi="Times New Roman" w:cs="Times New Roman"/>
          <w:sz w:val="24"/>
          <w:szCs w:val="24"/>
        </w:rPr>
        <w:t>m</w:t>
      </w:r>
      <w:r w:rsidRPr="00F922B7">
        <w:rPr>
          <w:rFonts w:ascii="Times New Roman" w:hAnsi="Times New Roman" w:cs="Times New Roman"/>
          <w:sz w:val="24"/>
          <w:szCs w:val="24"/>
        </w:rPr>
        <w:t xml:space="preserve"> zapytaniu ofertowym.</w:t>
      </w:r>
      <w:r w:rsidR="00512D44" w:rsidRPr="00F922B7">
        <w:rPr>
          <w:rFonts w:ascii="Times New Roman" w:hAnsi="Times New Roman" w:cs="Times New Roman"/>
          <w:sz w:val="24"/>
          <w:szCs w:val="24"/>
        </w:rPr>
        <w:t xml:space="preserve"> </w:t>
      </w:r>
      <w:r w:rsidRPr="00F922B7">
        <w:rPr>
          <w:rFonts w:ascii="Times New Roman" w:hAnsi="Times New Roman" w:cs="Times New Roman"/>
          <w:sz w:val="24"/>
          <w:szCs w:val="24"/>
        </w:rPr>
        <w:t>Cena podana w ofercie musi uwzględniać wszelkie zobowiązania związane z realizacją przedmiotu zamówienia, oraz obejmować wszystkie koszty jakie poniesie Wykonawca z tytułu należytej oraz zgodnej z obowiązującymi przepisami r</w:t>
      </w:r>
      <w:r w:rsidR="00512D44" w:rsidRPr="00F922B7">
        <w:rPr>
          <w:rFonts w:ascii="Times New Roman" w:hAnsi="Times New Roman" w:cs="Times New Roman"/>
          <w:sz w:val="24"/>
          <w:szCs w:val="24"/>
        </w:rPr>
        <w:t>ealizacji przedmiotu zamówienia</w:t>
      </w:r>
      <w:r w:rsidR="006F3546" w:rsidRPr="00F922B7">
        <w:rPr>
          <w:rFonts w:ascii="Times New Roman" w:hAnsi="Times New Roman" w:cs="Times New Roman"/>
          <w:sz w:val="24"/>
          <w:szCs w:val="24"/>
        </w:rPr>
        <w:t>.</w:t>
      </w:r>
    </w:p>
    <w:p w:rsidR="0069742B" w:rsidRPr="00F922B7" w:rsidRDefault="00791DB8" w:rsidP="00F922B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22B7">
        <w:rPr>
          <w:rFonts w:ascii="Times New Roman" w:hAnsi="Times New Roman" w:cs="Times New Roman"/>
          <w:sz w:val="24"/>
          <w:szCs w:val="24"/>
        </w:rPr>
        <w:tab/>
      </w:r>
      <w:r w:rsidR="0069742B" w:rsidRPr="00F922B7">
        <w:rPr>
          <w:rFonts w:ascii="Times New Roman" w:hAnsi="Times New Roman" w:cs="Times New Roman"/>
          <w:sz w:val="24"/>
          <w:szCs w:val="24"/>
        </w:rPr>
        <w:t>Prawidłowe ustalenie stawki podatku VAT leży po stronie Wykonawcy. Należy przyjąć obowiązującą stawkę podatku VAT zgodnie z ustawą z dnia 11 marca 2004 r. o podatku od towarów i usług (</w:t>
      </w:r>
      <w:r w:rsidR="004B47E3" w:rsidRPr="00F922B7">
        <w:rPr>
          <w:rFonts w:ascii="Times New Roman" w:hAnsi="Times New Roman" w:cs="Times New Roman"/>
          <w:sz w:val="24"/>
          <w:szCs w:val="24"/>
        </w:rPr>
        <w:t xml:space="preserve">t.j. </w:t>
      </w:r>
      <w:r w:rsidR="000D05DC" w:rsidRPr="00F922B7">
        <w:rPr>
          <w:rFonts w:ascii="Times New Roman" w:hAnsi="Times New Roman" w:cs="Times New Roman"/>
          <w:sz w:val="24"/>
          <w:szCs w:val="24"/>
        </w:rPr>
        <w:t>Dz. U. z 2017</w:t>
      </w:r>
      <w:r w:rsidR="0069742B" w:rsidRPr="00F922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05DC" w:rsidRPr="00F922B7">
        <w:rPr>
          <w:rFonts w:ascii="Times New Roman" w:hAnsi="Times New Roman" w:cs="Times New Roman"/>
          <w:sz w:val="24"/>
          <w:szCs w:val="24"/>
        </w:rPr>
        <w:t>1221</w:t>
      </w:r>
      <w:r w:rsidR="001E111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D05DC" w:rsidRPr="00F922B7">
        <w:rPr>
          <w:rFonts w:ascii="Times New Roman" w:hAnsi="Times New Roman" w:cs="Times New Roman"/>
          <w:sz w:val="24"/>
          <w:szCs w:val="24"/>
        </w:rPr>
        <w:t>).</w:t>
      </w:r>
    </w:p>
    <w:p w:rsidR="0069742B" w:rsidRPr="00F922B7" w:rsidRDefault="00791DB8" w:rsidP="00F922B7">
      <w:pPr>
        <w:pStyle w:val="Akapitzlist"/>
        <w:widowControl w:val="0"/>
        <w:autoSpaceDE w:val="0"/>
        <w:autoSpaceDN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22B7">
        <w:rPr>
          <w:rFonts w:ascii="Times New Roman" w:hAnsi="Times New Roman" w:cs="Times New Roman"/>
          <w:sz w:val="24"/>
          <w:szCs w:val="24"/>
        </w:rPr>
        <w:tab/>
      </w:r>
      <w:r w:rsidR="0069742B" w:rsidRPr="00F922B7">
        <w:rPr>
          <w:rFonts w:ascii="Times New Roman" w:hAnsi="Times New Roman" w:cs="Times New Roman"/>
          <w:sz w:val="24"/>
          <w:szCs w:val="24"/>
        </w:rPr>
        <w:t>Zamawiający wymaga zachowania stałości cen przez cały okres realizacji zamówienia.</w:t>
      </w:r>
    </w:p>
    <w:p w:rsidR="009456D0" w:rsidRDefault="009456D0" w:rsidP="004522D8">
      <w:pPr>
        <w:pStyle w:val="Akapitzlist"/>
        <w:widowControl w:val="0"/>
        <w:autoSpaceDE w:val="0"/>
        <w:autoSpaceDN w:val="0"/>
        <w:spacing w:after="120"/>
        <w:ind w:left="420"/>
        <w:jc w:val="both"/>
        <w:rPr>
          <w:rFonts w:ascii="Times New Roman" w:hAnsi="Times New Roman" w:cs="Times New Roman"/>
        </w:rPr>
      </w:pPr>
    </w:p>
    <w:p w:rsidR="0069742B" w:rsidRPr="004B21C3" w:rsidRDefault="004B21C3" w:rsidP="004B21C3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9742B" w:rsidRPr="009456D0">
        <w:rPr>
          <w:rFonts w:ascii="Times New Roman" w:hAnsi="Times New Roman" w:cs="Times New Roman"/>
          <w:b/>
          <w:sz w:val="24"/>
          <w:szCs w:val="24"/>
        </w:rPr>
        <w:t>ermin związania ofertą:</w:t>
      </w:r>
    </w:p>
    <w:p w:rsidR="0069742B" w:rsidRDefault="004B47E3" w:rsidP="00F810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Termin związania z ofertą 3</w:t>
      </w:r>
      <w:r w:rsidR="0069742B" w:rsidRPr="009456D0">
        <w:rPr>
          <w:rFonts w:ascii="Times New Roman" w:hAnsi="Times New Roman" w:cs="Times New Roman"/>
          <w:sz w:val="24"/>
          <w:szCs w:val="24"/>
        </w:rPr>
        <w:t>0 dni.</w:t>
      </w:r>
    </w:p>
    <w:p w:rsidR="00CF4536" w:rsidRPr="00F810A1" w:rsidRDefault="00CF4536" w:rsidP="00F810A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776C" w:rsidRPr="00AC0726" w:rsidRDefault="00F0776C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26">
        <w:rPr>
          <w:rFonts w:ascii="Times New Roman" w:hAnsi="Times New Roman" w:cs="Times New Roman"/>
          <w:b/>
          <w:sz w:val="24"/>
          <w:szCs w:val="24"/>
        </w:rPr>
        <w:t>Opis sposobu przygotowania i składania ofert:</w:t>
      </w:r>
    </w:p>
    <w:p w:rsidR="009456D0" w:rsidRPr="00AC0726" w:rsidRDefault="009456D0" w:rsidP="009456D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26">
        <w:rPr>
          <w:rFonts w:ascii="Times New Roman" w:hAnsi="Times New Roman" w:cs="Times New Roman"/>
          <w:b/>
          <w:sz w:val="24"/>
          <w:szCs w:val="24"/>
        </w:rPr>
        <w:t xml:space="preserve">Forma pisemna </w:t>
      </w:r>
    </w:p>
    <w:p w:rsidR="00261E9D" w:rsidRPr="00AC0726" w:rsidRDefault="00697DDE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C0726">
        <w:rPr>
          <w:rFonts w:ascii="Times New Roman" w:hAnsi="Times New Roman" w:cs="Times New Roman"/>
          <w:sz w:val="24"/>
          <w:szCs w:val="24"/>
        </w:rPr>
        <w:t>Ofertę należy złożyć na załączonym wzorze wraz z załącznikami. Ofertę w formie pisemnej należy złożyć w zamkniętej kopercie opisanej</w:t>
      </w:r>
      <w:r w:rsidR="00261E9D" w:rsidRPr="00AC0726">
        <w:rPr>
          <w:rFonts w:ascii="Times New Roman" w:hAnsi="Times New Roman" w:cs="Times New Roman"/>
          <w:sz w:val="24"/>
          <w:szCs w:val="24"/>
        </w:rPr>
        <w:t>:</w:t>
      </w:r>
    </w:p>
    <w:p w:rsidR="00261E9D" w:rsidRDefault="00261E9D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Pr="00261E9D" w:rsidRDefault="00697DDE" w:rsidP="00261E9D">
      <w:pPr>
        <w:pStyle w:val="Akapitzlist"/>
        <w:spacing w:after="120"/>
        <w:ind w:left="420"/>
        <w:jc w:val="center"/>
        <w:rPr>
          <w:rFonts w:ascii="Palatino Linotype" w:hAnsi="Palatino Linotype"/>
          <w:u w:val="single"/>
        </w:rPr>
      </w:pPr>
      <w:r w:rsidRPr="00261E9D">
        <w:rPr>
          <w:rFonts w:ascii="Palatino Linotype" w:hAnsi="Palatino Linotype"/>
          <w:u w:val="single"/>
        </w:rPr>
        <w:t>OFERTA</w:t>
      </w:r>
    </w:p>
    <w:p w:rsidR="001E111D" w:rsidRPr="001E111D" w:rsidRDefault="004B21C3" w:rsidP="001E111D">
      <w:pPr>
        <w:pStyle w:val="Nagwek"/>
        <w:numPr>
          <w:ilvl w:val="7"/>
          <w:numId w:val="23"/>
        </w:numPr>
        <w:tabs>
          <w:tab w:val="clear" w:pos="0"/>
          <w:tab w:val="clear" w:pos="4536"/>
          <w:tab w:val="left" w:pos="708"/>
          <w:tab w:val="num" w:pos="4253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„Dostawa</w:t>
      </w:r>
      <w:r w:rsidR="001E111D" w:rsidRPr="001E1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zintegrowanego systemu informatycznego PGK Sp. z o.o.”</w:t>
      </w:r>
    </w:p>
    <w:p w:rsidR="00AC0726" w:rsidRPr="006F3546" w:rsidRDefault="00AC0726" w:rsidP="00945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DE" w:rsidRPr="00AC0726" w:rsidRDefault="009456D0" w:rsidP="009456D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26">
        <w:rPr>
          <w:rFonts w:ascii="Times New Roman" w:hAnsi="Times New Roman" w:cs="Times New Roman"/>
          <w:b/>
          <w:sz w:val="24"/>
          <w:szCs w:val="24"/>
        </w:rPr>
        <w:t>Forma elektroniczna:</w:t>
      </w:r>
    </w:p>
    <w:p w:rsidR="009456D0" w:rsidRPr="00AC0726" w:rsidRDefault="009456D0" w:rsidP="00AC0726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726">
        <w:rPr>
          <w:rFonts w:ascii="Times New Roman" w:hAnsi="Times New Roman" w:cs="Times New Roman"/>
          <w:sz w:val="24"/>
          <w:szCs w:val="24"/>
        </w:rPr>
        <w:t xml:space="preserve">Ofertą w formie elektronicznej jest oferta </w:t>
      </w:r>
      <w:r w:rsidR="00AC0726" w:rsidRPr="00AC0726">
        <w:rPr>
          <w:rFonts w:ascii="Times New Roman" w:hAnsi="Times New Roman" w:cs="Times New Roman"/>
          <w:sz w:val="24"/>
          <w:szCs w:val="24"/>
        </w:rPr>
        <w:t>złożona</w:t>
      </w:r>
      <w:r w:rsidRPr="00AC0726">
        <w:rPr>
          <w:rFonts w:ascii="Times New Roman" w:hAnsi="Times New Roman" w:cs="Times New Roman"/>
          <w:sz w:val="24"/>
          <w:szCs w:val="24"/>
        </w:rPr>
        <w:t xml:space="preserve"> za pośrednictwem poczty elektronicznej. Oferta elektroniczna winna być przygotowana tak jak oferta składana w formie pisemnej –</w:t>
      </w:r>
      <w:r w:rsidR="00AC0726" w:rsidRPr="00AC0726">
        <w:rPr>
          <w:rFonts w:ascii="Times New Roman" w:hAnsi="Times New Roman" w:cs="Times New Roman"/>
          <w:sz w:val="24"/>
          <w:szCs w:val="24"/>
        </w:rPr>
        <w:t xml:space="preserve"> sk</w:t>
      </w:r>
      <w:r w:rsidRPr="00AC0726">
        <w:rPr>
          <w:rFonts w:ascii="Times New Roman" w:hAnsi="Times New Roman" w:cs="Times New Roman"/>
          <w:sz w:val="24"/>
          <w:szCs w:val="24"/>
        </w:rPr>
        <w:t xml:space="preserve">any podpisanych dokumentów należy </w:t>
      </w:r>
      <w:r w:rsidR="00AC0726" w:rsidRPr="00AC0726">
        <w:rPr>
          <w:rFonts w:ascii="Times New Roman" w:hAnsi="Times New Roman" w:cs="Times New Roman"/>
          <w:sz w:val="24"/>
          <w:szCs w:val="24"/>
        </w:rPr>
        <w:t>przesłać</w:t>
      </w:r>
      <w:r w:rsidRPr="00AC0726">
        <w:rPr>
          <w:rFonts w:ascii="Times New Roman" w:hAnsi="Times New Roman" w:cs="Times New Roman"/>
          <w:sz w:val="24"/>
          <w:szCs w:val="24"/>
        </w:rPr>
        <w:t xml:space="preserve"> na adres mailowy pracownika </w:t>
      </w:r>
      <w:r w:rsidR="00AC0726" w:rsidRPr="00AC0726">
        <w:rPr>
          <w:rFonts w:ascii="Times New Roman" w:hAnsi="Times New Roman" w:cs="Times New Roman"/>
          <w:sz w:val="24"/>
          <w:szCs w:val="24"/>
        </w:rPr>
        <w:t>Zamawiającego</w:t>
      </w:r>
      <w:r w:rsidRPr="00AC0726">
        <w:rPr>
          <w:rFonts w:ascii="Times New Roman" w:hAnsi="Times New Roman" w:cs="Times New Roman"/>
          <w:sz w:val="24"/>
          <w:szCs w:val="24"/>
        </w:rPr>
        <w:t xml:space="preserve"> tj. </w:t>
      </w:r>
      <w:hyperlink r:id="rId9" w:history="1">
        <w:r w:rsidR="00CF4536" w:rsidRPr="00AD492D">
          <w:rPr>
            <w:rStyle w:val="Hipercze"/>
            <w:rFonts w:ascii="Times New Roman" w:hAnsi="Times New Roman" w:cs="Times New Roman"/>
            <w:sz w:val="24"/>
            <w:szCs w:val="24"/>
          </w:rPr>
          <w:t>biuro@pgkpozezdrze.pl</w:t>
        </w:r>
      </w:hyperlink>
      <w:r w:rsidRPr="00AC0726">
        <w:rPr>
          <w:rFonts w:ascii="Times New Roman" w:hAnsi="Times New Roman" w:cs="Times New Roman"/>
          <w:sz w:val="24"/>
          <w:szCs w:val="24"/>
        </w:rPr>
        <w:t xml:space="preserve"> </w:t>
      </w:r>
      <w:r w:rsidR="00AC0726" w:rsidRPr="00AC0726">
        <w:rPr>
          <w:rFonts w:ascii="Times New Roman" w:hAnsi="Times New Roman" w:cs="Times New Roman"/>
          <w:sz w:val="24"/>
          <w:szCs w:val="24"/>
        </w:rPr>
        <w:t>W tytule maila powinna znaleźć się informacja o tym że mail zawiera ofertę na niniejsze zapytanie ofertowe.</w:t>
      </w:r>
    </w:p>
    <w:p w:rsidR="00697DDE" w:rsidRDefault="00697DDE" w:rsidP="00697DDE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</w:rPr>
      </w:pPr>
    </w:p>
    <w:p w:rsidR="004E4EA6" w:rsidRPr="00AC0726" w:rsidRDefault="004E4EA6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26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  <w:r w:rsidR="00F0776C" w:rsidRPr="00AC0726">
        <w:rPr>
          <w:rFonts w:ascii="Times New Roman" w:hAnsi="Times New Roman" w:cs="Times New Roman"/>
          <w:b/>
          <w:sz w:val="24"/>
          <w:szCs w:val="24"/>
        </w:rPr>
        <w:t>:</w:t>
      </w:r>
    </w:p>
    <w:p w:rsidR="001E111D" w:rsidRPr="00AC0726" w:rsidRDefault="00F0776C" w:rsidP="00C5309B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726">
        <w:rPr>
          <w:rFonts w:ascii="Times New Roman" w:hAnsi="Times New Roman" w:cs="Times New Roman"/>
          <w:sz w:val="24"/>
          <w:szCs w:val="24"/>
        </w:rPr>
        <w:t>Oferty nal</w:t>
      </w:r>
      <w:r w:rsidR="009124D5" w:rsidRPr="00AC0726">
        <w:rPr>
          <w:rFonts w:ascii="Times New Roman" w:hAnsi="Times New Roman" w:cs="Times New Roman"/>
          <w:sz w:val="24"/>
          <w:szCs w:val="24"/>
        </w:rPr>
        <w:t>e</w:t>
      </w:r>
      <w:r w:rsidR="00DA2BFA" w:rsidRPr="00AC0726">
        <w:rPr>
          <w:rFonts w:ascii="Times New Roman" w:hAnsi="Times New Roman" w:cs="Times New Roman"/>
          <w:sz w:val="24"/>
          <w:szCs w:val="24"/>
        </w:rPr>
        <w:t xml:space="preserve">ży składać w terminie do dnia </w:t>
      </w:r>
      <w:r w:rsidR="001E111D">
        <w:rPr>
          <w:rFonts w:ascii="Times New Roman" w:hAnsi="Times New Roman" w:cs="Times New Roman"/>
          <w:sz w:val="24"/>
          <w:szCs w:val="24"/>
        </w:rPr>
        <w:t>0</w:t>
      </w:r>
      <w:r w:rsidR="00AA3365">
        <w:rPr>
          <w:rFonts w:ascii="Times New Roman" w:hAnsi="Times New Roman" w:cs="Times New Roman"/>
          <w:sz w:val="24"/>
          <w:szCs w:val="24"/>
        </w:rPr>
        <w:t>9</w:t>
      </w:r>
      <w:r w:rsidR="001E111D">
        <w:rPr>
          <w:rFonts w:ascii="Times New Roman" w:hAnsi="Times New Roman" w:cs="Times New Roman"/>
          <w:sz w:val="24"/>
          <w:szCs w:val="24"/>
        </w:rPr>
        <w:t>.03.2018</w:t>
      </w:r>
      <w:r w:rsidR="006E02F0" w:rsidRPr="00AC0726">
        <w:rPr>
          <w:rFonts w:ascii="Times New Roman" w:hAnsi="Times New Roman" w:cs="Times New Roman"/>
          <w:sz w:val="24"/>
          <w:szCs w:val="24"/>
        </w:rPr>
        <w:t xml:space="preserve"> r.</w:t>
      </w:r>
      <w:r w:rsidRPr="00AC0726">
        <w:rPr>
          <w:rFonts w:ascii="Times New Roman" w:hAnsi="Times New Roman" w:cs="Times New Roman"/>
          <w:sz w:val="24"/>
          <w:szCs w:val="24"/>
        </w:rPr>
        <w:t xml:space="preserve"> do godz. </w:t>
      </w:r>
      <w:r w:rsidR="001E111D">
        <w:rPr>
          <w:rFonts w:ascii="Times New Roman" w:hAnsi="Times New Roman" w:cs="Times New Roman"/>
          <w:sz w:val="24"/>
          <w:szCs w:val="24"/>
        </w:rPr>
        <w:t>1</w:t>
      </w:r>
      <w:r w:rsidR="00AA3365">
        <w:rPr>
          <w:rFonts w:ascii="Times New Roman" w:hAnsi="Times New Roman" w:cs="Times New Roman"/>
          <w:sz w:val="24"/>
          <w:szCs w:val="24"/>
        </w:rPr>
        <w:t>2.00</w:t>
      </w:r>
      <w:r w:rsidRPr="00AC0726">
        <w:rPr>
          <w:rFonts w:ascii="Times New Roman" w:hAnsi="Times New Roman" w:cs="Times New Roman"/>
          <w:sz w:val="24"/>
          <w:szCs w:val="24"/>
        </w:rPr>
        <w:t>. Oferty w formie pisemnej należy składa</w:t>
      </w:r>
      <w:r w:rsidR="0023564B" w:rsidRPr="00AC0726">
        <w:rPr>
          <w:rFonts w:ascii="Times New Roman" w:hAnsi="Times New Roman" w:cs="Times New Roman"/>
          <w:sz w:val="24"/>
          <w:szCs w:val="24"/>
        </w:rPr>
        <w:t>ć</w:t>
      </w:r>
      <w:r w:rsidRPr="00AC0726">
        <w:rPr>
          <w:rFonts w:ascii="Times New Roman" w:hAnsi="Times New Roman" w:cs="Times New Roman"/>
          <w:sz w:val="24"/>
          <w:szCs w:val="24"/>
        </w:rPr>
        <w:t xml:space="preserve"> na adres </w:t>
      </w:r>
      <w:r w:rsidR="0023564B" w:rsidRPr="00AC0726">
        <w:rPr>
          <w:rFonts w:ascii="Times New Roman" w:hAnsi="Times New Roman" w:cs="Times New Roman"/>
          <w:sz w:val="24"/>
          <w:szCs w:val="24"/>
        </w:rPr>
        <w:t>Z</w:t>
      </w:r>
      <w:r w:rsidRPr="00AC0726">
        <w:rPr>
          <w:rFonts w:ascii="Times New Roman" w:hAnsi="Times New Roman" w:cs="Times New Roman"/>
          <w:sz w:val="24"/>
          <w:szCs w:val="24"/>
        </w:rPr>
        <w:t>amawiaj</w:t>
      </w:r>
      <w:r w:rsidR="0023564B" w:rsidRPr="00AC0726">
        <w:rPr>
          <w:rFonts w:ascii="Times New Roman" w:hAnsi="Times New Roman" w:cs="Times New Roman"/>
          <w:sz w:val="24"/>
          <w:szCs w:val="24"/>
        </w:rPr>
        <w:t>ą</w:t>
      </w:r>
      <w:r w:rsidRPr="00AC0726">
        <w:rPr>
          <w:rFonts w:ascii="Times New Roman" w:hAnsi="Times New Roman" w:cs="Times New Roman"/>
          <w:sz w:val="24"/>
          <w:szCs w:val="24"/>
        </w:rPr>
        <w:t>cego</w:t>
      </w:r>
      <w:r w:rsidR="001E111D">
        <w:rPr>
          <w:rFonts w:ascii="Times New Roman" w:hAnsi="Times New Roman" w:cs="Times New Roman"/>
          <w:sz w:val="24"/>
          <w:szCs w:val="24"/>
        </w:rPr>
        <w:t xml:space="preserve"> </w:t>
      </w:r>
      <w:r w:rsidR="0023564B" w:rsidRPr="00AC0726">
        <w:rPr>
          <w:rFonts w:ascii="Times New Roman" w:hAnsi="Times New Roman" w:cs="Times New Roman"/>
          <w:sz w:val="24"/>
          <w:szCs w:val="24"/>
        </w:rPr>
        <w:t xml:space="preserve"> </w:t>
      </w:r>
      <w:r w:rsidR="001E111D">
        <w:rPr>
          <w:rFonts w:ascii="Times New Roman" w:hAnsi="Times New Roman" w:cs="Times New Roman"/>
          <w:sz w:val="24"/>
          <w:szCs w:val="24"/>
        </w:rPr>
        <w:t xml:space="preserve">PGK Spółka z o.o. </w:t>
      </w:r>
      <w:r w:rsidR="0023564B" w:rsidRPr="00AC0726">
        <w:rPr>
          <w:rFonts w:ascii="Times New Roman" w:hAnsi="Times New Roman" w:cs="Times New Roman"/>
          <w:sz w:val="24"/>
          <w:szCs w:val="24"/>
        </w:rPr>
        <w:t xml:space="preserve">, ul. </w:t>
      </w:r>
      <w:r w:rsidR="001E111D">
        <w:rPr>
          <w:rFonts w:ascii="Times New Roman" w:hAnsi="Times New Roman" w:cs="Times New Roman"/>
          <w:sz w:val="24"/>
          <w:szCs w:val="24"/>
        </w:rPr>
        <w:t>Pogodna 2</w:t>
      </w:r>
      <w:r w:rsidR="0023564B" w:rsidRPr="00AC0726">
        <w:rPr>
          <w:rFonts w:ascii="Times New Roman" w:hAnsi="Times New Roman" w:cs="Times New Roman"/>
          <w:sz w:val="24"/>
          <w:szCs w:val="24"/>
        </w:rPr>
        <w:t xml:space="preserve">, </w:t>
      </w:r>
      <w:r w:rsidR="0009782A">
        <w:rPr>
          <w:rFonts w:ascii="Times New Roman" w:hAnsi="Times New Roman" w:cs="Times New Roman"/>
          <w:sz w:val="24"/>
          <w:szCs w:val="24"/>
        </w:rPr>
        <w:t xml:space="preserve">     </w:t>
      </w:r>
      <w:r w:rsidR="00AA3365">
        <w:rPr>
          <w:rFonts w:ascii="Times New Roman" w:hAnsi="Times New Roman" w:cs="Times New Roman"/>
          <w:sz w:val="24"/>
          <w:szCs w:val="24"/>
        </w:rPr>
        <w:t xml:space="preserve"> </w:t>
      </w:r>
      <w:r w:rsidR="0023564B" w:rsidRPr="00AC0726">
        <w:rPr>
          <w:rFonts w:ascii="Times New Roman" w:hAnsi="Times New Roman" w:cs="Times New Roman"/>
          <w:sz w:val="24"/>
          <w:szCs w:val="24"/>
        </w:rPr>
        <w:t xml:space="preserve">11-610 Pozezdrze  lub osobiście w siedzibie </w:t>
      </w:r>
      <w:r w:rsidR="001E111D">
        <w:rPr>
          <w:rFonts w:ascii="Times New Roman" w:hAnsi="Times New Roman" w:cs="Times New Roman"/>
          <w:sz w:val="24"/>
          <w:szCs w:val="24"/>
        </w:rPr>
        <w:t>Spółki , pokój nr 2 na II piętrze</w:t>
      </w:r>
      <w:r w:rsidR="0023564B" w:rsidRPr="00AC0726">
        <w:rPr>
          <w:rFonts w:ascii="Times New Roman" w:hAnsi="Times New Roman" w:cs="Times New Roman"/>
          <w:sz w:val="24"/>
          <w:szCs w:val="24"/>
        </w:rPr>
        <w:t>.</w:t>
      </w:r>
      <w:r w:rsidR="00AC0726">
        <w:rPr>
          <w:rFonts w:ascii="Times New Roman" w:hAnsi="Times New Roman" w:cs="Times New Roman"/>
          <w:sz w:val="24"/>
          <w:szCs w:val="24"/>
        </w:rPr>
        <w:t xml:space="preserve"> Oferty w </w:t>
      </w:r>
      <w:r w:rsidR="00AC0726">
        <w:rPr>
          <w:rFonts w:ascii="Times New Roman" w:hAnsi="Times New Roman" w:cs="Times New Roman"/>
          <w:sz w:val="24"/>
          <w:szCs w:val="24"/>
        </w:rPr>
        <w:lastRenderedPageBreak/>
        <w:t>wersji elektronicznej należy wysłać na mail osoby wskazanej w  pkt. 8b.</w:t>
      </w:r>
      <w:r w:rsidR="00D81352">
        <w:rPr>
          <w:rFonts w:ascii="Times New Roman" w:hAnsi="Times New Roman" w:cs="Times New Roman"/>
          <w:sz w:val="24"/>
          <w:szCs w:val="24"/>
        </w:rPr>
        <w:t xml:space="preserve"> </w:t>
      </w:r>
      <w:r w:rsidR="00D81352" w:rsidRPr="00D81352">
        <w:rPr>
          <w:rFonts w:ascii="Times New Roman" w:hAnsi="Times New Roman" w:cs="Times New Roman"/>
          <w:color w:val="000000" w:themeColor="text1"/>
          <w:sz w:val="24"/>
          <w:szCs w:val="24"/>
        </w:rPr>
        <w:t>Oferty zostaną otwarte w dniu 09.03.2018 o godzinie 1</w:t>
      </w:r>
      <w:r w:rsidR="00EA32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1352" w:rsidRPr="00D813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32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1352" w:rsidRPr="00D81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w siedzibie firmy PGK Sp. z o.o. </w:t>
      </w:r>
    </w:p>
    <w:p w:rsidR="0023564B" w:rsidRPr="009456D0" w:rsidRDefault="0023564B" w:rsidP="00032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0">
        <w:rPr>
          <w:rFonts w:ascii="Times New Roman" w:hAnsi="Times New Roman" w:cs="Times New Roman"/>
          <w:b/>
          <w:sz w:val="24"/>
          <w:szCs w:val="24"/>
        </w:rPr>
        <w:t>Istotne postanowienia umowy oraz formalności, jakie powinny być dopełnione po wyborze oferty w celu zawarcia umowy:</w:t>
      </w:r>
    </w:p>
    <w:p w:rsidR="004B47E3" w:rsidRPr="009456D0" w:rsidRDefault="004B47E3" w:rsidP="00261E9D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 xml:space="preserve">Istotne warunki wykonania zamówienia, określone zostaną w umowie z Wykonawcą </w:t>
      </w:r>
      <w:r w:rsidR="00261E9D" w:rsidRPr="009456D0">
        <w:rPr>
          <w:rFonts w:ascii="Times New Roman" w:hAnsi="Times New Roman" w:cs="Times New Roman"/>
          <w:sz w:val="24"/>
          <w:szCs w:val="24"/>
        </w:rPr>
        <w:t>stanowiącą</w:t>
      </w:r>
      <w:r w:rsidRPr="009456D0">
        <w:rPr>
          <w:rFonts w:ascii="Times New Roman" w:hAnsi="Times New Roman" w:cs="Times New Roman"/>
          <w:sz w:val="24"/>
          <w:szCs w:val="24"/>
        </w:rPr>
        <w:t xml:space="preserve"> załącznik do niniejszego zapytania ofertowego.</w:t>
      </w:r>
    </w:p>
    <w:p w:rsidR="00C119CA" w:rsidRDefault="00C119CA" w:rsidP="00261E9D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3564B" w:rsidRPr="009456D0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0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816BDB" w:rsidRPr="009456D0" w:rsidRDefault="00816BD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 xml:space="preserve">Zamawiający zastrzega sobie prawo unieważnienia zapytania ofertowego w każdym przypadku bez podawania przyczyny. </w:t>
      </w:r>
    </w:p>
    <w:p w:rsidR="008B475B" w:rsidRPr="009456D0" w:rsidRDefault="008B475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i Wykonawcy mogą przekazywać pisemnie lub drogą elektroniczną.</w:t>
      </w:r>
    </w:p>
    <w:p w:rsidR="00FF76EE" w:rsidRDefault="00FF76EE" w:rsidP="00FF76EE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W niniejszym postępowaniu Wykonawcy nie przysługują środki odwoławcze.</w:t>
      </w:r>
    </w:p>
    <w:p w:rsidR="00F810A1" w:rsidRDefault="00F810A1" w:rsidP="00FF76EE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zakupu częściowego.</w:t>
      </w:r>
    </w:p>
    <w:p w:rsidR="00811D8C" w:rsidRPr="009456D0" w:rsidRDefault="00811D8C" w:rsidP="00FF76EE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C119CA" w:rsidRPr="00B65A23" w:rsidRDefault="00C119CA" w:rsidP="00B65A2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3564B" w:rsidRPr="009456D0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0">
        <w:rPr>
          <w:rFonts w:ascii="Times New Roman" w:hAnsi="Times New Roman" w:cs="Times New Roman"/>
          <w:b/>
          <w:sz w:val="24"/>
          <w:szCs w:val="24"/>
        </w:rPr>
        <w:t>Osobami uprawnionymi do bezpośredniego kontaktowania się z wykonawcami są:</w:t>
      </w:r>
    </w:p>
    <w:p w:rsidR="00AC0726" w:rsidRDefault="001E111D" w:rsidP="00AC0726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E111D">
        <w:rPr>
          <w:rFonts w:ascii="Times New Roman" w:hAnsi="Times New Roman" w:cs="Times New Roman"/>
          <w:sz w:val="24"/>
          <w:szCs w:val="24"/>
        </w:rPr>
        <w:t xml:space="preserve">Agnieszka Rejnart. Tel. 726-996-994 e-mail: </w:t>
      </w:r>
      <w:hyperlink r:id="rId10" w:history="1">
        <w:r w:rsidRPr="001E111D">
          <w:rPr>
            <w:rStyle w:val="Hipercze"/>
            <w:rFonts w:ascii="Times New Roman" w:hAnsi="Times New Roman" w:cs="Times New Roman"/>
            <w:sz w:val="24"/>
            <w:szCs w:val="24"/>
          </w:rPr>
          <w:t>agnieszka.rejnart@pgkpozezdrze.pl</w:t>
        </w:r>
      </w:hyperlink>
    </w:p>
    <w:p w:rsidR="001E111D" w:rsidRPr="001E111D" w:rsidRDefault="001E111D" w:rsidP="00AC0726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47D17" w:rsidRPr="009456D0" w:rsidRDefault="00947D17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0">
        <w:rPr>
          <w:rFonts w:ascii="Times New Roman" w:hAnsi="Times New Roman" w:cs="Times New Roman"/>
          <w:b/>
          <w:sz w:val="24"/>
          <w:szCs w:val="24"/>
        </w:rPr>
        <w:t>Zasady i tryb wyboru najkorzystniejszej oferty.</w:t>
      </w:r>
    </w:p>
    <w:p w:rsidR="008B475B" w:rsidRPr="009456D0" w:rsidRDefault="008B475B" w:rsidP="00261E9D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Zamawiający uzna oferty za spełniające wymagania i przyjmie do szczegółowego rozpatrywania jeżeli:</w:t>
      </w:r>
    </w:p>
    <w:p w:rsidR="008B475B" w:rsidRPr="009456D0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Oferta odpowiada wszystkim wymaganiom określonym w niniejszym zapytaniu ofertowym,</w:t>
      </w:r>
    </w:p>
    <w:p w:rsidR="008B475B" w:rsidRPr="009456D0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Wykonawca spełnia warunki formalne,</w:t>
      </w:r>
    </w:p>
    <w:p w:rsidR="008B475B" w:rsidRPr="009456D0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Oferta została złożona w określonym przez Zamawiającego terminie.</w:t>
      </w:r>
      <w:r w:rsidR="00261E9D" w:rsidRPr="009456D0">
        <w:rPr>
          <w:rFonts w:ascii="Times New Roman" w:hAnsi="Times New Roman" w:cs="Times New Roman"/>
          <w:sz w:val="24"/>
          <w:szCs w:val="24"/>
        </w:rPr>
        <w:t xml:space="preserve">, </w:t>
      </w:r>
      <w:r w:rsidRPr="009456D0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8B475B" w:rsidRPr="009456D0" w:rsidRDefault="008B475B" w:rsidP="005A36D1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Wybór oferty zostanie dokonany w oparciu o przyjęte w niniejszym postępowaniu kryterium określonym w pkt. 5 niniejszego zapytania ofertowego.</w:t>
      </w:r>
    </w:p>
    <w:p w:rsidR="005A36D1" w:rsidRPr="005A36D1" w:rsidRDefault="005A36D1" w:rsidP="005A36D1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</w:p>
    <w:p w:rsidR="0023564B" w:rsidRPr="009456D0" w:rsidRDefault="008B475B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0">
        <w:rPr>
          <w:rFonts w:ascii="Times New Roman" w:hAnsi="Times New Roman" w:cs="Times New Roman"/>
          <w:b/>
          <w:sz w:val="24"/>
          <w:szCs w:val="24"/>
        </w:rPr>
        <w:t>Zawiadomienie o wyborze najkorzystniejszej umowy:</w:t>
      </w:r>
    </w:p>
    <w:p w:rsidR="008B475B" w:rsidRPr="009456D0" w:rsidRDefault="008B475B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456D0">
        <w:rPr>
          <w:rFonts w:ascii="Times New Roman" w:hAnsi="Times New Roman" w:cs="Times New Roman"/>
          <w:sz w:val="24"/>
          <w:szCs w:val="24"/>
        </w:rPr>
        <w:t>Niezwłocznie po wyb</w:t>
      </w:r>
      <w:r w:rsidR="00B54C91">
        <w:rPr>
          <w:rFonts w:ascii="Times New Roman" w:hAnsi="Times New Roman" w:cs="Times New Roman"/>
          <w:sz w:val="24"/>
          <w:szCs w:val="24"/>
        </w:rPr>
        <w:t xml:space="preserve">orze najkorzystniejszej oferty, </w:t>
      </w:r>
      <w:r w:rsidRPr="009456D0">
        <w:rPr>
          <w:rFonts w:ascii="Times New Roman" w:hAnsi="Times New Roman" w:cs="Times New Roman"/>
          <w:sz w:val="24"/>
          <w:szCs w:val="24"/>
        </w:rPr>
        <w:t>Zamawiający jednocześnie zawiadamia</w:t>
      </w:r>
      <w:r w:rsidR="00DA2BFA" w:rsidRPr="009456D0">
        <w:rPr>
          <w:rFonts w:ascii="Times New Roman" w:hAnsi="Times New Roman" w:cs="Times New Roman"/>
          <w:sz w:val="24"/>
          <w:szCs w:val="24"/>
        </w:rPr>
        <w:t xml:space="preserve"> wszystkich wykonawców, którzy złożyli oferty o wynikach postępowania. </w:t>
      </w:r>
    </w:p>
    <w:p w:rsidR="00DA2BFA" w:rsidRDefault="00DA2BFA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8B475B" w:rsidRPr="00F810A1" w:rsidRDefault="00DA2BFA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0A1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B54C91" w:rsidRDefault="00B54C91" w:rsidP="00AC0726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oferty.</w:t>
      </w:r>
    </w:p>
    <w:p w:rsidR="00E04066" w:rsidRDefault="00AC0726" w:rsidP="00B54C9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10A1">
        <w:rPr>
          <w:rFonts w:ascii="Times New Roman" w:hAnsi="Times New Roman" w:cs="Times New Roman"/>
          <w:sz w:val="24"/>
          <w:szCs w:val="24"/>
        </w:rPr>
        <w:t xml:space="preserve">Oświadczenie Wykonawcy. </w:t>
      </w:r>
    </w:p>
    <w:p w:rsidR="00282E33" w:rsidRPr="00B54C91" w:rsidRDefault="0025329B" w:rsidP="00B54C9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dostaw.</w:t>
      </w:r>
    </w:p>
    <w:p w:rsidR="00B03085" w:rsidRPr="0025329B" w:rsidRDefault="00343CFF" w:rsidP="0025329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10A1">
        <w:rPr>
          <w:rFonts w:ascii="Times New Roman" w:hAnsi="Times New Roman" w:cs="Times New Roman"/>
          <w:sz w:val="24"/>
          <w:szCs w:val="24"/>
        </w:rPr>
        <w:t>Projekt umowy.</w:t>
      </w:r>
    </w:p>
    <w:p w:rsidR="004E4EA6" w:rsidRPr="000E3EFD" w:rsidRDefault="004E4EA6" w:rsidP="0023564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 w:rsidR="002A58E5">
        <w:rPr>
          <w:rFonts w:ascii="Times New Roman" w:hAnsi="Times New Roman" w:cs="Times New Roman"/>
        </w:rPr>
        <w:t>..................</w:t>
      </w:r>
    </w:p>
    <w:p w:rsidR="00154EAE" w:rsidRPr="0025329B" w:rsidRDefault="004E4EA6" w:rsidP="0025329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 w:rsidR="009124D5">
        <w:rPr>
          <w:rFonts w:ascii="Times New Roman" w:hAnsi="Times New Roman" w:cs="Times New Roman"/>
          <w:sz w:val="20"/>
          <w:szCs w:val="20"/>
        </w:rPr>
        <w:t>Kierownika Z</w:t>
      </w:r>
      <w:r w:rsidR="0023564B">
        <w:rPr>
          <w:rFonts w:ascii="Times New Roman" w:hAnsi="Times New Roman" w:cs="Times New Roman"/>
          <w:sz w:val="20"/>
          <w:szCs w:val="20"/>
        </w:rPr>
        <w:t>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761CA0" w:rsidRDefault="00761CA0" w:rsidP="00DD6AE0">
      <w:pPr>
        <w:spacing w:after="120" w:line="240" w:lineRule="auto"/>
      </w:pPr>
    </w:p>
    <w:sectPr w:rsidR="00761CA0" w:rsidSect="006F3546">
      <w:headerReference w:type="default" r:id="rId11"/>
      <w:footerReference w:type="default" r:id="rId12"/>
      <w:pgSz w:w="11906" w:h="16838"/>
      <w:pgMar w:top="10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26" w:rsidRDefault="00DC0426" w:rsidP="000E3EFD">
      <w:pPr>
        <w:spacing w:after="0" w:line="240" w:lineRule="auto"/>
      </w:pPr>
      <w:r>
        <w:separator/>
      </w:r>
    </w:p>
  </w:endnote>
  <w:endnote w:type="continuationSeparator" w:id="0">
    <w:p w:rsidR="00DC0426" w:rsidRDefault="00DC0426" w:rsidP="000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C7" w:rsidRDefault="00F477C7" w:rsidP="00F477C7">
    <w:pPr>
      <w:pStyle w:val="Stopka"/>
      <w:jc w:val="center"/>
    </w:pPr>
    <w:r>
      <w:t xml:space="preserve">Przedsiębiorstwo Gospodarki Komunalnej </w:t>
    </w:r>
    <w:r w:rsidR="0009782A">
      <w:t xml:space="preserve">Sp. z o.o. </w:t>
    </w:r>
    <w:r>
      <w:t>ul. Pogodna 2, 11-610 Pozezdrze</w:t>
    </w:r>
  </w:p>
  <w:p w:rsidR="00F477C7" w:rsidRDefault="00F477C7" w:rsidP="00F477C7">
    <w:pPr>
      <w:pStyle w:val="Stopka"/>
      <w:jc w:val="center"/>
    </w:pPr>
    <w:r>
      <w:t>KRS 0000711251 NIP: 8451990552, REGON: 369261967</w:t>
    </w:r>
  </w:p>
  <w:p w:rsidR="00F477C7" w:rsidRDefault="00F47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26" w:rsidRDefault="00DC0426" w:rsidP="000E3EFD">
      <w:pPr>
        <w:spacing w:after="0" w:line="240" w:lineRule="auto"/>
      </w:pPr>
      <w:r>
        <w:separator/>
      </w:r>
    </w:p>
  </w:footnote>
  <w:footnote w:type="continuationSeparator" w:id="0">
    <w:p w:rsidR="00DC0426" w:rsidRDefault="00DC0426" w:rsidP="000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D" w:rsidRDefault="000E3EFD" w:rsidP="000E3EFD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</w:p>
  <w:p w:rsidR="000E3EFD" w:rsidRDefault="000E3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0F5E"/>
    <w:multiLevelType w:val="hybridMultilevel"/>
    <w:tmpl w:val="563C9DC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6744A39"/>
    <w:multiLevelType w:val="multilevel"/>
    <w:tmpl w:val="0C348A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82125B"/>
    <w:multiLevelType w:val="hybridMultilevel"/>
    <w:tmpl w:val="A400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5A9"/>
    <w:multiLevelType w:val="multilevel"/>
    <w:tmpl w:val="0C348A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5B873C3"/>
    <w:multiLevelType w:val="hybridMultilevel"/>
    <w:tmpl w:val="95A2EB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744A89"/>
    <w:multiLevelType w:val="hybridMultilevel"/>
    <w:tmpl w:val="F3162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8C61B5"/>
    <w:multiLevelType w:val="hybridMultilevel"/>
    <w:tmpl w:val="35661C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D73D84"/>
    <w:multiLevelType w:val="hybridMultilevel"/>
    <w:tmpl w:val="3AC88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3D7"/>
    <w:multiLevelType w:val="hybridMultilevel"/>
    <w:tmpl w:val="B998A912"/>
    <w:lvl w:ilvl="0" w:tplc="C0F274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E2C2C04"/>
    <w:multiLevelType w:val="hybridMultilevel"/>
    <w:tmpl w:val="8034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538B"/>
    <w:multiLevelType w:val="multilevel"/>
    <w:tmpl w:val="F7D2C3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F15D59"/>
    <w:multiLevelType w:val="hybridMultilevel"/>
    <w:tmpl w:val="E85EF418"/>
    <w:lvl w:ilvl="0" w:tplc="DD9C415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444C10"/>
    <w:multiLevelType w:val="hybridMultilevel"/>
    <w:tmpl w:val="940E6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7A94AAF"/>
    <w:multiLevelType w:val="hybridMultilevel"/>
    <w:tmpl w:val="A07A02B2"/>
    <w:lvl w:ilvl="0" w:tplc="034C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B4C3C38"/>
    <w:multiLevelType w:val="hybridMultilevel"/>
    <w:tmpl w:val="BD8E6512"/>
    <w:lvl w:ilvl="0" w:tplc="E5D4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5B5497"/>
    <w:multiLevelType w:val="hybridMultilevel"/>
    <w:tmpl w:val="F0A6D778"/>
    <w:lvl w:ilvl="0" w:tplc="357095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4C4671"/>
    <w:multiLevelType w:val="hybridMultilevel"/>
    <w:tmpl w:val="6430DA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FC725F1"/>
    <w:multiLevelType w:val="hybridMultilevel"/>
    <w:tmpl w:val="81F0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C51F1"/>
    <w:multiLevelType w:val="hybridMultilevel"/>
    <w:tmpl w:val="C092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6FA5"/>
    <w:multiLevelType w:val="hybridMultilevel"/>
    <w:tmpl w:val="C568B4C2"/>
    <w:lvl w:ilvl="0" w:tplc="1F2A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E11B04"/>
    <w:multiLevelType w:val="hybridMultilevel"/>
    <w:tmpl w:val="075E23EA"/>
    <w:lvl w:ilvl="0" w:tplc="FD425D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261691"/>
    <w:multiLevelType w:val="hybridMultilevel"/>
    <w:tmpl w:val="DCEC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27EED"/>
    <w:multiLevelType w:val="hybridMultilevel"/>
    <w:tmpl w:val="7A58FF56"/>
    <w:lvl w:ilvl="0" w:tplc="4B1E1708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574DC4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 w:tplc="2A9C07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4B181C"/>
    <w:multiLevelType w:val="multilevel"/>
    <w:tmpl w:val="3872B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AD045E"/>
    <w:multiLevelType w:val="multilevel"/>
    <w:tmpl w:val="69E6FA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E60E93"/>
    <w:multiLevelType w:val="hybridMultilevel"/>
    <w:tmpl w:val="E1B6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B474E"/>
    <w:multiLevelType w:val="hybridMultilevel"/>
    <w:tmpl w:val="95789DF6"/>
    <w:lvl w:ilvl="0" w:tplc="FE8CD7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3F52EF6"/>
    <w:multiLevelType w:val="hybridMultilevel"/>
    <w:tmpl w:val="B9DE179C"/>
    <w:lvl w:ilvl="0" w:tplc="848693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331C"/>
    <w:multiLevelType w:val="hybridMultilevel"/>
    <w:tmpl w:val="E5546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20159"/>
    <w:multiLevelType w:val="hybridMultilevel"/>
    <w:tmpl w:val="ABCA0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64ADD"/>
    <w:multiLevelType w:val="hybridMultilevel"/>
    <w:tmpl w:val="B99E767A"/>
    <w:lvl w:ilvl="0" w:tplc="8CA28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504FF"/>
    <w:multiLevelType w:val="hybridMultilevel"/>
    <w:tmpl w:val="C38EB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C27595"/>
    <w:multiLevelType w:val="hybridMultilevel"/>
    <w:tmpl w:val="7256C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F0858"/>
    <w:multiLevelType w:val="hybridMultilevel"/>
    <w:tmpl w:val="E50A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B0A4B"/>
    <w:multiLevelType w:val="hybridMultilevel"/>
    <w:tmpl w:val="6416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15E7C"/>
    <w:multiLevelType w:val="hybridMultilevel"/>
    <w:tmpl w:val="215C1C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67BE377C"/>
    <w:multiLevelType w:val="hybridMultilevel"/>
    <w:tmpl w:val="72E05FEA"/>
    <w:lvl w:ilvl="0" w:tplc="6846E4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A73C3"/>
    <w:multiLevelType w:val="hybridMultilevel"/>
    <w:tmpl w:val="B0DA1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86DB8"/>
    <w:multiLevelType w:val="hybridMultilevel"/>
    <w:tmpl w:val="4CAAA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8E7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924A9"/>
    <w:multiLevelType w:val="hybridMultilevel"/>
    <w:tmpl w:val="6DFE2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479D3"/>
    <w:multiLevelType w:val="hybridMultilevel"/>
    <w:tmpl w:val="C6182EF2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14"/>
  </w:num>
  <w:num w:numId="4">
    <w:abstractNumId w:val="37"/>
  </w:num>
  <w:num w:numId="5">
    <w:abstractNumId w:val="33"/>
  </w:num>
  <w:num w:numId="6">
    <w:abstractNumId w:val="43"/>
  </w:num>
  <w:num w:numId="7">
    <w:abstractNumId w:val="3"/>
  </w:num>
  <w:num w:numId="8">
    <w:abstractNumId w:val="16"/>
  </w:num>
  <w:num w:numId="9">
    <w:abstractNumId w:val="29"/>
  </w:num>
  <w:num w:numId="10">
    <w:abstractNumId w:val="39"/>
  </w:num>
  <w:num w:numId="11">
    <w:abstractNumId w:val="9"/>
  </w:num>
  <w:num w:numId="12">
    <w:abstractNumId w:val="12"/>
  </w:num>
  <w:num w:numId="13">
    <w:abstractNumId w:val="15"/>
  </w:num>
  <w:num w:numId="14">
    <w:abstractNumId w:val="34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30"/>
  </w:num>
  <w:num w:numId="20">
    <w:abstractNumId w:val="38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42"/>
  </w:num>
  <w:num w:numId="26">
    <w:abstractNumId w:val="2"/>
  </w:num>
  <w:num w:numId="27">
    <w:abstractNumId w:val="4"/>
  </w:num>
  <w:num w:numId="28">
    <w:abstractNumId w:val="36"/>
  </w:num>
  <w:num w:numId="29">
    <w:abstractNumId w:val="5"/>
  </w:num>
  <w:num w:numId="30">
    <w:abstractNumId w:val="44"/>
  </w:num>
  <w:num w:numId="31">
    <w:abstractNumId w:val="23"/>
  </w:num>
  <w:num w:numId="32">
    <w:abstractNumId w:val="8"/>
  </w:num>
  <w:num w:numId="33">
    <w:abstractNumId w:val="25"/>
  </w:num>
  <w:num w:numId="34">
    <w:abstractNumId w:val="11"/>
  </w:num>
  <w:num w:numId="35">
    <w:abstractNumId w:val="24"/>
  </w:num>
  <w:num w:numId="36">
    <w:abstractNumId w:val="32"/>
  </w:num>
  <w:num w:numId="37">
    <w:abstractNumId w:val="1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1"/>
  </w:num>
  <w:num w:numId="41">
    <w:abstractNumId w:val="18"/>
  </w:num>
  <w:num w:numId="42">
    <w:abstractNumId w:val="17"/>
  </w:num>
  <w:num w:numId="43">
    <w:abstractNumId w:val="13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F"/>
    <w:rsid w:val="0000350C"/>
    <w:rsid w:val="000247DE"/>
    <w:rsid w:val="00032E87"/>
    <w:rsid w:val="00076E98"/>
    <w:rsid w:val="000839A6"/>
    <w:rsid w:val="000903DD"/>
    <w:rsid w:val="0009782A"/>
    <w:rsid w:val="000A56EE"/>
    <w:rsid w:val="000C3B5F"/>
    <w:rsid w:val="000D05DC"/>
    <w:rsid w:val="000D4FD4"/>
    <w:rsid w:val="000D6EB8"/>
    <w:rsid w:val="000E3EFD"/>
    <w:rsid w:val="001045E9"/>
    <w:rsid w:val="0010566D"/>
    <w:rsid w:val="001176CD"/>
    <w:rsid w:val="001534A3"/>
    <w:rsid w:val="00154EAE"/>
    <w:rsid w:val="00163802"/>
    <w:rsid w:val="0016562F"/>
    <w:rsid w:val="001A4294"/>
    <w:rsid w:val="001B3DE3"/>
    <w:rsid w:val="001D2E43"/>
    <w:rsid w:val="001E101B"/>
    <w:rsid w:val="001E111D"/>
    <w:rsid w:val="001E24F0"/>
    <w:rsid w:val="001E33DD"/>
    <w:rsid w:val="00227ADB"/>
    <w:rsid w:val="00227CDB"/>
    <w:rsid w:val="0023564B"/>
    <w:rsid w:val="00240559"/>
    <w:rsid w:val="00242AD8"/>
    <w:rsid w:val="0025329B"/>
    <w:rsid w:val="002616C0"/>
    <w:rsid w:val="00261E9D"/>
    <w:rsid w:val="00280DE2"/>
    <w:rsid w:val="00282E33"/>
    <w:rsid w:val="00285BB6"/>
    <w:rsid w:val="002A58E5"/>
    <w:rsid w:val="002F0DBF"/>
    <w:rsid w:val="002F6A76"/>
    <w:rsid w:val="00303766"/>
    <w:rsid w:val="00307290"/>
    <w:rsid w:val="00333F00"/>
    <w:rsid w:val="003359E3"/>
    <w:rsid w:val="003422B4"/>
    <w:rsid w:val="00343CFF"/>
    <w:rsid w:val="003530C1"/>
    <w:rsid w:val="00394967"/>
    <w:rsid w:val="003A316B"/>
    <w:rsid w:val="003A76C4"/>
    <w:rsid w:val="003B107A"/>
    <w:rsid w:val="00400FCD"/>
    <w:rsid w:val="00404B54"/>
    <w:rsid w:val="004350DD"/>
    <w:rsid w:val="004522D8"/>
    <w:rsid w:val="0048121E"/>
    <w:rsid w:val="004B21C3"/>
    <w:rsid w:val="004B47E3"/>
    <w:rsid w:val="004B7BAE"/>
    <w:rsid w:val="004E4EA6"/>
    <w:rsid w:val="00512D44"/>
    <w:rsid w:val="00520BAF"/>
    <w:rsid w:val="005443A7"/>
    <w:rsid w:val="0055489F"/>
    <w:rsid w:val="00590187"/>
    <w:rsid w:val="00591A4A"/>
    <w:rsid w:val="005A36D1"/>
    <w:rsid w:val="005B4B0E"/>
    <w:rsid w:val="005D10DC"/>
    <w:rsid w:val="005F1E71"/>
    <w:rsid w:val="0063078F"/>
    <w:rsid w:val="006309EC"/>
    <w:rsid w:val="00686C66"/>
    <w:rsid w:val="0069742B"/>
    <w:rsid w:val="00697DDE"/>
    <w:rsid w:val="006A256F"/>
    <w:rsid w:val="006B06DB"/>
    <w:rsid w:val="006B19BC"/>
    <w:rsid w:val="006B2FD8"/>
    <w:rsid w:val="006D7A62"/>
    <w:rsid w:val="006E02F0"/>
    <w:rsid w:val="006E60DD"/>
    <w:rsid w:val="006F3546"/>
    <w:rsid w:val="007044F3"/>
    <w:rsid w:val="00745204"/>
    <w:rsid w:val="0075786D"/>
    <w:rsid w:val="00761CA0"/>
    <w:rsid w:val="00791DB8"/>
    <w:rsid w:val="007A0008"/>
    <w:rsid w:val="007A5C9C"/>
    <w:rsid w:val="007C0024"/>
    <w:rsid w:val="00803562"/>
    <w:rsid w:val="008051F5"/>
    <w:rsid w:val="00811D8C"/>
    <w:rsid w:val="00816BDB"/>
    <w:rsid w:val="00832C29"/>
    <w:rsid w:val="00846881"/>
    <w:rsid w:val="0085418D"/>
    <w:rsid w:val="00877549"/>
    <w:rsid w:val="00883DBD"/>
    <w:rsid w:val="00886A8A"/>
    <w:rsid w:val="008B475B"/>
    <w:rsid w:val="008B5187"/>
    <w:rsid w:val="008C5FD4"/>
    <w:rsid w:val="008E0DC4"/>
    <w:rsid w:val="008E175A"/>
    <w:rsid w:val="008E5CBC"/>
    <w:rsid w:val="009124D5"/>
    <w:rsid w:val="009456D0"/>
    <w:rsid w:val="00947D17"/>
    <w:rsid w:val="0095465C"/>
    <w:rsid w:val="00957BF9"/>
    <w:rsid w:val="00971BCB"/>
    <w:rsid w:val="009A4D28"/>
    <w:rsid w:val="009B2B5F"/>
    <w:rsid w:val="009B560A"/>
    <w:rsid w:val="009C4E60"/>
    <w:rsid w:val="009E5984"/>
    <w:rsid w:val="00A01D1E"/>
    <w:rsid w:val="00A05DD8"/>
    <w:rsid w:val="00A32EF6"/>
    <w:rsid w:val="00A333F3"/>
    <w:rsid w:val="00A35051"/>
    <w:rsid w:val="00A3679D"/>
    <w:rsid w:val="00A46650"/>
    <w:rsid w:val="00A51476"/>
    <w:rsid w:val="00A670D3"/>
    <w:rsid w:val="00A70DA7"/>
    <w:rsid w:val="00A747F9"/>
    <w:rsid w:val="00A8094A"/>
    <w:rsid w:val="00AA3365"/>
    <w:rsid w:val="00AA61C0"/>
    <w:rsid w:val="00AB1810"/>
    <w:rsid w:val="00AB49DD"/>
    <w:rsid w:val="00AC0726"/>
    <w:rsid w:val="00AC1D5E"/>
    <w:rsid w:val="00B03085"/>
    <w:rsid w:val="00B23D9B"/>
    <w:rsid w:val="00B3069D"/>
    <w:rsid w:val="00B54C91"/>
    <w:rsid w:val="00B65A23"/>
    <w:rsid w:val="00B73F8E"/>
    <w:rsid w:val="00B84C92"/>
    <w:rsid w:val="00BA2758"/>
    <w:rsid w:val="00BA2F32"/>
    <w:rsid w:val="00BE6278"/>
    <w:rsid w:val="00C014D0"/>
    <w:rsid w:val="00C02192"/>
    <w:rsid w:val="00C072D4"/>
    <w:rsid w:val="00C119CA"/>
    <w:rsid w:val="00C27503"/>
    <w:rsid w:val="00C45746"/>
    <w:rsid w:val="00C5309B"/>
    <w:rsid w:val="00C5701E"/>
    <w:rsid w:val="00C57539"/>
    <w:rsid w:val="00CD15C9"/>
    <w:rsid w:val="00CD388E"/>
    <w:rsid w:val="00CF4536"/>
    <w:rsid w:val="00D11D69"/>
    <w:rsid w:val="00D314D8"/>
    <w:rsid w:val="00D372E2"/>
    <w:rsid w:val="00D50A6F"/>
    <w:rsid w:val="00D81352"/>
    <w:rsid w:val="00D93713"/>
    <w:rsid w:val="00DA2BFA"/>
    <w:rsid w:val="00DC0426"/>
    <w:rsid w:val="00DD6AE0"/>
    <w:rsid w:val="00DF44FA"/>
    <w:rsid w:val="00E04066"/>
    <w:rsid w:val="00E462C0"/>
    <w:rsid w:val="00E54DFB"/>
    <w:rsid w:val="00E7716C"/>
    <w:rsid w:val="00EA32EC"/>
    <w:rsid w:val="00EB3C3F"/>
    <w:rsid w:val="00F0776C"/>
    <w:rsid w:val="00F3275E"/>
    <w:rsid w:val="00F33BDF"/>
    <w:rsid w:val="00F477C7"/>
    <w:rsid w:val="00F56DBE"/>
    <w:rsid w:val="00F810A1"/>
    <w:rsid w:val="00F84651"/>
    <w:rsid w:val="00F859E1"/>
    <w:rsid w:val="00F922B7"/>
    <w:rsid w:val="00FA1D45"/>
    <w:rsid w:val="00FB193A"/>
    <w:rsid w:val="00FD6CD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C355"/>
  <w15:docId w15:val="{9CD0CC36-D68E-4356-920B-E504D847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9742B"/>
    <w:rPr>
      <w:b/>
      <w:bCs/>
    </w:rPr>
  </w:style>
  <w:style w:type="paragraph" w:customStyle="1" w:styleId="Standard">
    <w:name w:val="Standard"/>
    <w:rsid w:val="0028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86D"/>
    <w:rPr>
      <w:vertAlign w:val="superscript"/>
    </w:rPr>
  </w:style>
  <w:style w:type="paragraph" w:styleId="Zwykytekst">
    <w:name w:val="Plain Text"/>
    <w:basedOn w:val="Normalny"/>
    <w:link w:val="ZwykytekstZnak"/>
    <w:rsid w:val="003949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49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6CDA"/>
  </w:style>
  <w:style w:type="paragraph" w:styleId="Tekstpodstawowywcity2">
    <w:name w:val="Body Text Indent 2"/>
    <w:basedOn w:val="Normalny"/>
    <w:link w:val="Tekstpodstawowywcity2Znak"/>
    <w:rsid w:val="00024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7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11D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5C9"/>
  </w:style>
  <w:style w:type="paragraph" w:customStyle="1" w:styleId="Default">
    <w:name w:val="Default"/>
    <w:rsid w:val="00BA2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22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22B4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50A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pozezdr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rejnart@pgk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gkpozezdr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2CEF-94D6-4F78-A5A2-035234FC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3017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Agnieszka Rejnard</cp:lastModifiedBy>
  <cp:revision>8</cp:revision>
  <cp:lastPrinted>2018-02-27T08:24:00Z</cp:lastPrinted>
  <dcterms:created xsi:type="dcterms:W3CDTF">2018-02-27T06:16:00Z</dcterms:created>
  <dcterms:modified xsi:type="dcterms:W3CDTF">2018-02-27T08:44:00Z</dcterms:modified>
</cp:coreProperties>
</file>