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DF" w:rsidRPr="00D25EA9" w:rsidRDefault="00AF1BDF" w:rsidP="00D25EA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AF1BDF" w:rsidRPr="00AF1BDF" w:rsidRDefault="00AF1BDF" w:rsidP="00D25EA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 Dz. U z 2016 r. poz. 2147 z późn. zm.) ogłasza co następuje:</w:t>
      </w:r>
    </w:p>
    <w:p w:rsidR="00AF1BDF" w:rsidRDefault="00AF1BDF" w:rsidP="00D25EA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Wyłudy gm. Pozezdrze, pow. węgorzewski, woj. warmińsko - mazurskie:</w:t>
      </w:r>
    </w:p>
    <w:p w:rsidR="00D25EA9" w:rsidRPr="00AF1BDF" w:rsidRDefault="00D25EA9" w:rsidP="00D25EA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1041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266"/>
        <w:gridCol w:w="1134"/>
        <w:gridCol w:w="3120"/>
        <w:gridCol w:w="2220"/>
      </w:tblGrid>
      <w:tr w:rsidR="00AF1BDF" w:rsidRPr="00C758D2" w:rsidTr="00C758D2">
        <w:trPr>
          <w:trHeight w:val="1146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C758D2" w:rsidRDefault="00AF1BDF" w:rsidP="00AF1BDF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C758D2" w:rsidRDefault="00AF1BDF" w:rsidP="00AF1BDF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 xml:space="preserve">Pow. nieruchomości (ha) 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C758D2" w:rsidRDefault="00AF1BDF" w:rsidP="00AF1BDF">
            <w:pPr>
              <w:keepNext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>Cena nieruchomości netto</w:t>
            </w:r>
          </w:p>
          <w:p w:rsidR="00AF1BDF" w:rsidRPr="00C758D2" w:rsidRDefault="00AF1BDF" w:rsidP="00AF1BDF">
            <w:pPr>
              <w:keepNext/>
              <w:spacing w:after="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>(zł.)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C758D2" w:rsidRDefault="00AF1BDF" w:rsidP="00AF1BDF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C758D2" w:rsidRDefault="00AF1BDF" w:rsidP="00AF1BDF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C758D2" w:rsidRDefault="00AF1BDF" w:rsidP="00AF1BDF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C758D2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AF1BDF" w:rsidRPr="00AF1BDF" w:rsidTr="00C758D2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DF" w:rsidRPr="00AF1BDF" w:rsidRDefault="00AF1BDF" w:rsidP="00D25EA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>Obręb 13</w:t>
            </w:r>
          </w:p>
          <w:p w:rsidR="00AF1BDF" w:rsidRPr="00AF1BDF" w:rsidRDefault="00AF1BDF" w:rsidP="00D25EA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>Wyłudy</w:t>
            </w:r>
          </w:p>
          <w:p w:rsidR="00AF1BDF" w:rsidRPr="00AF1BDF" w:rsidRDefault="00AF1BDF" w:rsidP="00D25EA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>działka</w:t>
            </w:r>
          </w:p>
          <w:p w:rsidR="00AF1BDF" w:rsidRPr="00AF1BDF" w:rsidRDefault="00AF1BDF" w:rsidP="00D25EA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>Nr geod.</w:t>
            </w:r>
          </w:p>
          <w:p w:rsidR="00AF1BDF" w:rsidRPr="00AF1BDF" w:rsidRDefault="00AF1BDF" w:rsidP="00D25EA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Pr="00AF1BDF">
              <w:rPr>
                <w:sz w:val="18"/>
                <w:szCs w:val="18"/>
              </w:rPr>
              <w:t>,1000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>185.000,00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>KW. nr OL2G/00011539/9 prowadzonej przez Sąd Rejonowy w Giżycku VII Zamiejscowy Wydział KW w Węgorzewie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AF1BDF" w:rsidRDefault="00AF1BDF" w:rsidP="00D25EA9">
            <w:pPr>
              <w:ind w:left="-120"/>
              <w:contextualSpacing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 xml:space="preserve">Częściowo nie opracowano obowiązującego miejscowego planu zagospodarowania przestrzennego, gmina nie ogłosiła o przystąpieniu do sporządzenia w/w planu oraz nie była wydana, decyzja o warunkach zabudowy, a </w:t>
            </w:r>
          </w:p>
          <w:p w:rsidR="00AF1BDF" w:rsidRPr="00AF1BDF" w:rsidRDefault="00AF1BDF" w:rsidP="00D25EA9">
            <w:pPr>
              <w:ind w:left="-120"/>
              <w:contextualSpacing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 xml:space="preserve">częściowo położona na terenie z projektowanym odcinkiem napowietrznej linii elektroenergetycznej 110 </w:t>
            </w:r>
            <w:proofErr w:type="spellStart"/>
            <w:r w:rsidRPr="00AF1BDF">
              <w:rPr>
                <w:sz w:val="18"/>
                <w:szCs w:val="18"/>
              </w:rPr>
              <w:t>kV</w:t>
            </w:r>
            <w:proofErr w:type="spellEnd"/>
            <w:r w:rsidRPr="00AF1BDF">
              <w:rPr>
                <w:sz w:val="18"/>
                <w:szCs w:val="18"/>
              </w:rPr>
              <w:t xml:space="preserve"> zgodnie z miejscowym planem zagospodarowania przestrzennego związanego z budową odcinka napowietrznej linii elektroenergetycznej 110 </w:t>
            </w:r>
            <w:proofErr w:type="spellStart"/>
            <w:r w:rsidRPr="00AF1BDF">
              <w:rPr>
                <w:sz w:val="18"/>
                <w:szCs w:val="18"/>
              </w:rPr>
              <w:t>kV</w:t>
            </w:r>
            <w:proofErr w:type="spellEnd"/>
            <w:r w:rsidRPr="00AF1BDF">
              <w:rPr>
                <w:sz w:val="18"/>
                <w:szCs w:val="18"/>
              </w:rPr>
              <w:t xml:space="preserve"> Węgorzewo - Giżycko w granicach administracyjnych gminy Pozezdrze zatwierdzonego uchwałą Nr VIII/44/99 Rady Gminy w Pozezdrzu z dnia 21 kwietnia 1999 r.</w:t>
            </w:r>
          </w:p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>W studium uwarunkowań i kierunków zagospodarowania przestrzennego Gminy uchwalonym przez Radę Gminy w Pozezdrzu uchwała nr XII/60/99 z dnia 27 sierpnia 1999 r. działka położona jest na obszarze jednostki strukturalnej "RT" o  predyspozycjach  do rozwoju rolnictwa o walorach  turystycznych. Obszar o dominującej funkcji  rolnej  i uzupełniającej turystycznej.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>Działka położona jest w m. Wyłudy gm. Pozezdrze.  Nieruchomość rolna  niezabudowana o kształcie zbliżonym do kwadratu   położona w znacznym oddaleniu od końcowej zwartej części zabudowy wsi Wyłudy. Według ewidencji gruntów przeważają grunty rolne w tym grunty orne, łąki i pastwiska. Występują też grunty leśne o pow. 2,24 ha, nieużytki  0,27  ha.</w:t>
            </w:r>
          </w:p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>Grunty rolne są średniej  jakości, przewaga klasy IV i V. W części działka jest zalesiona -  drzewostan jest słabej jakości. Działka w 40 % nie jest uprawniana rolniczo.</w:t>
            </w:r>
          </w:p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>Posiada dobry dojazd drogą gruntową,  położona jest w otoczeniu innych gruntów rolnych.</w:t>
            </w:r>
          </w:p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 xml:space="preserve"> Część działki znajduje się w dzierżawie o pow. 5,27 ha tj.</w:t>
            </w:r>
          </w:p>
          <w:p w:rsidR="00AF1BDF" w:rsidRPr="00AF1BDF" w:rsidRDefault="00AF1BDF" w:rsidP="00D25EA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F1BDF">
              <w:rPr>
                <w:b/>
                <w:bCs/>
                <w:sz w:val="18"/>
                <w:szCs w:val="18"/>
              </w:rPr>
              <w:t xml:space="preserve"> umowa dzierżawy obowiązuje  do dnia 30.09.2018 r. </w:t>
            </w:r>
          </w:p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 xml:space="preserve"> </w:t>
            </w:r>
          </w:p>
          <w:p w:rsidR="00AF1BDF" w:rsidRPr="00AF1BDF" w:rsidRDefault="00AF1BDF" w:rsidP="00D25EA9">
            <w:pPr>
              <w:keepNext/>
              <w:jc w:val="center"/>
              <w:rPr>
                <w:sz w:val="18"/>
                <w:szCs w:val="18"/>
              </w:rPr>
            </w:pPr>
            <w:r w:rsidRPr="00AF1BDF">
              <w:rPr>
                <w:sz w:val="18"/>
                <w:szCs w:val="18"/>
              </w:rPr>
              <w:t xml:space="preserve">  </w:t>
            </w:r>
          </w:p>
        </w:tc>
      </w:tr>
    </w:tbl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art. 43 ust. 1 pkt 9 ustawy z dnia 11 marca 2004 r. o podatku od towarów i usług (tj. Dz. U z 2016 r.  poz. 710 z późm. zm.) sprzedaż nieruchomości jest  zwolniona z podatku VAT.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zamieszczenie informacji o niniejszym wykazie w prasie lokalnej, zamieszczenie wykazu na stronie internetowej Urzędu Gminy w Pozezdrzu www.bip.pozezdrze. pl oraz sposób zwyczajowo przyjęty w danej miejscowości.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 1 i 2 pkt 2 ustawy z dnia 21 sierpnia 1997 r. o gospodarce nieruchomościami  pierwszeństwo w nabyciu w/w nieruchomości, z zastrzeżeniem art. 216a, przysługuje osobie, która spełnia jeden z następujących warunków: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 jest poprzednim właścicielem zbywanej nieruchomości pozbawionym prawa własności tej nieruchomości przed 5 grudnia 1990 r. albo jego spadkobiercą.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AF1B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30 czerwca 2017 r.</w:t>
      </w: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przetargowym.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5.Nabywcą nieruchomości może być osoba, która spełnia warunki określone w ustawie z dnia 11 kwietnia 2003 r. o kształtowaniu ustroju rolnego (t. j. Dz. U z 2016 r. poz.2052 z późn. zm.).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6.Cudzoziemcy chcący nabyć powyższą nieruchomość powinni spełniać warunki zawarte w ustawie z dnia 24 marca 1920 r. o nabyciu nieruchomości przez cudzoziemców (t.j. Dz. U. z 2016 r. , poz. 1061 z późm. zm</w:t>
      </w:r>
      <w:r w:rsidR="00D25E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Z uwagi iż części gruntu ww. działki posiada użytki leśne, zgodnie z art. 37a ust. 1 ustawy z dnia 28 września 1991 r. o lasach, w przypadku sprzedaży ww. nieruchomości przysługuje Lasom Państwowym z mocy prawa prawo pierwokupu gruntu.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  Szczegółowe informacje można uzyskać w Urzędzie Gminy w Pozezdrzu przy ul. 1 Maja 1a, Referat Rozwoju Gminy i Przedsięwzięć Publicznych  - pokój nr 13 lub 19, tel</w:t>
      </w:r>
      <w:r w:rsidR="00D25EA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AF1B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87 427 90 06 wew.40 lub 46.</w:t>
      </w:r>
    </w:p>
    <w:p w:rsidR="00AF1BDF" w:rsidRPr="00AF1BDF" w:rsidRDefault="00AF1BDF" w:rsidP="00AF1BDF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20004" w:rsidRDefault="00A20004"/>
    <w:sectPr w:rsidR="00A2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DF"/>
    <w:rsid w:val="00A20004"/>
    <w:rsid w:val="00AF1BDF"/>
    <w:rsid w:val="00C758D2"/>
    <w:rsid w:val="00D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1BDF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AF1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1BDF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AF1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2017-05-18T08:21:00Z</dcterms:created>
  <dcterms:modified xsi:type="dcterms:W3CDTF">2017-05-18T11:23:00Z</dcterms:modified>
</cp:coreProperties>
</file>