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12" w:rsidRDefault="00FF6E12" w:rsidP="00FF6E12">
      <w:pPr>
        <w:rPr>
          <w:b/>
        </w:rPr>
      </w:pPr>
      <w:r w:rsidRPr="0036027C">
        <w:rPr>
          <w:b/>
        </w:rPr>
        <w:t>Rejestr aktów prawa miejscowego 201</w:t>
      </w:r>
      <w:r>
        <w:rPr>
          <w:b/>
        </w:rPr>
        <w:t>8</w:t>
      </w:r>
      <w:r w:rsidRPr="0036027C">
        <w:rPr>
          <w:b/>
        </w:rPr>
        <w:t>-20</w:t>
      </w:r>
      <w:r>
        <w:rPr>
          <w:b/>
        </w:rPr>
        <w:t>23</w:t>
      </w:r>
      <w:r w:rsidRPr="0036027C">
        <w:rPr>
          <w:b/>
        </w:rPr>
        <w:t>.</w:t>
      </w:r>
    </w:p>
    <w:tbl>
      <w:tblPr>
        <w:tblpPr w:leftFromText="141" w:rightFromText="141" w:vertAnchor="page" w:horzAnchor="margin" w:tblpXSpec="center" w:tblpY="277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950"/>
        <w:gridCol w:w="1464"/>
        <w:gridCol w:w="3541"/>
        <w:gridCol w:w="2667"/>
      </w:tblGrid>
      <w:tr w:rsidR="00FF6E12" w:rsidTr="008B3909">
        <w:tc>
          <w:tcPr>
            <w:tcW w:w="818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50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II/9/2018</w:t>
            </w:r>
          </w:p>
        </w:tc>
        <w:tc>
          <w:tcPr>
            <w:tcW w:w="1464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7.12.2018 </w:t>
            </w:r>
          </w:p>
        </w:tc>
        <w:tc>
          <w:tcPr>
            <w:tcW w:w="3541" w:type="dxa"/>
            <w:shd w:val="clear" w:color="auto" w:fill="auto"/>
          </w:tcPr>
          <w:p w:rsidR="00FF6E12" w:rsidRDefault="007A2D2A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anchor="/legalact/2018/12505/" w:history="1">
              <w:r w:rsidR="00FF6E12" w:rsidRPr="00B2552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wysokości stawek podatku od nieruchomości.</w:t>
              </w:r>
            </w:hyperlink>
          </w:p>
        </w:tc>
        <w:tc>
          <w:tcPr>
            <w:tcW w:w="2667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12505 z dnia 14.12.2018 r.</w:t>
            </w:r>
          </w:p>
        </w:tc>
      </w:tr>
      <w:tr w:rsidR="00FF6E12" w:rsidTr="008B3909">
        <w:tc>
          <w:tcPr>
            <w:tcW w:w="818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50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II/10/2018</w:t>
            </w:r>
          </w:p>
        </w:tc>
        <w:tc>
          <w:tcPr>
            <w:tcW w:w="1464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7.12.2018</w:t>
            </w:r>
          </w:p>
        </w:tc>
        <w:tc>
          <w:tcPr>
            <w:tcW w:w="3541" w:type="dxa"/>
            <w:shd w:val="clear" w:color="auto" w:fill="auto"/>
          </w:tcPr>
          <w:p w:rsidR="00FF6E12" w:rsidRDefault="007A2D2A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anchor="/legalact/2018/12506/" w:history="1">
              <w:r w:rsidR="00FF6E12" w:rsidRPr="00B2552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wysokości stawek podatku od środków transportowych.</w:t>
              </w:r>
            </w:hyperlink>
          </w:p>
        </w:tc>
        <w:tc>
          <w:tcPr>
            <w:tcW w:w="2667" w:type="dxa"/>
            <w:shd w:val="clear" w:color="auto" w:fill="auto"/>
          </w:tcPr>
          <w:p w:rsidR="00FF6E12" w:rsidRDefault="00FF6E1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12506 z dnia 14.12.2018 r.</w:t>
            </w:r>
          </w:p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57C5" w:rsidTr="008B3909">
        <w:tc>
          <w:tcPr>
            <w:tcW w:w="818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50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II/11/2018</w:t>
            </w:r>
          </w:p>
        </w:tc>
        <w:tc>
          <w:tcPr>
            <w:tcW w:w="1464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7.12.2018</w:t>
            </w:r>
          </w:p>
        </w:tc>
        <w:tc>
          <w:tcPr>
            <w:tcW w:w="3541" w:type="dxa"/>
            <w:shd w:val="clear" w:color="auto" w:fill="auto"/>
          </w:tcPr>
          <w:p w:rsidR="004057C5" w:rsidRDefault="007A2D2A" w:rsidP="0040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anchor="/legalact/2018/12510/" w:history="1">
              <w:r w:rsidR="004057C5" w:rsidRPr="00B2552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Uchwały nr VII/46/2015 rady Gminy z dnia 3 listopada 2015 r. w sprawie określenia wzorów formularzy informacji i deklaracji podatkowych.</w:t>
              </w:r>
            </w:hyperlink>
          </w:p>
        </w:tc>
        <w:tc>
          <w:tcPr>
            <w:tcW w:w="2667" w:type="dxa"/>
            <w:shd w:val="clear" w:color="auto" w:fill="auto"/>
          </w:tcPr>
          <w:p w:rsidR="004057C5" w:rsidRDefault="004057C5" w:rsidP="0040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poz.12510 z dnia 14.12.2018 r.</w:t>
            </w:r>
          </w:p>
        </w:tc>
      </w:tr>
      <w:tr w:rsidR="004057C5" w:rsidTr="008B3909">
        <w:tc>
          <w:tcPr>
            <w:tcW w:w="818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50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II/12/2018</w:t>
            </w:r>
          </w:p>
        </w:tc>
        <w:tc>
          <w:tcPr>
            <w:tcW w:w="1464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7.12.2018</w:t>
            </w:r>
          </w:p>
        </w:tc>
        <w:tc>
          <w:tcPr>
            <w:tcW w:w="3541" w:type="dxa"/>
            <w:shd w:val="clear" w:color="auto" w:fill="auto"/>
          </w:tcPr>
          <w:p w:rsidR="004057C5" w:rsidRDefault="007A2D2A" w:rsidP="0040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anchor="/legalact/2018/12504/" w:history="1">
              <w:r w:rsidR="004057C5" w:rsidRPr="00B2552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obniżenia ceny skupu żyta do celów wymiaru podatku rolnego.</w:t>
              </w:r>
            </w:hyperlink>
          </w:p>
        </w:tc>
        <w:tc>
          <w:tcPr>
            <w:tcW w:w="2667" w:type="dxa"/>
            <w:shd w:val="clear" w:color="auto" w:fill="auto"/>
          </w:tcPr>
          <w:p w:rsidR="004057C5" w:rsidRDefault="004057C5" w:rsidP="0040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poz.12504 z dnia 14.12.2018 r.</w:t>
            </w:r>
          </w:p>
        </w:tc>
      </w:tr>
      <w:tr w:rsidR="004057C5" w:rsidTr="008B3909">
        <w:tc>
          <w:tcPr>
            <w:tcW w:w="818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50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II/17/2018</w:t>
            </w:r>
          </w:p>
        </w:tc>
        <w:tc>
          <w:tcPr>
            <w:tcW w:w="1464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7.12.2018</w:t>
            </w:r>
          </w:p>
        </w:tc>
        <w:tc>
          <w:tcPr>
            <w:tcW w:w="3541" w:type="dxa"/>
            <w:shd w:val="clear" w:color="auto" w:fill="auto"/>
          </w:tcPr>
          <w:p w:rsidR="004057C5" w:rsidRDefault="007A2D2A" w:rsidP="0040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anchor="/legalact/2018/12507/" w:history="1">
              <w:r w:rsidR="004057C5" w:rsidRPr="00B2552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ustanowienia wieloletniego programu osłonowego „Posiłek w szkole i w domu” na lata 2019-2023 w Gminie Wieczfnia Kościelna.</w:t>
              </w:r>
            </w:hyperlink>
          </w:p>
        </w:tc>
        <w:tc>
          <w:tcPr>
            <w:tcW w:w="2667" w:type="dxa"/>
            <w:shd w:val="clear" w:color="auto" w:fill="auto"/>
          </w:tcPr>
          <w:p w:rsidR="004057C5" w:rsidRDefault="004057C5" w:rsidP="0040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poz.12507 z dnia 14.12.2018 r.</w:t>
            </w:r>
          </w:p>
        </w:tc>
      </w:tr>
      <w:tr w:rsidR="004057C5" w:rsidTr="008B3909">
        <w:tc>
          <w:tcPr>
            <w:tcW w:w="818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50" w:type="dxa"/>
            <w:shd w:val="clear" w:color="auto" w:fill="auto"/>
          </w:tcPr>
          <w:p w:rsidR="004057C5" w:rsidRDefault="004057C5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</w:t>
            </w:r>
            <w:r w:rsidR="002942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18/2018</w:t>
            </w:r>
          </w:p>
        </w:tc>
        <w:tc>
          <w:tcPr>
            <w:tcW w:w="1464" w:type="dxa"/>
            <w:shd w:val="clear" w:color="auto" w:fill="auto"/>
          </w:tcPr>
          <w:p w:rsidR="004057C5" w:rsidRDefault="002942E1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7.12.2018</w:t>
            </w:r>
          </w:p>
        </w:tc>
        <w:tc>
          <w:tcPr>
            <w:tcW w:w="3541" w:type="dxa"/>
            <w:shd w:val="clear" w:color="auto" w:fill="auto"/>
          </w:tcPr>
          <w:p w:rsidR="004057C5" w:rsidRDefault="007A2D2A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anchor="/legalact/2018/12508/" w:history="1">
              <w:r w:rsidR="002942E1" w:rsidRPr="00B2552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podwyższenia kryterium dochodowego uprawniającego do udzielenia pomocy w formie posiłku, świadczenia pieniężnego na zakup posiłku lub żywności albo świadczenia rzeczowego w postaci produktów żywnościowych w ramach wieloletniego rządowego programu „Posiłek w szkole i w domu” na lata 2019-2023.</w:t>
              </w:r>
            </w:hyperlink>
          </w:p>
        </w:tc>
        <w:tc>
          <w:tcPr>
            <w:tcW w:w="2667" w:type="dxa"/>
            <w:shd w:val="clear" w:color="auto" w:fill="auto"/>
          </w:tcPr>
          <w:p w:rsidR="004057C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poz.12508 z dnia 14.12.2018 r.</w:t>
            </w:r>
          </w:p>
        </w:tc>
      </w:tr>
      <w:tr w:rsidR="002942E1" w:rsidTr="008B3909">
        <w:tc>
          <w:tcPr>
            <w:tcW w:w="818" w:type="dxa"/>
            <w:shd w:val="clear" w:color="auto" w:fill="auto"/>
          </w:tcPr>
          <w:p w:rsidR="002942E1" w:rsidRDefault="002942E1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50" w:type="dxa"/>
            <w:shd w:val="clear" w:color="auto" w:fill="auto"/>
          </w:tcPr>
          <w:p w:rsidR="002942E1" w:rsidRDefault="00122D7F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II/19/2018</w:t>
            </w:r>
          </w:p>
        </w:tc>
        <w:tc>
          <w:tcPr>
            <w:tcW w:w="1464" w:type="dxa"/>
            <w:shd w:val="clear" w:color="auto" w:fill="auto"/>
          </w:tcPr>
          <w:p w:rsidR="002942E1" w:rsidRDefault="00122D7F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7.12.2018 </w:t>
            </w:r>
          </w:p>
        </w:tc>
        <w:tc>
          <w:tcPr>
            <w:tcW w:w="3541" w:type="dxa"/>
            <w:shd w:val="clear" w:color="auto" w:fill="auto"/>
          </w:tcPr>
          <w:p w:rsidR="002942E1" w:rsidRDefault="007A2D2A" w:rsidP="0012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anchor="/legalact/2018/12509/" w:history="1">
              <w:r w:rsidR="00122D7F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zasad zwrotu wydatków w ramach wieloletniego rządowego programu „Posiłek w szkole i w domu” na lata 2019-2023.</w:t>
              </w:r>
            </w:hyperlink>
          </w:p>
        </w:tc>
        <w:tc>
          <w:tcPr>
            <w:tcW w:w="2667" w:type="dxa"/>
            <w:shd w:val="clear" w:color="auto" w:fill="auto"/>
          </w:tcPr>
          <w:p w:rsidR="002942E1" w:rsidRDefault="00122D7F" w:rsidP="0012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poz.12509 z dnia 14.12.2018 r.</w:t>
            </w:r>
          </w:p>
        </w:tc>
      </w:tr>
      <w:tr w:rsidR="00122D7F" w:rsidTr="008B3909">
        <w:tc>
          <w:tcPr>
            <w:tcW w:w="818" w:type="dxa"/>
            <w:shd w:val="clear" w:color="auto" w:fill="auto"/>
          </w:tcPr>
          <w:p w:rsidR="00122D7F" w:rsidRDefault="00122D7F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50" w:type="dxa"/>
            <w:shd w:val="clear" w:color="auto" w:fill="auto"/>
          </w:tcPr>
          <w:p w:rsidR="00122D7F" w:rsidRDefault="00122D7F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III/26/2018</w:t>
            </w:r>
          </w:p>
        </w:tc>
        <w:tc>
          <w:tcPr>
            <w:tcW w:w="1464" w:type="dxa"/>
            <w:shd w:val="clear" w:color="auto" w:fill="auto"/>
          </w:tcPr>
          <w:p w:rsidR="00122D7F" w:rsidRDefault="00122D7F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28.12.2018</w:t>
            </w:r>
          </w:p>
        </w:tc>
        <w:tc>
          <w:tcPr>
            <w:tcW w:w="3541" w:type="dxa"/>
            <w:shd w:val="clear" w:color="auto" w:fill="auto"/>
          </w:tcPr>
          <w:p w:rsidR="00122D7F" w:rsidRDefault="007A2D2A" w:rsidP="0012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anchor="/legalact/2019/311/" w:history="1">
              <w:r w:rsidR="00122D7F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wyboru metody ustalenia opłaty za gospodarowanie odpadami komunalnymi oraz stawki opłaty.</w:t>
              </w:r>
            </w:hyperlink>
          </w:p>
        </w:tc>
        <w:tc>
          <w:tcPr>
            <w:tcW w:w="2667" w:type="dxa"/>
            <w:shd w:val="clear" w:color="auto" w:fill="auto"/>
          </w:tcPr>
          <w:p w:rsidR="00122D7F" w:rsidRDefault="00122D7F" w:rsidP="0012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poz.311 z dnia 08.01.2019 r.</w:t>
            </w:r>
          </w:p>
        </w:tc>
      </w:tr>
      <w:tr w:rsidR="001263B3" w:rsidTr="008B3909">
        <w:tc>
          <w:tcPr>
            <w:tcW w:w="818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50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IV/30/2019</w:t>
            </w:r>
          </w:p>
        </w:tc>
        <w:tc>
          <w:tcPr>
            <w:tcW w:w="1464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27.02.2019</w:t>
            </w:r>
          </w:p>
        </w:tc>
        <w:tc>
          <w:tcPr>
            <w:tcW w:w="3541" w:type="dxa"/>
            <w:shd w:val="clear" w:color="auto" w:fill="auto"/>
          </w:tcPr>
          <w:p w:rsidR="001263B3" w:rsidRDefault="007A2D2A" w:rsidP="0012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anchor="/legalact/2019/2777/" w:history="1">
              <w:r w:rsidR="001263B3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W sprawie poboru podatku od nieruchomości, rolnego i leśnego w drodze inkasa oraz określenia inkasentów, terminów płatności </w:t>
              </w:r>
              <w:r w:rsidR="001263B3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lastRenderedPageBreak/>
                <w:t>dla inkasentów i wynagrodzenia za inkaso.</w:t>
              </w:r>
            </w:hyperlink>
          </w:p>
        </w:tc>
        <w:tc>
          <w:tcPr>
            <w:tcW w:w="2667" w:type="dxa"/>
            <w:shd w:val="clear" w:color="auto" w:fill="auto"/>
          </w:tcPr>
          <w:p w:rsidR="001263B3" w:rsidRDefault="001263B3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poz. 2777 z dnia 01.03.2019 r.</w:t>
            </w:r>
          </w:p>
        </w:tc>
      </w:tr>
      <w:tr w:rsidR="001263B3" w:rsidTr="008B3909">
        <w:tc>
          <w:tcPr>
            <w:tcW w:w="818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50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IV/31/2019</w:t>
            </w:r>
          </w:p>
        </w:tc>
        <w:tc>
          <w:tcPr>
            <w:tcW w:w="1464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27.02.2019</w:t>
            </w:r>
          </w:p>
        </w:tc>
        <w:tc>
          <w:tcPr>
            <w:tcW w:w="3541" w:type="dxa"/>
            <w:shd w:val="clear" w:color="auto" w:fill="auto"/>
          </w:tcPr>
          <w:p w:rsidR="001263B3" w:rsidRDefault="007A2D2A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anchor="/legalact/2019/2987/" w:history="1">
              <w:r w:rsidR="001263B3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przyjęcia programu opieki nad zwierzętami bezdomnymi oraz zapobiegania bezdomności zwierząt na terenie Gminy Wieczfnia Kościelna w 2019 roku.</w:t>
              </w:r>
            </w:hyperlink>
          </w:p>
        </w:tc>
        <w:tc>
          <w:tcPr>
            <w:tcW w:w="2667" w:type="dxa"/>
            <w:shd w:val="clear" w:color="auto" w:fill="auto"/>
          </w:tcPr>
          <w:p w:rsidR="001263B3" w:rsidRDefault="001263B3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poz.2987 z dnia 5.03.2019 r.</w:t>
            </w:r>
          </w:p>
        </w:tc>
      </w:tr>
      <w:tr w:rsidR="001263B3" w:rsidTr="008B3909">
        <w:tc>
          <w:tcPr>
            <w:tcW w:w="818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50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IV/32/2019 </w:t>
            </w:r>
          </w:p>
        </w:tc>
        <w:tc>
          <w:tcPr>
            <w:tcW w:w="1464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27.02.2019</w:t>
            </w:r>
          </w:p>
        </w:tc>
        <w:tc>
          <w:tcPr>
            <w:tcW w:w="3541" w:type="dxa"/>
            <w:shd w:val="clear" w:color="auto" w:fill="auto"/>
          </w:tcPr>
          <w:p w:rsidR="001263B3" w:rsidRDefault="007A2D2A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anchor="/legalact/2019/3247/" w:history="1">
              <w:r w:rsidR="001263B3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regulaminu dostarczania wody i odprowadzania ścieków na terenie gminy Wieczfnia Kościelna.</w:t>
              </w:r>
            </w:hyperlink>
          </w:p>
        </w:tc>
        <w:tc>
          <w:tcPr>
            <w:tcW w:w="2667" w:type="dxa"/>
            <w:shd w:val="clear" w:color="auto" w:fill="auto"/>
          </w:tcPr>
          <w:p w:rsidR="001263B3" w:rsidRDefault="001263B3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poz.3247 z dnia 11.03.2019 r.</w:t>
            </w:r>
          </w:p>
        </w:tc>
      </w:tr>
      <w:tr w:rsidR="001263B3" w:rsidTr="008B3909">
        <w:tc>
          <w:tcPr>
            <w:tcW w:w="818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50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IV/33/2019</w:t>
            </w:r>
          </w:p>
        </w:tc>
        <w:tc>
          <w:tcPr>
            <w:tcW w:w="1464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27.02.2019</w:t>
            </w:r>
          </w:p>
        </w:tc>
        <w:tc>
          <w:tcPr>
            <w:tcW w:w="3541" w:type="dxa"/>
            <w:shd w:val="clear" w:color="auto" w:fill="auto"/>
          </w:tcPr>
          <w:p w:rsidR="001263B3" w:rsidRDefault="007A2D2A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anchor="/legalact/2019/2988/" w:history="1">
              <w:r w:rsidR="001263B3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upoważnienia Kierownika Gminnego Ośrodka Pomocy Społecznej w Wieczfni Kościelnej do załatwiania indywidualnych spraw z zakresu administracji publicznej dotyczących zryczałtowanego dodatku energetycznego.</w:t>
              </w:r>
            </w:hyperlink>
          </w:p>
        </w:tc>
        <w:tc>
          <w:tcPr>
            <w:tcW w:w="2667" w:type="dxa"/>
            <w:shd w:val="clear" w:color="auto" w:fill="auto"/>
          </w:tcPr>
          <w:p w:rsidR="001263B3" w:rsidRDefault="001263B3" w:rsidP="0012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poz.2988 z dnia 5.03.2019 r.</w:t>
            </w:r>
          </w:p>
        </w:tc>
      </w:tr>
      <w:tr w:rsidR="001263B3" w:rsidTr="008B3909">
        <w:tc>
          <w:tcPr>
            <w:tcW w:w="818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50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V/34/2019</w:t>
            </w:r>
          </w:p>
        </w:tc>
        <w:tc>
          <w:tcPr>
            <w:tcW w:w="1464" w:type="dxa"/>
            <w:shd w:val="clear" w:color="auto" w:fill="auto"/>
          </w:tcPr>
          <w:p w:rsidR="001263B3" w:rsidRDefault="001263B3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1263B3" w:rsidRDefault="007A2D2A" w:rsidP="00BC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anchor="/legalact/2019/4746/" w:history="1">
              <w:r w:rsidR="00BC2300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</w:t>
              </w:r>
              <w:r w:rsidR="001263B3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 sprawie ustalenia wysokości ekwiwalentu pieniężnego dla członków ochotniczych straży pożarnych z terenu Gminy Wieczfnia Kościelna za udział w działaniu ratowniczym i w szkoleniu pożarniczym.</w:t>
              </w:r>
            </w:hyperlink>
            <w:r w:rsidR="00126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1263B3" w:rsidRDefault="00BC2300" w:rsidP="00BC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4746 z dnia 11.04.2019 r.</w:t>
            </w:r>
          </w:p>
        </w:tc>
      </w:tr>
      <w:tr w:rsidR="00BC2300" w:rsidTr="008B3909">
        <w:tc>
          <w:tcPr>
            <w:tcW w:w="818" w:type="dxa"/>
            <w:shd w:val="clear" w:color="auto" w:fill="auto"/>
          </w:tcPr>
          <w:p w:rsidR="00BC2300" w:rsidRDefault="00BC2300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50" w:type="dxa"/>
            <w:shd w:val="clear" w:color="auto" w:fill="auto"/>
          </w:tcPr>
          <w:p w:rsidR="00BC2300" w:rsidRDefault="00BC2300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V/37/2019</w:t>
            </w:r>
          </w:p>
        </w:tc>
        <w:tc>
          <w:tcPr>
            <w:tcW w:w="1464" w:type="dxa"/>
            <w:shd w:val="clear" w:color="auto" w:fill="auto"/>
          </w:tcPr>
          <w:p w:rsidR="00BC2300" w:rsidRDefault="00BC2300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BC2300" w:rsidRDefault="007A2D2A" w:rsidP="00BC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anchor="/legalact/2019/4747/" w:history="1">
              <w:r w:rsidR="00BC2300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zmieniająca Uchwałę Nr IV/30/2019 Rady Gminy Wieczfnia Kościelna z dnia 27 lutego 2019 r. w sprawie poboru podatku od nieruchomości, rolnego i leśnego w drodze inkasa oraz określenia inkasentów, terminów płatności dla inkasentów i wynagrodzenia za inkaso.</w:t>
              </w:r>
            </w:hyperlink>
          </w:p>
        </w:tc>
        <w:tc>
          <w:tcPr>
            <w:tcW w:w="2667" w:type="dxa"/>
            <w:shd w:val="clear" w:color="auto" w:fill="auto"/>
          </w:tcPr>
          <w:p w:rsidR="00BC2300" w:rsidRDefault="00BC2300" w:rsidP="00BC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4747 z dnia 11.04.2019 r.</w:t>
            </w:r>
          </w:p>
        </w:tc>
      </w:tr>
      <w:tr w:rsidR="00BC2300" w:rsidTr="008B3909">
        <w:tc>
          <w:tcPr>
            <w:tcW w:w="818" w:type="dxa"/>
            <w:shd w:val="clear" w:color="auto" w:fill="auto"/>
          </w:tcPr>
          <w:p w:rsidR="00BC2300" w:rsidRDefault="00BC2300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50" w:type="dxa"/>
            <w:shd w:val="clear" w:color="auto" w:fill="auto"/>
          </w:tcPr>
          <w:p w:rsidR="00BC2300" w:rsidRDefault="00BC2300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V/38/019</w:t>
            </w:r>
          </w:p>
        </w:tc>
        <w:tc>
          <w:tcPr>
            <w:tcW w:w="1464" w:type="dxa"/>
            <w:shd w:val="clear" w:color="auto" w:fill="auto"/>
          </w:tcPr>
          <w:p w:rsidR="00BC2300" w:rsidRDefault="00BC2300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BC2300" w:rsidRDefault="007A2D2A" w:rsidP="00BC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anchor="/legalact/2019/4748/" w:history="1">
              <w:r w:rsidR="00BC2300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wyrażenia zgody na udzielenie bonifikaty osobom fizycznym będącym właścicielami budynków mieszkalnych jednorodzinnych lub lokali mieszkalnych od jednorazowej opłaty za przekształcenie prawa użytkowania wieczystego w prawo własności nieruchomości.</w:t>
              </w:r>
            </w:hyperlink>
          </w:p>
        </w:tc>
        <w:tc>
          <w:tcPr>
            <w:tcW w:w="2667" w:type="dxa"/>
            <w:shd w:val="clear" w:color="auto" w:fill="auto"/>
          </w:tcPr>
          <w:p w:rsidR="00BC2300" w:rsidRDefault="00455075" w:rsidP="0045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47</w:t>
            </w:r>
            <w:r w:rsidR="00E079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z dnia 11.04.2019 r.</w:t>
            </w:r>
          </w:p>
        </w:tc>
      </w:tr>
      <w:tr w:rsidR="00E07969" w:rsidTr="008B3909">
        <w:tc>
          <w:tcPr>
            <w:tcW w:w="818" w:type="dxa"/>
            <w:shd w:val="clear" w:color="auto" w:fill="auto"/>
          </w:tcPr>
          <w:p w:rsidR="00E07969" w:rsidRDefault="00E07969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 </w:t>
            </w:r>
          </w:p>
        </w:tc>
        <w:tc>
          <w:tcPr>
            <w:tcW w:w="1950" w:type="dxa"/>
            <w:shd w:val="clear" w:color="auto" w:fill="auto"/>
          </w:tcPr>
          <w:p w:rsidR="00E07969" w:rsidRDefault="00E07969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V/39/2019</w:t>
            </w:r>
          </w:p>
        </w:tc>
        <w:tc>
          <w:tcPr>
            <w:tcW w:w="1464" w:type="dxa"/>
            <w:shd w:val="clear" w:color="auto" w:fill="auto"/>
          </w:tcPr>
          <w:p w:rsidR="00E07969" w:rsidRDefault="00E07969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E07969" w:rsidRDefault="007A2D2A" w:rsidP="00E0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anchor="/legalact/2019/4749/" w:history="1">
              <w:r w:rsidR="00E07969" w:rsidRPr="00481E1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wykonywania obywatelskiej inicjatywy uchwałodawczej</w:t>
              </w:r>
            </w:hyperlink>
          </w:p>
        </w:tc>
        <w:tc>
          <w:tcPr>
            <w:tcW w:w="2667" w:type="dxa"/>
            <w:shd w:val="clear" w:color="auto" w:fill="auto"/>
          </w:tcPr>
          <w:p w:rsidR="00E07969" w:rsidRDefault="00E07969" w:rsidP="00E0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poz.4749 z dnia 11.04.2019 r.</w:t>
            </w:r>
          </w:p>
        </w:tc>
      </w:tr>
      <w:tr w:rsidR="00E07969" w:rsidTr="008B3909">
        <w:tc>
          <w:tcPr>
            <w:tcW w:w="818" w:type="dxa"/>
            <w:shd w:val="clear" w:color="auto" w:fill="auto"/>
          </w:tcPr>
          <w:p w:rsidR="00E07969" w:rsidRDefault="00E07969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1950" w:type="dxa"/>
            <w:shd w:val="clear" w:color="auto" w:fill="auto"/>
          </w:tcPr>
          <w:p w:rsidR="00E07969" w:rsidRDefault="00E07969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V/40/2019</w:t>
            </w:r>
          </w:p>
        </w:tc>
        <w:tc>
          <w:tcPr>
            <w:tcW w:w="1464" w:type="dxa"/>
            <w:shd w:val="clear" w:color="auto" w:fill="auto"/>
          </w:tcPr>
          <w:p w:rsidR="00E07969" w:rsidRDefault="00E07969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E07969" w:rsidRDefault="007A2D2A" w:rsidP="00E0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anchor="/legalact/2019/4750/" w:history="1">
              <w:r w:rsidR="00E07969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ustalenia planu sieci szkół podstawowych prowadzonych przez Gminę Wieczfnia Kościelna oraz granic ich obwodów.</w:t>
              </w:r>
            </w:hyperlink>
          </w:p>
        </w:tc>
        <w:tc>
          <w:tcPr>
            <w:tcW w:w="2667" w:type="dxa"/>
            <w:shd w:val="clear" w:color="auto" w:fill="auto"/>
          </w:tcPr>
          <w:p w:rsidR="00E07969" w:rsidRDefault="00E07969" w:rsidP="00E0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4750 z dnia 11.04.2019 r.</w:t>
            </w:r>
          </w:p>
        </w:tc>
      </w:tr>
      <w:tr w:rsidR="00AD7CB2" w:rsidTr="008B3909">
        <w:tc>
          <w:tcPr>
            <w:tcW w:w="818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950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V/42/2019</w:t>
            </w:r>
          </w:p>
        </w:tc>
        <w:tc>
          <w:tcPr>
            <w:tcW w:w="1464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AD7CB2" w:rsidRDefault="007A2D2A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anchor="/legalact/2019/5239/" w:history="1">
              <w:r w:rsidR="00AD7CB2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rodzajów wyróżnień i wysokości nagród za osiągnięcia wysokich wyników sportowych oraz szczegółowych zasad i trybu ich przyznawania.</w:t>
              </w:r>
            </w:hyperlink>
          </w:p>
        </w:tc>
        <w:tc>
          <w:tcPr>
            <w:tcW w:w="2667" w:type="dxa"/>
            <w:shd w:val="clear" w:color="auto" w:fill="auto"/>
          </w:tcPr>
          <w:p w:rsidR="00AD7CB2" w:rsidRDefault="00AD7CB2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5239 z dnia 18.04.2019 r.</w:t>
            </w:r>
          </w:p>
        </w:tc>
      </w:tr>
      <w:tr w:rsidR="00AD7CB2" w:rsidTr="008B3909">
        <w:tc>
          <w:tcPr>
            <w:tcW w:w="818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950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V/43/2019</w:t>
            </w:r>
          </w:p>
        </w:tc>
        <w:tc>
          <w:tcPr>
            <w:tcW w:w="1464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AD7CB2" w:rsidRDefault="007A2D2A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anchor="/legalact/2019/4751/" w:history="1">
              <w:r w:rsidR="00AD7CB2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Statutu Gminnego Ośrodka Pomocy Społecznej w Wieczfni Kościelnej.</w:t>
              </w:r>
            </w:hyperlink>
          </w:p>
        </w:tc>
        <w:tc>
          <w:tcPr>
            <w:tcW w:w="2667" w:type="dxa"/>
            <w:shd w:val="clear" w:color="auto" w:fill="auto"/>
          </w:tcPr>
          <w:p w:rsidR="00AD7CB2" w:rsidRDefault="00AD7CB2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poz.4751 z dnia 11.04.2019 r.</w:t>
            </w:r>
          </w:p>
        </w:tc>
      </w:tr>
      <w:tr w:rsidR="00AD7CB2" w:rsidTr="008B3909">
        <w:tc>
          <w:tcPr>
            <w:tcW w:w="818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950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V/44/2019</w:t>
            </w:r>
          </w:p>
        </w:tc>
        <w:tc>
          <w:tcPr>
            <w:tcW w:w="1464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AD7CB2" w:rsidRDefault="007A2D2A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anchor="/legalact/2019/4752/" w:history="1">
              <w:r w:rsidR="00AD7CB2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Uchwały Nr II/18/20</w:t>
              </w:r>
              <w:r w:rsidR="00AD7CB2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</w:t>
              </w:r>
              <w:r w:rsidR="00AD7CB2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8 rady Gminy Wieczfnia Kościelna z dnia 7 grudnia 2018 r. w sprawie podwyższenia kryterium dochodowego uprawniającego do udzielenia pomocy w formie posiłku, świadczenia pieniężnego na zakup posiłku lub żywności albo świadczenia rzeczowego w postaci produktów żywnościowych w ramach wieloletniego rządowego programu „Posiłek w szkole i w domu” na lata 2019-2023.</w:t>
              </w:r>
            </w:hyperlink>
          </w:p>
        </w:tc>
        <w:tc>
          <w:tcPr>
            <w:tcW w:w="2667" w:type="dxa"/>
            <w:shd w:val="clear" w:color="auto" w:fill="auto"/>
          </w:tcPr>
          <w:p w:rsidR="00AD7CB2" w:rsidRDefault="00AD7CB2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Poz.4752 z dnia 11.04.2019 r. </w:t>
            </w:r>
          </w:p>
        </w:tc>
      </w:tr>
      <w:tr w:rsidR="00AD7CB2" w:rsidTr="008B3909">
        <w:tc>
          <w:tcPr>
            <w:tcW w:w="818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950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V/45/2019</w:t>
            </w:r>
          </w:p>
        </w:tc>
        <w:tc>
          <w:tcPr>
            <w:tcW w:w="1464" w:type="dxa"/>
            <w:shd w:val="clear" w:color="auto" w:fill="auto"/>
          </w:tcPr>
          <w:p w:rsidR="00AD7CB2" w:rsidRDefault="00AD7CB2" w:rsidP="00FF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28.03.2019</w:t>
            </w:r>
          </w:p>
        </w:tc>
        <w:tc>
          <w:tcPr>
            <w:tcW w:w="3541" w:type="dxa"/>
            <w:shd w:val="clear" w:color="auto" w:fill="auto"/>
          </w:tcPr>
          <w:p w:rsidR="00AD7CB2" w:rsidRDefault="007A2D2A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anchor="/legalact/2019/4753/" w:history="1">
              <w:r w:rsidR="00AD7CB2" w:rsidRPr="00691D4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uchwały Nr II/19/2018 rady Gminy Wieczfnia Kościelna z dnia 7 grudnia 2018 r. w sprawie określenia zasad zwrotu wydatków w ramach wieloletniego rządowego programu „Posiłek w szkole i w domu” na lata 2019-2023.</w:t>
              </w:r>
            </w:hyperlink>
          </w:p>
        </w:tc>
        <w:tc>
          <w:tcPr>
            <w:tcW w:w="2667" w:type="dxa"/>
            <w:shd w:val="clear" w:color="auto" w:fill="auto"/>
          </w:tcPr>
          <w:p w:rsidR="00AD7CB2" w:rsidRDefault="00AD7CB2" w:rsidP="00AD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4753 z dnia 11.04.2019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VI/53/2019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anchor="/legalact/2019/7324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zasad udzielania i rozmiaru zniżek tygodniowego obowiązkowego wymiaru godzin zajęć nauczycielom, którym powierzono stanowisko kierownicze</w:t>
              </w:r>
            </w:hyperlink>
            <w:r w:rsidR="00491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7324 z dnia 12.06.2019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VI/54/2019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anchor="/legalact/2019/7325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tygodniowego obowiązkowego wymiaru godzin zajęć nauczycieli oddziałów przedszkolnych pracujących z grupami obejmujące dzieci 6-letnie i dzieci młodsze.</w:t>
              </w:r>
            </w:hyperlink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7325 z dnia 12.06.2019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VI/55/2019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anchor="/legalact/2019/7326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zasad rozliczania tygodniowego obowiązkowego wymiaru godzin zajęć niektórych nauczycieli realizujących w ramach stosunku pracy obowiązki określone dla stanowisk o różnym tygodniowym obowiązkowym wymiarze godzin oraz w sprawie ustalenia tygodniowego obowiązkowego wymiaru godzin zajęć niektórych nauczycieli zatrudnionych w szkołach prowadzonych przez Gminę Wieczfnia Kościelna.</w:t>
              </w:r>
            </w:hyperlink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7326 z dnia 12.06.2019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VI/56/2019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anchor="/legalact/2019/7327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wzoru wniosku o wypłatę dodatku energetycznego.</w:t>
              </w:r>
            </w:hyperlink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7327 z dnia 12.06.2019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VI/57/2019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30.05.2019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anchor="/legalact/2019/7328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Uchwały Nr VII/49/2015 Rady Gminy Wieczfnia Kościelna z dnia 3 listopada 2015 r. w sprawie określenia przystanków komunikacyjnych na terenie gminy Wieczfnia Kościelna oraz warunków i zasad korzystania z tych przystanków</w:t>
              </w:r>
            </w:hyperlink>
            <w:r w:rsidR="00491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poz.7328 z dnia 12.06.2019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VII/64/2019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30.07.2019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anchor="/legalact/2019/9557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określenia wzoru deklaracji o wysokości opłaty za gospodarowanie odpadami komunalnymi składanej przez właścicieli nieruchomości na terenie Gminy Wieczfnia Kościelna.</w:t>
              </w:r>
            </w:hyperlink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 9557 z dnia 05.08.2019 r. 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VII/65/2019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30.07.2019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anchor="/legalact/2019/9558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Uchwały Nr VI/55/2019 rady Gminy Wieczfnia Kościelna z dnia 30 maja 2019 r. w sprawie określenia zasad rozliczania tygodniowego, obowiązkowego wymiaru godzin zajęć niektórych nauczycieli w tym nauczycieli realizujących w ramach stosunku pracy obowiązki określone dla stanowisk o różnym tygodniowym obowiązkowym wymiarze godzin zajęć niektórych nauczycieli zatrudnionych w szkołach prowadzonych przez Gminę Wieczfnia Kościelna</w:t>
              </w:r>
            </w:hyperlink>
            <w:r w:rsidR="00491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 9558 z dnia 05.08.2019 r. </w:t>
            </w:r>
          </w:p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VIII/71/2019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anchor="/legalact/2019/11446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zmiany Uchwały Nr V/40/2019 Rady Gminy Wieczfnia Kościelna z dnia 28 marca 2019 r. w sprawie ustalenia planu sieci szkół podstawowych prowadzonych przez Gminę Wieczfnia Kościelna oraz granic ich obwodów.</w:t>
              </w:r>
            </w:hyperlink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 11446 z dnia 3.10.2019 r.</w:t>
            </w:r>
          </w:p>
        </w:tc>
      </w:tr>
      <w:tr w:rsidR="004912FC" w:rsidTr="008B3909">
        <w:tc>
          <w:tcPr>
            <w:tcW w:w="818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VIII/72/2019</w:t>
            </w:r>
          </w:p>
        </w:tc>
        <w:tc>
          <w:tcPr>
            <w:tcW w:w="1464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27.09.2019</w:t>
            </w:r>
          </w:p>
        </w:tc>
        <w:tc>
          <w:tcPr>
            <w:tcW w:w="3541" w:type="dxa"/>
            <w:shd w:val="clear" w:color="auto" w:fill="auto"/>
          </w:tcPr>
          <w:p w:rsidR="004912FC" w:rsidRDefault="007A2D2A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anchor="/legalact/2019/11447/" w:history="1"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 sprawie regulaminu przyznawania nauczycielom dodatku moty</w:t>
              </w:r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</w:t>
              </w:r>
              <w:r w:rsidR="004912FC" w:rsidRPr="007A2D2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acyjnego i funkcyjnego oraz za warunki pracy, szczegółowe warunki obliczania i wypłacania wynagrodzenia za godziny ponadwymiarowe i godziny doraźnych zastępstw.</w:t>
              </w:r>
            </w:hyperlink>
          </w:p>
        </w:tc>
        <w:tc>
          <w:tcPr>
            <w:tcW w:w="2667" w:type="dxa"/>
            <w:shd w:val="clear" w:color="auto" w:fill="auto"/>
          </w:tcPr>
          <w:p w:rsidR="004912FC" w:rsidRDefault="004912FC" w:rsidP="0049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poz.11447 z dnia 3.10.2019 r.</w:t>
            </w:r>
          </w:p>
        </w:tc>
      </w:tr>
    </w:tbl>
    <w:p w:rsidR="00492000" w:rsidRDefault="00492000">
      <w:bookmarkStart w:id="0" w:name="_GoBack"/>
      <w:bookmarkEnd w:id="0"/>
    </w:p>
    <w:sectPr w:rsidR="0049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D"/>
    <w:rsid w:val="00122D7F"/>
    <w:rsid w:val="001263B3"/>
    <w:rsid w:val="002942E1"/>
    <w:rsid w:val="004057C5"/>
    <w:rsid w:val="00455075"/>
    <w:rsid w:val="00481E11"/>
    <w:rsid w:val="004912FC"/>
    <w:rsid w:val="00492000"/>
    <w:rsid w:val="00691D42"/>
    <w:rsid w:val="007A2D2A"/>
    <w:rsid w:val="00917FBD"/>
    <w:rsid w:val="00AD7CB2"/>
    <w:rsid w:val="00B2552E"/>
    <w:rsid w:val="00BC2300"/>
    <w:rsid w:val="00E01FF5"/>
    <w:rsid w:val="00E0796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0A532-21B4-4783-A9DA-FBA5745F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5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2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ziennik.mazowieckie.pl/" TargetMode="External"/><Relationship Id="rId18" Type="http://schemas.openxmlformats.org/officeDocument/2006/relationships/hyperlink" Target="http://edziennik.mazowieckie.pl/" TargetMode="External"/><Relationship Id="rId26" Type="http://schemas.openxmlformats.org/officeDocument/2006/relationships/hyperlink" Target="http://edziennik.mazowieckie.p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ziennik.mazowieckie.pl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dziennik.mazowieckie.pl/" TargetMode="External"/><Relationship Id="rId12" Type="http://schemas.openxmlformats.org/officeDocument/2006/relationships/hyperlink" Target="http://edziennik.mazowieckie.pl/" TargetMode="External"/><Relationship Id="rId17" Type="http://schemas.openxmlformats.org/officeDocument/2006/relationships/hyperlink" Target="http://edziennik.mazowieckie.pl/" TargetMode="External"/><Relationship Id="rId25" Type="http://schemas.openxmlformats.org/officeDocument/2006/relationships/hyperlink" Target="http://edziennik.mazowieckie.pl/" TargetMode="External"/><Relationship Id="rId33" Type="http://schemas.openxmlformats.org/officeDocument/2006/relationships/hyperlink" Target="http://edziennik.mazowieckie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ziennik.mazowieckie.pl/" TargetMode="External"/><Relationship Id="rId20" Type="http://schemas.openxmlformats.org/officeDocument/2006/relationships/hyperlink" Target="http://edziennik.mazowieckie.pl/" TargetMode="External"/><Relationship Id="rId29" Type="http://schemas.openxmlformats.org/officeDocument/2006/relationships/hyperlink" Target="http://edziennik.mazowieckie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edziennik.mazowieckie.pl/" TargetMode="External"/><Relationship Id="rId11" Type="http://schemas.openxmlformats.org/officeDocument/2006/relationships/hyperlink" Target="http://edziennik.mazowieckie.pl/" TargetMode="External"/><Relationship Id="rId24" Type="http://schemas.openxmlformats.org/officeDocument/2006/relationships/hyperlink" Target="http://edziennik.mazowieckie.pl/" TargetMode="External"/><Relationship Id="rId32" Type="http://schemas.openxmlformats.org/officeDocument/2006/relationships/hyperlink" Target="http://edziennik.mazowieckie.pl/" TargetMode="External"/><Relationship Id="rId5" Type="http://schemas.openxmlformats.org/officeDocument/2006/relationships/hyperlink" Target="http://edziennik.mazowieckie.pl/" TargetMode="External"/><Relationship Id="rId15" Type="http://schemas.openxmlformats.org/officeDocument/2006/relationships/hyperlink" Target="http://edziennik.mazowieckie.pl/" TargetMode="External"/><Relationship Id="rId23" Type="http://schemas.openxmlformats.org/officeDocument/2006/relationships/hyperlink" Target="http://edziennik.mazowieckie.pl/" TargetMode="External"/><Relationship Id="rId28" Type="http://schemas.openxmlformats.org/officeDocument/2006/relationships/hyperlink" Target="http://edziennik.mazowieckie.pl/" TargetMode="External"/><Relationship Id="rId10" Type="http://schemas.openxmlformats.org/officeDocument/2006/relationships/hyperlink" Target="http://edziennik.mazowieckie.pl/" TargetMode="External"/><Relationship Id="rId19" Type="http://schemas.openxmlformats.org/officeDocument/2006/relationships/hyperlink" Target="http://edziennik.mazowieckie.pl/" TargetMode="External"/><Relationship Id="rId31" Type="http://schemas.openxmlformats.org/officeDocument/2006/relationships/hyperlink" Target="http://edziennik.mazowieckie.pl/" TargetMode="External"/><Relationship Id="rId4" Type="http://schemas.openxmlformats.org/officeDocument/2006/relationships/hyperlink" Target="http://edziennik.mazowieckie.pl/" TargetMode="External"/><Relationship Id="rId9" Type="http://schemas.openxmlformats.org/officeDocument/2006/relationships/hyperlink" Target="http://edziennik.mazowieckie.pl/" TargetMode="External"/><Relationship Id="rId14" Type="http://schemas.openxmlformats.org/officeDocument/2006/relationships/hyperlink" Target="http://edziennik.mazowieckie.pl/" TargetMode="External"/><Relationship Id="rId22" Type="http://schemas.openxmlformats.org/officeDocument/2006/relationships/hyperlink" Target="http://edziennik.mazowieckie.pl/" TargetMode="External"/><Relationship Id="rId27" Type="http://schemas.openxmlformats.org/officeDocument/2006/relationships/hyperlink" Target="http://edziennik.mazowieckie.pl/" TargetMode="External"/><Relationship Id="rId30" Type="http://schemas.openxmlformats.org/officeDocument/2006/relationships/hyperlink" Target="http://edziennik.mazowieckie.pl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edziennik.mazowiec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Wernik</dc:creator>
  <cp:keywords/>
  <dc:description/>
  <cp:lastModifiedBy>Wojciech Branczewski</cp:lastModifiedBy>
  <cp:revision>10</cp:revision>
  <dcterms:created xsi:type="dcterms:W3CDTF">2019-05-09T11:46:00Z</dcterms:created>
  <dcterms:modified xsi:type="dcterms:W3CDTF">2019-10-16T09:41:00Z</dcterms:modified>
</cp:coreProperties>
</file>