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B8" w:rsidRDefault="00F768B8" w:rsidP="00F768B8">
      <w:pPr>
        <w:spacing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2 do zapytania ofertowego</w:t>
      </w:r>
    </w:p>
    <w:p w:rsidR="00F768B8" w:rsidRDefault="00F768B8" w:rsidP="00F768B8">
      <w:pPr>
        <w:spacing w:line="280" w:lineRule="exact"/>
        <w:rPr>
          <w:rFonts w:ascii="Times New Roman" w:hAnsi="Times New Roman"/>
          <w:b/>
          <w:sz w:val="24"/>
          <w:szCs w:val="24"/>
          <w:u w:val="single"/>
        </w:rPr>
      </w:pPr>
    </w:p>
    <w:p w:rsidR="00F768B8" w:rsidRDefault="00F768B8" w:rsidP="00F768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</w:t>
      </w:r>
    </w:p>
    <w:p w:rsidR="00F768B8" w:rsidRDefault="00F768B8" w:rsidP="00F768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(pieczęć Wykonawcy)</w:t>
      </w:r>
    </w:p>
    <w:p w:rsidR="00F768B8" w:rsidRDefault="00F768B8" w:rsidP="00F768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F768B8" w:rsidRDefault="00F768B8" w:rsidP="00F768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68B8" w:rsidRDefault="00F768B8" w:rsidP="00F76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Ja/My, niżej podpisany/i* ………………………………………………………………………………………………………</w:t>
      </w:r>
    </w:p>
    <w:p w:rsidR="00F768B8" w:rsidRDefault="00F768B8" w:rsidP="00F768B8">
      <w:pPr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w imieniu i na rzecz:  </w:t>
      </w:r>
    </w:p>
    <w:p w:rsidR="00F768B8" w:rsidRDefault="00F768B8" w:rsidP="00F768B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F768B8" w:rsidRDefault="00F768B8" w:rsidP="00F76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pełna nazwa Wykonawcy )</w:t>
      </w:r>
    </w:p>
    <w:p w:rsidR="00F768B8" w:rsidRDefault="00F768B8" w:rsidP="00F76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F768B8" w:rsidRDefault="00F768B8" w:rsidP="00F76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adres siedziby Wykonawcy )</w:t>
      </w: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F768B8" w:rsidTr="00F768B8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e-mail:   .................................................................. </w:t>
      </w: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F768B8" w:rsidRDefault="00F768B8" w:rsidP="00F76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pełna nazwa Wykonawcy )</w:t>
      </w:r>
    </w:p>
    <w:p w:rsidR="00F768B8" w:rsidRDefault="00F768B8" w:rsidP="00F76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F768B8" w:rsidRDefault="00F768B8" w:rsidP="00F76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adres siedziby Wykonawcy )</w:t>
      </w: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F768B8" w:rsidTr="00F768B8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</w:t>
      </w: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sym w:font="Times New Roman" w:char="F020"/>
      </w:r>
      <w:r>
        <w:rPr>
          <w:rFonts w:ascii="Times New Roman" w:hAnsi="Times New Roman"/>
          <w:sz w:val="24"/>
          <w:szCs w:val="24"/>
        </w:rPr>
        <w:t xml:space="preserve">w przypadku konsorcjów należy wpisać dane osoby reprezentującej konsorcjum, zaś w pkt. 1 i 2 wpisać dane uczestników konsorcjum </w:t>
      </w:r>
    </w:p>
    <w:p w:rsidR="00F768B8" w:rsidRDefault="00F768B8" w:rsidP="00F768B8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68B8" w:rsidRDefault="00F768B8" w:rsidP="00F768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zapytania ofertowego składam/y niniejszą ofertę na: </w:t>
      </w:r>
    </w:p>
    <w:p w:rsidR="00F768B8" w:rsidRDefault="00F768B8" w:rsidP="00F768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„………………………….”</w:t>
      </w:r>
    </w:p>
    <w:p w:rsidR="00F768B8" w:rsidRDefault="00F768B8" w:rsidP="00F768B8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której</w:t>
      </w:r>
      <w:r>
        <w:rPr>
          <w:rFonts w:ascii="Times New Roman" w:hAnsi="Times New Roman"/>
          <w:kern w:val="3"/>
          <w:sz w:val="24"/>
          <w:szCs w:val="24"/>
        </w:rPr>
        <w:t xml:space="preserve"> oferuję/my wykonanie przedmiotu zamówienia w zakresie objętym zapytaniem ofertowym za</w:t>
      </w:r>
    </w:p>
    <w:p w:rsidR="00F768B8" w:rsidRDefault="00F768B8" w:rsidP="00F768B8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Ryczałtową cenę brutto: </w:t>
      </w:r>
      <w:r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......................................................................................... zł</w:t>
      </w:r>
      <w:r>
        <w:rPr>
          <w:rFonts w:ascii="Times New Roman" w:hAnsi="Times New Roman"/>
          <w:b/>
          <w:sz w:val="24"/>
          <w:szCs w:val="24"/>
        </w:rPr>
        <w:t>, wg szczegółowego wyliczenia zawartego w poniższej tabeli ofertowej.</w:t>
      </w:r>
    </w:p>
    <w:p w:rsidR="00F768B8" w:rsidRDefault="00F768B8" w:rsidP="00F768B8">
      <w:pPr>
        <w:spacing w:line="280" w:lineRule="exact"/>
        <w:rPr>
          <w:rFonts w:ascii="Times New Roman" w:hAnsi="Times New Roman"/>
          <w:b/>
          <w:sz w:val="24"/>
          <w:szCs w:val="24"/>
        </w:rPr>
      </w:pPr>
    </w:p>
    <w:p w:rsidR="00F768B8" w:rsidRDefault="00F768B8" w:rsidP="00F768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Oświadczamy, że:</w:t>
      </w:r>
    </w:p>
    <w:p w:rsidR="00F768B8" w:rsidRDefault="00F768B8" w:rsidP="00F768B8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Podana cena oferty jest ceną ryczałtową obejmującą koszt wykonania całego przedmiotu zamówienia w zakresie określonym zapytaniu ofertowym.</w:t>
      </w:r>
    </w:p>
    <w:p w:rsidR="00F768B8" w:rsidRDefault="00F768B8" w:rsidP="00F768B8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przedmiotu postępowania wynosi: od dnia …………..  do dnia …………. </w:t>
      </w:r>
    </w:p>
    <w:p w:rsidR="00F768B8" w:rsidRDefault="00F768B8" w:rsidP="00F768B8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wynosi: 30 dni, licząc od dnia otrzymania prawidłowo wystawionej faktury.</w:t>
      </w:r>
    </w:p>
    <w:p w:rsidR="00F768B8" w:rsidRDefault="00F768B8" w:rsidP="00F768B8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Uważam/y się związany/i niniejszą ofertą przez czas wskazany w zapytaniu ofertowym.</w:t>
      </w:r>
    </w:p>
    <w:p w:rsidR="00F768B8" w:rsidRDefault="00F768B8" w:rsidP="00F768B8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Zapoznałem/liśmy się z treścią wzoru Umowy i akceptuję/my jego treść.</w:t>
      </w:r>
    </w:p>
    <w:p w:rsidR="00F768B8" w:rsidRDefault="00F768B8" w:rsidP="00F768B8">
      <w:pPr>
        <w:numPr>
          <w:ilvl w:val="1"/>
          <w:numId w:val="2"/>
        </w:numPr>
        <w:suppressAutoHyphens/>
        <w:spacing w:after="0" w:line="360" w:lineRule="auto"/>
        <w:ind w:left="851" w:hanging="567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Ofertę składam/y na ...........  kolejno ponumerowanych stronach.</w:t>
      </w:r>
    </w:p>
    <w:p w:rsidR="00F768B8" w:rsidRDefault="00F768B8" w:rsidP="00F768B8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F768B8" w:rsidRDefault="00F768B8" w:rsidP="00F768B8">
      <w:pPr>
        <w:numPr>
          <w:ilvl w:val="0"/>
          <w:numId w:val="2"/>
        </w:numPr>
        <w:suppressAutoHyphens/>
        <w:spacing w:line="280" w:lineRule="exact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TABELA OFERTOWA – szczegółowe wyliczenie cen składowych oferty: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33"/>
        <w:gridCol w:w="1653"/>
        <w:gridCol w:w="1510"/>
        <w:gridCol w:w="1193"/>
      </w:tblGrid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Nazwa/rodzaj usługi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Cena jednostkowa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Wartość brutto</w:t>
            </w: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Tablica interaktywna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 multimedialny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Ekran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logopedyczny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Mikroskop optyczny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Mikroskop z kamerą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Szkielet człowieka z ruchomymi elementami w skali 1:1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mięśni ludzkich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 mikroskopowy - zestaw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Przenośny zestaw do badania wody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Fartuch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Okulary ochronne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Opakowanie rękawiczek lateksowych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Rękawice do gorących przedmiotów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 elektroniczna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Lupa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Probówka szklana - zestaw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Statyw do próbówek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Kolba szklana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Zlewka szklana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left" w:pos="636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left" w:pos="636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Palnik spirytusowy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serca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mózgu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Szalki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petriego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Elektroskop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Pałeczki do elektryzowania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Termometr z sondą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Model skóry człowieka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Ciśnieniomierz</w:t>
            </w:r>
          </w:p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Oprogramowanie biurowe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oficce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Zestaw konstrukcyjny modeli zestaw manipulacyjny do zabaw konstrukcyjnych i do nauki geometrii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Karty przestrzennych modeli. Skala kart do modeli wynosi 1:1. Na każdej karcie wskazana jest ilość potrzebnych elementów do budowy modelu przestrzennego. 10 dwustronnych kart z tworzywa wym. 15x21 - 9 x 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Matematyczne rozgrywki Zestaw gier rozwijających podstawowe umiejętności istotne w uczeniu się matematyki: rozpoznawanie liczb poprawne przeliczanie obiektów sprawne dodawanie i odejmowanie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Ułamki - duży zestaw składa się z 51 elementów w 9 kolorach - do tworzenia własnej piramidy ułamkowej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Trójkąty matematyczne: ułamki i procenty gra podobna do domina z tą różnicą ze płytki są trójkątne - 9 x 75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Zestaw 5 siatek do tworzenia brył - kilkanaście elementów - ścianek o grubości 2 mm, które można ze sobą łączyć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Gra mistrz mnożenia pozwoli mu raz na zawsze uporać się z tymi problemami.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F768B8" w:rsidTr="00F76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Razem: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8" w:rsidRDefault="00F768B8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F768B8" w:rsidRDefault="00F768B8" w:rsidP="00F768B8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F768B8" w:rsidRDefault="00F768B8" w:rsidP="00F768B8">
      <w:pPr>
        <w:spacing w:before="120" w:after="12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.................................., dnia ..............................................</w:t>
      </w:r>
    </w:p>
    <w:p w:rsidR="00F768B8" w:rsidRDefault="00F768B8" w:rsidP="00F768B8">
      <w:pPr>
        <w:spacing w:before="120" w:after="120" w:line="280" w:lineRule="exact"/>
        <w:rPr>
          <w:rFonts w:ascii="Times New Roman" w:hAnsi="Times New Roman"/>
          <w:sz w:val="24"/>
          <w:szCs w:val="24"/>
        </w:rPr>
      </w:pPr>
    </w:p>
    <w:p w:rsidR="00F768B8" w:rsidRDefault="00F768B8" w:rsidP="00F768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........................................................................................</w:t>
      </w:r>
    </w:p>
    <w:p w:rsidR="00933D68" w:rsidRDefault="00F768B8" w:rsidP="00F768B8">
      <w:pPr>
        <w:ind w:left="4240"/>
      </w:pPr>
      <w:r>
        <w:rPr>
          <w:rFonts w:ascii="Times New Roman" w:hAnsi="Times New Roman"/>
          <w:sz w:val="24"/>
          <w:szCs w:val="24"/>
        </w:rPr>
        <w:t>Podpis i pieczęć osoby uprawnionej do reprezentowania Wykonawcy/Wykonawców</w:t>
      </w:r>
      <w:bookmarkStart w:id="0" w:name="_GoBack"/>
      <w:bookmarkEnd w:id="0"/>
    </w:p>
    <w:sectPr w:rsidR="0093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2D2A"/>
    <w:multiLevelType w:val="multilevel"/>
    <w:tmpl w:val="2B105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eastAsia="Times New Roman" w:cs="Times New Roman"/>
        <w:b w:val="0"/>
        <w:strike w:val="0"/>
        <w:dstrike w:val="0"/>
        <w:color w:val="000000"/>
        <w:sz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/>
        <w:color w:val="000000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/>
        <w:color w:val="000000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cs="Times New Roman"/>
        <w:color w:val="000000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cs="Times New Roman"/>
        <w:color w:val="000000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cs="Times New Roman"/>
        <w:color w:val="000000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cs="Times New Roman"/>
        <w:color w:val="000000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cs="Times New Roman"/>
        <w:color w:val="000000"/>
        <w:sz w:val="20"/>
        <w:u w:val="single"/>
      </w:rPr>
    </w:lvl>
  </w:abstractNum>
  <w:abstractNum w:abstractNumId="1" w15:restartNumberingAfterBreak="0">
    <w:nsid w:val="11B45392"/>
    <w:multiLevelType w:val="hybridMultilevel"/>
    <w:tmpl w:val="30102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C9"/>
    <w:rsid w:val="00933D68"/>
    <w:rsid w:val="00E75CC9"/>
    <w:rsid w:val="00F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4B5B-4D7C-41C1-92D7-95F5946E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8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Śledziński</dc:creator>
  <cp:keywords/>
  <dc:description/>
  <cp:lastModifiedBy>Andrzej Śledziński</cp:lastModifiedBy>
  <cp:revision>2</cp:revision>
  <dcterms:created xsi:type="dcterms:W3CDTF">2016-09-16T07:39:00Z</dcterms:created>
  <dcterms:modified xsi:type="dcterms:W3CDTF">2016-09-16T07:39:00Z</dcterms:modified>
</cp:coreProperties>
</file>